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B8DD9C" w14:textId="773BA300" w:rsidR="001F0AAB" w:rsidRPr="00FF43B1" w:rsidRDefault="00F9170E" w:rsidP="00991172">
      <w:pPr>
        <w:adjustRightInd w:val="0"/>
        <w:spacing w:beforeLines="400" w:before="960"/>
        <w:jc w:val="center"/>
        <w:rPr>
          <w:rFonts w:ascii="Times New Roman" w:eastAsia="黑体" w:hAnsi="Times New Roman" w:cs="Times New Roman"/>
          <w:b/>
          <w:color w:val="000000" w:themeColor="text1"/>
          <w:sz w:val="52"/>
          <w:szCs w:val="52"/>
        </w:rPr>
      </w:pPr>
      <w:r w:rsidRPr="00FF43B1">
        <w:rPr>
          <w:rFonts w:ascii="Times New Roman" w:eastAsia="黑体" w:hAnsi="Times New Roman" w:cs="Times New Roman" w:hint="eastAsia"/>
          <w:b/>
          <w:color w:val="000000" w:themeColor="text1"/>
          <w:sz w:val="52"/>
          <w:szCs w:val="52"/>
        </w:rPr>
        <w:t>内蒙古</w:t>
      </w:r>
      <w:r w:rsidR="007D4169" w:rsidRPr="007D4169">
        <w:rPr>
          <w:rFonts w:ascii="Times New Roman" w:eastAsia="黑体" w:hAnsi="Times New Roman" w:cs="Times New Roman" w:hint="eastAsia"/>
          <w:b/>
          <w:color w:val="000000" w:themeColor="text1"/>
          <w:sz w:val="52"/>
          <w:szCs w:val="52"/>
        </w:rPr>
        <w:t>乌海乌达高新技术产业开发区</w:t>
      </w:r>
    </w:p>
    <w:p w14:paraId="1F8A6C6A" w14:textId="7B7314DA" w:rsidR="003573AE" w:rsidRPr="00FF43B1" w:rsidRDefault="007D4169" w:rsidP="00991172">
      <w:pPr>
        <w:adjustRightInd w:val="0"/>
        <w:spacing w:beforeLines="200" w:before="480"/>
        <w:jc w:val="center"/>
        <w:rPr>
          <w:rFonts w:ascii="Times New Roman" w:eastAsia="黑体" w:hAnsi="Times New Roman" w:cs="Times New Roman"/>
          <w:b/>
          <w:color w:val="000000" w:themeColor="text1"/>
          <w:sz w:val="52"/>
          <w:szCs w:val="52"/>
        </w:rPr>
      </w:pPr>
      <w:r>
        <w:rPr>
          <w:rFonts w:ascii="Times New Roman" w:eastAsia="黑体" w:hAnsi="Times New Roman" w:cs="Times New Roman" w:hint="eastAsia"/>
          <w:b/>
          <w:color w:val="000000" w:themeColor="text1"/>
          <w:sz w:val="52"/>
          <w:szCs w:val="52"/>
        </w:rPr>
        <w:t>化工集中区</w:t>
      </w:r>
    </w:p>
    <w:p w14:paraId="1C6DCEEA" w14:textId="77777777" w:rsidR="003573AE" w:rsidRPr="00FF43B1" w:rsidRDefault="00367132">
      <w:pPr>
        <w:spacing w:beforeLines="200" w:before="480"/>
        <w:jc w:val="center"/>
        <w:rPr>
          <w:rFonts w:ascii="Times New Roman" w:eastAsia="隶书" w:hAnsi="Times New Roman" w:cs="Times New Roman"/>
          <w:color w:val="000000" w:themeColor="text1"/>
          <w:sz w:val="120"/>
          <w:szCs w:val="120"/>
        </w:rPr>
      </w:pPr>
      <w:r w:rsidRPr="00FF43B1">
        <w:rPr>
          <w:rFonts w:ascii="Times New Roman" w:eastAsia="隶书" w:hAnsi="Times New Roman" w:cs="Times New Roman"/>
          <w:color w:val="000000" w:themeColor="text1"/>
          <w:sz w:val="120"/>
          <w:szCs w:val="120"/>
        </w:rPr>
        <w:t>总</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体</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规</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划</w:t>
      </w:r>
    </w:p>
    <w:p w14:paraId="3BA7A786" w14:textId="42C46374" w:rsidR="003573AE" w:rsidRPr="00FF43B1" w:rsidRDefault="00991172" w:rsidP="00991172">
      <w:pPr>
        <w:spacing w:beforeLines="200" w:before="480"/>
        <w:jc w:val="center"/>
        <w:rPr>
          <w:rFonts w:ascii="Times New Roman" w:eastAsia="隶书" w:hAnsi="Times New Roman" w:cs="Times New Roman"/>
          <w:color w:val="000000" w:themeColor="text1"/>
          <w:sz w:val="52"/>
          <w:szCs w:val="52"/>
        </w:rPr>
      </w:pPr>
      <w:r w:rsidRPr="00FF43B1">
        <w:rPr>
          <w:rFonts w:ascii="Times New Roman" w:eastAsia="隶书" w:hAnsi="Times New Roman" w:cs="Times New Roman" w:hint="eastAsia"/>
          <w:color w:val="000000" w:themeColor="text1"/>
          <w:sz w:val="52"/>
          <w:szCs w:val="52"/>
        </w:rPr>
        <w:t>（</w:t>
      </w:r>
      <w:r w:rsidR="00D60092" w:rsidRPr="00FF43B1">
        <w:rPr>
          <w:rFonts w:ascii="Times New Roman" w:eastAsia="隶书" w:hAnsi="Times New Roman" w:cs="Times New Roman" w:hint="eastAsia"/>
          <w:color w:val="000000" w:themeColor="text1"/>
          <w:sz w:val="52"/>
          <w:szCs w:val="52"/>
        </w:rPr>
        <w:t>2022~</w:t>
      </w:r>
      <w:r w:rsidR="005E29B3" w:rsidRPr="00FF43B1">
        <w:rPr>
          <w:rFonts w:ascii="Times New Roman" w:eastAsia="隶书" w:hAnsi="Times New Roman" w:cs="Times New Roman" w:hint="eastAsia"/>
          <w:color w:val="000000" w:themeColor="text1"/>
          <w:sz w:val="52"/>
          <w:szCs w:val="52"/>
        </w:rPr>
        <w:t>2035</w:t>
      </w:r>
      <w:r w:rsidRPr="00FF43B1">
        <w:rPr>
          <w:rFonts w:ascii="Times New Roman" w:eastAsia="隶书" w:hAnsi="Times New Roman" w:cs="Times New Roman" w:hint="eastAsia"/>
          <w:color w:val="000000" w:themeColor="text1"/>
          <w:sz w:val="52"/>
          <w:szCs w:val="52"/>
        </w:rPr>
        <w:t>）</w:t>
      </w:r>
    </w:p>
    <w:p w14:paraId="29D28238" w14:textId="77777777" w:rsidR="003573AE" w:rsidRPr="00FF43B1" w:rsidRDefault="003573AE">
      <w:pPr>
        <w:pStyle w:val="afd"/>
        <w:spacing w:line="360" w:lineRule="auto"/>
        <w:ind w:firstLineChars="0" w:firstLine="0"/>
        <w:jc w:val="center"/>
        <w:rPr>
          <w:rFonts w:eastAsia="隶书"/>
          <w:color w:val="000000" w:themeColor="text1"/>
          <w:sz w:val="84"/>
          <w:szCs w:val="84"/>
        </w:rPr>
      </w:pPr>
    </w:p>
    <w:p w14:paraId="0BDA5D36" w14:textId="77777777" w:rsidR="003573AE" w:rsidRPr="00FF43B1" w:rsidRDefault="003573AE">
      <w:pPr>
        <w:pStyle w:val="afd"/>
        <w:ind w:firstLineChars="0" w:firstLine="0"/>
        <w:jc w:val="center"/>
        <w:rPr>
          <w:color w:val="000000" w:themeColor="text1"/>
        </w:rPr>
      </w:pPr>
    </w:p>
    <w:p w14:paraId="5336A34D" w14:textId="77777777" w:rsidR="003573AE" w:rsidRPr="00FF43B1" w:rsidRDefault="003573AE">
      <w:pPr>
        <w:pStyle w:val="afd"/>
        <w:ind w:firstLineChars="0" w:firstLine="0"/>
        <w:jc w:val="center"/>
        <w:rPr>
          <w:color w:val="000000" w:themeColor="text1"/>
        </w:rPr>
      </w:pPr>
    </w:p>
    <w:p w14:paraId="7223B422" w14:textId="77777777" w:rsidR="003573AE" w:rsidRPr="00FF43B1" w:rsidRDefault="003573AE">
      <w:pPr>
        <w:pStyle w:val="afd"/>
        <w:ind w:firstLineChars="0" w:firstLine="0"/>
        <w:jc w:val="center"/>
        <w:rPr>
          <w:color w:val="000000" w:themeColor="text1"/>
        </w:rPr>
      </w:pPr>
    </w:p>
    <w:p w14:paraId="5EC28385" w14:textId="77777777" w:rsidR="003573AE" w:rsidRPr="00FF43B1" w:rsidRDefault="003573AE">
      <w:pPr>
        <w:pStyle w:val="afd"/>
        <w:ind w:firstLineChars="0" w:firstLine="0"/>
        <w:jc w:val="center"/>
        <w:rPr>
          <w:color w:val="000000" w:themeColor="text1"/>
        </w:rPr>
      </w:pPr>
    </w:p>
    <w:p w14:paraId="250BBD3C" w14:textId="77777777" w:rsidR="003573AE" w:rsidRPr="00FF43B1" w:rsidRDefault="003573AE">
      <w:pPr>
        <w:pStyle w:val="afd"/>
        <w:ind w:firstLineChars="0" w:firstLine="0"/>
        <w:jc w:val="center"/>
        <w:rPr>
          <w:color w:val="000000" w:themeColor="text1"/>
        </w:rPr>
      </w:pPr>
    </w:p>
    <w:p w14:paraId="4E675DF2" w14:textId="77777777" w:rsidR="003573AE" w:rsidRPr="00FF43B1" w:rsidRDefault="003573AE">
      <w:pPr>
        <w:pStyle w:val="afd"/>
        <w:ind w:firstLineChars="0" w:firstLine="0"/>
        <w:jc w:val="center"/>
        <w:rPr>
          <w:color w:val="000000" w:themeColor="text1"/>
        </w:rPr>
      </w:pPr>
    </w:p>
    <w:p w14:paraId="6E8BDAC3" w14:textId="77777777" w:rsidR="003573AE" w:rsidRPr="00FF43B1" w:rsidRDefault="003573AE">
      <w:pPr>
        <w:pStyle w:val="afd"/>
        <w:ind w:firstLineChars="0" w:firstLine="0"/>
        <w:jc w:val="center"/>
        <w:rPr>
          <w:color w:val="000000" w:themeColor="text1"/>
        </w:rPr>
      </w:pPr>
    </w:p>
    <w:p w14:paraId="0654607B" w14:textId="6BE92F3F" w:rsidR="003573AE" w:rsidRPr="00FF43B1" w:rsidRDefault="003573AE">
      <w:pPr>
        <w:pStyle w:val="afd"/>
        <w:ind w:firstLineChars="0" w:firstLine="0"/>
        <w:jc w:val="center"/>
        <w:rPr>
          <w:color w:val="000000" w:themeColor="text1"/>
        </w:rPr>
      </w:pPr>
    </w:p>
    <w:p w14:paraId="789624AA" w14:textId="77777777" w:rsidR="003573AE" w:rsidRPr="00FF43B1" w:rsidRDefault="003573AE">
      <w:pPr>
        <w:pStyle w:val="afd"/>
        <w:ind w:firstLineChars="0" w:firstLine="0"/>
        <w:rPr>
          <w:color w:val="000000" w:themeColor="text1"/>
        </w:rPr>
      </w:pPr>
    </w:p>
    <w:p w14:paraId="33099228" w14:textId="77777777" w:rsidR="003573AE" w:rsidRPr="00FF43B1" w:rsidRDefault="00367132">
      <w:pPr>
        <w:spacing w:line="360" w:lineRule="auto"/>
        <w:jc w:val="center"/>
        <w:rPr>
          <w:rFonts w:ascii="Times New Roman" w:eastAsia="隶书" w:hAnsi="Times New Roman" w:cs="Times New Roman"/>
          <w:color w:val="000000" w:themeColor="text1"/>
          <w:sz w:val="52"/>
          <w:szCs w:val="52"/>
        </w:rPr>
      </w:pPr>
      <w:r w:rsidRPr="00FF43B1">
        <w:rPr>
          <w:rFonts w:ascii="Times New Roman" w:eastAsia="隶书" w:hAnsi="Times New Roman" w:cs="Times New Roman"/>
          <w:color w:val="000000" w:themeColor="text1"/>
          <w:sz w:val="52"/>
          <w:szCs w:val="52"/>
        </w:rPr>
        <w:t>华陆工程科技有限责任公司</w:t>
      </w:r>
    </w:p>
    <w:p w14:paraId="1138E0E0" w14:textId="77777777" w:rsidR="003573AE" w:rsidRPr="00FF43B1" w:rsidRDefault="00367132">
      <w:pPr>
        <w:spacing w:line="360" w:lineRule="auto"/>
        <w:jc w:val="center"/>
        <w:rPr>
          <w:rFonts w:ascii="Times New Roman" w:hAnsi="Times New Roman" w:cs="Times New Roman"/>
          <w:b/>
          <w:color w:val="000000" w:themeColor="text1"/>
          <w:sz w:val="36"/>
          <w:szCs w:val="36"/>
        </w:rPr>
      </w:pPr>
      <w:r w:rsidRPr="00FF43B1">
        <w:rPr>
          <w:rFonts w:ascii="Times New Roman" w:hAnsi="Times New Roman" w:cs="Times New Roman"/>
          <w:b/>
          <w:color w:val="000000" w:themeColor="text1"/>
          <w:sz w:val="36"/>
          <w:szCs w:val="36"/>
        </w:rPr>
        <w:t>（化学工业部第六设计院）</w:t>
      </w:r>
    </w:p>
    <w:p w14:paraId="4E17AAC5" w14:textId="629D2FC3" w:rsidR="003573AE" w:rsidRPr="00FF43B1" w:rsidRDefault="00377AAE">
      <w:pPr>
        <w:spacing w:line="360" w:lineRule="auto"/>
        <w:jc w:val="center"/>
        <w:rPr>
          <w:rFonts w:ascii="Times New Roman" w:hAnsi="Times New Roman" w:cs="Times New Roman"/>
          <w:b/>
          <w:color w:val="000000" w:themeColor="text1"/>
          <w:sz w:val="36"/>
          <w:szCs w:val="36"/>
        </w:rPr>
      </w:pPr>
      <w:r w:rsidRPr="00FF43B1">
        <w:rPr>
          <w:rFonts w:ascii="Times New Roman" w:hAnsi="Times New Roman" w:cs="Times New Roman"/>
          <w:b/>
          <w:color w:val="000000" w:themeColor="text1"/>
          <w:sz w:val="36"/>
          <w:szCs w:val="36"/>
        </w:rPr>
        <w:t>二〇二</w:t>
      </w:r>
      <w:r w:rsidRPr="00FF43B1">
        <w:rPr>
          <w:rFonts w:ascii="Times New Roman" w:hAnsi="Times New Roman" w:cs="Times New Roman" w:hint="eastAsia"/>
          <w:b/>
          <w:color w:val="000000" w:themeColor="text1"/>
          <w:sz w:val="36"/>
          <w:szCs w:val="36"/>
        </w:rPr>
        <w:t>三</w:t>
      </w:r>
      <w:r w:rsidR="00367132" w:rsidRPr="00FF43B1">
        <w:rPr>
          <w:rFonts w:ascii="Times New Roman" w:hAnsi="Times New Roman" w:cs="Times New Roman"/>
          <w:b/>
          <w:color w:val="000000" w:themeColor="text1"/>
          <w:sz w:val="36"/>
          <w:szCs w:val="36"/>
        </w:rPr>
        <w:t>年</w:t>
      </w:r>
      <w:r w:rsidRPr="00FF43B1">
        <w:rPr>
          <w:rFonts w:ascii="Times New Roman" w:hAnsi="Times New Roman" w:cs="Times New Roman" w:hint="eastAsia"/>
          <w:b/>
          <w:color w:val="000000" w:themeColor="text1"/>
          <w:sz w:val="36"/>
          <w:szCs w:val="36"/>
        </w:rPr>
        <w:t>三</w:t>
      </w:r>
      <w:r w:rsidR="00367132" w:rsidRPr="00FF43B1">
        <w:rPr>
          <w:rFonts w:ascii="Times New Roman" w:hAnsi="Times New Roman" w:cs="Times New Roman"/>
          <w:b/>
          <w:color w:val="000000" w:themeColor="text1"/>
          <w:sz w:val="36"/>
          <w:szCs w:val="36"/>
        </w:rPr>
        <w:t>月</w:t>
      </w:r>
      <w:r w:rsidR="00367132" w:rsidRPr="00FF43B1">
        <w:rPr>
          <w:rFonts w:ascii="Times New Roman" w:hAnsi="Times New Roman" w:cs="Times New Roman"/>
          <w:b/>
          <w:color w:val="000000" w:themeColor="text1"/>
          <w:sz w:val="36"/>
          <w:szCs w:val="36"/>
        </w:rPr>
        <w:t>·</w:t>
      </w:r>
      <w:r w:rsidR="00367132" w:rsidRPr="00FF43B1">
        <w:rPr>
          <w:rFonts w:ascii="Times New Roman" w:hAnsi="Times New Roman" w:cs="Times New Roman"/>
          <w:b/>
          <w:color w:val="000000" w:themeColor="text1"/>
          <w:sz w:val="36"/>
          <w:szCs w:val="36"/>
        </w:rPr>
        <w:t>西安</w:t>
      </w:r>
    </w:p>
    <w:p w14:paraId="7CFF26A6" w14:textId="77777777" w:rsidR="003573AE" w:rsidRPr="00FF43B1" w:rsidRDefault="003573AE">
      <w:pPr>
        <w:spacing w:beforeLines="100" w:before="240"/>
        <w:ind w:firstLineChars="1420" w:firstLine="4562"/>
        <w:rPr>
          <w:rFonts w:ascii="Times New Roman" w:hAnsi="Times New Roman" w:cs="Times New Roman"/>
          <w:b/>
          <w:color w:val="000000" w:themeColor="text1"/>
          <w:sz w:val="32"/>
          <w:szCs w:val="32"/>
        </w:rPr>
        <w:sectPr w:rsidR="003573AE" w:rsidRPr="00FF43B1">
          <w:headerReference w:type="even" r:id="rId9"/>
          <w:headerReference w:type="default" r:id="rId10"/>
          <w:footerReference w:type="even" r:id="rId11"/>
          <w:headerReference w:type="first" r:id="rId12"/>
          <w:footerReference w:type="first" r:id="rId13"/>
          <w:pgSz w:w="11907" w:h="16840"/>
          <w:pgMar w:top="1418" w:right="1134" w:bottom="1134" w:left="1304" w:header="1247" w:footer="992" w:gutter="0"/>
          <w:cols w:space="720"/>
          <w:docGrid w:linePitch="326" w:charSpace="-4916"/>
        </w:sectPr>
      </w:pPr>
    </w:p>
    <w:p w14:paraId="637A9B66" w14:textId="396ED87F" w:rsidR="003573AE" w:rsidRPr="00FF43B1" w:rsidRDefault="00367132">
      <w:pPr>
        <w:spacing w:beforeLines="50" w:before="120"/>
        <w:ind w:firstLineChars="1589" w:firstLine="5105"/>
        <w:jc w:val="right"/>
        <w:rPr>
          <w:rFonts w:ascii="Times New Roman" w:hAnsi="Times New Roman" w:cs="Times New Roman"/>
          <w:b/>
          <w:color w:val="000000" w:themeColor="text1"/>
          <w:sz w:val="32"/>
          <w:szCs w:val="32"/>
        </w:rPr>
      </w:pPr>
      <w:r w:rsidRPr="00FF43B1">
        <w:rPr>
          <w:rFonts w:ascii="Times New Roman" w:hAnsi="Times New Roman" w:cs="Times New Roman"/>
          <w:b/>
          <w:color w:val="000000" w:themeColor="text1"/>
          <w:sz w:val="32"/>
          <w:szCs w:val="32"/>
        </w:rPr>
        <w:lastRenderedPageBreak/>
        <w:t>编号：</w:t>
      </w:r>
      <w:r w:rsidRPr="00FF43B1">
        <w:rPr>
          <w:rFonts w:ascii="Times New Roman" w:hAnsi="Times New Roman" w:cs="Times New Roman" w:hint="eastAsia"/>
          <w:b/>
          <w:color w:val="000000" w:themeColor="text1"/>
          <w:sz w:val="32"/>
          <w:szCs w:val="32"/>
        </w:rPr>
        <w:t>2223</w:t>
      </w:r>
      <w:r w:rsidR="00D60092" w:rsidRPr="00FF43B1">
        <w:rPr>
          <w:rFonts w:ascii="Times New Roman" w:hAnsi="Times New Roman" w:cs="Times New Roman" w:hint="eastAsia"/>
          <w:b/>
          <w:color w:val="000000" w:themeColor="text1"/>
          <w:sz w:val="32"/>
          <w:szCs w:val="32"/>
        </w:rPr>
        <w:t>5</w:t>
      </w:r>
      <w:r w:rsidRPr="00FF43B1">
        <w:rPr>
          <w:rFonts w:ascii="Times New Roman" w:hAnsi="Times New Roman" w:cs="Times New Roman"/>
          <w:b/>
          <w:color w:val="000000" w:themeColor="text1"/>
          <w:sz w:val="32"/>
          <w:szCs w:val="32"/>
        </w:rPr>
        <w:t>-00C1100-PMR-</w:t>
      </w:r>
      <w:r w:rsidR="00595668" w:rsidRPr="00FF43B1">
        <w:rPr>
          <w:rFonts w:ascii="Times New Roman" w:hAnsi="Times New Roman" w:cs="Times New Roman"/>
          <w:b/>
          <w:color w:val="000000" w:themeColor="text1"/>
          <w:sz w:val="32"/>
          <w:szCs w:val="32"/>
        </w:rPr>
        <w:t>2</w:t>
      </w:r>
    </w:p>
    <w:p w14:paraId="71A883E0" w14:textId="77777777" w:rsidR="003573AE" w:rsidRPr="00FF43B1" w:rsidRDefault="003573AE">
      <w:pPr>
        <w:wordWrap w:val="0"/>
        <w:spacing w:beforeLines="50" w:before="120"/>
        <w:ind w:firstLineChars="1589" w:firstLine="5105"/>
        <w:jc w:val="right"/>
        <w:rPr>
          <w:rFonts w:ascii="Times New Roman" w:hAnsi="Times New Roman" w:cs="Times New Roman"/>
          <w:b/>
          <w:color w:val="000000" w:themeColor="text1"/>
          <w:sz w:val="32"/>
          <w:szCs w:val="32"/>
        </w:rPr>
      </w:pPr>
    </w:p>
    <w:p w14:paraId="11598199" w14:textId="733C606A" w:rsidR="00EA55D0" w:rsidRPr="00FF43B1" w:rsidRDefault="00F9170E">
      <w:pPr>
        <w:adjustRightInd w:val="0"/>
        <w:spacing w:beforeLines="150" w:before="360"/>
        <w:jc w:val="center"/>
        <w:rPr>
          <w:rFonts w:ascii="Times New Roman" w:eastAsia="黑体" w:hAnsi="Times New Roman" w:cs="Times New Roman"/>
          <w:b/>
          <w:color w:val="000000" w:themeColor="text1"/>
          <w:sz w:val="52"/>
          <w:szCs w:val="52"/>
        </w:rPr>
      </w:pPr>
      <w:r w:rsidRPr="00FF43B1">
        <w:rPr>
          <w:rFonts w:ascii="Times New Roman" w:eastAsia="黑体" w:hAnsi="Times New Roman" w:cs="Times New Roman" w:hint="eastAsia"/>
          <w:b/>
          <w:color w:val="000000" w:themeColor="text1"/>
          <w:sz w:val="52"/>
          <w:szCs w:val="52"/>
        </w:rPr>
        <w:t>内蒙古</w:t>
      </w:r>
      <w:r w:rsidR="007D4169" w:rsidRPr="007D4169">
        <w:rPr>
          <w:rFonts w:ascii="Times New Roman" w:eastAsia="黑体" w:hAnsi="Times New Roman" w:cs="Times New Roman" w:hint="eastAsia"/>
          <w:b/>
          <w:color w:val="000000" w:themeColor="text1"/>
          <w:sz w:val="52"/>
          <w:szCs w:val="52"/>
        </w:rPr>
        <w:t>乌海乌达高新技术产业开发区</w:t>
      </w:r>
    </w:p>
    <w:p w14:paraId="68D810D3" w14:textId="4449B513" w:rsidR="003573AE" w:rsidRPr="00FF43B1" w:rsidRDefault="007D4169" w:rsidP="00EA55D0">
      <w:pPr>
        <w:adjustRightInd w:val="0"/>
        <w:spacing w:beforeLines="300" w:before="720"/>
        <w:jc w:val="center"/>
        <w:rPr>
          <w:rFonts w:ascii="Times New Roman" w:eastAsia="黑体" w:hAnsi="Times New Roman" w:cs="Times New Roman"/>
          <w:b/>
          <w:color w:val="000000" w:themeColor="text1"/>
          <w:sz w:val="52"/>
          <w:szCs w:val="52"/>
        </w:rPr>
      </w:pPr>
      <w:r>
        <w:rPr>
          <w:rFonts w:ascii="Times New Roman" w:eastAsia="黑体" w:hAnsi="Times New Roman" w:cs="Times New Roman" w:hint="eastAsia"/>
          <w:b/>
          <w:color w:val="000000" w:themeColor="text1"/>
          <w:sz w:val="52"/>
          <w:szCs w:val="52"/>
        </w:rPr>
        <w:t>化工集中</w:t>
      </w:r>
      <w:r>
        <w:rPr>
          <w:rFonts w:ascii="Times New Roman" w:eastAsia="黑体" w:hAnsi="Times New Roman" w:cs="Times New Roman" w:hint="eastAsia"/>
          <w:b/>
          <w:color w:val="000000" w:themeColor="text1"/>
          <w:sz w:val="52"/>
          <w:szCs w:val="52"/>
        </w:rPr>
        <w:t>区</w:t>
      </w:r>
    </w:p>
    <w:p w14:paraId="440A5095" w14:textId="77777777" w:rsidR="003573AE" w:rsidRPr="00FF43B1" w:rsidRDefault="00367132" w:rsidP="00EA55D0">
      <w:pPr>
        <w:spacing w:beforeLines="100" w:before="240" w:afterLines="600" w:after="1440"/>
        <w:jc w:val="center"/>
        <w:rPr>
          <w:rFonts w:ascii="Times New Roman" w:eastAsia="隶书" w:hAnsi="Times New Roman" w:cs="Times New Roman"/>
          <w:color w:val="000000" w:themeColor="text1"/>
          <w:sz w:val="120"/>
          <w:szCs w:val="120"/>
        </w:rPr>
      </w:pPr>
      <w:r w:rsidRPr="00FF43B1">
        <w:rPr>
          <w:rFonts w:ascii="Times New Roman" w:eastAsia="隶书" w:hAnsi="Times New Roman" w:cs="Times New Roman"/>
          <w:color w:val="000000" w:themeColor="text1"/>
          <w:sz w:val="120"/>
          <w:szCs w:val="120"/>
        </w:rPr>
        <w:t>总</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体</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规</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划</w:t>
      </w:r>
    </w:p>
    <w:p w14:paraId="5AC24D7A" w14:textId="77777777" w:rsidR="003573AE" w:rsidRPr="00FF43B1" w:rsidRDefault="00367132">
      <w:pPr>
        <w:tabs>
          <w:tab w:val="left" w:pos="3240"/>
        </w:tabs>
        <w:spacing w:line="360" w:lineRule="auto"/>
        <w:rPr>
          <w:rFonts w:ascii="Times New Roman" w:eastAsia="黑体" w:hAnsi="Times New Roman" w:cs="Times New Roman"/>
          <w:b/>
          <w:color w:val="000000" w:themeColor="text1"/>
          <w:sz w:val="30"/>
          <w:szCs w:val="30"/>
        </w:rPr>
      </w:pPr>
      <w:r w:rsidRPr="00FF43B1">
        <w:rPr>
          <w:rFonts w:ascii="Times New Roman" w:hAnsi="Times New Roman" w:cs="Times New Roman"/>
          <w:b/>
          <w:color w:val="000000" w:themeColor="text1"/>
          <w:sz w:val="32"/>
          <w:szCs w:val="32"/>
        </w:rPr>
        <w:tab/>
      </w:r>
      <w:r w:rsidRPr="00FF43B1">
        <w:rPr>
          <w:rFonts w:ascii="Times New Roman" w:eastAsia="黑体" w:hAnsi="Times New Roman" w:cs="Times New Roman"/>
          <w:b/>
          <w:color w:val="000000" w:themeColor="text1"/>
          <w:sz w:val="30"/>
          <w:szCs w:val="30"/>
        </w:rPr>
        <w:t>总</w:t>
      </w:r>
      <w:r w:rsidRPr="00FF43B1">
        <w:rPr>
          <w:rFonts w:ascii="Times New Roman" w:eastAsia="黑体" w:hAnsi="Times New Roman" w:cs="Times New Roman"/>
          <w:b/>
          <w:color w:val="000000" w:themeColor="text1"/>
          <w:sz w:val="30"/>
          <w:szCs w:val="30"/>
        </w:rPr>
        <w:t xml:space="preserve"> </w:t>
      </w:r>
      <w:r w:rsidRPr="00FF43B1">
        <w:rPr>
          <w:rFonts w:ascii="Times New Roman" w:eastAsia="黑体" w:hAnsi="Times New Roman" w:cs="Times New Roman"/>
          <w:b/>
          <w:color w:val="000000" w:themeColor="text1"/>
          <w:sz w:val="30"/>
          <w:szCs w:val="30"/>
        </w:rPr>
        <w:t>经</w:t>
      </w:r>
      <w:r w:rsidRPr="00FF43B1">
        <w:rPr>
          <w:rFonts w:ascii="Times New Roman" w:eastAsia="黑体" w:hAnsi="Times New Roman" w:cs="Times New Roman"/>
          <w:b/>
          <w:color w:val="000000" w:themeColor="text1"/>
          <w:sz w:val="30"/>
          <w:szCs w:val="30"/>
        </w:rPr>
        <w:t xml:space="preserve"> </w:t>
      </w:r>
      <w:r w:rsidRPr="00FF43B1">
        <w:rPr>
          <w:rFonts w:ascii="Times New Roman" w:eastAsia="黑体" w:hAnsi="Times New Roman" w:cs="Times New Roman"/>
          <w:b/>
          <w:color w:val="000000" w:themeColor="text1"/>
          <w:sz w:val="30"/>
          <w:szCs w:val="30"/>
        </w:rPr>
        <w:t>理：郑</w:t>
      </w:r>
      <w:r w:rsidRPr="00FF43B1">
        <w:rPr>
          <w:rFonts w:ascii="Times New Roman" w:eastAsia="黑体" w:hAnsi="Times New Roman" w:cs="Times New Roman"/>
          <w:b/>
          <w:color w:val="000000" w:themeColor="text1"/>
          <w:sz w:val="30"/>
          <w:szCs w:val="30"/>
        </w:rPr>
        <w:t xml:space="preserve"> </w:t>
      </w:r>
      <w:r w:rsidRPr="00FF43B1">
        <w:rPr>
          <w:rFonts w:ascii="Times New Roman" w:eastAsia="黑体" w:hAnsi="Times New Roman" w:cs="Times New Roman"/>
          <w:b/>
          <w:color w:val="000000" w:themeColor="text1"/>
          <w:sz w:val="30"/>
          <w:szCs w:val="30"/>
        </w:rPr>
        <w:t>开</w:t>
      </w:r>
      <w:r w:rsidRPr="00FF43B1">
        <w:rPr>
          <w:rFonts w:ascii="Times New Roman" w:eastAsia="黑体" w:hAnsi="Times New Roman" w:cs="Times New Roman"/>
          <w:b/>
          <w:color w:val="000000" w:themeColor="text1"/>
          <w:sz w:val="30"/>
          <w:szCs w:val="30"/>
        </w:rPr>
        <w:t xml:space="preserve"> </w:t>
      </w:r>
      <w:r w:rsidRPr="00FF43B1">
        <w:rPr>
          <w:rFonts w:ascii="Times New Roman" w:eastAsia="黑体" w:hAnsi="Times New Roman" w:cs="Times New Roman"/>
          <w:b/>
          <w:color w:val="000000" w:themeColor="text1"/>
          <w:sz w:val="30"/>
          <w:szCs w:val="30"/>
        </w:rPr>
        <w:t>学</w:t>
      </w:r>
    </w:p>
    <w:p w14:paraId="6B2329FE" w14:textId="77777777" w:rsidR="003573AE" w:rsidRPr="00FF43B1" w:rsidRDefault="00367132">
      <w:pPr>
        <w:tabs>
          <w:tab w:val="left" w:pos="3240"/>
        </w:tabs>
        <w:spacing w:line="360" w:lineRule="auto"/>
        <w:rPr>
          <w:rFonts w:ascii="Times New Roman" w:eastAsia="黑体" w:hAnsi="Times New Roman" w:cs="Times New Roman"/>
          <w:b/>
          <w:color w:val="000000" w:themeColor="text1"/>
          <w:sz w:val="30"/>
          <w:szCs w:val="30"/>
        </w:rPr>
      </w:pPr>
      <w:r w:rsidRPr="00FF43B1">
        <w:rPr>
          <w:rFonts w:ascii="Times New Roman" w:eastAsia="黑体" w:hAnsi="Times New Roman" w:cs="Times New Roman"/>
          <w:b/>
          <w:color w:val="000000" w:themeColor="text1"/>
          <w:sz w:val="30"/>
          <w:szCs w:val="30"/>
        </w:rPr>
        <w:tab/>
      </w:r>
      <w:r w:rsidRPr="00FF43B1">
        <w:rPr>
          <w:rFonts w:ascii="Times New Roman" w:eastAsia="黑体" w:hAnsi="Times New Roman" w:cs="Times New Roman"/>
          <w:b/>
          <w:color w:val="000000" w:themeColor="text1"/>
          <w:sz w:val="30"/>
          <w:szCs w:val="30"/>
        </w:rPr>
        <w:t>总工程师：骆</w:t>
      </w:r>
      <w:r w:rsidRPr="00FF43B1">
        <w:rPr>
          <w:rFonts w:ascii="Times New Roman" w:eastAsia="黑体" w:hAnsi="Times New Roman" w:cs="Times New Roman"/>
          <w:b/>
          <w:color w:val="000000" w:themeColor="text1"/>
          <w:sz w:val="30"/>
          <w:szCs w:val="30"/>
        </w:rPr>
        <w:t xml:space="preserve"> </w:t>
      </w:r>
      <w:r w:rsidRPr="00FF43B1">
        <w:rPr>
          <w:rFonts w:ascii="Times New Roman" w:eastAsia="黑体" w:hAnsi="Times New Roman" w:cs="Times New Roman"/>
          <w:b/>
          <w:color w:val="000000" w:themeColor="text1"/>
          <w:sz w:val="30"/>
          <w:szCs w:val="30"/>
        </w:rPr>
        <w:t>彩</w:t>
      </w:r>
      <w:r w:rsidRPr="00FF43B1">
        <w:rPr>
          <w:rFonts w:ascii="Times New Roman" w:eastAsia="黑体" w:hAnsi="Times New Roman" w:cs="Times New Roman"/>
          <w:b/>
          <w:color w:val="000000" w:themeColor="text1"/>
          <w:sz w:val="30"/>
          <w:szCs w:val="30"/>
        </w:rPr>
        <w:t xml:space="preserve"> </w:t>
      </w:r>
      <w:r w:rsidRPr="00FF43B1">
        <w:rPr>
          <w:rFonts w:ascii="Times New Roman" w:eastAsia="黑体" w:hAnsi="Times New Roman" w:cs="Times New Roman"/>
          <w:b/>
          <w:color w:val="000000" w:themeColor="text1"/>
          <w:sz w:val="30"/>
          <w:szCs w:val="30"/>
        </w:rPr>
        <w:t>萍</w:t>
      </w:r>
    </w:p>
    <w:p w14:paraId="3F0EEBF6" w14:textId="6206E3E9" w:rsidR="003573AE" w:rsidRPr="00FF43B1" w:rsidRDefault="00367132">
      <w:pPr>
        <w:tabs>
          <w:tab w:val="left" w:pos="3240"/>
        </w:tabs>
        <w:spacing w:line="360" w:lineRule="auto"/>
        <w:rPr>
          <w:rFonts w:ascii="Times New Roman" w:eastAsia="黑体" w:hAnsi="Times New Roman" w:cs="Times New Roman"/>
          <w:b/>
          <w:color w:val="000000" w:themeColor="text1"/>
          <w:sz w:val="30"/>
          <w:szCs w:val="30"/>
        </w:rPr>
      </w:pPr>
      <w:r w:rsidRPr="00FF43B1">
        <w:rPr>
          <w:rFonts w:ascii="Times New Roman" w:eastAsia="黑体" w:hAnsi="Times New Roman" w:cs="Times New Roman"/>
          <w:b/>
          <w:color w:val="000000" w:themeColor="text1"/>
          <w:sz w:val="30"/>
          <w:szCs w:val="30"/>
        </w:rPr>
        <w:tab/>
      </w:r>
      <w:r w:rsidRPr="00FF43B1">
        <w:rPr>
          <w:rFonts w:ascii="Times New Roman" w:eastAsia="黑体" w:hAnsi="Times New Roman" w:cs="Times New Roman"/>
          <w:b/>
          <w:color w:val="000000" w:themeColor="text1"/>
          <w:sz w:val="30"/>
          <w:szCs w:val="30"/>
        </w:rPr>
        <w:t>项目经理：</w:t>
      </w:r>
      <w:r w:rsidR="00377AAE" w:rsidRPr="00FF43B1">
        <w:rPr>
          <w:rFonts w:ascii="Times New Roman" w:eastAsia="黑体" w:hAnsi="Times New Roman" w:cs="Times New Roman" w:hint="eastAsia"/>
          <w:b/>
          <w:color w:val="000000" w:themeColor="text1"/>
          <w:sz w:val="30"/>
          <w:szCs w:val="30"/>
        </w:rPr>
        <w:t>惠</w:t>
      </w:r>
      <w:r w:rsidR="00377AAE" w:rsidRPr="00FF43B1">
        <w:rPr>
          <w:rFonts w:ascii="Times New Roman" w:eastAsia="黑体" w:hAnsi="Times New Roman" w:cs="Times New Roman" w:hint="eastAsia"/>
          <w:b/>
          <w:color w:val="000000" w:themeColor="text1"/>
          <w:sz w:val="30"/>
          <w:szCs w:val="30"/>
        </w:rPr>
        <w:t xml:space="preserve"> </w:t>
      </w:r>
      <w:r w:rsidR="00377AAE" w:rsidRPr="00FF43B1">
        <w:rPr>
          <w:rFonts w:ascii="Times New Roman" w:eastAsia="黑体" w:hAnsi="Times New Roman" w:cs="Times New Roman" w:hint="eastAsia"/>
          <w:b/>
          <w:color w:val="000000" w:themeColor="text1"/>
          <w:sz w:val="30"/>
          <w:szCs w:val="30"/>
        </w:rPr>
        <w:t>樱</w:t>
      </w:r>
      <w:r w:rsidR="00377AAE" w:rsidRPr="00FF43B1">
        <w:rPr>
          <w:rFonts w:ascii="Times New Roman" w:eastAsia="黑体" w:hAnsi="Times New Roman" w:cs="Times New Roman" w:hint="eastAsia"/>
          <w:b/>
          <w:color w:val="000000" w:themeColor="text1"/>
          <w:sz w:val="30"/>
          <w:szCs w:val="30"/>
        </w:rPr>
        <w:t xml:space="preserve"> </w:t>
      </w:r>
      <w:r w:rsidR="00377AAE" w:rsidRPr="00FF43B1">
        <w:rPr>
          <w:rFonts w:ascii="Times New Roman" w:eastAsia="黑体" w:hAnsi="Times New Roman" w:cs="Times New Roman" w:hint="eastAsia"/>
          <w:b/>
          <w:color w:val="000000" w:themeColor="text1"/>
          <w:sz w:val="30"/>
          <w:szCs w:val="30"/>
        </w:rPr>
        <w:t>花</w:t>
      </w:r>
    </w:p>
    <w:p w14:paraId="3A7F0B6B" w14:textId="337D70B3" w:rsidR="003573AE" w:rsidRPr="00FF43B1" w:rsidRDefault="00367132" w:rsidP="00EA55D0">
      <w:pPr>
        <w:tabs>
          <w:tab w:val="left" w:pos="3240"/>
        </w:tabs>
        <w:spacing w:afterLines="800" w:after="1920" w:line="360" w:lineRule="auto"/>
        <w:rPr>
          <w:rFonts w:ascii="Times New Roman" w:eastAsia="黑体" w:hAnsi="Times New Roman" w:cs="Times New Roman"/>
          <w:b/>
          <w:color w:val="000000" w:themeColor="text1"/>
          <w:sz w:val="30"/>
          <w:szCs w:val="30"/>
        </w:rPr>
      </w:pPr>
      <w:r w:rsidRPr="00FF43B1">
        <w:rPr>
          <w:rFonts w:ascii="Times New Roman" w:eastAsia="黑体" w:hAnsi="Times New Roman" w:cs="Times New Roman"/>
          <w:b/>
          <w:color w:val="000000" w:themeColor="text1"/>
          <w:sz w:val="30"/>
          <w:szCs w:val="30"/>
        </w:rPr>
        <w:tab/>
      </w:r>
      <w:r w:rsidRPr="00FF43B1">
        <w:rPr>
          <w:rFonts w:ascii="Times New Roman" w:eastAsia="黑体" w:hAnsi="Times New Roman" w:cs="Times New Roman"/>
          <w:b/>
          <w:color w:val="000000" w:themeColor="text1"/>
          <w:sz w:val="30"/>
          <w:szCs w:val="30"/>
        </w:rPr>
        <w:t>项目审定：</w:t>
      </w:r>
      <w:r w:rsidR="00377AAE" w:rsidRPr="00FF43B1">
        <w:rPr>
          <w:rFonts w:ascii="Times New Roman" w:eastAsia="黑体" w:hAnsi="Times New Roman" w:cs="Times New Roman" w:hint="eastAsia"/>
          <w:b/>
          <w:color w:val="000000" w:themeColor="text1"/>
          <w:sz w:val="30"/>
          <w:szCs w:val="30"/>
        </w:rPr>
        <w:t>高</w:t>
      </w:r>
      <w:r w:rsidR="00377AAE" w:rsidRPr="00FF43B1">
        <w:rPr>
          <w:rFonts w:ascii="Times New Roman" w:eastAsia="黑体" w:hAnsi="Times New Roman" w:cs="Times New Roman" w:hint="eastAsia"/>
          <w:b/>
          <w:color w:val="000000" w:themeColor="text1"/>
          <w:sz w:val="30"/>
          <w:szCs w:val="30"/>
        </w:rPr>
        <w:t xml:space="preserve"> </w:t>
      </w:r>
      <w:r w:rsidR="00377AAE" w:rsidRPr="00FF43B1">
        <w:rPr>
          <w:rFonts w:ascii="Times New Roman" w:eastAsia="黑体" w:hAnsi="Times New Roman" w:cs="Times New Roman" w:hint="eastAsia"/>
          <w:b/>
          <w:color w:val="000000" w:themeColor="text1"/>
          <w:sz w:val="30"/>
          <w:szCs w:val="30"/>
        </w:rPr>
        <w:t>建</w:t>
      </w:r>
      <w:r w:rsidR="00377AAE" w:rsidRPr="00FF43B1">
        <w:rPr>
          <w:rFonts w:ascii="Times New Roman" w:eastAsia="黑体" w:hAnsi="Times New Roman" w:cs="Times New Roman" w:hint="eastAsia"/>
          <w:b/>
          <w:color w:val="000000" w:themeColor="text1"/>
          <w:sz w:val="30"/>
          <w:szCs w:val="30"/>
        </w:rPr>
        <w:t xml:space="preserve"> </w:t>
      </w:r>
      <w:r w:rsidR="00377AAE" w:rsidRPr="00FF43B1">
        <w:rPr>
          <w:rFonts w:ascii="Times New Roman" w:eastAsia="黑体" w:hAnsi="Times New Roman" w:cs="Times New Roman" w:hint="eastAsia"/>
          <w:b/>
          <w:color w:val="000000" w:themeColor="text1"/>
          <w:sz w:val="30"/>
          <w:szCs w:val="30"/>
        </w:rPr>
        <w:t>红</w:t>
      </w:r>
    </w:p>
    <w:p w14:paraId="36E5D38D" w14:textId="77777777" w:rsidR="003573AE" w:rsidRPr="00FF43B1" w:rsidRDefault="00367132">
      <w:pPr>
        <w:spacing w:line="360" w:lineRule="auto"/>
        <w:jc w:val="center"/>
        <w:rPr>
          <w:rFonts w:ascii="Times New Roman" w:eastAsia="黑体" w:hAnsi="Times New Roman" w:cs="Times New Roman"/>
          <w:b/>
          <w:color w:val="000000" w:themeColor="text1"/>
          <w:sz w:val="30"/>
          <w:szCs w:val="30"/>
        </w:rPr>
      </w:pPr>
      <w:r w:rsidRPr="00FF43B1">
        <w:rPr>
          <w:rFonts w:ascii="Times New Roman" w:eastAsia="黑体" w:hAnsi="Times New Roman" w:cs="Times New Roman"/>
          <w:b/>
          <w:color w:val="000000" w:themeColor="text1"/>
          <w:sz w:val="30"/>
          <w:szCs w:val="30"/>
        </w:rPr>
        <w:t>工程咨询单位甲级资信证书</w:t>
      </w:r>
    </w:p>
    <w:p w14:paraId="35323D62" w14:textId="77777777" w:rsidR="00EA55D0" w:rsidRPr="00FF43B1" w:rsidRDefault="00EA55D0" w:rsidP="00EA55D0">
      <w:pPr>
        <w:spacing w:line="360" w:lineRule="auto"/>
        <w:jc w:val="center"/>
        <w:rPr>
          <w:rFonts w:ascii="Times New Roman" w:eastAsia="黑体" w:hAnsi="Times New Roman" w:cs="Times New Roman"/>
          <w:b/>
          <w:color w:val="000000" w:themeColor="text1"/>
          <w:sz w:val="30"/>
          <w:szCs w:val="30"/>
        </w:rPr>
      </w:pPr>
      <w:r w:rsidRPr="00FF43B1">
        <w:rPr>
          <w:rFonts w:ascii="Times New Roman" w:eastAsia="黑体" w:hAnsi="Times New Roman" w:cs="Times New Roman" w:hint="eastAsia"/>
          <w:b/>
          <w:color w:val="000000" w:themeColor="text1"/>
          <w:sz w:val="30"/>
          <w:szCs w:val="30"/>
        </w:rPr>
        <w:t>证书编号：甲</w:t>
      </w:r>
      <w:r w:rsidRPr="00FF43B1">
        <w:rPr>
          <w:rFonts w:ascii="Times New Roman" w:eastAsia="黑体" w:hAnsi="Times New Roman" w:cs="Times New Roman" w:hint="eastAsia"/>
          <w:b/>
          <w:color w:val="000000" w:themeColor="text1"/>
          <w:sz w:val="30"/>
          <w:szCs w:val="30"/>
        </w:rPr>
        <w:t>322021011319</w:t>
      </w:r>
    </w:p>
    <w:p w14:paraId="32C3F570" w14:textId="77777777" w:rsidR="003573AE" w:rsidRPr="00FF43B1" w:rsidRDefault="00367132">
      <w:pPr>
        <w:jc w:val="center"/>
        <w:rPr>
          <w:rFonts w:ascii="Times New Roman" w:eastAsia="隶书" w:hAnsi="Times New Roman" w:cs="Times New Roman"/>
          <w:color w:val="000000" w:themeColor="text1"/>
          <w:sz w:val="52"/>
          <w:szCs w:val="52"/>
        </w:rPr>
      </w:pPr>
      <w:r w:rsidRPr="00FF43B1">
        <w:rPr>
          <w:rFonts w:ascii="Times New Roman" w:eastAsia="隶书" w:hAnsi="Times New Roman" w:cs="Times New Roman"/>
          <w:color w:val="000000" w:themeColor="text1"/>
          <w:sz w:val="52"/>
          <w:szCs w:val="52"/>
        </w:rPr>
        <w:t>华陆工程科技有限责任公司</w:t>
      </w:r>
    </w:p>
    <w:p w14:paraId="22AB9DD6" w14:textId="77777777" w:rsidR="003573AE" w:rsidRPr="00FF43B1" w:rsidRDefault="00367132">
      <w:pPr>
        <w:spacing w:beforeLines="50" w:before="120" w:line="360" w:lineRule="auto"/>
        <w:jc w:val="center"/>
        <w:rPr>
          <w:rFonts w:ascii="Times New Roman" w:hAnsi="Times New Roman" w:cs="Times New Roman"/>
          <w:b/>
          <w:color w:val="000000" w:themeColor="text1"/>
          <w:sz w:val="36"/>
          <w:szCs w:val="36"/>
        </w:rPr>
      </w:pPr>
      <w:r w:rsidRPr="00FF43B1">
        <w:rPr>
          <w:rFonts w:ascii="Times New Roman" w:hAnsi="Times New Roman" w:cs="Times New Roman"/>
          <w:b/>
          <w:color w:val="000000" w:themeColor="text1"/>
          <w:sz w:val="36"/>
          <w:szCs w:val="36"/>
        </w:rPr>
        <w:t>（化学工业部第六设计院）</w:t>
      </w:r>
    </w:p>
    <w:p w14:paraId="2CD2CD8C" w14:textId="2036667F" w:rsidR="003573AE" w:rsidRPr="00FF43B1" w:rsidRDefault="00377AAE">
      <w:pPr>
        <w:spacing w:line="360" w:lineRule="auto"/>
        <w:jc w:val="center"/>
        <w:rPr>
          <w:rFonts w:ascii="Times New Roman" w:hAnsi="Times New Roman" w:cs="Times New Roman"/>
          <w:b/>
          <w:color w:val="000000" w:themeColor="text1"/>
          <w:sz w:val="36"/>
          <w:szCs w:val="36"/>
        </w:rPr>
      </w:pPr>
      <w:r w:rsidRPr="00FF43B1">
        <w:rPr>
          <w:rFonts w:ascii="Times New Roman" w:hAnsi="Times New Roman" w:cs="Times New Roman"/>
          <w:b/>
          <w:color w:val="000000" w:themeColor="text1"/>
          <w:sz w:val="36"/>
          <w:szCs w:val="36"/>
        </w:rPr>
        <w:t>二〇二</w:t>
      </w:r>
      <w:r w:rsidRPr="00FF43B1">
        <w:rPr>
          <w:rFonts w:ascii="Times New Roman" w:hAnsi="Times New Roman" w:cs="Times New Roman" w:hint="eastAsia"/>
          <w:b/>
          <w:color w:val="000000" w:themeColor="text1"/>
          <w:sz w:val="36"/>
          <w:szCs w:val="36"/>
        </w:rPr>
        <w:t>三</w:t>
      </w:r>
      <w:r w:rsidR="00367132" w:rsidRPr="00FF43B1">
        <w:rPr>
          <w:rFonts w:ascii="Times New Roman" w:hAnsi="Times New Roman" w:cs="Times New Roman"/>
          <w:b/>
          <w:color w:val="000000" w:themeColor="text1"/>
          <w:sz w:val="36"/>
          <w:szCs w:val="36"/>
        </w:rPr>
        <w:t>年</w:t>
      </w:r>
      <w:r w:rsidRPr="00FF43B1">
        <w:rPr>
          <w:rFonts w:ascii="Times New Roman" w:hAnsi="Times New Roman" w:cs="Times New Roman" w:hint="eastAsia"/>
          <w:b/>
          <w:color w:val="000000" w:themeColor="text1"/>
          <w:sz w:val="36"/>
          <w:szCs w:val="36"/>
        </w:rPr>
        <w:t>三</w:t>
      </w:r>
      <w:r w:rsidR="00367132" w:rsidRPr="00FF43B1">
        <w:rPr>
          <w:rFonts w:ascii="Times New Roman" w:hAnsi="Times New Roman" w:cs="Times New Roman"/>
          <w:b/>
          <w:color w:val="000000" w:themeColor="text1"/>
          <w:sz w:val="36"/>
          <w:szCs w:val="36"/>
        </w:rPr>
        <w:t>月</w:t>
      </w:r>
    </w:p>
    <w:p w14:paraId="2E242D2E" w14:textId="77777777" w:rsidR="003573AE" w:rsidRPr="00FF43B1" w:rsidRDefault="003573AE">
      <w:pPr>
        <w:spacing w:beforeLines="50" w:before="120" w:line="360" w:lineRule="auto"/>
        <w:jc w:val="center"/>
        <w:rPr>
          <w:rFonts w:ascii="Times New Roman" w:hAnsi="Times New Roman" w:cs="Times New Roman"/>
          <w:b/>
          <w:color w:val="000000" w:themeColor="text1"/>
          <w:sz w:val="36"/>
          <w:szCs w:val="36"/>
        </w:rPr>
        <w:sectPr w:rsidR="003573AE" w:rsidRPr="00FF43B1">
          <w:headerReference w:type="even" r:id="rId14"/>
          <w:footerReference w:type="even" r:id="rId15"/>
          <w:type w:val="continuous"/>
          <w:pgSz w:w="11907" w:h="16840"/>
          <w:pgMar w:top="1418" w:right="1134" w:bottom="1134" w:left="1304" w:header="1247" w:footer="992" w:gutter="0"/>
          <w:cols w:space="720"/>
          <w:docGrid w:linePitch="326" w:charSpace="-4916"/>
        </w:sectPr>
      </w:pPr>
    </w:p>
    <w:p w14:paraId="3CE615D4" w14:textId="470B62AC" w:rsidR="003573AE" w:rsidRPr="00FF43B1" w:rsidRDefault="00367132">
      <w:pPr>
        <w:spacing w:beforeLines="150" w:before="360"/>
        <w:ind w:firstLineChars="1589" w:firstLine="5105"/>
        <w:jc w:val="right"/>
        <w:rPr>
          <w:rFonts w:ascii="Times New Roman" w:hAnsi="Times New Roman" w:cs="Times New Roman"/>
          <w:b/>
          <w:color w:val="000000" w:themeColor="text1"/>
          <w:sz w:val="32"/>
          <w:szCs w:val="32"/>
        </w:rPr>
      </w:pPr>
      <w:r w:rsidRPr="00FF43B1">
        <w:rPr>
          <w:rFonts w:ascii="Times New Roman" w:hAnsi="Times New Roman" w:cs="Times New Roman"/>
          <w:b/>
          <w:color w:val="000000" w:themeColor="text1"/>
          <w:sz w:val="32"/>
          <w:szCs w:val="32"/>
        </w:rPr>
        <w:lastRenderedPageBreak/>
        <w:t>编号：</w:t>
      </w:r>
      <w:r w:rsidRPr="00FF43B1">
        <w:rPr>
          <w:rFonts w:ascii="Times New Roman" w:hAnsi="Times New Roman" w:cs="Times New Roman" w:hint="eastAsia"/>
          <w:b/>
          <w:color w:val="000000" w:themeColor="text1"/>
          <w:sz w:val="32"/>
          <w:szCs w:val="32"/>
        </w:rPr>
        <w:t>2223</w:t>
      </w:r>
      <w:r w:rsidR="00D60092" w:rsidRPr="00FF43B1">
        <w:rPr>
          <w:rFonts w:ascii="Times New Roman" w:hAnsi="Times New Roman" w:cs="Times New Roman" w:hint="eastAsia"/>
          <w:b/>
          <w:color w:val="000000" w:themeColor="text1"/>
          <w:sz w:val="32"/>
          <w:szCs w:val="32"/>
        </w:rPr>
        <w:t>5</w:t>
      </w:r>
      <w:r w:rsidRPr="00FF43B1">
        <w:rPr>
          <w:rFonts w:ascii="Times New Roman" w:hAnsi="Times New Roman" w:cs="Times New Roman"/>
          <w:b/>
          <w:color w:val="000000" w:themeColor="text1"/>
          <w:sz w:val="32"/>
          <w:szCs w:val="32"/>
        </w:rPr>
        <w:t>-00C1100-PMR-</w:t>
      </w:r>
      <w:r w:rsidR="00595668" w:rsidRPr="00FF43B1">
        <w:rPr>
          <w:rFonts w:ascii="Times New Roman" w:hAnsi="Times New Roman" w:cs="Times New Roman"/>
          <w:b/>
          <w:color w:val="000000" w:themeColor="text1"/>
          <w:sz w:val="32"/>
          <w:szCs w:val="32"/>
        </w:rPr>
        <w:t>2</w:t>
      </w:r>
    </w:p>
    <w:p w14:paraId="70BE7F78" w14:textId="6BD86D85" w:rsidR="00EA55D0" w:rsidRPr="00FF43B1" w:rsidRDefault="00F9170E">
      <w:pPr>
        <w:adjustRightInd w:val="0"/>
        <w:spacing w:beforeLines="200" w:before="480"/>
        <w:jc w:val="center"/>
        <w:rPr>
          <w:rFonts w:ascii="Times New Roman" w:eastAsia="黑体" w:hAnsi="Times New Roman" w:cs="Times New Roman"/>
          <w:b/>
          <w:color w:val="000000" w:themeColor="text1"/>
          <w:sz w:val="52"/>
          <w:szCs w:val="52"/>
        </w:rPr>
      </w:pPr>
      <w:r w:rsidRPr="00FF43B1">
        <w:rPr>
          <w:rFonts w:ascii="Times New Roman" w:eastAsia="黑体" w:hAnsi="Times New Roman" w:cs="Times New Roman" w:hint="eastAsia"/>
          <w:b/>
          <w:color w:val="000000" w:themeColor="text1"/>
          <w:sz w:val="52"/>
          <w:szCs w:val="52"/>
        </w:rPr>
        <w:t>内蒙古</w:t>
      </w:r>
      <w:r w:rsidR="007D4169" w:rsidRPr="007D4169">
        <w:rPr>
          <w:rFonts w:ascii="Times New Roman" w:eastAsia="黑体" w:hAnsi="Times New Roman" w:cs="Times New Roman" w:hint="eastAsia"/>
          <w:b/>
          <w:color w:val="000000" w:themeColor="text1"/>
          <w:sz w:val="52"/>
          <w:szCs w:val="52"/>
        </w:rPr>
        <w:t>乌海乌达高新技术产业开发区</w:t>
      </w:r>
    </w:p>
    <w:p w14:paraId="61E030DE" w14:textId="6F0A8765" w:rsidR="003573AE" w:rsidRPr="00FF43B1" w:rsidRDefault="007D4169" w:rsidP="00EA55D0">
      <w:pPr>
        <w:adjustRightInd w:val="0"/>
        <w:spacing w:beforeLines="300" w:before="720"/>
        <w:jc w:val="center"/>
        <w:rPr>
          <w:rFonts w:ascii="Times New Roman" w:eastAsia="黑体" w:hAnsi="Times New Roman" w:cs="Times New Roman"/>
          <w:b/>
          <w:color w:val="000000" w:themeColor="text1"/>
          <w:sz w:val="52"/>
          <w:szCs w:val="52"/>
        </w:rPr>
      </w:pPr>
      <w:r>
        <w:rPr>
          <w:rFonts w:ascii="Times New Roman" w:eastAsia="黑体" w:hAnsi="Times New Roman" w:cs="Times New Roman" w:hint="eastAsia"/>
          <w:b/>
          <w:color w:val="000000" w:themeColor="text1"/>
          <w:sz w:val="52"/>
          <w:szCs w:val="52"/>
        </w:rPr>
        <w:t>化工集中</w:t>
      </w:r>
      <w:r>
        <w:rPr>
          <w:rFonts w:ascii="Times New Roman" w:eastAsia="黑体" w:hAnsi="Times New Roman" w:cs="Times New Roman" w:hint="eastAsia"/>
          <w:b/>
          <w:color w:val="000000" w:themeColor="text1"/>
          <w:sz w:val="52"/>
          <w:szCs w:val="52"/>
        </w:rPr>
        <w:t>区</w:t>
      </w:r>
    </w:p>
    <w:p w14:paraId="70BFA018" w14:textId="77777777" w:rsidR="003573AE" w:rsidRPr="00FF43B1" w:rsidRDefault="00367132">
      <w:pPr>
        <w:jc w:val="center"/>
        <w:rPr>
          <w:rFonts w:ascii="Times New Roman" w:eastAsia="隶书" w:hAnsi="Times New Roman" w:cs="Times New Roman"/>
          <w:color w:val="000000" w:themeColor="text1"/>
          <w:sz w:val="120"/>
          <w:szCs w:val="120"/>
        </w:rPr>
      </w:pPr>
      <w:r w:rsidRPr="00FF43B1">
        <w:rPr>
          <w:rFonts w:ascii="Times New Roman" w:eastAsia="隶书" w:hAnsi="Times New Roman" w:cs="Times New Roman"/>
          <w:color w:val="000000" w:themeColor="text1"/>
          <w:sz w:val="120"/>
          <w:szCs w:val="120"/>
        </w:rPr>
        <w:t>总</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体</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规</w:t>
      </w:r>
      <w:r w:rsidRPr="00FF43B1">
        <w:rPr>
          <w:rFonts w:ascii="Times New Roman" w:eastAsia="隶书" w:hAnsi="Times New Roman" w:cs="Times New Roman"/>
          <w:color w:val="000000" w:themeColor="text1"/>
          <w:sz w:val="120"/>
          <w:szCs w:val="120"/>
        </w:rPr>
        <w:t xml:space="preserve"> </w:t>
      </w:r>
      <w:r w:rsidRPr="00FF43B1">
        <w:rPr>
          <w:rFonts w:ascii="Times New Roman" w:eastAsia="隶书" w:hAnsi="Times New Roman" w:cs="Times New Roman"/>
          <w:color w:val="000000" w:themeColor="text1"/>
          <w:sz w:val="120"/>
          <w:szCs w:val="120"/>
        </w:rPr>
        <w:t>划</w:t>
      </w:r>
    </w:p>
    <w:p w14:paraId="026DA4B2" w14:textId="77777777" w:rsidR="003573AE" w:rsidRPr="00FF43B1" w:rsidRDefault="003573AE">
      <w:pPr>
        <w:spacing w:line="360" w:lineRule="auto"/>
        <w:jc w:val="center"/>
        <w:rPr>
          <w:rFonts w:ascii="Times New Roman" w:hAnsi="Times New Roman" w:cs="Times New Roman"/>
          <w:b/>
          <w:color w:val="000000" w:themeColor="text1"/>
          <w:sz w:val="36"/>
          <w:szCs w:val="36"/>
        </w:rPr>
      </w:pPr>
    </w:p>
    <w:p w14:paraId="4353EA66" w14:textId="77777777" w:rsidR="003573AE" w:rsidRPr="00FF43B1" w:rsidRDefault="00367132">
      <w:pPr>
        <w:spacing w:line="360" w:lineRule="auto"/>
        <w:jc w:val="center"/>
        <w:rPr>
          <w:rFonts w:ascii="Times New Roman" w:hAnsi="Times New Roman" w:cs="Times New Roman"/>
          <w:b/>
          <w:color w:val="000000" w:themeColor="text1"/>
          <w:sz w:val="36"/>
          <w:szCs w:val="36"/>
        </w:rPr>
      </w:pPr>
      <w:r w:rsidRPr="00FF43B1">
        <w:rPr>
          <w:rFonts w:ascii="Times New Roman" w:hAnsi="Times New Roman" w:cs="Times New Roman"/>
          <w:b/>
          <w:color w:val="000000" w:themeColor="text1"/>
          <w:sz w:val="36"/>
          <w:szCs w:val="36"/>
        </w:rPr>
        <w:t>编制人员</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9"/>
        <w:gridCol w:w="1941"/>
        <w:gridCol w:w="1941"/>
        <w:gridCol w:w="1941"/>
        <w:gridCol w:w="1943"/>
      </w:tblGrid>
      <w:tr w:rsidR="00FF43B1" w:rsidRPr="00FF43B1" w14:paraId="365CBA8E" w14:textId="77777777">
        <w:trPr>
          <w:trHeight w:val="510"/>
        </w:trPr>
        <w:tc>
          <w:tcPr>
            <w:tcW w:w="1919" w:type="dxa"/>
            <w:vAlign w:val="center"/>
          </w:tcPr>
          <w:p w14:paraId="05542B92" w14:textId="77777777" w:rsidR="003573AE" w:rsidRPr="00FF43B1" w:rsidRDefault="00367132">
            <w:pPr>
              <w:autoSpaceDE w:val="0"/>
              <w:autoSpaceDN w:val="0"/>
              <w:adjustRightInd w:val="0"/>
              <w:spacing w:line="60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专</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业</w:t>
            </w:r>
          </w:p>
        </w:tc>
        <w:tc>
          <w:tcPr>
            <w:tcW w:w="3882" w:type="dxa"/>
            <w:gridSpan w:val="2"/>
            <w:vAlign w:val="center"/>
          </w:tcPr>
          <w:p w14:paraId="0918225C" w14:textId="77777777" w:rsidR="003573AE" w:rsidRPr="00FF43B1" w:rsidRDefault="00367132">
            <w:pPr>
              <w:autoSpaceDE w:val="0"/>
              <w:autoSpaceDN w:val="0"/>
              <w:adjustRightInd w:val="0"/>
              <w:spacing w:line="60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编</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制</w:t>
            </w:r>
          </w:p>
        </w:tc>
        <w:tc>
          <w:tcPr>
            <w:tcW w:w="3884" w:type="dxa"/>
            <w:gridSpan w:val="2"/>
            <w:vAlign w:val="center"/>
          </w:tcPr>
          <w:p w14:paraId="7DEADE3D" w14:textId="77777777" w:rsidR="003573AE" w:rsidRPr="00FF43B1" w:rsidRDefault="00367132">
            <w:pPr>
              <w:autoSpaceDE w:val="0"/>
              <w:autoSpaceDN w:val="0"/>
              <w:adjustRightInd w:val="0"/>
              <w:spacing w:line="60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审</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核</w:t>
            </w:r>
          </w:p>
        </w:tc>
      </w:tr>
      <w:tr w:rsidR="00FF43B1" w:rsidRPr="00FF43B1" w14:paraId="0AC2F5D8" w14:textId="77777777">
        <w:trPr>
          <w:trHeight w:val="510"/>
        </w:trPr>
        <w:tc>
          <w:tcPr>
            <w:tcW w:w="1919" w:type="dxa"/>
            <w:vAlign w:val="center"/>
          </w:tcPr>
          <w:p w14:paraId="1E6D9EBF" w14:textId="77777777" w:rsidR="003573AE" w:rsidRPr="00FF43B1" w:rsidRDefault="00367132" w:rsidP="00EA55D0">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工</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艺</w:t>
            </w:r>
          </w:p>
          <w:p w14:paraId="6E6FD1F6" w14:textId="77777777" w:rsidR="003573AE" w:rsidRPr="00FF43B1" w:rsidRDefault="00367132" w:rsidP="00EA55D0">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系</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统</w:t>
            </w:r>
          </w:p>
        </w:tc>
        <w:tc>
          <w:tcPr>
            <w:tcW w:w="1941" w:type="dxa"/>
            <w:vAlign w:val="center"/>
          </w:tcPr>
          <w:p w14:paraId="130F6CD8" w14:textId="77777777" w:rsidR="003573AE" w:rsidRPr="00FF43B1" w:rsidRDefault="00367132"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张宝生</w:t>
            </w:r>
          </w:p>
          <w:p w14:paraId="51CF53B7" w14:textId="77777777" w:rsidR="003573AE" w:rsidRPr="00FF43B1" w:rsidRDefault="00367132"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杨滨如</w:t>
            </w:r>
          </w:p>
        </w:tc>
        <w:tc>
          <w:tcPr>
            <w:tcW w:w="1941" w:type="dxa"/>
            <w:vAlign w:val="center"/>
          </w:tcPr>
          <w:p w14:paraId="19CB64A1" w14:textId="77777777" w:rsidR="003573AE" w:rsidRPr="00FF43B1" w:rsidRDefault="003573AE"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7888F0F0" w14:textId="34879900" w:rsidR="003573AE" w:rsidRPr="00FF43B1" w:rsidRDefault="00EA55D0"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惠樱花</w:t>
            </w:r>
          </w:p>
        </w:tc>
        <w:tc>
          <w:tcPr>
            <w:tcW w:w="1943" w:type="dxa"/>
            <w:vAlign w:val="center"/>
          </w:tcPr>
          <w:p w14:paraId="389016AE" w14:textId="77777777" w:rsidR="003573AE" w:rsidRPr="00FF43B1" w:rsidRDefault="003573AE"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508FF2F6" w14:textId="77777777">
        <w:trPr>
          <w:trHeight w:val="510"/>
        </w:trPr>
        <w:tc>
          <w:tcPr>
            <w:tcW w:w="1919" w:type="dxa"/>
            <w:vAlign w:val="center"/>
          </w:tcPr>
          <w:p w14:paraId="745E10C5" w14:textId="77777777" w:rsidR="003573AE" w:rsidRPr="00FF43B1" w:rsidRDefault="00367132" w:rsidP="00EA55D0">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电</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气</w:t>
            </w:r>
          </w:p>
        </w:tc>
        <w:tc>
          <w:tcPr>
            <w:tcW w:w="1941" w:type="dxa"/>
            <w:vAlign w:val="center"/>
          </w:tcPr>
          <w:p w14:paraId="57B64356" w14:textId="77777777" w:rsidR="003573AE" w:rsidRPr="00FF43B1" w:rsidRDefault="00367132"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翁</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超</w:t>
            </w:r>
          </w:p>
        </w:tc>
        <w:tc>
          <w:tcPr>
            <w:tcW w:w="1941" w:type="dxa"/>
            <w:vAlign w:val="center"/>
          </w:tcPr>
          <w:p w14:paraId="06421822" w14:textId="77777777" w:rsidR="003573AE" w:rsidRPr="00FF43B1" w:rsidRDefault="003573AE"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30A47452" w14:textId="77777777" w:rsidR="003573AE" w:rsidRPr="00FF43B1" w:rsidRDefault="00367132"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王稳奇</w:t>
            </w:r>
          </w:p>
        </w:tc>
        <w:tc>
          <w:tcPr>
            <w:tcW w:w="1943" w:type="dxa"/>
            <w:vAlign w:val="center"/>
          </w:tcPr>
          <w:p w14:paraId="300F2876" w14:textId="77777777" w:rsidR="003573AE" w:rsidRPr="00FF43B1" w:rsidRDefault="003573AE" w:rsidP="00EA55D0">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08A55461" w14:textId="77777777">
        <w:trPr>
          <w:trHeight w:val="510"/>
        </w:trPr>
        <w:tc>
          <w:tcPr>
            <w:tcW w:w="1919" w:type="dxa"/>
            <w:vAlign w:val="center"/>
          </w:tcPr>
          <w:p w14:paraId="608B1487" w14:textId="6EC87260"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热</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工</w:t>
            </w:r>
          </w:p>
        </w:tc>
        <w:tc>
          <w:tcPr>
            <w:tcW w:w="1941" w:type="dxa"/>
            <w:vAlign w:val="center"/>
          </w:tcPr>
          <w:p w14:paraId="529F6BFD" w14:textId="1AD8BF71"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俞正益</w:t>
            </w:r>
          </w:p>
        </w:tc>
        <w:tc>
          <w:tcPr>
            <w:tcW w:w="1941" w:type="dxa"/>
            <w:vAlign w:val="center"/>
          </w:tcPr>
          <w:p w14:paraId="48FEA6CC"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6C51AA70" w14:textId="0835218E"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陈</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悦</w:t>
            </w:r>
          </w:p>
        </w:tc>
        <w:tc>
          <w:tcPr>
            <w:tcW w:w="1943" w:type="dxa"/>
            <w:vAlign w:val="center"/>
          </w:tcPr>
          <w:p w14:paraId="14046BB9"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4F57240E" w14:textId="77777777">
        <w:trPr>
          <w:trHeight w:val="510"/>
        </w:trPr>
        <w:tc>
          <w:tcPr>
            <w:tcW w:w="1919" w:type="dxa"/>
            <w:vAlign w:val="center"/>
          </w:tcPr>
          <w:p w14:paraId="5AC1DA50" w14:textId="7954ED58"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给排水</w:t>
            </w:r>
          </w:p>
        </w:tc>
        <w:tc>
          <w:tcPr>
            <w:tcW w:w="1941" w:type="dxa"/>
            <w:vAlign w:val="center"/>
          </w:tcPr>
          <w:p w14:paraId="59E121A0" w14:textId="4A2241FA"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缪长平</w:t>
            </w:r>
          </w:p>
        </w:tc>
        <w:tc>
          <w:tcPr>
            <w:tcW w:w="1941" w:type="dxa"/>
            <w:vAlign w:val="center"/>
          </w:tcPr>
          <w:p w14:paraId="2CD3ECEA"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5934952A" w14:textId="1F49FB26"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闫全国</w:t>
            </w:r>
          </w:p>
        </w:tc>
        <w:tc>
          <w:tcPr>
            <w:tcW w:w="1943" w:type="dxa"/>
            <w:vAlign w:val="center"/>
          </w:tcPr>
          <w:p w14:paraId="514B4306"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056EEF8A" w14:textId="77777777">
        <w:trPr>
          <w:trHeight w:val="510"/>
        </w:trPr>
        <w:tc>
          <w:tcPr>
            <w:tcW w:w="1919" w:type="dxa"/>
            <w:vAlign w:val="center"/>
          </w:tcPr>
          <w:p w14:paraId="1243ACE0" w14:textId="7434A6C9"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消</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防</w:t>
            </w:r>
          </w:p>
        </w:tc>
        <w:tc>
          <w:tcPr>
            <w:tcW w:w="1941" w:type="dxa"/>
            <w:vAlign w:val="center"/>
          </w:tcPr>
          <w:p w14:paraId="494BD498" w14:textId="22EF5FE3"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雷</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粤</w:t>
            </w:r>
          </w:p>
        </w:tc>
        <w:tc>
          <w:tcPr>
            <w:tcW w:w="1941" w:type="dxa"/>
            <w:vAlign w:val="center"/>
          </w:tcPr>
          <w:p w14:paraId="7D27AAC9"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75CFE830" w14:textId="543E4C79"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贾</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林</w:t>
            </w:r>
          </w:p>
        </w:tc>
        <w:tc>
          <w:tcPr>
            <w:tcW w:w="1943" w:type="dxa"/>
            <w:vAlign w:val="center"/>
          </w:tcPr>
          <w:p w14:paraId="440B6D5A"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78138110" w14:textId="77777777">
        <w:trPr>
          <w:trHeight w:val="510"/>
        </w:trPr>
        <w:tc>
          <w:tcPr>
            <w:tcW w:w="1919" w:type="dxa"/>
            <w:vAlign w:val="center"/>
          </w:tcPr>
          <w:p w14:paraId="3092C8E0" w14:textId="638DBA9E"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hint="eastAsia"/>
                <w:b/>
                <w:color w:val="000000" w:themeColor="text1"/>
                <w:kern w:val="0"/>
                <w:sz w:val="24"/>
                <w:szCs w:val="24"/>
              </w:rPr>
              <w:t>粉</w:t>
            </w:r>
            <w:r w:rsidRPr="00FF43B1">
              <w:rPr>
                <w:rFonts w:ascii="Times New Roman" w:hAnsi="Times New Roman" w:cs="Times New Roman" w:hint="eastAsia"/>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hint="eastAsia"/>
                <w:b/>
                <w:color w:val="000000" w:themeColor="text1"/>
                <w:kern w:val="0"/>
                <w:sz w:val="24"/>
                <w:szCs w:val="24"/>
              </w:rPr>
              <w:t>体</w:t>
            </w:r>
          </w:p>
        </w:tc>
        <w:tc>
          <w:tcPr>
            <w:tcW w:w="1941" w:type="dxa"/>
            <w:vAlign w:val="center"/>
          </w:tcPr>
          <w:p w14:paraId="0A311218" w14:textId="26161C38"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石</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莹</w:t>
            </w:r>
          </w:p>
        </w:tc>
        <w:tc>
          <w:tcPr>
            <w:tcW w:w="1941" w:type="dxa"/>
            <w:vAlign w:val="center"/>
          </w:tcPr>
          <w:p w14:paraId="178FD898"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047509B4" w14:textId="639120E5"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刘建平</w:t>
            </w:r>
          </w:p>
        </w:tc>
        <w:tc>
          <w:tcPr>
            <w:tcW w:w="1943" w:type="dxa"/>
            <w:vAlign w:val="center"/>
          </w:tcPr>
          <w:p w14:paraId="1901E0A3"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6C0511D8" w14:textId="77777777">
        <w:trPr>
          <w:trHeight w:val="510"/>
        </w:trPr>
        <w:tc>
          <w:tcPr>
            <w:tcW w:w="1919" w:type="dxa"/>
            <w:vAlign w:val="center"/>
          </w:tcPr>
          <w:p w14:paraId="6109583F" w14:textId="54FD702D"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hint="eastAsia"/>
                <w:b/>
                <w:color w:val="000000" w:themeColor="text1"/>
                <w:kern w:val="0"/>
                <w:sz w:val="24"/>
                <w:szCs w:val="24"/>
              </w:rPr>
              <w:t>外</w:t>
            </w:r>
            <w:r w:rsidRPr="00FF43B1">
              <w:rPr>
                <w:rFonts w:ascii="Times New Roman" w:hAnsi="Times New Roman" w:cs="Times New Roman" w:hint="eastAsia"/>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hint="eastAsia"/>
                <w:b/>
                <w:color w:val="000000" w:themeColor="text1"/>
                <w:kern w:val="0"/>
                <w:sz w:val="24"/>
                <w:szCs w:val="24"/>
              </w:rPr>
              <w:t>管</w:t>
            </w:r>
          </w:p>
        </w:tc>
        <w:tc>
          <w:tcPr>
            <w:tcW w:w="1941" w:type="dxa"/>
            <w:vAlign w:val="center"/>
          </w:tcPr>
          <w:p w14:paraId="3E8B5CF3" w14:textId="7B7731D8"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王</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博</w:t>
            </w:r>
          </w:p>
        </w:tc>
        <w:tc>
          <w:tcPr>
            <w:tcW w:w="1941" w:type="dxa"/>
            <w:vAlign w:val="center"/>
          </w:tcPr>
          <w:p w14:paraId="0379BDFB"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707A08A4" w14:textId="53C1F933"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刘国龙</w:t>
            </w:r>
          </w:p>
        </w:tc>
        <w:tc>
          <w:tcPr>
            <w:tcW w:w="1943" w:type="dxa"/>
            <w:vAlign w:val="center"/>
          </w:tcPr>
          <w:p w14:paraId="14AA8034"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109926A5" w14:textId="77777777">
        <w:trPr>
          <w:trHeight w:val="510"/>
        </w:trPr>
        <w:tc>
          <w:tcPr>
            <w:tcW w:w="1919" w:type="dxa"/>
            <w:vAlign w:val="center"/>
          </w:tcPr>
          <w:p w14:paraId="3D6894C5" w14:textId="77777777"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总</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图</w:t>
            </w:r>
          </w:p>
        </w:tc>
        <w:tc>
          <w:tcPr>
            <w:tcW w:w="1941" w:type="dxa"/>
            <w:vAlign w:val="center"/>
          </w:tcPr>
          <w:p w14:paraId="70201564"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徐</w:t>
            </w:r>
            <w:r w:rsidRPr="00FF43B1">
              <w:rPr>
                <w:rFonts w:ascii="Times New Roman" w:hAnsi="Times New Roman" w:cs="Times New Roman"/>
                <w:color w:val="000000" w:themeColor="text1"/>
                <w:kern w:val="0"/>
                <w:sz w:val="24"/>
                <w:szCs w:val="24"/>
              </w:rPr>
              <w:t xml:space="preserve">  </w:t>
            </w:r>
            <w:r w:rsidRPr="00FF43B1">
              <w:rPr>
                <w:rFonts w:ascii="Times New Roman" w:hAnsi="Times New Roman" w:cs="Times New Roman"/>
                <w:color w:val="000000" w:themeColor="text1"/>
                <w:kern w:val="0"/>
                <w:sz w:val="24"/>
                <w:szCs w:val="24"/>
              </w:rPr>
              <w:t>乐</w:t>
            </w:r>
          </w:p>
        </w:tc>
        <w:tc>
          <w:tcPr>
            <w:tcW w:w="1941" w:type="dxa"/>
            <w:vAlign w:val="center"/>
          </w:tcPr>
          <w:p w14:paraId="19E196A4"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7E5CC80C"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袁社荣</w:t>
            </w:r>
          </w:p>
        </w:tc>
        <w:tc>
          <w:tcPr>
            <w:tcW w:w="1943" w:type="dxa"/>
            <w:vAlign w:val="center"/>
          </w:tcPr>
          <w:p w14:paraId="48737696"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0151CBD0" w14:textId="77777777">
        <w:trPr>
          <w:trHeight w:val="510"/>
        </w:trPr>
        <w:tc>
          <w:tcPr>
            <w:tcW w:w="1919" w:type="dxa"/>
            <w:vAlign w:val="center"/>
          </w:tcPr>
          <w:p w14:paraId="61A940F1" w14:textId="20A82913"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环</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保</w:t>
            </w:r>
          </w:p>
        </w:tc>
        <w:tc>
          <w:tcPr>
            <w:tcW w:w="1941" w:type="dxa"/>
            <w:vAlign w:val="center"/>
          </w:tcPr>
          <w:p w14:paraId="352D3DFC" w14:textId="6E3C8289"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赵程远</w:t>
            </w:r>
          </w:p>
        </w:tc>
        <w:tc>
          <w:tcPr>
            <w:tcW w:w="1941" w:type="dxa"/>
            <w:vAlign w:val="center"/>
          </w:tcPr>
          <w:p w14:paraId="23AFBD9F"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280A44C5" w14:textId="2268AA4C"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杨</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静</w:t>
            </w:r>
          </w:p>
        </w:tc>
        <w:tc>
          <w:tcPr>
            <w:tcW w:w="1943" w:type="dxa"/>
            <w:vAlign w:val="center"/>
          </w:tcPr>
          <w:p w14:paraId="2CFD0266"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2531EA74" w14:textId="77777777">
        <w:trPr>
          <w:trHeight w:val="510"/>
        </w:trPr>
        <w:tc>
          <w:tcPr>
            <w:tcW w:w="1919" w:type="dxa"/>
            <w:vAlign w:val="center"/>
          </w:tcPr>
          <w:p w14:paraId="5E6C4CB9" w14:textId="77777777"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安</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全</w:t>
            </w:r>
          </w:p>
        </w:tc>
        <w:tc>
          <w:tcPr>
            <w:tcW w:w="1941" w:type="dxa"/>
            <w:vAlign w:val="center"/>
          </w:tcPr>
          <w:p w14:paraId="7BC84BAA"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韩</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玫</w:t>
            </w:r>
          </w:p>
        </w:tc>
        <w:tc>
          <w:tcPr>
            <w:tcW w:w="1941" w:type="dxa"/>
            <w:vAlign w:val="center"/>
          </w:tcPr>
          <w:p w14:paraId="4E0BBFA1"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33C35B88"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肖慧高</w:t>
            </w:r>
          </w:p>
        </w:tc>
        <w:tc>
          <w:tcPr>
            <w:tcW w:w="1943" w:type="dxa"/>
            <w:vAlign w:val="center"/>
          </w:tcPr>
          <w:p w14:paraId="689B344A"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FF43B1" w:rsidRPr="00FF43B1" w14:paraId="538D846C" w14:textId="77777777">
        <w:trPr>
          <w:trHeight w:val="510"/>
        </w:trPr>
        <w:tc>
          <w:tcPr>
            <w:tcW w:w="1919" w:type="dxa"/>
            <w:vAlign w:val="center"/>
          </w:tcPr>
          <w:p w14:paraId="133FA1A7" w14:textId="77777777"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b/>
                <w:color w:val="000000" w:themeColor="text1"/>
                <w:kern w:val="0"/>
                <w:sz w:val="24"/>
                <w:szCs w:val="24"/>
              </w:rPr>
              <w:t>估</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算</w:t>
            </w:r>
          </w:p>
        </w:tc>
        <w:tc>
          <w:tcPr>
            <w:tcW w:w="1941" w:type="dxa"/>
            <w:vAlign w:val="center"/>
          </w:tcPr>
          <w:p w14:paraId="0B293D24"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color w:val="000000" w:themeColor="text1"/>
                <w:kern w:val="0"/>
                <w:sz w:val="24"/>
                <w:szCs w:val="24"/>
              </w:rPr>
              <w:t>张旖旎</w:t>
            </w:r>
          </w:p>
        </w:tc>
        <w:tc>
          <w:tcPr>
            <w:tcW w:w="1941" w:type="dxa"/>
            <w:vAlign w:val="center"/>
          </w:tcPr>
          <w:p w14:paraId="481B4DC4"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5A83412D"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王爱霞</w:t>
            </w:r>
          </w:p>
        </w:tc>
        <w:tc>
          <w:tcPr>
            <w:tcW w:w="1943" w:type="dxa"/>
            <w:vAlign w:val="center"/>
          </w:tcPr>
          <w:p w14:paraId="7868478A"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r w:rsidR="00C800CA" w:rsidRPr="00FF43B1" w14:paraId="00489239" w14:textId="77777777">
        <w:trPr>
          <w:trHeight w:val="510"/>
        </w:trPr>
        <w:tc>
          <w:tcPr>
            <w:tcW w:w="1919" w:type="dxa"/>
            <w:vAlign w:val="center"/>
          </w:tcPr>
          <w:p w14:paraId="36D71CB3" w14:textId="5145EB63" w:rsidR="00C800CA" w:rsidRPr="00FF43B1" w:rsidRDefault="00C800CA" w:rsidP="00C800CA">
            <w:pPr>
              <w:autoSpaceDE w:val="0"/>
              <w:autoSpaceDN w:val="0"/>
              <w:adjustRightInd w:val="0"/>
              <w:spacing w:line="440" w:lineRule="exact"/>
              <w:jc w:val="center"/>
              <w:rPr>
                <w:rFonts w:ascii="Times New Roman" w:hAnsi="Times New Roman" w:cs="Times New Roman"/>
                <w:b/>
                <w:color w:val="000000" w:themeColor="text1"/>
                <w:kern w:val="0"/>
                <w:sz w:val="24"/>
                <w:szCs w:val="24"/>
              </w:rPr>
            </w:pPr>
            <w:r w:rsidRPr="00FF43B1">
              <w:rPr>
                <w:rFonts w:ascii="Times New Roman" w:hAnsi="Times New Roman" w:cs="Times New Roman" w:hint="eastAsia"/>
                <w:b/>
                <w:color w:val="000000" w:themeColor="text1"/>
                <w:kern w:val="0"/>
                <w:sz w:val="24"/>
                <w:szCs w:val="24"/>
              </w:rPr>
              <w:t>经</w:t>
            </w:r>
            <w:r w:rsidRPr="00FF43B1">
              <w:rPr>
                <w:rFonts w:ascii="Times New Roman" w:hAnsi="Times New Roman" w:cs="Times New Roman" w:hint="eastAsia"/>
                <w:b/>
                <w:color w:val="000000" w:themeColor="text1"/>
                <w:kern w:val="0"/>
                <w:sz w:val="24"/>
                <w:szCs w:val="24"/>
              </w:rPr>
              <w:t xml:space="preserve"> </w:t>
            </w:r>
            <w:r w:rsidRPr="00FF43B1">
              <w:rPr>
                <w:rFonts w:ascii="Times New Roman" w:hAnsi="Times New Roman" w:cs="Times New Roman"/>
                <w:b/>
                <w:color w:val="000000" w:themeColor="text1"/>
                <w:kern w:val="0"/>
                <w:sz w:val="24"/>
                <w:szCs w:val="24"/>
              </w:rPr>
              <w:t xml:space="preserve"> </w:t>
            </w:r>
            <w:r w:rsidRPr="00FF43B1">
              <w:rPr>
                <w:rFonts w:ascii="Times New Roman" w:hAnsi="Times New Roman" w:cs="Times New Roman" w:hint="eastAsia"/>
                <w:b/>
                <w:color w:val="000000" w:themeColor="text1"/>
                <w:kern w:val="0"/>
                <w:sz w:val="24"/>
                <w:szCs w:val="24"/>
              </w:rPr>
              <w:t>评</w:t>
            </w:r>
          </w:p>
        </w:tc>
        <w:tc>
          <w:tcPr>
            <w:tcW w:w="1941" w:type="dxa"/>
            <w:vAlign w:val="center"/>
          </w:tcPr>
          <w:p w14:paraId="7574E214" w14:textId="25FE5C20"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曹</w:t>
            </w:r>
            <w:r w:rsidRPr="00FF43B1">
              <w:rPr>
                <w:rFonts w:ascii="Times New Roman" w:hAnsi="Times New Roman" w:cs="Times New Roman" w:hint="eastAsia"/>
                <w:color w:val="000000" w:themeColor="text1"/>
                <w:kern w:val="0"/>
                <w:sz w:val="24"/>
                <w:szCs w:val="24"/>
              </w:rPr>
              <w:t xml:space="preserve"> </w:t>
            </w:r>
            <w:r w:rsidRPr="00FF43B1">
              <w:rPr>
                <w:rFonts w:ascii="Times New Roman" w:hAnsi="Times New Roman" w:cs="Times New Roman"/>
                <w:color w:val="000000" w:themeColor="text1"/>
                <w:kern w:val="0"/>
                <w:sz w:val="24"/>
                <w:szCs w:val="24"/>
              </w:rPr>
              <w:t xml:space="preserve"> </w:t>
            </w:r>
            <w:r w:rsidRPr="00FF43B1">
              <w:rPr>
                <w:rFonts w:ascii="Times New Roman" w:hAnsi="Times New Roman" w:cs="Times New Roman" w:hint="eastAsia"/>
                <w:color w:val="000000" w:themeColor="text1"/>
                <w:kern w:val="0"/>
                <w:sz w:val="24"/>
                <w:szCs w:val="24"/>
              </w:rPr>
              <w:t>鹏</w:t>
            </w:r>
          </w:p>
        </w:tc>
        <w:tc>
          <w:tcPr>
            <w:tcW w:w="1941" w:type="dxa"/>
            <w:vAlign w:val="center"/>
          </w:tcPr>
          <w:p w14:paraId="20121E6A"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c>
          <w:tcPr>
            <w:tcW w:w="1941" w:type="dxa"/>
            <w:vAlign w:val="center"/>
          </w:tcPr>
          <w:p w14:paraId="722599CD" w14:textId="4A3EF354"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r w:rsidRPr="00FF43B1">
              <w:rPr>
                <w:rFonts w:ascii="Times New Roman" w:hAnsi="Times New Roman" w:cs="Times New Roman" w:hint="eastAsia"/>
                <w:color w:val="000000" w:themeColor="text1"/>
                <w:kern w:val="0"/>
                <w:sz w:val="24"/>
                <w:szCs w:val="24"/>
              </w:rPr>
              <w:t>张旖旎</w:t>
            </w:r>
          </w:p>
        </w:tc>
        <w:tc>
          <w:tcPr>
            <w:tcW w:w="1943" w:type="dxa"/>
            <w:vAlign w:val="center"/>
          </w:tcPr>
          <w:p w14:paraId="278A50C0" w14:textId="77777777" w:rsidR="00C800CA" w:rsidRPr="00FF43B1" w:rsidRDefault="00C800CA" w:rsidP="00C800CA">
            <w:pPr>
              <w:autoSpaceDE w:val="0"/>
              <w:autoSpaceDN w:val="0"/>
              <w:adjustRightInd w:val="0"/>
              <w:spacing w:line="440" w:lineRule="exact"/>
              <w:jc w:val="center"/>
              <w:rPr>
                <w:rFonts w:ascii="Times New Roman" w:hAnsi="Times New Roman" w:cs="Times New Roman"/>
                <w:color w:val="000000" w:themeColor="text1"/>
                <w:kern w:val="0"/>
                <w:sz w:val="24"/>
                <w:szCs w:val="24"/>
              </w:rPr>
            </w:pPr>
          </w:p>
        </w:tc>
      </w:tr>
    </w:tbl>
    <w:p w14:paraId="771E16D8" w14:textId="77777777" w:rsidR="003573AE" w:rsidRPr="00FF43B1" w:rsidRDefault="003573AE">
      <w:pPr>
        <w:spacing w:line="360" w:lineRule="auto"/>
        <w:rPr>
          <w:rFonts w:ascii="Times New Roman" w:hAnsi="Times New Roman" w:cs="Times New Roman"/>
          <w:b/>
          <w:color w:val="000000" w:themeColor="text1"/>
          <w:sz w:val="36"/>
          <w:szCs w:val="36"/>
        </w:rPr>
      </w:pPr>
    </w:p>
    <w:p w14:paraId="585F6716" w14:textId="77777777" w:rsidR="003573AE" w:rsidRPr="00FF43B1" w:rsidRDefault="003573AE">
      <w:pPr>
        <w:spacing w:line="360" w:lineRule="auto"/>
        <w:jc w:val="center"/>
        <w:rPr>
          <w:rFonts w:ascii="Times New Roman" w:hAnsi="Times New Roman" w:cs="Times New Roman"/>
          <w:b/>
          <w:color w:val="000000" w:themeColor="text1"/>
          <w:sz w:val="36"/>
          <w:szCs w:val="36"/>
        </w:rPr>
        <w:sectPr w:rsidR="003573AE" w:rsidRPr="00FF43B1">
          <w:headerReference w:type="even" r:id="rId16"/>
          <w:footerReference w:type="even" r:id="rId17"/>
          <w:type w:val="continuous"/>
          <w:pgSz w:w="11907" w:h="16840"/>
          <w:pgMar w:top="1418" w:right="1134" w:bottom="1134" w:left="1304" w:header="1247" w:footer="992" w:gutter="0"/>
          <w:pgNumType w:start="1"/>
          <w:cols w:space="720"/>
          <w:docGrid w:linePitch="326" w:charSpace="-4916"/>
        </w:sectPr>
      </w:pPr>
    </w:p>
    <w:p w14:paraId="5F029254" w14:textId="77777777" w:rsidR="003573AE" w:rsidRPr="00FF43B1" w:rsidRDefault="00367132">
      <w:pPr>
        <w:spacing w:beforeLines="50" w:before="156" w:afterLines="100" w:after="312"/>
        <w:jc w:val="center"/>
        <w:rPr>
          <w:rFonts w:ascii="Times New Roman" w:hAnsi="Times New Roman" w:cs="Times New Roman"/>
          <w:b/>
          <w:bCs/>
          <w:color w:val="000000" w:themeColor="text1"/>
          <w:sz w:val="32"/>
          <w:szCs w:val="32"/>
        </w:rPr>
      </w:pPr>
      <w:bookmarkStart w:id="0" w:name="_Toc464808347"/>
      <w:r w:rsidRPr="00FF43B1">
        <w:rPr>
          <w:rFonts w:ascii="Times New Roman" w:hAnsi="Times New Roman" w:cs="Times New Roman"/>
          <w:b/>
          <w:bCs/>
          <w:color w:val="000000" w:themeColor="text1"/>
          <w:sz w:val="32"/>
          <w:szCs w:val="32"/>
        </w:rPr>
        <w:lastRenderedPageBreak/>
        <w:t>目</w:t>
      </w:r>
      <w:r w:rsidRPr="00FF43B1">
        <w:rPr>
          <w:rFonts w:ascii="Times New Roman" w:hAnsi="Times New Roman" w:cs="Times New Roman"/>
          <w:b/>
          <w:bCs/>
          <w:color w:val="000000" w:themeColor="text1"/>
          <w:sz w:val="32"/>
          <w:szCs w:val="32"/>
        </w:rPr>
        <w:t xml:space="preserve">  </w:t>
      </w:r>
      <w:r w:rsidRPr="00FF43B1">
        <w:rPr>
          <w:rFonts w:ascii="Times New Roman" w:hAnsi="Times New Roman" w:cs="Times New Roman"/>
          <w:b/>
          <w:bCs/>
          <w:color w:val="000000" w:themeColor="text1"/>
          <w:sz w:val="32"/>
          <w:szCs w:val="32"/>
        </w:rPr>
        <w:t>录</w:t>
      </w:r>
      <w:bookmarkEnd w:id="0"/>
    </w:p>
    <w:p w14:paraId="6D98645B" w14:textId="77777777" w:rsidR="00A75741" w:rsidRPr="00FF43B1" w:rsidRDefault="00367132">
      <w:pPr>
        <w:pStyle w:val="10"/>
        <w:tabs>
          <w:tab w:val="right" w:leader="dot" w:pos="9458"/>
        </w:tabs>
        <w:rPr>
          <w:rFonts w:ascii="Times New Roman" w:hAnsi="Times New Roman" w:cs="Times New Roman"/>
          <w:b w:val="0"/>
          <w:bCs w:val="0"/>
          <w:i w:val="0"/>
          <w:iCs w:val="0"/>
          <w:noProof/>
          <w:color w:val="000000" w:themeColor="text1"/>
        </w:rPr>
      </w:pPr>
      <w:r w:rsidRPr="00FF43B1">
        <w:rPr>
          <w:rFonts w:ascii="Times New Roman" w:hAnsi="Times New Roman" w:cs="Times New Roman"/>
          <w:b w:val="0"/>
          <w:bCs w:val="0"/>
          <w:i w:val="0"/>
          <w:iCs w:val="0"/>
          <w:color w:val="000000" w:themeColor="text1"/>
        </w:rPr>
        <w:fldChar w:fldCharType="begin"/>
      </w:r>
      <w:r w:rsidRPr="00FF43B1">
        <w:rPr>
          <w:rFonts w:ascii="Times New Roman" w:hAnsi="Times New Roman" w:cs="Times New Roman"/>
          <w:b w:val="0"/>
          <w:bCs w:val="0"/>
          <w:i w:val="0"/>
          <w:iCs w:val="0"/>
          <w:color w:val="000000" w:themeColor="text1"/>
        </w:rPr>
        <w:instrText xml:space="preserve"> TOC \o "1-2" \h \z \u </w:instrText>
      </w:r>
      <w:r w:rsidRPr="00FF43B1">
        <w:rPr>
          <w:rFonts w:ascii="Times New Roman" w:hAnsi="Times New Roman" w:cs="Times New Roman"/>
          <w:b w:val="0"/>
          <w:bCs w:val="0"/>
          <w:i w:val="0"/>
          <w:iCs w:val="0"/>
          <w:color w:val="000000" w:themeColor="text1"/>
        </w:rPr>
        <w:fldChar w:fldCharType="separate"/>
      </w:r>
      <w:hyperlink w:anchor="_Toc121141046" w:history="1">
        <w:r w:rsidR="00A75741" w:rsidRPr="00FF43B1">
          <w:rPr>
            <w:rStyle w:val="afb"/>
            <w:rFonts w:ascii="Times New Roman" w:hAnsi="Times New Roman"/>
            <w:i w:val="0"/>
            <w:noProof/>
            <w:color w:val="000000" w:themeColor="text1"/>
          </w:rPr>
          <w:t xml:space="preserve">1  </w:t>
        </w:r>
        <w:r w:rsidR="00A75741" w:rsidRPr="00FF43B1">
          <w:rPr>
            <w:rStyle w:val="afb"/>
            <w:rFonts w:ascii="Times New Roman" w:hAnsi="Times New Roman"/>
            <w:i w:val="0"/>
            <w:noProof/>
            <w:color w:val="000000" w:themeColor="text1"/>
          </w:rPr>
          <w:t>总论</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_Toc121141046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w:t>
        </w:r>
        <w:r w:rsidR="00A75741" w:rsidRPr="00FF43B1">
          <w:rPr>
            <w:rFonts w:ascii="Times New Roman" w:hAnsi="Times New Roman" w:cs="Times New Roman"/>
            <w:i w:val="0"/>
            <w:noProof/>
            <w:webHidden/>
            <w:color w:val="000000" w:themeColor="text1"/>
          </w:rPr>
          <w:fldChar w:fldCharType="end"/>
        </w:r>
      </w:hyperlink>
    </w:p>
    <w:p w14:paraId="0A4EE129"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47" w:history="1">
        <w:r w:rsidR="00A75741" w:rsidRPr="00FF43B1">
          <w:rPr>
            <w:rStyle w:val="afb"/>
            <w:rFonts w:ascii="Times New Roman" w:hAnsi="Times New Roman"/>
            <w:b w:val="0"/>
            <w:noProof/>
            <w:color w:val="000000" w:themeColor="text1"/>
            <w:sz w:val="24"/>
            <w:szCs w:val="24"/>
            <w:lang w:val="zh-CN"/>
          </w:rPr>
          <w:t xml:space="preserve">1.1  </w:t>
        </w:r>
        <w:r w:rsidR="00A75741" w:rsidRPr="00FF43B1">
          <w:rPr>
            <w:rStyle w:val="afb"/>
            <w:rFonts w:ascii="Times New Roman" w:hAnsi="Times New Roman"/>
            <w:b w:val="0"/>
            <w:noProof/>
            <w:color w:val="000000" w:themeColor="text1"/>
            <w:sz w:val="24"/>
            <w:szCs w:val="24"/>
            <w:lang w:val="zh-CN"/>
          </w:rPr>
          <w:t>规划背景</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_Toc121141047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w:t>
        </w:r>
        <w:r w:rsidR="00A75741" w:rsidRPr="00FF43B1">
          <w:rPr>
            <w:rFonts w:ascii="Times New Roman" w:hAnsi="Times New Roman" w:cs="Times New Roman"/>
            <w:b w:val="0"/>
            <w:noProof/>
            <w:webHidden/>
            <w:color w:val="000000" w:themeColor="text1"/>
            <w:sz w:val="24"/>
            <w:szCs w:val="24"/>
          </w:rPr>
          <w:fldChar w:fldCharType="end"/>
        </w:r>
      </w:hyperlink>
    </w:p>
    <w:p w14:paraId="0F209D2B"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48" w:history="1">
        <w:r w:rsidR="00A75741" w:rsidRPr="00FF43B1">
          <w:rPr>
            <w:rStyle w:val="afb"/>
            <w:rFonts w:ascii="Times New Roman" w:hAnsi="Times New Roman"/>
            <w:b w:val="0"/>
            <w:noProof/>
            <w:color w:val="000000" w:themeColor="text1"/>
            <w:sz w:val="24"/>
            <w:szCs w:val="24"/>
            <w:lang w:val="zh-CN"/>
          </w:rPr>
          <w:t xml:space="preserve">1.2  </w:t>
        </w:r>
        <w:r w:rsidR="00A75741" w:rsidRPr="00FF43B1">
          <w:rPr>
            <w:rStyle w:val="afb"/>
            <w:rFonts w:ascii="Times New Roman" w:hAnsi="Times New Roman"/>
            <w:b w:val="0"/>
            <w:noProof/>
            <w:color w:val="000000" w:themeColor="text1"/>
            <w:sz w:val="24"/>
            <w:szCs w:val="24"/>
            <w:lang w:val="zh-CN"/>
          </w:rPr>
          <w:t>规划依据</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_Toc121141048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w:t>
        </w:r>
        <w:r w:rsidR="00A75741" w:rsidRPr="00FF43B1">
          <w:rPr>
            <w:rFonts w:ascii="Times New Roman" w:hAnsi="Times New Roman" w:cs="Times New Roman"/>
            <w:b w:val="0"/>
            <w:noProof/>
            <w:webHidden/>
            <w:color w:val="000000" w:themeColor="text1"/>
            <w:sz w:val="24"/>
            <w:szCs w:val="24"/>
          </w:rPr>
          <w:fldChar w:fldCharType="end"/>
        </w:r>
      </w:hyperlink>
    </w:p>
    <w:p w14:paraId="713A21BB"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49" w:history="1">
        <w:r w:rsidR="00A75741" w:rsidRPr="00FF43B1">
          <w:rPr>
            <w:rStyle w:val="afb"/>
            <w:rFonts w:ascii="Times New Roman" w:hAnsi="Times New Roman"/>
            <w:b w:val="0"/>
            <w:noProof/>
            <w:color w:val="000000" w:themeColor="text1"/>
            <w:sz w:val="24"/>
            <w:szCs w:val="24"/>
            <w:lang w:val="zh-CN"/>
          </w:rPr>
          <w:t xml:space="preserve">1.3  </w:t>
        </w:r>
        <w:r w:rsidR="00A75741" w:rsidRPr="00FF43B1">
          <w:rPr>
            <w:rStyle w:val="afb"/>
            <w:rFonts w:ascii="Times New Roman" w:hAnsi="Times New Roman"/>
            <w:b w:val="0"/>
            <w:noProof/>
            <w:color w:val="000000" w:themeColor="text1"/>
            <w:sz w:val="24"/>
            <w:szCs w:val="24"/>
            <w:lang w:val="zh-CN"/>
          </w:rPr>
          <w:t>指导思想及基本原则</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_Toc121141049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4</w:t>
        </w:r>
        <w:r w:rsidR="00A75741" w:rsidRPr="00FF43B1">
          <w:rPr>
            <w:rFonts w:ascii="Times New Roman" w:hAnsi="Times New Roman" w:cs="Times New Roman"/>
            <w:b w:val="0"/>
            <w:noProof/>
            <w:webHidden/>
            <w:color w:val="000000" w:themeColor="text1"/>
            <w:sz w:val="24"/>
            <w:szCs w:val="24"/>
          </w:rPr>
          <w:fldChar w:fldCharType="end"/>
        </w:r>
      </w:hyperlink>
    </w:p>
    <w:p w14:paraId="5E2CFC17"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50" w:history="1">
        <w:r w:rsidR="00A75741" w:rsidRPr="00FF43B1">
          <w:rPr>
            <w:rStyle w:val="afb"/>
            <w:rFonts w:ascii="Times New Roman" w:hAnsi="Times New Roman"/>
            <w:b w:val="0"/>
            <w:noProof/>
            <w:color w:val="000000" w:themeColor="text1"/>
            <w:sz w:val="24"/>
            <w:szCs w:val="24"/>
            <w:lang w:val="zh-CN"/>
          </w:rPr>
          <w:t xml:space="preserve">1.4  </w:t>
        </w:r>
        <w:r w:rsidR="00A75741" w:rsidRPr="00FF43B1">
          <w:rPr>
            <w:rStyle w:val="afb"/>
            <w:rFonts w:ascii="Times New Roman" w:hAnsi="Times New Roman"/>
            <w:b w:val="0"/>
            <w:noProof/>
            <w:color w:val="000000" w:themeColor="text1"/>
            <w:sz w:val="24"/>
            <w:szCs w:val="24"/>
            <w:lang w:val="zh-CN"/>
          </w:rPr>
          <w:t>规划范围</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_Toc121141050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5</w:t>
        </w:r>
        <w:r w:rsidR="00A75741" w:rsidRPr="00FF43B1">
          <w:rPr>
            <w:rFonts w:ascii="Times New Roman" w:hAnsi="Times New Roman" w:cs="Times New Roman"/>
            <w:b w:val="0"/>
            <w:noProof/>
            <w:webHidden/>
            <w:color w:val="000000" w:themeColor="text1"/>
            <w:sz w:val="24"/>
            <w:szCs w:val="24"/>
          </w:rPr>
          <w:fldChar w:fldCharType="end"/>
        </w:r>
      </w:hyperlink>
    </w:p>
    <w:p w14:paraId="7ECFF39D"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51" w:history="1">
        <w:r w:rsidR="00A75741" w:rsidRPr="00FF43B1">
          <w:rPr>
            <w:rStyle w:val="afb"/>
            <w:rFonts w:ascii="Times New Roman" w:hAnsi="Times New Roman"/>
            <w:b w:val="0"/>
            <w:noProof/>
            <w:color w:val="000000" w:themeColor="text1"/>
            <w:sz w:val="24"/>
            <w:szCs w:val="24"/>
            <w:lang w:val="zh-CN"/>
          </w:rPr>
          <w:t xml:space="preserve">1.5  </w:t>
        </w:r>
        <w:r w:rsidR="00A75741" w:rsidRPr="00FF43B1">
          <w:rPr>
            <w:rStyle w:val="afb"/>
            <w:rFonts w:ascii="Times New Roman" w:hAnsi="Times New Roman"/>
            <w:b w:val="0"/>
            <w:noProof/>
            <w:color w:val="000000" w:themeColor="text1"/>
            <w:sz w:val="24"/>
            <w:szCs w:val="24"/>
            <w:lang w:val="zh-CN"/>
          </w:rPr>
          <w:t>规划时限</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_Toc121141051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6</w:t>
        </w:r>
        <w:r w:rsidR="00A75741" w:rsidRPr="00FF43B1">
          <w:rPr>
            <w:rFonts w:ascii="Times New Roman" w:hAnsi="Times New Roman" w:cs="Times New Roman"/>
            <w:b w:val="0"/>
            <w:noProof/>
            <w:webHidden/>
            <w:color w:val="000000" w:themeColor="text1"/>
            <w:sz w:val="24"/>
            <w:szCs w:val="24"/>
          </w:rPr>
          <w:fldChar w:fldCharType="end"/>
        </w:r>
      </w:hyperlink>
    </w:p>
    <w:p w14:paraId="0AC1D882"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052" w:history="1">
        <w:r w:rsidR="00A75741" w:rsidRPr="00FF43B1">
          <w:rPr>
            <w:rStyle w:val="afb"/>
            <w:rFonts w:ascii="Times New Roman" w:hAnsi="Times New Roman"/>
            <w:i w:val="0"/>
            <w:noProof/>
            <w:color w:val="000000" w:themeColor="text1"/>
          </w:rPr>
          <w:t xml:space="preserve">2  </w:t>
        </w:r>
        <w:r w:rsidR="00A75741" w:rsidRPr="00FF43B1">
          <w:rPr>
            <w:rStyle w:val="afb"/>
            <w:rFonts w:ascii="Times New Roman" w:hAnsi="Times New Roman"/>
            <w:i w:val="0"/>
            <w:noProof/>
            <w:color w:val="000000" w:themeColor="text1"/>
          </w:rPr>
          <w:t>园区建设条件分析</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_Toc121141052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7</w:t>
        </w:r>
        <w:r w:rsidR="00A75741" w:rsidRPr="00FF43B1">
          <w:rPr>
            <w:rFonts w:ascii="Times New Roman" w:hAnsi="Times New Roman" w:cs="Times New Roman"/>
            <w:i w:val="0"/>
            <w:noProof/>
            <w:webHidden/>
            <w:color w:val="000000" w:themeColor="text1"/>
          </w:rPr>
          <w:fldChar w:fldCharType="end"/>
        </w:r>
      </w:hyperlink>
    </w:p>
    <w:p w14:paraId="499B9A1D"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53" w:history="1">
        <w:r w:rsidR="00A75741" w:rsidRPr="00FF43B1">
          <w:rPr>
            <w:rStyle w:val="afb"/>
            <w:rFonts w:ascii="Times New Roman" w:hAnsi="Times New Roman"/>
            <w:b w:val="0"/>
            <w:noProof/>
            <w:color w:val="000000" w:themeColor="text1"/>
            <w:sz w:val="24"/>
            <w:szCs w:val="24"/>
            <w:lang w:val="zh-CN"/>
          </w:rPr>
          <w:t xml:space="preserve">2.1  </w:t>
        </w:r>
        <w:r w:rsidR="00A75741" w:rsidRPr="00FF43B1">
          <w:rPr>
            <w:rStyle w:val="afb"/>
            <w:rFonts w:ascii="Times New Roman" w:hAnsi="Times New Roman"/>
            <w:b w:val="0"/>
            <w:noProof/>
            <w:color w:val="000000" w:themeColor="text1"/>
            <w:sz w:val="24"/>
            <w:szCs w:val="24"/>
            <w:lang w:val="zh-CN"/>
          </w:rPr>
          <w:t>园区概况</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_Toc121141053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7</w:t>
        </w:r>
        <w:r w:rsidR="00A75741" w:rsidRPr="00FF43B1">
          <w:rPr>
            <w:rFonts w:ascii="Times New Roman" w:hAnsi="Times New Roman" w:cs="Times New Roman"/>
            <w:b w:val="0"/>
            <w:noProof/>
            <w:webHidden/>
            <w:color w:val="000000" w:themeColor="text1"/>
            <w:sz w:val="24"/>
            <w:szCs w:val="24"/>
          </w:rPr>
          <w:fldChar w:fldCharType="end"/>
        </w:r>
      </w:hyperlink>
    </w:p>
    <w:p w14:paraId="71742EC9"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54" w:history="1">
        <w:r w:rsidR="00A75741" w:rsidRPr="00FF43B1">
          <w:rPr>
            <w:rStyle w:val="afb"/>
            <w:rFonts w:ascii="Times New Roman" w:hAnsi="Times New Roman"/>
            <w:b w:val="0"/>
            <w:noProof/>
            <w:color w:val="000000" w:themeColor="text1"/>
            <w:sz w:val="24"/>
            <w:szCs w:val="24"/>
            <w:lang w:val="zh-CN"/>
          </w:rPr>
          <w:t xml:space="preserve">2.2  </w:t>
        </w:r>
        <w:r w:rsidR="00A75741" w:rsidRPr="00FF43B1">
          <w:rPr>
            <w:rStyle w:val="afb"/>
            <w:rFonts w:ascii="Times New Roman" w:hAnsi="Times New Roman"/>
            <w:b w:val="0"/>
            <w:noProof/>
            <w:color w:val="000000" w:themeColor="text1"/>
            <w:sz w:val="24"/>
            <w:szCs w:val="24"/>
            <w:lang w:val="zh-CN"/>
          </w:rPr>
          <w:t>建设条件</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_Toc121141054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8</w:t>
        </w:r>
        <w:r w:rsidR="00A75741" w:rsidRPr="00FF43B1">
          <w:rPr>
            <w:rFonts w:ascii="Times New Roman" w:hAnsi="Times New Roman" w:cs="Times New Roman"/>
            <w:b w:val="0"/>
            <w:noProof/>
            <w:webHidden/>
            <w:color w:val="000000" w:themeColor="text1"/>
            <w:sz w:val="24"/>
            <w:szCs w:val="24"/>
          </w:rPr>
          <w:fldChar w:fldCharType="end"/>
        </w:r>
      </w:hyperlink>
    </w:p>
    <w:p w14:paraId="1133D693"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55" w:history="1">
        <w:r w:rsidR="00A75741" w:rsidRPr="00FF43B1">
          <w:rPr>
            <w:rStyle w:val="afb"/>
            <w:rFonts w:ascii="Times New Roman" w:hAnsi="Times New Roman"/>
            <w:b w:val="0"/>
            <w:noProof/>
            <w:color w:val="000000" w:themeColor="text1"/>
            <w:sz w:val="24"/>
            <w:szCs w:val="24"/>
            <w:lang w:val="zh-CN"/>
          </w:rPr>
          <w:t xml:space="preserve">2.3  </w:t>
        </w:r>
        <w:r w:rsidR="00A75741" w:rsidRPr="00FF43B1">
          <w:rPr>
            <w:rStyle w:val="afb"/>
            <w:rFonts w:ascii="Times New Roman" w:hAnsi="Times New Roman"/>
            <w:b w:val="0"/>
            <w:noProof/>
            <w:color w:val="000000" w:themeColor="text1"/>
            <w:sz w:val="24"/>
            <w:szCs w:val="24"/>
            <w:lang w:val="zh-CN"/>
          </w:rPr>
          <w:t>优劣势分析</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_Toc121141055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11</w:t>
        </w:r>
        <w:r w:rsidR="00A75741" w:rsidRPr="00FF43B1">
          <w:rPr>
            <w:rFonts w:ascii="Times New Roman" w:hAnsi="Times New Roman" w:cs="Times New Roman"/>
            <w:b w:val="0"/>
            <w:noProof/>
            <w:webHidden/>
            <w:color w:val="000000" w:themeColor="text1"/>
            <w:sz w:val="24"/>
            <w:szCs w:val="24"/>
          </w:rPr>
          <w:fldChar w:fldCharType="end"/>
        </w:r>
      </w:hyperlink>
    </w:p>
    <w:p w14:paraId="0CBB7B21"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056" w:history="1">
        <w:r w:rsidR="00A75741" w:rsidRPr="00FF43B1">
          <w:rPr>
            <w:rStyle w:val="afb"/>
            <w:rFonts w:ascii="Times New Roman" w:hAnsi="Times New Roman"/>
            <w:i w:val="0"/>
            <w:noProof/>
            <w:color w:val="000000" w:themeColor="text1"/>
          </w:rPr>
          <w:t xml:space="preserve">3  </w:t>
        </w:r>
        <w:r w:rsidR="00A75741" w:rsidRPr="00FF43B1">
          <w:rPr>
            <w:rStyle w:val="afb"/>
            <w:rFonts w:ascii="Times New Roman" w:hAnsi="Times New Roman"/>
            <w:i w:val="0"/>
            <w:noProof/>
            <w:color w:val="000000" w:themeColor="text1"/>
          </w:rPr>
          <w:t>规划目标及发展定位</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_Toc121141056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13</w:t>
        </w:r>
        <w:r w:rsidR="00A75741" w:rsidRPr="00FF43B1">
          <w:rPr>
            <w:rFonts w:ascii="Times New Roman" w:hAnsi="Times New Roman" w:cs="Times New Roman"/>
            <w:i w:val="0"/>
            <w:noProof/>
            <w:webHidden/>
            <w:color w:val="000000" w:themeColor="text1"/>
          </w:rPr>
          <w:fldChar w:fldCharType="end"/>
        </w:r>
      </w:hyperlink>
    </w:p>
    <w:p w14:paraId="0F6F5D89"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57" w:history="1">
        <w:r w:rsidR="00A75741" w:rsidRPr="00FF43B1">
          <w:rPr>
            <w:rStyle w:val="afb"/>
            <w:rFonts w:ascii="Times New Roman" w:hAnsi="Times New Roman"/>
            <w:b w:val="0"/>
            <w:noProof/>
            <w:color w:val="000000" w:themeColor="text1"/>
            <w:sz w:val="24"/>
            <w:szCs w:val="24"/>
            <w:lang w:val="zh-CN"/>
          </w:rPr>
          <w:t xml:space="preserve">3.1  </w:t>
        </w:r>
        <w:r w:rsidR="00A75741" w:rsidRPr="00FF43B1">
          <w:rPr>
            <w:rStyle w:val="afb"/>
            <w:rFonts w:ascii="Times New Roman" w:hAnsi="Times New Roman"/>
            <w:b w:val="0"/>
            <w:noProof/>
            <w:color w:val="000000" w:themeColor="text1"/>
            <w:sz w:val="24"/>
            <w:szCs w:val="24"/>
            <w:lang w:val="zh-CN"/>
          </w:rPr>
          <w:t>规划目标</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_Toc121141057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13</w:t>
        </w:r>
        <w:r w:rsidR="00A75741" w:rsidRPr="00FF43B1">
          <w:rPr>
            <w:rFonts w:ascii="Times New Roman" w:hAnsi="Times New Roman" w:cs="Times New Roman"/>
            <w:b w:val="0"/>
            <w:noProof/>
            <w:webHidden/>
            <w:color w:val="000000" w:themeColor="text1"/>
            <w:sz w:val="24"/>
            <w:szCs w:val="24"/>
          </w:rPr>
          <w:fldChar w:fldCharType="end"/>
        </w:r>
      </w:hyperlink>
    </w:p>
    <w:p w14:paraId="3E63FB41"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58" w:history="1">
        <w:r w:rsidR="00A75741" w:rsidRPr="00FF43B1">
          <w:rPr>
            <w:rStyle w:val="afb"/>
            <w:rFonts w:ascii="Times New Roman" w:hAnsi="Times New Roman"/>
            <w:b w:val="0"/>
            <w:noProof/>
            <w:color w:val="000000" w:themeColor="text1"/>
            <w:sz w:val="24"/>
            <w:szCs w:val="24"/>
            <w:lang w:val="zh-CN"/>
          </w:rPr>
          <w:t xml:space="preserve">3.2  </w:t>
        </w:r>
        <w:r w:rsidR="00A75741" w:rsidRPr="00FF43B1">
          <w:rPr>
            <w:rStyle w:val="afb"/>
            <w:rFonts w:ascii="Times New Roman" w:hAnsi="Times New Roman"/>
            <w:b w:val="0"/>
            <w:noProof/>
            <w:color w:val="000000" w:themeColor="text1"/>
            <w:sz w:val="24"/>
            <w:szCs w:val="24"/>
            <w:lang w:val="zh-CN"/>
          </w:rPr>
          <w:t>发展定位</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_Toc121141058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13</w:t>
        </w:r>
        <w:r w:rsidR="00A75741" w:rsidRPr="00FF43B1">
          <w:rPr>
            <w:rFonts w:ascii="Times New Roman" w:hAnsi="Times New Roman" w:cs="Times New Roman"/>
            <w:b w:val="0"/>
            <w:noProof/>
            <w:webHidden/>
            <w:color w:val="000000" w:themeColor="text1"/>
            <w:sz w:val="24"/>
            <w:szCs w:val="24"/>
          </w:rPr>
          <w:fldChar w:fldCharType="end"/>
        </w:r>
      </w:hyperlink>
    </w:p>
    <w:p w14:paraId="1CAAC615"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059" w:history="1">
        <w:r w:rsidR="00A75741" w:rsidRPr="00FF43B1">
          <w:rPr>
            <w:rStyle w:val="afb"/>
            <w:rFonts w:ascii="Times New Roman" w:hAnsi="Times New Roman"/>
            <w:i w:val="0"/>
            <w:noProof/>
            <w:color w:val="000000" w:themeColor="text1"/>
          </w:rPr>
          <w:t xml:space="preserve">4  </w:t>
        </w:r>
        <w:r w:rsidR="00A75741" w:rsidRPr="00FF43B1">
          <w:rPr>
            <w:rStyle w:val="afb"/>
            <w:rFonts w:ascii="Times New Roman" w:hAnsi="Times New Roman"/>
            <w:i w:val="0"/>
            <w:noProof/>
            <w:color w:val="000000" w:themeColor="text1"/>
          </w:rPr>
          <w:t>产业规划内容</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_Toc121141059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15</w:t>
        </w:r>
        <w:r w:rsidR="00A75741" w:rsidRPr="00FF43B1">
          <w:rPr>
            <w:rFonts w:ascii="Times New Roman" w:hAnsi="Times New Roman" w:cs="Times New Roman"/>
            <w:i w:val="0"/>
            <w:noProof/>
            <w:webHidden/>
            <w:color w:val="000000" w:themeColor="text1"/>
          </w:rPr>
          <w:fldChar w:fldCharType="end"/>
        </w:r>
      </w:hyperlink>
    </w:p>
    <w:p w14:paraId="5E7DC275"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0" w:history="1">
        <w:r w:rsidR="00A75741" w:rsidRPr="00FF43B1">
          <w:rPr>
            <w:rStyle w:val="afb"/>
            <w:rFonts w:ascii="Times New Roman" w:hAnsi="Times New Roman"/>
            <w:b w:val="0"/>
            <w:noProof/>
            <w:color w:val="000000" w:themeColor="text1"/>
            <w:sz w:val="24"/>
            <w:szCs w:val="24"/>
            <w:lang w:val="zh-CN"/>
          </w:rPr>
          <w:t xml:space="preserve">4.1  </w:t>
        </w:r>
        <w:r w:rsidR="00A75741" w:rsidRPr="00FF43B1">
          <w:rPr>
            <w:rStyle w:val="afb"/>
            <w:rFonts w:ascii="Times New Roman" w:hAnsi="Times New Roman"/>
            <w:b w:val="0"/>
            <w:noProof/>
            <w:color w:val="000000" w:themeColor="text1"/>
            <w:sz w:val="24"/>
            <w:szCs w:val="24"/>
            <w:lang w:val="zh-CN"/>
          </w:rPr>
          <w:t>产业发展原则</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_Toc121141060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w:t>
        </w:r>
        <w:r w:rsidR="00A75741" w:rsidRPr="00FF43B1">
          <w:rPr>
            <w:rFonts w:ascii="Times New Roman" w:hAnsi="Times New Roman" w:cs="Times New Roman"/>
            <w:b w:val="0"/>
            <w:noProof/>
            <w:webHidden/>
            <w:color w:val="000000" w:themeColor="text1"/>
            <w:sz w:val="24"/>
            <w:szCs w:val="24"/>
          </w:rPr>
          <w:fldChar w:fldCharType="end"/>
        </w:r>
      </w:hyperlink>
    </w:p>
    <w:p w14:paraId="1999F080"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1" w:history="1">
        <w:r w:rsidR="00A75741" w:rsidRPr="00FF43B1">
          <w:rPr>
            <w:rStyle w:val="afb"/>
            <w:rFonts w:ascii="Times New Roman" w:hAnsi="Times New Roman"/>
            <w:b w:val="0"/>
            <w:noProof/>
            <w:color w:val="000000" w:themeColor="text1"/>
            <w:sz w:val="24"/>
            <w:szCs w:val="24"/>
            <w:lang w:val="zh-CN"/>
          </w:rPr>
          <w:t xml:space="preserve">4.2  </w:t>
        </w:r>
        <w:r w:rsidR="00A75741" w:rsidRPr="00FF43B1">
          <w:rPr>
            <w:rStyle w:val="afb"/>
            <w:rFonts w:ascii="Times New Roman" w:hAnsi="Times New Roman"/>
            <w:b w:val="0"/>
            <w:noProof/>
            <w:color w:val="000000" w:themeColor="text1"/>
            <w:sz w:val="24"/>
            <w:szCs w:val="24"/>
            <w:lang w:val="zh-CN"/>
          </w:rPr>
          <w:t>产业发展思路</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_Toc121141061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w:t>
        </w:r>
        <w:r w:rsidR="00A75741" w:rsidRPr="00FF43B1">
          <w:rPr>
            <w:rFonts w:ascii="Times New Roman" w:hAnsi="Times New Roman" w:cs="Times New Roman"/>
            <w:b w:val="0"/>
            <w:noProof/>
            <w:webHidden/>
            <w:color w:val="000000" w:themeColor="text1"/>
            <w:sz w:val="24"/>
            <w:szCs w:val="24"/>
          </w:rPr>
          <w:fldChar w:fldCharType="end"/>
        </w:r>
      </w:hyperlink>
    </w:p>
    <w:p w14:paraId="41AC2ADA"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2" w:history="1">
        <w:r w:rsidR="00A75741" w:rsidRPr="00FF43B1">
          <w:rPr>
            <w:rStyle w:val="afb"/>
            <w:rFonts w:ascii="Times New Roman" w:hAnsi="Times New Roman"/>
            <w:b w:val="0"/>
            <w:noProof/>
            <w:color w:val="000000" w:themeColor="text1"/>
            <w:sz w:val="24"/>
            <w:szCs w:val="24"/>
            <w:lang w:val="zh-CN"/>
          </w:rPr>
          <w:t xml:space="preserve">4.3  </w:t>
        </w:r>
        <w:r w:rsidR="00A75741" w:rsidRPr="00FF43B1">
          <w:rPr>
            <w:rStyle w:val="afb"/>
            <w:rFonts w:ascii="Times New Roman" w:hAnsi="Times New Roman"/>
            <w:b w:val="0"/>
            <w:noProof/>
            <w:color w:val="000000" w:themeColor="text1"/>
            <w:sz w:val="24"/>
            <w:szCs w:val="24"/>
            <w:lang w:val="zh-CN"/>
          </w:rPr>
          <w:t>产业发展方案</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_Toc121141062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16</w:t>
        </w:r>
        <w:r w:rsidR="00A75741" w:rsidRPr="00FF43B1">
          <w:rPr>
            <w:rFonts w:ascii="Times New Roman" w:hAnsi="Times New Roman" w:cs="Times New Roman"/>
            <w:b w:val="0"/>
            <w:noProof/>
            <w:webHidden/>
            <w:color w:val="000000" w:themeColor="text1"/>
            <w:sz w:val="24"/>
            <w:szCs w:val="24"/>
          </w:rPr>
          <w:fldChar w:fldCharType="end"/>
        </w:r>
      </w:hyperlink>
    </w:p>
    <w:p w14:paraId="04F4CA8F"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3" w:history="1">
        <w:r w:rsidR="00A75741" w:rsidRPr="00FF43B1">
          <w:rPr>
            <w:rStyle w:val="afb"/>
            <w:rFonts w:ascii="Times New Roman" w:hAnsi="Times New Roman"/>
            <w:b w:val="0"/>
            <w:noProof/>
            <w:color w:val="000000" w:themeColor="text1"/>
            <w:sz w:val="24"/>
            <w:szCs w:val="24"/>
            <w:lang w:val="zh-CN"/>
          </w:rPr>
          <w:t xml:space="preserve">4.4  </w:t>
        </w:r>
        <w:r w:rsidR="00A75741" w:rsidRPr="00FF43B1">
          <w:rPr>
            <w:rStyle w:val="afb"/>
            <w:rFonts w:ascii="Times New Roman" w:hAnsi="Times New Roman"/>
            <w:b w:val="0"/>
            <w:noProof/>
            <w:color w:val="000000" w:themeColor="text1"/>
            <w:sz w:val="24"/>
            <w:szCs w:val="24"/>
            <w:lang w:val="zh-CN"/>
          </w:rPr>
          <w:t>主要规划产品及项目简介</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_Toc121141063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22</w:t>
        </w:r>
        <w:r w:rsidR="00A75741" w:rsidRPr="00FF43B1">
          <w:rPr>
            <w:rFonts w:ascii="Times New Roman" w:hAnsi="Times New Roman" w:cs="Times New Roman"/>
            <w:b w:val="0"/>
            <w:noProof/>
            <w:webHidden/>
            <w:color w:val="000000" w:themeColor="text1"/>
            <w:sz w:val="24"/>
            <w:szCs w:val="24"/>
          </w:rPr>
          <w:fldChar w:fldCharType="end"/>
        </w:r>
      </w:hyperlink>
    </w:p>
    <w:p w14:paraId="3E0B8FDD"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064" w:history="1">
        <w:r w:rsidR="00A75741" w:rsidRPr="00FF43B1">
          <w:rPr>
            <w:rStyle w:val="afb"/>
            <w:rFonts w:ascii="Times New Roman" w:hAnsi="Times New Roman"/>
            <w:i w:val="0"/>
            <w:noProof/>
            <w:color w:val="000000" w:themeColor="text1"/>
          </w:rPr>
          <w:t xml:space="preserve">5  </w:t>
        </w:r>
        <w:r w:rsidR="00A75741" w:rsidRPr="00FF43B1">
          <w:rPr>
            <w:rStyle w:val="afb"/>
            <w:rFonts w:ascii="Times New Roman" w:hAnsi="Times New Roman"/>
            <w:i w:val="0"/>
            <w:noProof/>
            <w:color w:val="000000" w:themeColor="text1"/>
          </w:rPr>
          <w:t>总体布局规划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_Toc121141064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46</w:t>
        </w:r>
        <w:r w:rsidR="00A75741" w:rsidRPr="00FF43B1">
          <w:rPr>
            <w:rFonts w:ascii="Times New Roman" w:hAnsi="Times New Roman" w:cs="Times New Roman"/>
            <w:i w:val="0"/>
            <w:noProof/>
            <w:webHidden/>
            <w:color w:val="000000" w:themeColor="text1"/>
          </w:rPr>
          <w:fldChar w:fldCharType="end"/>
        </w:r>
      </w:hyperlink>
    </w:p>
    <w:p w14:paraId="5C9AE8CD"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5" w:history="1">
        <w:r w:rsidR="00A75741" w:rsidRPr="00FF43B1">
          <w:rPr>
            <w:rStyle w:val="afb"/>
            <w:rFonts w:ascii="Times New Roman" w:hAnsi="Times New Roman"/>
            <w:b w:val="0"/>
            <w:noProof/>
            <w:color w:val="000000" w:themeColor="text1"/>
            <w:sz w:val="24"/>
            <w:szCs w:val="24"/>
            <w:lang w:val="zh-CN"/>
          </w:rPr>
          <w:t xml:space="preserve">5.1  </w:t>
        </w:r>
        <w:r w:rsidR="00A75741" w:rsidRPr="00FF43B1">
          <w:rPr>
            <w:rStyle w:val="afb"/>
            <w:rFonts w:ascii="Times New Roman" w:hAnsi="Times New Roman"/>
            <w:b w:val="0"/>
            <w:noProof/>
            <w:color w:val="000000" w:themeColor="text1"/>
            <w:sz w:val="24"/>
            <w:szCs w:val="24"/>
            <w:lang w:val="zh-CN"/>
          </w:rPr>
          <w:t>总体布局原则</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46</w:t>
        </w:r>
        <w:r w:rsidR="00A75741" w:rsidRPr="00FF43B1">
          <w:rPr>
            <w:rFonts w:ascii="Times New Roman" w:hAnsi="Times New Roman" w:cs="Times New Roman"/>
            <w:b w:val="0"/>
            <w:noProof/>
            <w:webHidden/>
            <w:color w:val="000000" w:themeColor="text1"/>
            <w:sz w:val="24"/>
            <w:szCs w:val="24"/>
          </w:rPr>
          <w:fldChar w:fldCharType="end"/>
        </w:r>
      </w:hyperlink>
    </w:p>
    <w:p w14:paraId="3DE1E04E"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6" w:history="1">
        <w:r w:rsidR="00A75741" w:rsidRPr="00FF43B1">
          <w:rPr>
            <w:rStyle w:val="afb"/>
            <w:rFonts w:ascii="Times New Roman" w:hAnsi="Times New Roman"/>
            <w:b w:val="0"/>
            <w:noProof/>
            <w:color w:val="000000" w:themeColor="text1"/>
            <w:sz w:val="24"/>
            <w:szCs w:val="24"/>
            <w:lang w:val="zh-CN"/>
          </w:rPr>
          <w:t xml:space="preserve">5.2  </w:t>
        </w:r>
        <w:r w:rsidR="00A75741" w:rsidRPr="00FF43B1">
          <w:rPr>
            <w:rStyle w:val="afb"/>
            <w:rFonts w:ascii="Times New Roman" w:hAnsi="Times New Roman"/>
            <w:b w:val="0"/>
            <w:noProof/>
            <w:color w:val="000000" w:themeColor="text1"/>
            <w:sz w:val="24"/>
            <w:szCs w:val="24"/>
            <w:lang w:val="zh-CN"/>
          </w:rPr>
          <w:t>土地利用现状及利用规划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_Toc121141066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47</w:t>
        </w:r>
        <w:r w:rsidR="00A75741" w:rsidRPr="00FF43B1">
          <w:rPr>
            <w:rFonts w:ascii="Times New Roman" w:hAnsi="Times New Roman" w:cs="Times New Roman"/>
            <w:b w:val="0"/>
            <w:noProof/>
            <w:webHidden/>
            <w:color w:val="000000" w:themeColor="text1"/>
            <w:sz w:val="24"/>
            <w:szCs w:val="24"/>
          </w:rPr>
          <w:fldChar w:fldCharType="end"/>
        </w:r>
      </w:hyperlink>
    </w:p>
    <w:p w14:paraId="1D66F664"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7" w:history="1">
        <w:r w:rsidR="00A75741" w:rsidRPr="00FF43B1">
          <w:rPr>
            <w:rStyle w:val="afb"/>
            <w:rFonts w:ascii="Times New Roman" w:hAnsi="Times New Roman"/>
            <w:b w:val="0"/>
            <w:noProof/>
            <w:color w:val="000000" w:themeColor="text1"/>
            <w:sz w:val="24"/>
            <w:szCs w:val="24"/>
            <w:lang w:val="zh-CN"/>
          </w:rPr>
          <w:t xml:space="preserve">5.3  </w:t>
        </w:r>
        <w:r w:rsidR="00A75741" w:rsidRPr="00FF43B1">
          <w:rPr>
            <w:rStyle w:val="afb"/>
            <w:rFonts w:ascii="Times New Roman" w:hAnsi="Times New Roman"/>
            <w:b w:val="0"/>
            <w:noProof/>
            <w:color w:val="000000" w:themeColor="text1"/>
            <w:sz w:val="24"/>
            <w:szCs w:val="24"/>
            <w:lang w:val="zh-CN"/>
          </w:rPr>
          <w:t>总体布局规划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50</w:t>
        </w:r>
        <w:r w:rsidR="00A75741" w:rsidRPr="00FF43B1">
          <w:rPr>
            <w:rFonts w:ascii="Times New Roman" w:hAnsi="Times New Roman" w:cs="Times New Roman"/>
            <w:b w:val="0"/>
            <w:noProof/>
            <w:webHidden/>
            <w:color w:val="000000" w:themeColor="text1"/>
            <w:sz w:val="24"/>
            <w:szCs w:val="24"/>
          </w:rPr>
          <w:fldChar w:fldCharType="end"/>
        </w:r>
      </w:hyperlink>
    </w:p>
    <w:p w14:paraId="12071CF1"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8" w:history="1">
        <w:r w:rsidR="00A75741" w:rsidRPr="00FF43B1">
          <w:rPr>
            <w:rStyle w:val="afb"/>
            <w:rFonts w:ascii="Times New Roman" w:hAnsi="Times New Roman"/>
            <w:b w:val="0"/>
            <w:noProof/>
            <w:color w:val="000000" w:themeColor="text1"/>
            <w:sz w:val="24"/>
            <w:szCs w:val="24"/>
            <w:lang w:val="zh-CN"/>
          </w:rPr>
          <w:t xml:space="preserve">5.4  </w:t>
        </w:r>
        <w:r w:rsidR="00A75741" w:rsidRPr="00FF43B1">
          <w:rPr>
            <w:rStyle w:val="afb"/>
            <w:rFonts w:ascii="Times New Roman" w:hAnsi="Times New Roman"/>
            <w:b w:val="0"/>
            <w:noProof/>
            <w:color w:val="000000" w:themeColor="text1"/>
            <w:sz w:val="24"/>
            <w:szCs w:val="24"/>
            <w:lang w:val="zh-CN"/>
          </w:rPr>
          <w:t>竖向布置规划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52</w:t>
        </w:r>
        <w:r w:rsidR="00A75741" w:rsidRPr="00FF43B1">
          <w:rPr>
            <w:rFonts w:ascii="Times New Roman" w:hAnsi="Times New Roman" w:cs="Times New Roman"/>
            <w:b w:val="0"/>
            <w:noProof/>
            <w:webHidden/>
            <w:color w:val="000000" w:themeColor="text1"/>
            <w:sz w:val="24"/>
            <w:szCs w:val="24"/>
          </w:rPr>
          <w:fldChar w:fldCharType="end"/>
        </w:r>
      </w:hyperlink>
    </w:p>
    <w:p w14:paraId="35EE0F63"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69" w:history="1">
        <w:r w:rsidR="00A75741" w:rsidRPr="00FF43B1">
          <w:rPr>
            <w:rStyle w:val="afb"/>
            <w:rFonts w:ascii="Times New Roman" w:hAnsi="Times New Roman"/>
            <w:b w:val="0"/>
            <w:noProof/>
            <w:color w:val="000000" w:themeColor="text1"/>
            <w:sz w:val="24"/>
            <w:szCs w:val="24"/>
            <w:lang w:val="zh-CN"/>
          </w:rPr>
          <w:t xml:space="preserve">5.5  </w:t>
        </w:r>
        <w:r w:rsidR="00A75741" w:rsidRPr="00FF43B1">
          <w:rPr>
            <w:rStyle w:val="afb"/>
            <w:rFonts w:ascii="Times New Roman" w:hAnsi="Times New Roman"/>
            <w:b w:val="0"/>
            <w:noProof/>
            <w:color w:val="000000" w:themeColor="text1"/>
            <w:sz w:val="24"/>
            <w:szCs w:val="24"/>
            <w:lang w:val="zh-CN"/>
          </w:rPr>
          <w:t>绿地系统规划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_Toc121141069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53</w:t>
        </w:r>
        <w:r w:rsidR="00A75741" w:rsidRPr="00FF43B1">
          <w:rPr>
            <w:rFonts w:ascii="Times New Roman" w:hAnsi="Times New Roman" w:cs="Times New Roman"/>
            <w:b w:val="0"/>
            <w:noProof/>
            <w:webHidden/>
            <w:color w:val="000000" w:themeColor="text1"/>
            <w:sz w:val="24"/>
            <w:szCs w:val="24"/>
          </w:rPr>
          <w:fldChar w:fldCharType="end"/>
        </w:r>
      </w:hyperlink>
    </w:p>
    <w:p w14:paraId="08D10789"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0" w:history="1">
        <w:r w:rsidR="00A75741" w:rsidRPr="00FF43B1">
          <w:rPr>
            <w:rStyle w:val="afb"/>
            <w:rFonts w:ascii="Times New Roman" w:hAnsi="Times New Roman"/>
            <w:b w:val="0"/>
            <w:noProof/>
            <w:color w:val="000000" w:themeColor="text1"/>
            <w:sz w:val="24"/>
            <w:szCs w:val="24"/>
            <w:lang w:val="zh-CN"/>
          </w:rPr>
          <w:t xml:space="preserve">5.6  </w:t>
        </w:r>
        <w:r w:rsidR="00A75741" w:rsidRPr="00FF43B1">
          <w:rPr>
            <w:rStyle w:val="afb"/>
            <w:rFonts w:ascii="Times New Roman" w:hAnsi="Times New Roman"/>
            <w:b w:val="0"/>
            <w:noProof/>
            <w:color w:val="000000" w:themeColor="text1"/>
            <w:sz w:val="24"/>
            <w:szCs w:val="24"/>
            <w:lang w:val="zh-CN"/>
          </w:rPr>
          <w:t>交通及物流运输系统规划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_Toc121141070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54</w:t>
        </w:r>
        <w:r w:rsidR="00A75741" w:rsidRPr="00FF43B1">
          <w:rPr>
            <w:rFonts w:ascii="Times New Roman" w:hAnsi="Times New Roman" w:cs="Times New Roman"/>
            <w:b w:val="0"/>
            <w:noProof/>
            <w:webHidden/>
            <w:color w:val="000000" w:themeColor="text1"/>
            <w:sz w:val="24"/>
            <w:szCs w:val="24"/>
          </w:rPr>
          <w:fldChar w:fldCharType="end"/>
        </w:r>
      </w:hyperlink>
    </w:p>
    <w:p w14:paraId="561AB995"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071" w:history="1">
        <w:r w:rsidR="00A75741" w:rsidRPr="00FF43B1">
          <w:rPr>
            <w:rStyle w:val="afb"/>
            <w:rFonts w:ascii="Times New Roman" w:hAnsi="Times New Roman"/>
            <w:i w:val="0"/>
            <w:noProof/>
            <w:color w:val="000000" w:themeColor="text1"/>
          </w:rPr>
          <w:t xml:space="preserve">6  </w:t>
        </w:r>
        <w:r w:rsidR="00A75741" w:rsidRPr="00FF43B1">
          <w:rPr>
            <w:rStyle w:val="afb"/>
            <w:rFonts w:ascii="Times New Roman" w:hAnsi="Times New Roman"/>
            <w:i w:val="0"/>
            <w:noProof/>
            <w:color w:val="000000" w:themeColor="text1"/>
          </w:rPr>
          <w:t>公用工程设施规划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_Toc121141071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58</w:t>
        </w:r>
        <w:r w:rsidR="00A75741" w:rsidRPr="00FF43B1">
          <w:rPr>
            <w:rFonts w:ascii="Times New Roman" w:hAnsi="Times New Roman" w:cs="Times New Roman"/>
            <w:i w:val="0"/>
            <w:noProof/>
            <w:webHidden/>
            <w:color w:val="000000" w:themeColor="text1"/>
          </w:rPr>
          <w:fldChar w:fldCharType="end"/>
        </w:r>
      </w:hyperlink>
    </w:p>
    <w:p w14:paraId="5A4E666A"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2" w:history="1">
        <w:r w:rsidR="00A75741" w:rsidRPr="00FF43B1">
          <w:rPr>
            <w:rStyle w:val="afb"/>
            <w:rFonts w:ascii="Times New Roman" w:hAnsi="Times New Roman"/>
            <w:b w:val="0"/>
            <w:noProof/>
            <w:color w:val="000000" w:themeColor="text1"/>
            <w:sz w:val="24"/>
            <w:szCs w:val="24"/>
            <w:lang w:val="zh-CN"/>
          </w:rPr>
          <w:t xml:space="preserve">6.1  </w:t>
        </w:r>
        <w:r w:rsidR="00A75741" w:rsidRPr="00FF43B1">
          <w:rPr>
            <w:rStyle w:val="afb"/>
            <w:rFonts w:ascii="Times New Roman" w:hAnsi="Times New Roman"/>
            <w:b w:val="0"/>
            <w:noProof/>
            <w:color w:val="000000" w:themeColor="text1"/>
            <w:sz w:val="24"/>
            <w:szCs w:val="24"/>
            <w:lang w:val="zh-CN"/>
          </w:rPr>
          <w:t>给水工程规划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_Toc121141072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58</w:t>
        </w:r>
        <w:r w:rsidR="00A75741" w:rsidRPr="00FF43B1">
          <w:rPr>
            <w:rFonts w:ascii="Times New Roman" w:hAnsi="Times New Roman" w:cs="Times New Roman"/>
            <w:b w:val="0"/>
            <w:noProof/>
            <w:webHidden/>
            <w:color w:val="000000" w:themeColor="text1"/>
            <w:sz w:val="24"/>
            <w:szCs w:val="24"/>
          </w:rPr>
          <w:fldChar w:fldCharType="end"/>
        </w:r>
      </w:hyperlink>
    </w:p>
    <w:p w14:paraId="0CBBCFD2"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3" w:history="1">
        <w:r w:rsidR="00A75741" w:rsidRPr="00FF43B1">
          <w:rPr>
            <w:rStyle w:val="afb"/>
            <w:rFonts w:ascii="Times New Roman" w:hAnsi="Times New Roman"/>
            <w:b w:val="0"/>
            <w:noProof/>
            <w:color w:val="000000" w:themeColor="text1"/>
            <w:sz w:val="24"/>
            <w:szCs w:val="24"/>
            <w:lang w:val="zh-CN"/>
          </w:rPr>
          <w:t xml:space="preserve">6.2  </w:t>
        </w:r>
        <w:r w:rsidR="00A75741" w:rsidRPr="00FF43B1">
          <w:rPr>
            <w:rStyle w:val="afb"/>
            <w:rFonts w:ascii="Times New Roman" w:hAnsi="Times New Roman"/>
            <w:b w:val="0"/>
            <w:noProof/>
            <w:color w:val="000000" w:themeColor="text1"/>
            <w:sz w:val="24"/>
            <w:szCs w:val="24"/>
            <w:lang w:val="zh-CN"/>
          </w:rPr>
          <w:t>排水工程规划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_Toc121141073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67</w:t>
        </w:r>
        <w:r w:rsidR="00A75741" w:rsidRPr="00FF43B1">
          <w:rPr>
            <w:rFonts w:ascii="Times New Roman" w:hAnsi="Times New Roman" w:cs="Times New Roman"/>
            <w:b w:val="0"/>
            <w:noProof/>
            <w:webHidden/>
            <w:color w:val="000000" w:themeColor="text1"/>
            <w:sz w:val="24"/>
            <w:szCs w:val="24"/>
          </w:rPr>
          <w:fldChar w:fldCharType="end"/>
        </w:r>
      </w:hyperlink>
    </w:p>
    <w:p w14:paraId="1C206091"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4" w:history="1">
        <w:r w:rsidR="00A75741" w:rsidRPr="00FF43B1">
          <w:rPr>
            <w:rStyle w:val="afb"/>
            <w:rFonts w:ascii="Times New Roman" w:hAnsi="Times New Roman"/>
            <w:b w:val="0"/>
            <w:noProof/>
            <w:color w:val="000000" w:themeColor="text1"/>
            <w:sz w:val="24"/>
            <w:szCs w:val="24"/>
            <w:lang w:val="zh-CN"/>
          </w:rPr>
          <w:t xml:space="preserve">6.3  </w:t>
        </w:r>
        <w:r w:rsidR="00A75741" w:rsidRPr="00FF43B1">
          <w:rPr>
            <w:rStyle w:val="afb"/>
            <w:rFonts w:ascii="Times New Roman" w:hAnsi="Times New Roman"/>
            <w:b w:val="0"/>
            <w:noProof/>
            <w:color w:val="000000" w:themeColor="text1"/>
            <w:sz w:val="24"/>
            <w:szCs w:val="24"/>
            <w:lang w:val="zh-CN"/>
          </w:rPr>
          <w:t>电力工程规划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_Toc121141074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77</w:t>
        </w:r>
        <w:r w:rsidR="00A75741" w:rsidRPr="00FF43B1">
          <w:rPr>
            <w:rFonts w:ascii="Times New Roman" w:hAnsi="Times New Roman" w:cs="Times New Roman"/>
            <w:b w:val="0"/>
            <w:noProof/>
            <w:webHidden/>
            <w:color w:val="000000" w:themeColor="text1"/>
            <w:sz w:val="24"/>
            <w:szCs w:val="24"/>
          </w:rPr>
          <w:fldChar w:fldCharType="end"/>
        </w:r>
      </w:hyperlink>
    </w:p>
    <w:p w14:paraId="212553C6"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5" w:history="1">
        <w:r w:rsidR="00A75741" w:rsidRPr="00FF43B1">
          <w:rPr>
            <w:rStyle w:val="afb"/>
            <w:rFonts w:ascii="Times New Roman" w:hAnsi="Times New Roman"/>
            <w:b w:val="0"/>
            <w:noProof/>
            <w:color w:val="000000" w:themeColor="text1"/>
            <w:sz w:val="24"/>
            <w:szCs w:val="24"/>
            <w:lang w:val="zh-CN"/>
          </w:rPr>
          <w:t xml:space="preserve">6.4  </w:t>
        </w:r>
        <w:r w:rsidR="00A75741" w:rsidRPr="00FF43B1">
          <w:rPr>
            <w:rStyle w:val="afb"/>
            <w:rFonts w:ascii="Times New Roman" w:hAnsi="Times New Roman"/>
            <w:b w:val="0"/>
            <w:noProof/>
            <w:color w:val="000000" w:themeColor="text1"/>
            <w:sz w:val="24"/>
            <w:szCs w:val="24"/>
            <w:lang w:val="zh-CN"/>
          </w:rPr>
          <w:t>电信工程规划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84</w:t>
        </w:r>
        <w:r w:rsidR="00A75741" w:rsidRPr="00FF43B1">
          <w:rPr>
            <w:rFonts w:ascii="Times New Roman" w:hAnsi="Times New Roman" w:cs="Times New Roman"/>
            <w:b w:val="0"/>
            <w:noProof/>
            <w:webHidden/>
            <w:color w:val="000000" w:themeColor="text1"/>
            <w:sz w:val="24"/>
            <w:szCs w:val="24"/>
          </w:rPr>
          <w:fldChar w:fldCharType="end"/>
        </w:r>
      </w:hyperlink>
    </w:p>
    <w:p w14:paraId="300B9624"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6" w:history="1">
        <w:r w:rsidR="00A75741" w:rsidRPr="00FF43B1">
          <w:rPr>
            <w:rStyle w:val="afb"/>
            <w:rFonts w:ascii="Times New Roman" w:hAnsi="Times New Roman"/>
            <w:b w:val="0"/>
            <w:noProof/>
            <w:color w:val="000000" w:themeColor="text1"/>
            <w:sz w:val="24"/>
            <w:szCs w:val="24"/>
            <w:lang w:val="zh-CN"/>
          </w:rPr>
          <w:t xml:space="preserve">6.5  </w:t>
        </w:r>
        <w:r w:rsidR="00A75741" w:rsidRPr="00FF43B1">
          <w:rPr>
            <w:rStyle w:val="afb"/>
            <w:rFonts w:ascii="Times New Roman" w:hAnsi="Times New Roman"/>
            <w:b w:val="0"/>
            <w:noProof/>
            <w:color w:val="000000" w:themeColor="text1"/>
            <w:sz w:val="24"/>
            <w:szCs w:val="24"/>
            <w:lang w:val="zh-CN"/>
          </w:rPr>
          <w:t>供热工程规划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_Toc121141076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85</w:t>
        </w:r>
        <w:r w:rsidR="00A75741" w:rsidRPr="00FF43B1">
          <w:rPr>
            <w:rFonts w:ascii="Times New Roman" w:hAnsi="Times New Roman" w:cs="Times New Roman"/>
            <w:b w:val="0"/>
            <w:noProof/>
            <w:webHidden/>
            <w:color w:val="000000" w:themeColor="text1"/>
            <w:sz w:val="24"/>
            <w:szCs w:val="24"/>
          </w:rPr>
          <w:fldChar w:fldCharType="end"/>
        </w:r>
      </w:hyperlink>
    </w:p>
    <w:p w14:paraId="478BBA4B"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7" w:history="1">
        <w:r w:rsidR="00A75741" w:rsidRPr="00FF43B1">
          <w:rPr>
            <w:rStyle w:val="afb"/>
            <w:rFonts w:ascii="Times New Roman" w:hAnsi="Times New Roman"/>
            <w:b w:val="0"/>
            <w:noProof/>
            <w:color w:val="000000" w:themeColor="text1"/>
            <w:sz w:val="24"/>
            <w:szCs w:val="24"/>
            <w:lang w:val="zh-CN"/>
          </w:rPr>
          <w:t xml:space="preserve">6.6  </w:t>
        </w:r>
        <w:r w:rsidR="00A75741" w:rsidRPr="00FF43B1">
          <w:rPr>
            <w:rStyle w:val="afb"/>
            <w:rFonts w:ascii="Times New Roman" w:hAnsi="Times New Roman"/>
            <w:b w:val="0"/>
            <w:noProof/>
            <w:color w:val="000000" w:themeColor="text1"/>
            <w:sz w:val="24"/>
            <w:szCs w:val="24"/>
            <w:lang w:val="zh-CN"/>
          </w:rPr>
          <w:t>燃气工程规划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91</w:t>
        </w:r>
        <w:r w:rsidR="00A75741" w:rsidRPr="00FF43B1">
          <w:rPr>
            <w:rFonts w:ascii="Times New Roman" w:hAnsi="Times New Roman" w:cs="Times New Roman"/>
            <w:b w:val="0"/>
            <w:noProof/>
            <w:webHidden/>
            <w:color w:val="000000" w:themeColor="text1"/>
            <w:sz w:val="24"/>
            <w:szCs w:val="24"/>
          </w:rPr>
          <w:fldChar w:fldCharType="end"/>
        </w:r>
      </w:hyperlink>
    </w:p>
    <w:p w14:paraId="5676B991"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8" w:history="1">
        <w:r w:rsidR="00A75741" w:rsidRPr="00FF43B1">
          <w:rPr>
            <w:rStyle w:val="afb"/>
            <w:rFonts w:ascii="Times New Roman" w:hAnsi="Times New Roman"/>
            <w:b w:val="0"/>
            <w:noProof/>
            <w:color w:val="000000" w:themeColor="text1"/>
            <w:sz w:val="24"/>
            <w:szCs w:val="24"/>
            <w:lang w:val="zh-CN"/>
          </w:rPr>
          <w:t xml:space="preserve">6.7  </w:t>
        </w:r>
        <w:r w:rsidR="00A75741" w:rsidRPr="00FF43B1">
          <w:rPr>
            <w:rStyle w:val="afb"/>
            <w:rFonts w:ascii="Times New Roman" w:hAnsi="Times New Roman"/>
            <w:b w:val="0"/>
            <w:noProof/>
            <w:color w:val="000000" w:themeColor="text1"/>
            <w:sz w:val="24"/>
            <w:szCs w:val="24"/>
            <w:lang w:val="zh-CN"/>
          </w:rPr>
          <w:t>工业管廊规划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92</w:t>
        </w:r>
        <w:r w:rsidR="00A75741" w:rsidRPr="00FF43B1">
          <w:rPr>
            <w:rFonts w:ascii="Times New Roman" w:hAnsi="Times New Roman" w:cs="Times New Roman"/>
            <w:b w:val="0"/>
            <w:noProof/>
            <w:webHidden/>
            <w:color w:val="000000" w:themeColor="text1"/>
            <w:sz w:val="24"/>
            <w:szCs w:val="24"/>
          </w:rPr>
          <w:fldChar w:fldCharType="end"/>
        </w:r>
      </w:hyperlink>
    </w:p>
    <w:p w14:paraId="23B9E637"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79" w:history="1">
        <w:r w:rsidR="00A75741" w:rsidRPr="00FF43B1">
          <w:rPr>
            <w:rStyle w:val="afb"/>
            <w:rFonts w:ascii="Times New Roman" w:hAnsi="Times New Roman"/>
            <w:b w:val="0"/>
            <w:noProof/>
            <w:color w:val="000000" w:themeColor="text1"/>
            <w:sz w:val="24"/>
            <w:szCs w:val="24"/>
            <w:lang w:val="zh-CN"/>
          </w:rPr>
          <w:t xml:space="preserve">6.8  </w:t>
        </w:r>
        <w:r w:rsidR="00A75741" w:rsidRPr="00FF43B1">
          <w:rPr>
            <w:rStyle w:val="afb"/>
            <w:rFonts w:ascii="Times New Roman" w:hAnsi="Times New Roman"/>
            <w:b w:val="0"/>
            <w:noProof/>
            <w:color w:val="000000" w:themeColor="text1"/>
            <w:sz w:val="24"/>
            <w:szCs w:val="24"/>
            <w:lang w:val="zh-CN"/>
          </w:rPr>
          <w:t>危险品运输车辆停车场</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_Toc121141079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97</w:t>
        </w:r>
        <w:r w:rsidR="00A75741" w:rsidRPr="00FF43B1">
          <w:rPr>
            <w:rFonts w:ascii="Times New Roman" w:hAnsi="Times New Roman" w:cs="Times New Roman"/>
            <w:b w:val="0"/>
            <w:noProof/>
            <w:webHidden/>
            <w:color w:val="000000" w:themeColor="text1"/>
            <w:sz w:val="24"/>
            <w:szCs w:val="24"/>
          </w:rPr>
          <w:fldChar w:fldCharType="end"/>
        </w:r>
      </w:hyperlink>
    </w:p>
    <w:p w14:paraId="2DC18D18"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0" w:history="1">
        <w:r w:rsidR="00A75741" w:rsidRPr="00FF43B1">
          <w:rPr>
            <w:rStyle w:val="afb"/>
            <w:rFonts w:ascii="Times New Roman" w:hAnsi="Times New Roman"/>
            <w:b w:val="0"/>
            <w:noProof/>
            <w:color w:val="000000" w:themeColor="text1"/>
            <w:sz w:val="24"/>
            <w:szCs w:val="24"/>
            <w:lang w:val="zh-CN"/>
          </w:rPr>
          <w:t xml:space="preserve">6.9  </w:t>
        </w:r>
        <w:r w:rsidR="00A75741" w:rsidRPr="00FF43B1">
          <w:rPr>
            <w:rStyle w:val="afb"/>
            <w:rFonts w:ascii="Times New Roman" w:hAnsi="Times New Roman"/>
            <w:b w:val="0"/>
            <w:noProof/>
            <w:color w:val="000000" w:themeColor="text1"/>
            <w:sz w:val="24"/>
            <w:szCs w:val="24"/>
            <w:lang w:val="zh-CN"/>
          </w:rPr>
          <w:t>固体储运规划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_Toc121141080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102</w:t>
        </w:r>
        <w:r w:rsidR="00A75741" w:rsidRPr="00FF43B1">
          <w:rPr>
            <w:rFonts w:ascii="Times New Roman" w:hAnsi="Times New Roman" w:cs="Times New Roman"/>
            <w:b w:val="0"/>
            <w:noProof/>
            <w:webHidden/>
            <w:color w:val="000000" w:themeColor="text1"/>
            <w:sz w:val="24"/>
            <w:szCs w:val="24"/>
          </w:rPr>
          <w:fldChar w:fldCharType="end"/>
        </w:r>
      </w:hyperlink>
    </w:p>
    <w:p w14:paraId="754EA5A3"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1" w:history="1">
        <w:r w:rsidR="00A75741" w:rsidRPr="00FF43B1">
          <w:rPr>
            <w:rStyle w:val="afb"/>
            <w:rFonts w:ascii="Times New Roman" w:hAnsi="Times New Roman"/>
            <w:b w:val="0"/>
            <w:noProof/>
            <w:color w:val="000000" w:themeColor="text1"/>
            <w:sz w:val="24"/>
            <w:szCs w:val="24"/>
            <w:lang w:val="zh-CN"/>
          </w:rPr>
          <w:t xml:space="preserve">6.10  </w:t>
        </w:r>
        <w:r w:rsidR="00A75741" w:rsidRPr="00FF43B1">
          <w:rPr>
            <w:rStyle w:val="afb"/>
            <w:rFonts w:ascii="Times New Roman" w:hAnsi="Times New Roman"/>
            <w:b w:val="0"/>
            <w:noProof/>
            <w:color w:val="000000" w:themeColor="text1"/>
            <w:sz w:val="24"/>
            <w:szCs w:val="24"/>
            <w:lang w:val="zh-CN"/>
          </w:rPr>
          <w:t>维修规划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_Toc121141081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103</w:t>
        </w:r>
        <w:r w:rsidR="00A75741" w:rsidRPr="00FF43B1">
          <w:rPr>
            <w:rFonts w:ascii="Times New Roman" w:hAnsi="Times New Roman" w:cs="Times New Roman"/>
            <w:b w:val="0"/>
            <w:noProof/>
            <w:webHidden/>
            <w:color w:val="000000" w:themeColor="text1"/>
            <w:sz w:val="24"/>
            <w:szCs w:val="24"/>
          </w:rPr>
          <w:fldChar w:fldCharType="end"/>
        </w:r>
      </w:hyperlink>
    </w:p>
    <w:p w14:paraId="653548D6"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2" w:history="1">
        <w:r w:rsidR="00A75741" w:rsidRPr="00FF43B1">
          <w:rPr>
            <w:rStyle w:val="afb"/>
            <w:rFonts w:ascii="Times New Roman" w:hAnsi="Times New Roman"/>
            <w:b w:val="0"/>
            <w:noProof/>
            <w:color w:val="000000" w:themeColor="text1"/>
            <w:sz w:val="24"/>
            <w:szCs w:val="24"/>
            <w:lang w:val="zh-CN"/>
          </w:rPr>
          <w:t xml:space="preserve">6.11  </w:t>
        </w:r>
        <w:r w:rsidR="00A75741" w:rsidRPr="00FF43B1">
          <w:rPr>
            <w:rStyle w:val="afb"/>
            <w:rFonts w:ascii="Times New Roman" w:hAnsi="Times New Roman"/>
            <w:b w:val="0"/>
            <w:noProof/>
            <w:color w:val="000000" w:themeColor="text1"/>
            <w:sz w:val="24"/>
            <w:szCs w:val="24"/>
            <w:lang w:val="zh-CN"/>
          </w:rPr>
          <w:t>办公及生活设施规划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_Toc121141082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104</w:t>
        </w:r>
        <w:r w:rsidR="00A75741" w:rsidRPr="00FF43B1">
          <w:rPr>
            <w:rFonts w:ascii="Times New Roman" w:hAnsi="Times New Roman" w:cs="Times New Roman"/>
            <w:b w:val="0"/>
            <w:noProof/>
            <w:webHidden/>
            <w:color w:val="000000" w:themeColor="text1"/>
            <w:sz w:val="24"/>
            <w:szCs w:val="24"/>
          </w:rPr>
          <w:fldChar w:fldCharType="end"/>
        </w:r>
      </w:hyperlink>
    </w:p>
    <w:p w14:paraId="483825DD"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083" w:history="1">
        <w:r w:rsidR="00A75741" w:rsidRPr="00FF43B1">
          <w:rPr>
            <w:rStyle w:val="afb"/>
            <w:rFonts w:ascii="Times New Roman" w:hAnsi="Times New Roman"/>
            <w:i w:val="0"/>
            <w:noProof/>
            <w:color w:val="000000" w:themeColor="text1"/>
          </w:rPr>
          <w:t xml:space="preserve">7  </w:t>
        </w:r>
        <w:r w:rsidR="00A75741" w:rsidRPr="00FF43B1">
          <w:rPr>
            <w:rStyle w:val="afb"/>
            <w:rFonts w:ascii="Times New Roman" w:hAnsi="Times New Roman"/>
            <w:i w:val="0"/>
            <w:noProof/>
            <w:color w:val="000000" w:themeColor="text1"/>
          </w:rPr>
          <w:t>环境保护规划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_Toc121141083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107</w:t>
        </w:r>
        <w:r w:rsidR="00A75741" w:rsidRPr="00FF43B1">
          <w:rPr>
            <w:rFonts w:ascii="Times New Roman" w:hAnsi="Times New Roman" w:cs="Times New Roman"/>
            <w:i w:val="0"/>
            <w:noProof/>
            <w:webHidden/>
            <w:color w:val="000000" w:themeColor="text1"/>
          </w:rPr>
          <w:fldChar w:fldCharType="end"/>
        </w:r>
      </w:hyperlink>
    </w:p>
    <w:p w14:paraId="2D116D3F"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4" w:history="1">
        <w:r w:rsidR="00A75741" w:rsidRPr="00FF43B1">
          <w:rPr>
            <w:rStyle w:val="afb"/>
            <w:rFonts w:ascii="Times New Roman" w:hAnsi="Times New Roman"/>
            <w:b w:val="0"/>
            <w:noProof/>
            <w:color w:val="000000" w:themeColor="text1"/>
            <w:sz w:val="24"/>
            <w:szCs w:val="24"/>
            <w:lang w:val="zh-CN"/>
          </w:rPr>
          <w:t xml:space="preserve">7.1  </w:t>
        </w:r>
        <w:r w:rsidR="00A75741" w:rsidRPr="00FF43B1">
          <w:rPr>
            <w:rStyle w:val="afb"/>
            <w:rFonts w:ascii="Times New Roman" w:hAnsi="Times New Roman"/>
            <w:b w:val="0"/>
            <w:noProof/>
            <w:color w:val="000000" w:themeColor="text1"/>
            <w:sz w:val="24"/>
            <w:szCs w:val="24"/>
            <w:lang w:val="zh-CN"/>
          </w:rPr>
          <w:t>区域环境现状</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_Toc121141084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107</w:t>
        </w:r>
        <w:r w:rsidR="00A75741" w:rsidRPr="00FF43B1">
          <w:rPr>
            <w:rFonts w:ascii="Times New Roman" w:hAnsi="Times New Roman" w:cs="Times New Roman"/>
            <w:b w:val="0"/>
            <w:noProof/>
            <w:webHidden/>
            <w:color w:val="000000" w:themeColor="text1"/>
            <w:sz w:val="24"/>
            <w:szCs w:val="24"/>
          </w:rPr>
          <w:fldChar w:fldCharType="end"/>
        </w:r>
      </w:hyperlink>
    </w:p>
    <w:p w14:paraId="1098DB30"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5" w:history="1">
        <w:r w:rsidR="00A75741" w:rsidRPr="00FF43B1">
          <w:rPr>
            <w:rStyle w:val="afb"/>
            <w:rFonts w:ascii="Times New Roman" w:hAnsi="Times New Roman"/>
            <w:b w:val="0"/>
            <w:noProof/>
            <w:color w:val="000000" w:themeColor="text1"/>
            <w:sz w:val="24"/>
            <w:szCs w:val="24"/>
            <w:lang w:val="zh-CN"/>
          </w:rPr>
          <w:t xml:space="preserve">7.2  </w:t>
        </w:r>
        <w:r w:rsidR="00A75741" w:rsidRPr="00FF43B1">
          <w:rPr>
            <w:rStyle w:val="afb"/>
            <w:rFonts w:ascii="Times New Roman" w:hAnsi="Times New Roman"/>
            <w:b w:val="0"/>
            <w:noProof/>
            <w:color w:val="000000" w:themeColor="text1"/>
            <w:sz w:val="24"/>
            <w:szCs w:val="24"/>
            <w:lang w:val="zh-CN"/>
          </w:rPr>
          <w:t>规划原则与环保目标</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109</w:t>
        </w:r>
        <w:r w:rsidR="00A75741" w:rsidRPr="00FF43B1">
          <w:rPr>
            <w:rFonts w:ascii="Times New Roman" w:hAnsi="Times New Roman" w:cs="Times New Roman"/>
            <w:b w:val="0"/>
            <w:noProof/>
            <w:webHidden/>
            <w:color w:val="000000" w:themeColor="text1"/>
            <w:sz w:val="24"/>
            <w:szCs w:val="24"/>
          </w:rPr>
          <w:fldChar w:fldCharType="end"/>
        </w:r>
      </w:hyperlink>
    </w:p>
    <w:p w14:paraId="531D76FC"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6" w:history="1">
        <w:r w:rsidR="00A75741" w:rsidRPr="00FF43B1">
          <w:rPr>
            <w:rStyle w:val="afb"/>
            <w:rFonts w:ascii="Times New Roman" w:hAnsi="Times New Roman"/>
            <w:b w:val="0"/>
            <w:noProof/>
            <w:color w:val="000000" w:themeColor="text1"/>
            <w:sz w:val="24"/>
            <w:szCs w:val="24"/>
            <w:lang w:val="zh-CN"/>
          </w:rPr>
          <w:t xml:space="preserve">7.3  </w:t>
        </w:r>
        <w:r w:rsidR="00A75741" w:rsidRPr="00FF43B1">
          <w:rPr>
            <w:rStyle w:val="afb"/>
            <w:rFonts w:ascii="Times New Roman" w:hAnsi="Times New Roman"/>
            <w:b w:val="0"/>
            <w:noProof/>
            <w:color w:val="000000" w:themeColor="text1"/>
            <w:sz w:val="24"/>
            <w:szCs w:val="24"/>
            <w:lang w:val="zh-CN"/>
          </w:rPr>
          <w:t>规划依据及标准</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_Toc121141086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111</w:t>
        </w:r>
        <w:r w:rsidR="00A75741" w:rsidRPr="00FF43B1">
          <w:rPr>
            <w:rFonts w:ascii="Times New Roman" w:hAnsi="Times New Roman" w:cs="Times New Roman"/>
            <w:b w:val="0"/>
            <w:noProof/>
            <w:webHidden/>
            <w:color w:val="000000" w:themeColor="text1"/>
            <w:sz w:val="24"/>
            <w:szCs w:val="24"/>
          </w:rPr>
          <w:fldChar w:fldCharType="end"/>
        </w:r>
      </w:hyperlink>
    </w:p>
    <w:p w14:paraId="2C6A8461"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7" w:history="1">
        <w:r w:rsidR="00A75741" w:rsidRPr="00FF43B1">
          <w:rPr>
            <w:rStyle w:val="afb"/>
            <w:rFonts w:ascii="Times New Roman" w:hAnsi="Times New Roman"/>
            <w:b w:val="0"/>
            <w:noProof/>
            <w:color w:val="000000" w:themeColor="text1"/>
            <w:sz w:val="24"/>
            <w:szCs w:val="24"/>
            <w:lang w:val="zh-CN"/>
          </w:rPr>
          <w:t xml:space="preserve">7.4  </w:t>
        </w:r>
        <w:r w:rsidR="00A75741" w:rsidRPr="00FF43B1">
          <w:rPr>
            <w:rStyle w:val="afb"/>
            <w:rFonts w:ascii="Times New Roman" w:hAnsi="Times New Roman"/>
            <w:b w:val="0"/>
            <w:noProof/>
            <w:color w:val="000000" w:themeColor="text1"/>
            <w:sz w:val="24"/>
            <w:szCs w:val="24"/>
            <w:lang w:val="zh-CN"/>
          </w:rPr>
          <w:t>主要污染物及治理措施</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115</w:t>
        </w:r>
        <w:r w:rsidR="00A75741" w:rsidRPr="00FF43B1">
          <w:rPr>
            <w:rFonts w:ascii="Times New Roman" w:hAnsi="Times New Roman" w:cs="Times New Roman"/>
            <w:b w:val="0"/>
            <w:noProof/>
            <w:webHidden/>
            <w:color w:val="000000" w:themeColor="text1"/>
            <w:sz w:val="24"/>
            <w:szCs w:val="24"/>
          </w:rPr>
          <w:fldChar w:fldCharType="end"/>
        </w:r>
      </w:hyperlink>
    </w:p>
    <w:p w14:paraId="0D65471F"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8" w:history="1">
        <w:r w:rsidR="00A75741" w:rsidRPr="00FF43B1">
          <w:rPr>
            <w:rStyle w:val="afb"/>
            <w:rFonts w:ascii="Times New Roman" w:hAnsi="Times New Roman"/>
            <w:b w:val="0"/>
            <w:noProof/>
            <w:color w:val="000000" w:themeColor="text1"/>
            <w:sz w:val="24"/>
            <w:szCs w:val="24"/>
            <w:lang w:val="zh-CN"/>
          </w:rPr>
          <w:t xml:space="preserve">7.5  </w:t>
        </w:r>
        <w:r w:rsidR="00A75741" w:rsidRPr="00FF43B1">
          <w:rPr>
            <w:rStyle w:val="afb"/>
            <w:rFonts w:ascii="Times New Roman" w:hAnsi="Times New Roman"/>
            <w:b w:val="0"/>
            <w:noProof/>
            <w:color w:val="000000" w:themeColor="text1"/>
            <w:sz w:val="24"/>
            <w:szCs w:val="24"/>
            <w:lang w:val="zh-CN"/>
          </w:rPr>
          <w:t>环境保护措施</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138</w:t>
        </w:r>
        <w:r w:rsidR="00A75741" w:rsidRPr="00FF43B1">
          <w:rPr>
            <w:rFonts w:ascii="Times New Roman" w:hAnsi="Times New Roman" w:cs="Times New Roman"/>
            <w:b w:val="0"/>
            <w:noProof/>
            <w:webHidden/>
            <w:color w:val="000000" w:themeColor="text1"/>
            <w:sz w:val="24"/>
            <w:szCs w:val="24"/>
          </w:rPr>
          <w:fldChar w:fldCharType="end"/>
        </w:r>
      </w:hyperlink>
    </w:p>
    <w:p w14:paraId="0166277D"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89" w:history="1">
        <w:r w:rsidR="00A75741" w:rsidRPr="00FF43B1">
          <w:rPr>
            <w:rStyle w:val="afb"/>
            <w:rFonts w:ascii="Times New Roman" w:hAnsi="Times New Roman"/>
            <w:b w:val="0"/>
            <w:noProof/>
            <w:color w:val="000000" w:themeColor="text1"/>
            <w:sz w:val="24"/>
            <w:szCs w:val="24"/>
            <w:lang w:val="zh-CN"/>
          </w:rPr>
          <w:t xml:space="preserve">7.6  </w:t>
        </w:r>
        <w:r w:rsidR="00A75741" w:rsidRPr="00FF43B1">
          <w:rPr>
            <w:rStyle w:val="afb"/>
            <w:rFonts w:ascii="Times New Roman" w:hAnsi="Times New Roman"/>
            <w:b w:val="0"/>
            <w:noProof/>
            <w:color w:val="000000" w:themeColor="text1"/>
            <w:sz w:val="24"/>
            <w:szCs w:val="24"/>
            <w:lang w:val="zh-CN"/>
          </w:rPr>
          <w:t>总量控制规划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_Toc121141089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148</w:t>
        </w:r>
        <w:r w:rsidR="00A75741" w:rsidRPr="00FF43B1">
          <w:rPr>
            <w:rFonts w:ascii="Times New Roman" w:hAnsi="Times New Roman" w:cs="Times New Roman"/>
            <w:b w:val="0"/>
            <w:noProof/>
            <w:webHidden/>
            <w:color w:val="000000" w:themeColor="text1"/>
            <w:sz w:val="24"/>
            <w:szCs w:val="24"/>
          </w:rPr>
          <w:fldChar w:fldCharType="end"/>
        </w:r>
      </w:hyperlink>
    </w:p>
    <w:p w14:paraId="470594DE"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0" w:history="1">
        <w:r w:rsidR="00A75741" w:rsidRPr="00FF43B1">
          <w:rPr>
            <w:rStyle w:val="afb"/>
            <w:rFonts w:ascii="Times New Roman" w:hAnsi="Times New Roman"/>
            <w:b w:val="0"/>
            <w:noProof/>
            <w:color w:val="000000" w:themeColor="text1"/>
            <w:sz w:val="24"/>
            <w:szCs w:val="24"/>
            <w:lang w:val="zh-CN"/>
          </w:rPr>
          <w:t xml:space="preserve">7.7  </w:t>
        </w:r>
        <w:r w:rsidR="00A75741" w:rsidRPr="00FF43B1">
          <w:rPr>
            <w:rStyle w:val="afb"/>
            <w:rFonts w:ascii="Times New Roman" w:hAnsi="Times New Roman"/>
            <w:b w:val="0"/>
            <w:noProof/>
            <w:color w:val="000000" w:themeColor="text1"/>
            <w:sz w:val="24"/>
            <w:szCs w:val="24"/>
            <w:lang w:val="zh-CN"/>
          </w:rPr>
          <w:t>碳排放控制规划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_Toc121141090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148</w:t>
        </w:r>
        <w:r w:rsidR="00A75741" w:rsidRPr="00FF43B1">
          <w:rPr>
            <w:rFonts w:ascii="Times New Roman" w:hAnsi="Times New Roman" w:cs="Times New Roman"/>
            <w:b w:val="0"/>
            <w:noProof/>
            <w:webHidden/>
            <w:color w:val="000000" w:themeColor="text1"/>
            <w:sz w:val="24"/>
            <w:szCs w:val="24"/>
          </w:rPr>
          <w:fldChar w:fldCharType="end"/>
        </w:r>
      </w:hyperlink>
    </w:p>
    <w:p w14:paraId="3C2CD3CE"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1" w:history="1">
        <w:r w:rsidR="00A75741" w:rsidRPr="00FF43B1">
          <w:rPr>
            <w:rStyle w:val="afb"/>
            <w:rFonts w:ascii="Times New Roman" w:hAnsi="Times New Roman"/>
            <w:b w:val="0"/>
            <w:noProof/>
            <w:color w:val="000000" w:themeColor="text1"/>
            <w:sz w:val="24"/>
            <w:szCs w:val="24"/>
            <w:lang w:val="zh-CN"/>
          </w:rPr>
          <w:t xml:space="preserve">7.8  </w:t>
        </w:r>
        <w:r w:rsidR="00A75741" w:rsidRPr="00FF43B1">
          <w:rPr>
            <w:rStyle w:val="afb"/>
            <w:rFonts w:ascii="Times New Roman" w:hAnsi="Times New Roman"/>
            <w:b w:val="0"/>
            <w:noProof/>
            <w:color w:val="000000" w:themeColor="text1"/>
            <w:sz w:val="24"/>
            <w:szCs w:val="24"/>
            <w:lang w:val="zh-CN"/>
          </w:rPr>
          <w:t>环境风险防范控制体系规划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_Toc121141091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150</w:t>
        </w:r>
        <w:r w:rsidR="00A75741" w:rsidRPr="00FF43B1">
          <w:rPr>
            <w:rFonts w:ascii="Times New Roman" w:hAnsi="Times New Roman" w:cs="Times New Roman"/>
            <w:b w:val="0"/>
            <w:noProof/>
            <w:webHidden/>
            <w:color w:val="000000" w:themeColor="text1"/>
            <w:sz w:val="24"/>
            <w:szCs w:val="24"/>
          </w:rPr>
          <w:fldChar w:fldCharType="end"/>
        </w:r>
      </w:hyperlink>
    </w:p>
    <w:p w14:paraId="1EC64BE5"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2" w:history="1">
        <w:r w:rsidR="00A75741" w:rsidRPr="00FF43B1">
          <w:rPr>
            <w:rStyle w:val="afb"/>
            <w:rFonts w:ascii="Times New Roman" w:hAnsi="Times New Roman"/>
            <w:b w:val="0"/>
            <w:noProof/>
            <w:color w:val="000000" w:themeColor="text1"/>
            <w:sz w:val="24"/>
            <w:szCs w:val="24"/>
            <w:lang w:val="zh-CN"/>
          </w:rPr>
          <w:t xml:space="preserve">7.9  </w:t>
        </w:r>
        <w:r w:rsidR="00A75741" w:rsidRPr="00FF43B1">
          <w:rPr>
            <w:rStyle w:val="afb"/>
            <w:rFonts w:ascii="Times New Roman" w:hAnsi="Times New Roman"/>
            <w:b w:val="0"/>
            <w:noProof/>
            <w:color w:val="000000" w:themeColor="text1"/>
            <w:sz w:val="24"/>
            <w:szCs w:val="24"/>
            <w:lang w:val="zh-CN"/>
          </w:rPr>
          <w:t>环境应急体系规划建设</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_Toc121141092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151</w:t>
        </w:r>
        <w:r w:rsidR="00A75741" w:rsidRPr="00FF43B1">
          <w:rPr>
            <w:rFonts w:ascii="Times New Roman" w:hAnsi="Times New Roman" w:cs="Times New Roman"/>
            <w:b w:val="0"/>
            <w:noProof/>
            <w:webHidden/>
            <w:color w:val="000000" w:themeColor="text1"/>
            <w:sz w:val="24"/>
            <w:szCs w:val="24"/>
          </w:rPr>
          <w:fldChar w:fldCharType="end"/>
        </w:r>
      </w:hyperlink>
    </w:p>
    <w:p w14:paraId="385A63AA"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3" w:history="1">
        <w:r w:rsidR="00A75741" w:rsidRPr="00FF43B1">
          <w:rPr>
            <w:rStyle w:val="afb"/>
            <w:rFonts w:ascii="Times New Roman" w:hAnsi="Times New Roman"/>
            <w:b w:val="0"/>
            <w:noProof/>
            <w:color w:val="000000" w:themeColor="text1"/>
            <w:sz w:val="24"/>
            <w:szCs w:val="24"/>
            <w:lang w:val="zh-CN"/>
          </w:rPr>
          <w:t xml:space="preserve">7.10  </w:t>
        </w:r>
        <w:r w:rsidR="00A75741" w:rsidRPr="00FF43B1">
          <w:rPr>
            <w:rStyle w:val="afb"/>
            <w:rFonts w:ascii="Times New Roman" w:hAnsi="Times New Roman"/>
            <w:b w:val="0"/>
            <w:noProof/>
            <w:color w:val="000000" w:themeColor="text1"/>
            <w:sz w:val="24"/>
            <w:szCs w:val="24"/>
            <w:lang w:val="zh-CN"/>
          </w:rPr>
          <w:t>环境管理与环境监测规划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_Toc121141093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152</w:t>
        </w:r>
        <w:r w:rsidR="00A75741" w:rsidRPr="00FF43B1">
          <w:rPr>
            <w:rFonts w:ascii="Times New Roman" w:hAnsi="Times New Roman" w:cs="Times New Roman"/>
            <w:b w:val="0"/>
            <w:noProof/>
            <w:webHidden/>
            <w:color w:val="000000" w:themeColor="text1"/>
            <w:sz w:val="24"/>
            <w:szCs w:val="24"/>
          </w:rPr>
          <w:fldChar w:fldCharType="end"/>
        </w:r>
      </w:hyperlink>
    </w:p>
    <w:p w14:paraId="7EAE3191"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094" w:history="1">
        <w:r w:rsidR="00A75741" w:rsidRPr="00FF43B1">
          <w:rPr>
            <w:rStyle w:val="afb"/>
            <w:rFonts w:ascii="Times New Roman" w:hAnsi="Times New Roman"/>
            <w:i w:val="0"/>
            <w:noProof/>
            <w:color w:val="000000" w:themeColor="text1"/>
          </w:rPr>
          <w:t xml:space="preserve">8  </w:t>
        </w:r>
        <w:r w:rsidR="00A75741" w:rsidRPr="00FF43B1">
          <w:rPr>
            <w:rStyle w:val="afb"/>
            <w:rFonts w:ascii="Times New Roman" w:hAnsi="Times New Roman"/>
            <w:i w:val="0"/>
            <w:noProof/>
            <w:color w:val="000000" w:themeColor="text1"/>
          </w:rPr>
          <w:t>消防规划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_Toc121141094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156</w:t>
        </w:r>
        <w:r w:rsidR="00A75741" w:rsidRPr="00FF43B1">
          <w:rPr>
            <w:rFonts w:ascii="Times New Roman" w:hAnsi="Times New Roman" w:cs="Times New Roman"/>
            <w:i w:val="0"/>
            <w:noProof/>
            <w:webHidden/>
            <w:color w:val="000000" w:themeColor="text1"/>
          </w:rPr>
          <w:fldChar w:fldCharType="end"/>
        </w:r>
      </w:hyperlink>
    </w:p>
    <w:p w14:paraId="7BB08C72"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5" w:history="1">
        <w:r w:rsidR="00A75741" w:rsidRPr="00FF43B1">
          <w:rPr>
            <w:rStyle w:val="afb"/>
            <w:rFonts w:ascii="Times New Roman" w:hAnsi="Times New Roman"/>
            <w:b w:val="0"/>
            <w:noProof/>
            <w:color w:val="000000" w:themeColor="text1"/>
            <w:sz w:val="24"/>
            <w:szCs w:val="24"/>
            <w:lang w:val="zh-CN"/>
          </w:rPr>
          <w:t xml:space="preserve">8.1  </w:t>
        </w:r>
        <w:r w:rsidR="00A75741" w:rsidRPr="00FF43B1">
          <w:rPr>
            <w:rStyle w:val="afb"/>
            <w:rFonts w:ascii="Times New Roman" w:hAnsi="Times New Roman"/>
            <w:b w:val="0"/>
            <w:noProof/>
            <w:color w:val="000000" w:themeColor="text1"/>
            <w:sz w:val="24"/>
            <w:szCs w:val="24"/>
            <w:lang w:val="zh-CN"/>
          </w:rPr>
          <w:t>消防设施现状</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156</w:t>
        </w:r>
        <w:r w:rsidR="00A75741" w:rsidRPr="00FF43B1">
          <w:rPr>
            <w:rFonts w:ascii="Times New Roman" w:hAnsi="Times New Roman" w:cs="Times New Roman"/>
            <w:b w:val="0"/>
            <w:noProof/>
            <w:webHidden/>
            <w:color w:val="000000" w:themeColor="text1"/>
            <w:sz w:val="24"/>
            <w:szCs w:val="24"/>
          </w:rPr>
          <w:fldChar w:fldCharType="end"/>
        </w:r>
      </w:hyperlink>
    </w:p>
    <w:p w14:paraId="3F08EC86"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6" w:history="1">
        <w:r w:rsidR="00A75741" w:rsidRPr="00FF43B1">
          <w:rPr>
            <w:rStyle w:val="afb"/>
            <w:rFonts w:ascii="Times New Roman" w:hAnsi="Times New Roman"/>
            <w:b w:val="0"/>
            <w:noProof/>
            <w:color w:val="000000" w:themeColor="text1"/>
            <w:sz w:val="24"/>
            <w:szCs w:val="24"/>
            <w:lang w:val="zh-CN"/>
          </w:rPr>
          <w:t xml:space="preserve">8.2  </w:t>
        </w:r>
        <w:r w:rsidR="00A75741" w:rsidRPr="00FF43B1">
          <w:rPr>
            <w:rStyle w:val="afb"/>
            <w:rFonts w:ascii="Times New Roman" w:hAnsi="Times New Roman"/>
            <w:b w:val="0"/>
            <w:noProof/>
            <w:color w:val="000000" w:themeColor="text1"/>
            <w:sz w:val="24"/>
            <w:szCs w:val="24"/>
            <w:lang w:val="zh-CN"/>
          </w:rPr>
          <w:t>消防规划原则</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_Toc121141096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156</w:t>
        </w:r>
        <w:r w:rsidR="00A75741" w:rsidRPr="00FF43B1">
          <w:rPr>
            <w:rFonts w:ascii="Times New Roman" w:hAnsi="Times New Roman" w:cs="Times New Roman"/>
            <w:b w:val="0"/>
            <w:noProof/>
            <w:webHidden/>
            <w:color w:val="000000" w:themeColor="text1"/>
            <w:sz w:val="24"/>
            <w:szCs w:val="24"/>
          </w:rPr>
          <w:fldChar w:fldCharType="end"/>
        </w:r>
      </w:hyperlink>
    </w:p>
    <w:p w14:paraId="546694F0"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7" w:history="1">
        <w:r w:rsidR="00A75741" w:rsidRPr="00FF43B1">
          <w:rPr>
            <w:rStyle w:val="afb"/>
            <w:rFonts w:ascii="Times New Roman" w:hAnsi="Times New Roman"/>
            <w:b w:val="0"/>
            <w:noProof/>
            <w:color w:val="000000" w:themeColor="text1"/>
            <w:sz w:val="24"/>
            <w:szCs w:val="24"/>
            <w:lang w:val="zh-CN"/>
          </w:rPr>
          <w:t xml:space="preserve">8.3  </w:t>
        </w:r>
        <w:r w:rsidR="00A75741" w:rsidRPr="00FF43B1">
          <w:rPr>
            <w:rStyle w:val="afb"/>
            <w:rFonts w:ascii="Times New Roman" w:hAnsi="Times New Roman"/>
            <w:b w:val="0"/>
            <w:noProof/>
            <w:color w:val="000000" w:themeColor="text1"/>
            <w:sz w:val="24"/>
            <w:szCs w:val="24"/>
            <w:lang w:val="zh-CN"/>
          </w:rPr>
          <w:t>消防体系</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156</w:t>
        </w:r>
        <w:r w:rsidR="00A75741" w:rsidRPr="00FF43B1">
          <w:rPr>
            <w:rFonts w:ascii="Times New Roman" w:hAnsi="Times New Roman" w:cs="Times New Roman"/>
            <w:b w:val="0"/>
            <w:noProof/>
            <w:webHidden/>
            <w:color w:val="000000" w:themeColor="text1"/>
            <w:sz w:val="24"/>
            <w:szCs w:val="24"/>
          </w:rPr>
          <w:fldChar w:fldCharType="end"/>
        </w:r>
      </w:hyperlink>
    </w:p>
    <w:p w14:paraId="7E6CA73B"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8" w:history="1">
        <w:r w:rsidR="00A75741" w:rsidRPr="00FF43B1">
          <w:rPr>
            <w:rStyle w:val="afb"/>
            <w:rFonts w:ascii="Times New Roman" w:hAnsi="Times New Roman"/>
            <w:b w:val="0"/>
            <w:noProof/>
            <w:color w:val="000000" w:themeColor="text1"/>
            <w:sz w:val="24"/>
            <w:szCs w:val="24"/>
            <w:lang w:val="zh-CN"/>
          </w:rPr>
          <w:t xml:space="preserve">8.4  </w:t>
        </w:r>
        <w:r w:rsidR="00A75741" w:rsidRPr="00FF43B1">
          <w:rPr>
            <w:rStyle w:val="afb"/>
            <w:rFonts w:ascii="Times New Roman" w:hAnsi="Times New Roman"/>
            <w:b w:val="0"/>
            <w:noProof/>
            <w:color w:val="000000" w:themeColor="text1"/>
            <w:sz w:val="24"/>
            <w:szCs w:val="24"/>
            <w:lang w:val="zh-CN"/>
          </w:rPr>
          <w:t>消防站点规划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157</w:t>
        </w:r>
        <w:r w:rsidR="00A75741" w:rsidRPr="00FF43B1">
          <w:rPr>
            <w:rFonts w:ascii="Times New Roman" w:hAnsi="Times New Roman" w:cs="Times New Roman"/>
            <w:b w:val="0"/>
            <w:noProof/>
            <w:webHidden/>
            <w:color w:val="000000" w:themeColor="text1"/>
            <w:sz w:val="24"/>
            <w:szCs w:val="24"/>
          </w:rPr>
          <w:fldChar w:fldCharType="end"/>
        </w:r>
      </w:hyperlink>
    </w:p>
    <w:p w14:paraId="29587FCA"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099" w:history="1">
        <w:r w:rsidR="00A75741" w:rsidRPr="00FF43B1">
          <w:rPr>
            <w:rStyle w:val="afb"/>
            <w:rFonts w:ascii="Times New Roman" w:hAnsi="Times New Roman"/>
            <w:b w:val="0"/>
            <w:noProof/>
            <w:color w:val="000000" w:themeColor="text1"/>
            <w:sz w:val="24"/>
            <w:szCs w:val="24"/>
            <w:lang w:val="zh-CN"/>
          </w:rPr>
          <w:t xml:space="preserve">8.5  </w:t>
        </w:r>
        <w:r w:rsidR="00A75741" w:rsidRPr="00FF43B1">
          <w:rPr>
            <w:rStyle w:val="afb"/>
            <w:rFonts w:ascii="Times New Roman" w:hAnsi="Times New Roman"/>
            <w:b w:val="0"/>
            <w:noProof/>
            <w:color w:val="000000" w:themeColor="text1"/>
            <w:sz w:val="24"/>
            <w:szCs w:val="24"/>
            <w:lang w:val="zh-CN"/>
          </w:rPr>
          <w:t>消防设施规划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_Toc121141099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157</w:t>
        </w:r>
        <w:r w:rsidR="00A75741" w:rsidRPr="00FF43B1">
          <w:rPr>
            <w:rFonts w:ascii="Times New Roman" w:hAnsi="Times New Roman" w:cs="Times New Roman"/>
            <w:b w:val="0"/>
            <w:noProof/>
            <w:webHidden/>
            <w:color w:val="000000" w:themeColor="text1"/>
            <w:sz w:val="24"/>
            <w:szCs w:val="24"/>
          </w:rPr>
          <w:fldChar w:fldCharType="end"/>
        </w:r>
      </w:hyperlink>
    </w:p>
    <w:p w14:paraId="432B3DE0"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100" w:history="1">
        <w:r w:rsidR="00A75741" w:rsidRPr="00FF43B1">
          <w:rPr>
            <w:rStyle w:val="afb"/>
            <w:rFonts w:ascii="Times New Roman" w:hAnsi="Times New Roman"/>
            <w:i w:val="0"/>
            <w:noProof/>
            <w:color w:val="000000" w:themeColor="text1"/>
          </w:rPr>
          <w:t xml:space="preserve">9  </w:t>
        </w:r>
        <w:r w:rsidR="00A75741" w:rsidRPr="00FF43B1">
          <w:rPr>
            <w:rStyle w:val="afb"/>
            <w:rFonts w:ascii="Times New Roman" w:hAnsi="Times New Roman"/>
            <w:i w:val="0"/>
            <w:noProof/>
            <w:color w:val="000000" w:themeColor="text1"/>
          </w:rPr>
          <w:t>安全规划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_Toc121141100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160</w:t>
        </w:r>
        <w:r w:rsidR="00A75741" w:rsidRPr="00FF43B1">
          <w:rPr>
            <w:rFonts w:ascii="Times New Roman" w:hAnsi="Times New Roman" w:cs="Times New Roman"/>
            <w:i w:val="0"/>
            <w:noProof/>
            <w:webHidden/>
            <w:color w:val="000000" w:themeColor="text1"/>
          </w:rPr>
          <w:fldChar w:fldCharType="end"/>
        </w:r>
      </w:hyperlink>
    </w:p>
    <w:p w14:paraId="6CF19DE1"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1" w:history="1">
        <w:r w:rsidR="00A75741" w:rsidRPr="00FF43B1">
          <w:rPr>
            <w:rStyle w:val="afb"/>
            <w:rFonts w:ascii="Times New Roman" w:hAnsi="Times New Roman"/>
            <w:b w:val="0"/>
            <w:noProof/>
            <w:color w:val="000000" w:themeColor="text1"/>
            <w:sz w:val="24"/>
            <w:szCs w:val="24"/>
            <w:lang w:val="zh-CN"/>
          </w:rPr>
          <w:t xml:space="preserve">9.1  </w:t>
        </w:r>
        <w:r w:rsidR="00A75741" w:rsidRPr="00FF43B1">
          <w:rPr>
            <w:rStyle w:val="afb"/>
            <w:rFonts w:ascii="Times New Roman" w:hAnsi="Times New Roman"/>
            <w:b w:val="0"/>
            <w:noProof/>
            <w:color w:val="000000" w:themeColor="text1"/>
            <w:sz w:val="24"/>
            <w:szCs w:val="24"/>
            <w:lang w:val="zh-CN"/>
          </w:rPr>
          <w:t>安全规划原则及目标</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_Toc121141101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160</w:t>
        </w:r>
        <w:r w:rsidR="00A75741" w:rsidRPr="00FF43B1">
          <w:rPr>
            <w:rFonts w:ascii="Times New Roman" w:hAnsi="Times New Roman" w:cs="Times New Roman"/>
            <w:b w:val="0"/>
            <w:noProof/>
            <w:webHidden/>
            <w:color w:val="000000" w:themeColor="text1"/>
            <w:sz w:val="24"/>
            <w:szCs w:val="24"/>
          </w:rPr>
          <w:fldChar w:fldCharType="end"/>
        </w:r>
      </w:hyperlink>
    </w:p>
    <w:p w14:paraId="0C42A2F9"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2" w:history="1">
        <w:r w:rsidR="00A75741" w:rsidRPr="00FF43B1">
          <w:rPr>
            <w:rStyle w:val="afb"/>
            <w:rFonts w:ascii="Times New Roman" w:hAnsi="Times New Roman"/>
            <w:b w:val="0"/>
            <w:noProof/>
            <w:color w:val="000000" w:themeColor="text1"/>
            <w:sz w:val="24"/>
            <w:szCs w:val="24"/>
            <w:lang w:val="zh-CN"/>
          </w:rPr>
          <w:t xml:space="preserve">9.2  </w:t>
        </w:r>
        <w:r w:rsidR="00A75741" w:rsidRPr="00FF43B1">
          <w:rPr>
            <w:rStyle w:val="afb"/>
            <w:rFonts w:ascii="Times New Roman" w:hAnsi="Times New Roman"/>
            <w:b w:val="0"/>
            <w:noProof/>
            <w:color w:val="000000" w:themeColor="text1"/>
            <w:sz w:val="24"/>
            <w:szCs w:val="24"/>
            <w:lang w:val="zh-CN"/>
          </w:rPr>
          <w:t>安全及劳动防护体系规划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_Toc121141102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161</w:t>
        </w:r>
        <w:r w:rsidR="00A75741" w:rsidRPr="00FF43B1">
          <w:rPr>
            <w:rFonts w:ascii="Times New Roman" w:hAnsi="Times New Roman" w:cs="Times New Roman"/>
            <w:b w:val="0"/>
            <w:noProof/>
            <w:webHidden/>
            <w:color w:val="000000" w:themeColor="text1"/>
            <w:sz w:val="24"/>
            <w:szCs w:val="24"/>
          </w:rPr>
          <w:fldChar w:fldCharType="end"/>
        </w:r>
      </w:hyperlink>
    </w:p>
    <w:p w14:paraId="7372E306"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3" w:history="1">
        <w:r w:rsidR="00A75741" w:rsidRPr="00FF43B1">
          <w:rPr>
            <w:rStyle w:val="afb"/>
            <w:rFonts w:ascii="Times New Roman" w:hAnsi="Times New Roman"/>
            <w:b w:val="0"/>
            <w:noProof/>
            <w:color w:val="000000" w:themeColor="text1"/>
            <w:sz w:val="24"/>
            <w:szCs w:val="24"/>
            <w:lang w:val="zh-CN"/>
          </w:rPr>
          <w:t xml:space="preserve">9.3  </w:t>
        </w:r>
        <w:r w:rsidR="00A75741" w:rsidRPr="00FF43B1">
          <w:rPr>
            <w:rStyle w:val="afb"/>
            <w:rFonts w:ascii="Times New Roman" w:hAnsi="Times New Roman"/>
            <w:b w:val="0"/>
            <w:noProof/>
            <w:color w:val="000000" w:themeColor="text1"/>
            <w:sz w:val="24"/>
            <w:szCs w:val="24"/>
            <w:lang w:val="zh-CN"/>
          </w:rPr>
          <w:t>安全及劳动防护设施规划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_Toc121141103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164</w:t>
        </w:r>
        <w:r w:rsidR="00A75741" w:rsidRPr="00FF43B1">
          <w:rPr>
            <w:rFonts w:ascii="Times New Roman" w:hAnsi="Times New Roman" w:cs="Times New Roman"/>
            <w:b w:val="0"/>
            <w:noProof/>
            <w:webHidden/>
            <w:color w:val="000000" w:themeColor="text1"/>
            <w:sz w:val="24"/>
            <w:szCs w:val="24"/>
          </w:rPr>
          <w:fldChar w:fldCharType="end"/>
        </w:r>
      </w:hyperlink>
    </w:p>
    <w:p w14:paraId="197C62B4"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4" w:history="1">
        <w:r w:rsidR="00A75741" w:rsidRPr="00FF43B1">
          <w:rPr>
            <w:rStyle w:val="afb"/>
            <w:rFonts w:ascii="Times New Roman" w:hAnsi="Times New Roman"/>
            <w:b w:val="0"/>
            <w:noProof/>
            <w:color w:val="000000" w:themeColor="text1"/>
            <w:sz w:val="24"/>
            <w:szCs w:val="24"/>
            <w:lang w:val="zh-CN"/>
          </w:rPr>
          <w:t xml:space="preserve">9.4  </w:t>
        </w:r>
        <w:r w:rsidR="00A75741" w:rsidRPr="00FF43B1">
          <w:rPr>
            <w:rStyle w:val="afb"/>
            <w:rFonts w:ascii="Times New Roman" w:hAnsi="Times New Roman"/>
            <w:b w:val="0"/>
            <w:noProof/>
            <w:color w:val="000000" w:themeColor="text1"/>
            <w:sz w:val="24"/>
            <w:szCs w:val="24"/>
            <w:lang w:val="zh-CN"/>
          </w:rPr>
          <w:t>职业卫生规划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_Toc121141104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171</w:t>
        </w:r>
        <w:r w:rsidR="00A75741" w:rsidRPr="00FF43B1">
          <w:rPr>
            <w:rFonts w:ascii="Times New Roman" w:hAnsi="Times New Roman" w:cs="Times New Roman"/>
            <w:b w:val="0"/>
            <w:noProof/>
            <w:webHidden/>
            <w:color w:val="000000" w:themeColor="text1"/>
            <w:sz w:val="24"/>
            <w:szCs w:val="24"/>
          </w:rPr>
          <w:fldChar w:fldCharType="end"/>
        </w:r>
      </w:hyperlink>
    </w:p>
    <w:p w14:paraId="53E3613D"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5" w:history="1">
        <w:r w:rsidR="00A75741" w:rsidRPr="00FF43B1">
          <w:rPr>
            <w:rStyle w:val="afb"/>
            <w:rFonts w:ascii="Times New Roman" w:hAnsi="Times New Roman"/>
            <w:b w:val="0"/>
            <w:noProof/>
            <w:color w:val="000000" w:themeColor="text1"/>
            <w:sz w:val="24"/>
            <w:szCs w:val="24"/>
            <w:lang w:val="zh-CN"/>
          </w:rPr>
          <w:t xml:space="preserve">9.5  </w:t>
        </w:r>
        <w:r w:rsidR="00A75741" w:rsidRPr="00FF43B1">
          <w:rPr>
            <w:rStyle w:val="afb"/>
            <w:rFonts w:ascii="Times New Roman" w:hAnsi="Times New Roman"/>
            <w:b w:val="0"/>
            <w:noProof/>
            <w:color w:val="000000" w:themeColor="text1"/>
            <w:sz w:val="24"/>
            <w:szCs w:val="24"/>
            <w:lang w:val="zh-CN"/>
          </w:rPr>
          <w:t>《安全风险评估报告》提出的安全对策措施及建议</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176</w:t>
        </w:r>
        <w:r w:rsidR="00A75741" w:rsidRPr="00FF43B1">
          <w:rPr>
            <w:rFonts w:ascii="Times New Roman" w:hAnsi="Times New Roman" w:cs="Times New Roman"/>
            <w:b w:val="0"/>
            <w:noProof/>
            <w:webHidden/>
            <w:color w:val="000000" w:themeColor="text1"/>
            <w:sz w:val="24"/>
            <w:szCs w:val="24"/>
          </w:rPr>
          <w:fldChar w:fldCharType="end"/>
        </w:r>
      </w:hyperlink>
    </w:p>
    <w:p w14:paraId="551656CC"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6" w:history="1">
        <w:r w:rsidR="00A75741" w:rsidRPr="00FF43B1">
          <w:rPr>
            <w:rStyle w:val="afb"/>
            <w:rFonts w:ascii="Times New Roman" w:hAnsi="Times New Roman"/>
            <w:b w:val="0"/>
            <w:noProof/>
            <w:color w:val="000000" w:themeColor="text1"/>
            <w:sz w:val="24"/>
            <w:szCs w:val="24"/>
            <w:lang w:val="zh-CN"/>
          </w:rPr>
          <w:t xml:space="preserve">9.6  </w:t>
        </w:r>
        <w:r w:rsidR="00A75741" w:rsidRPr="00FF43B1">
          <w:rPr>
            <w:rStyle w:val="afb"/>
            <w:rFonts w:ascii="Times New Roman" w:hAnsi="Times New Roman"/>
            <w:b w:val="0"/>
            <w:noProof/>
            <w:color w:val="000000" w:themeColor="text1"/>
            <w:sz w:val="24"/>
            <w:szCs w:val="24"/>
            <w:lang w:val="zh-CN"/>
          </w:rPr>
          <w:t>园区安全风险评估结论</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_Toc121141106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188</w:t>
        </w:r>
        <w:r w:rsidR="00A75741" w:rsidRPr="00FF43B1">
          <w:rPr>
            <w:rFonts w:ascii="Times New Roman" w:hAnsi="Times New Roman" w:cs="Times New Roman"/>
            <w:b w:val="0"/>
            <w:noProof/>
            <w:webHidden/>
            <w:color w:val="000000" w:themeColor="text1"/>
            <w:sz w:val="24"/>
            <w:szCs w:val="24"/>
          </w:rPr>
          <w:fldChar w:fldCharType="end"/>
        </w:r>
      </w:hyperlink>
    </w:p>
    <w:p w14:paraId="550CB0B1"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7" w:history="1">
        <w:r w:rsidR="00A75741" w:rsidRPr="00FF43B1">
          <w:rPr>
            <w:rStyle w:val="afb"/>
            <w:rFonts w:ascii="Times New Roman" w:hAnsi="Times New Roman"/>
            <w:b w:val="0"/>
            <w:noProof/>
            <w:color w:val="000000" w:themeColor="text1"/>
            <w:sz w:val="24"/>
            <w:szCs w:val="24"/>
            <w:lang w:val="zh-CN"/>
          </w:rPr>
          <w:t xml:space="preserve">9.7  </w:t>
        </w:r>
        <w:r w:rsidR="00A75741" w:rsidRPr="00FF43B1">
          <w:rPr>
            <w:rStyle w:val="afb"/>
            <w:rFonts w:ascii="Times New Roman" w:hAnsi="Times New Roman"/>
            <w:b w:val="0"/>
            <w:noProof/>
            <w:color w:val="000000" w:themeColor="text1"/>
            <w:sz w:val="24"/>
            <w:szCs w:val="24"/>
            <w:lang w:val="zh-CN"/>
          </w:rPr>
          <w:t>整改提升措施</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189</w:t>
        </w:r>
        <w:r w:rsidR="00A75741" w:rsidRPr="00FF43B1">
          <w:rPr>
            <w:rFonts w:ascii="Times New Roman" w:hAnsi="Times New Roman" w:cs="Times New Roman"/>
            <w:b w:val="0"/>
            <w:noProof/>
            <w:webHidden/>
            <w:color w:val="000000" w:themeColor="text1"/>
            <w:sz w:val="24"/>
            <w:szCs w:val="24"/>
          </w:rPr>
          <w:fldChar w:fldCharType="end"/>
        </w:r>
      </w:hyperlink>
    </w:p>
    <w:p w14:paraId="62E3554F"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108" w:history="1">
        <w:r w:rsidR="00A75741" w:rsidRPr="00FF43B1">
          <w:rPr>
            <w:rStyle w:val="afb"/>
            <w:rFonts w:ascii="Times New Roman" w:hAnsi="Times New Roman"/>
            <w:i w:val="0"/>
            <w:noProof/>
            <w:color w:val="000000" w:themeColor="text1"/>
          </w:rPr>
          <w:t xml:space="preserve">10  </w:t>
        </w:r>
        <w:r w:rsidR="00A75741" w:rsidRPr="00FF43B1">
          <w:rPr>
            <w:rStyle w:val="afb"/>
            <w:rFonts w:ascii="Times New Roman" w:hAnsi="Times New Roman"/>
            <w:i w:val="0"/>
            <w:noProof/>
            <w:color w:val="000000" w:themeColor="text1"/>
          </w:rPr>
          <w:t>防灾减灾规划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_Toc121141108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191</w:t>
        </w:r>
        <w:r w:rsidR="00A75741" w:rsidRPr="00FF43B1">
          <w:rPr>
            <w:rFonts w:ascii="Times New Roman" w:hAnsi="Times New Roman" w:cs="Times New Roman"/>
            <w:i w:val="0"/>
            <w:noProof/>
            <w:webHidden/>
            <w:color w:val="000000" w:themeColor="text1"/>
          </w:rPr>
          <w:fldChar w:fldCharType="end"/>
        </w:r>
      </w:hyperlink>
    </w:p>
    <w:p w14:paraId="464C9DD4"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09" w:history="1">
        <w:r w:rsidR="00A75741" w:rsidRPr="00FF43B1">
          <w:rPr>
            <w:rStyle w:val="afb"/>
            <w:rFonts w:ascii="Times New Roman" w:hAnsi="Times New Roman"/>
            <w:b w:val="0"/>
            <w:noProof/>
            <w:color w:val="000000" w:themeColor="text1"/>
            <w:sz w:val="24"/>
            <w:szCs w:val="24"/>
            <w:lang w:val="zh-CN"/>
          </w:rPr>
          <w:t xml:space="preserve">10.1  </w:t>
        </w:r>
        <w:r w:rsidR="00A75741" w:rsidRPr="00FF43B1">
          <w:rPr>
            <w:rStyle w:val="afb"/>
            <w:rFonts w:ascii="Times New Roman" w:hAnsi="Times New Roman"/>
            <w:b w:val="0"/>
            <w:noProof/>
            <w:color w:val="000000" w:themeColor="text1"/>
            <w:sz w:val="24"/>
            <w:szCs w:val="24"/>
            <w:lang w:val="zh-CN"/>
          </w:rPr>
          <w:t>抗震规划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_Toc121141109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191</w:t>
        </w:r>
        <w:r w:rsidR="00A75741" w:rsidRPr="00FF43B1">
          <w:rPr>
            <w:rFonts w:ascii="Times New Roman" w:hAnsi="Times New Roman" w:cs="Times New Roman"/>
            <w:b w:val="0"/>
            <w:noProof/>
            <w:webHidden/>
            <w:color w:val="000000" w:themeColor="text1"/>
            <w:sz w:val="24"/>
            <w:szCs w:val="24"/>
          </w:rPr>
          <w:fldChar w:fldCharType="end"/>
        </w:r>
      </w:hyperlink>
    </w:p>
    <w:p w14:paraId="044F9799"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0" w:history="1">
        <w:r w:rsidR="00A75741" w:rsidRPr="00FF43B1">
          <w:rPr>
            <w:rStyle w:val="afb"/>
            <w:rFonts w:ascii="Times New Roman" w:hAnsi="Times New Roman"/>
            <w:b w:val="0"/>
            <w:noProof/>
            <w:color w:val="000000" w:themeColor="text1"/>
            <w:sz w:val="24"/>
            <w:szCs w:val="24"/>
            <w:lang w:val="zh-CN"/>
          </w:rPr>
          <w:t xml:space="preserve">10.2  </w:t>
        </w:r>
        <w:r w:rsidR="00A75741" w:rsidRPr="00FF43B1">
          <w:rPr>
            <w:rStyle w:val="afb"/>
            <w:rFonts w:ascii="Times New Roman" w:hAnsi="Times New Roman"/>
            <w:b w:val="0"/>
            <w:noProof/>
            <w:color w:val="000000" w:themeColor="text1"/>
            <w:sz w:val="24"/>
            <w:szCs w:val="24"/>
            <w:lang w:val="zh-CN"/>
          </w:rPr>
          <w:t>防不良地质灾害规划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_Toc121141110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192</w:t>
        </w:r>
        <w:r w:rsidR="00A75741" w:rsidRPr="00FF43B1">
          <w:rPr>
            <w:rFonts w:ascii="Times New Roman" w:hAnsi="Times New Roman" w:cs="Times New Roman"/>
            <w:b w:val="0"/>
            <w:noProof/>
            <w:webHidden/>
            <w:color w:val="000000" w:themeColor="text1"/>
            <w:sz w:val="24"/>
            <w:szCs w:val="24"/>
          </w:rPr>
          <w:fldChar w:fldCharType="end"/>
        </w:r>
      </w:hyperlink>
    </w:p>
    <w:p w14:paraId="7C778A4A"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1" w:history="1">
        <w:r w:rsidR="00A75741" w:rsidRPr="00FF43B1">
          <w:rPr>
            <w:rStyle w:val="afb"/>
            <w:rFonts w:ascii="Times New Roman" w:hAnsi="Times New Roman"/>
            <w:b w:val="0"/>
            <w:noProof/>
            <w:color w:val="000000" w:themeColor="text1"/>
            <w:sz w:val="24"/>
            <w:szCs w:val="24"/>
            <w:lang w:val="zh-CN"/>
          </w:rPr>
          <w:t xml:space="preserve">10.3  </w:t>
        </w:r>
        <w:r w:rsidR="00A75741" w:rsidRPr="00FF43B1">
          <w:rPr>
            <w:rStyle w:val="afb"/>
            <w:rFonts w:ascii="Times New Roman" w:hAnsi="Times New Roman"/>
            <w:b w:val="0"/>
            <w:noProof/>
            <w:color w:val="000000" w:themeColor="text1"/>
            <w:sz w:val="24"/>
            <w:szCs w:val="24"/>
            <w:lang w:val="zh-CN"/>
          </w:rPr>
          <w:t>防洪、防涝规划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_Toc121141111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192</w:t>
        </w:r>
        <w:r w:rsidR="00A75741" w:rsidRPr="00FF43B1">
          <w:rPr>
            <w:rFonts w:ascii="Times New Roman" w:hAnsi="Times New Roman" w:cs="Times New Roman"/>
            <w:b w:val="0"/>
            <w:noProof/>
            <w:webHidden/>
            <w:color w:val="000000" w:themeColor="text1"/>
            <w:sz w:val="24"/>
            <w:szCs w:val="24"/>
          </w:rPr>
          <w:fldChar w:fldCharType="end"/>
        </w:r>
      </w:hyperlink>
    </w:p>
    <w:p w14:paraId="1101448D"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2" w:history="1">
        <w:r w:rsidR="00A75741" w:rsidRPr="00FF43B1">
          <w:rPr>
            <w:rStyle w:val="afb"/>
            <w:rFonts w:ascii="Times New Roman" w:hAnsi="Times New Roman"/>
            <w:b w:val="0"/>
            <w:noProof/>
            <w:color w:val="000000" w:themeColor="text1"/>
            <w:sz w:val="24"/>
            <w:szCs w:val="24"/>
            <w:lang w:val="zh-CN"/>
          </w:rPr>
          <w:t xml:space="preserve">10.4  </w:t>
        </w:r>
        <w:r w:rsidR="00A75741" w:rsidRPr="00FF43B1">
          <w:rPr>
            <w:rStyle w:val="afb"/>
            <w:rFonts w:ascii="Times New Roman" w:hAnsi="Times New Roman"/>
            <w:b w:val="0"/>
            <w:noProof/>
            <w:color w:val="000000" w:themeColor="text1"/>
            <w:sz w:val="24"/>
            <w:szCs w:val="24"/>
            <w:lang w:val="zh-CN"/>
          </w:rPr>
          <w:t>气象灾害防御规划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_Toc121141112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194</w:t>
        </w:r>
        <w:r w:rsidR="00A75741" w:rsidRPr="00FF43B1">
          <w:rPr>
            <w:rFonts w:ascii="Times New Roman" w:hAnsi="Times New Roman" w:cs="Times New Roman"/>
            <w:b w:val="0"/>
            <w:noProof/>
            <w:webHidden/>
            <w:color w:val="000000" w:themeColor="text1"/>
            <w:sz w:val="24"/>
            <w:szCs w:val="24"/>
          </w:rPr>
          <w:fldChar w:fldCharType="end"/>
        </w:r>
      </w:hyperlink>
    </w:p>
    <w:p w14:paraId="78AF9EE0"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113" w:history="1">
        <w:r w:rsidR="00A75741" w:rsidRPr="00FF43B1">
          <w:rPr>
            <w:rStyle w:val="afb"/>
            <w:rFonts w:ascii="Times New Roman" w:hAnsi="Times New Roman"/>
            <w:i w:val="0"/>
            <w:noProof/>
            <w:color w:val="000000" w:themeColor="text1"/>
          </w:rPr>
          <w:t xml:space="preserve">11  </w:t>
        </w:r>
        <w:r w:rsidR="00A75741" w:rsidRPr="00FF43B1">
          <w:rPr>
            <w:rStyle w:val="afb"/>
            <w:rFonts w:ascii="Times New Roman" w:hAnsi="Times New Roman"/>
            <w:i w:val="0"/>
            <w:noProof/>
            <w:color w:val="000000" w:themeColor="text1"/>
          </w:rPr>
          <w:t>智慧园区规划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_Toc121141113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196</w:t>
        </w:r>
        <w:r w:rsidR="00A75741" w:rsidRPr="00FF43B1">
          <w:rPr>
            <w:rFonts w:ascii="Times New Roman" w:hAnsi="Times New Roman" w:cs="Times New Roman"/>
            <w:i w:val="0"/>
            <w:noProof/>
            <w:webHidden/>
            <w:color w:val="000000" w:themeColor="text1"/>
          </w:rPr>
          <w:fldChar w:fldCharType="end"/>
        </w:r>
      </w:hyperlink>
    </w:p>
    <w:p w14:paraId="046EE66C"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4" w:history="1">
        <w:r w:rsidR="00A75741" w:rsidRPr="00FF43B1">
          <w:rPr>
            <w:rStyle w:val="afb"/>
            <w:rFonts w:ascii="Times New Roman" w:hAnsi="Times New Roman"/>
            <w:b w:val="0"/>
            <w:noProof/>
            <w:color w:val="000000" w:themeColor="text1"/>
            <w:sz w:val="24"/>
            <w:szCs w:val="24"/>
            <w:lang w:val="zh-CN"/>
          </w:rPr>
          <w:t xml:space="preserve">11.1  </w:t>
        </w:r>
        <w:r w:rsidR="00A75741" w:rsidRPr="00FF43B1">
          <w:rPr>
            <w:rStyle w:val="afb"/>
            <w:rFonts w:ascii="Times New Roman" w:hAnsi="Times New Roman"/>
            <w:b w:val="0"/>
            <w:noProof/>
            <w:color w:val="000000" w:themeColor="text1"/>
            <w:sz w:val="24"/>
            <w:szCs w:val="24"/>
            <w:lang w:val="zh-CN"/>
          </w:rPr>
          <w:t>基础设施规划</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_Toc121141114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196</w:t>
        </w:r>
        <w:r w:rsidR="00A75741" w:rsidRPr="00FF43B1">
          <w:rPr>
            <w:rFonts w:ascii="Times New Roman" w:hAnsi="Times New Roman" w:cs="Times New Roman"/>
            <w:b w:val="0"/>
            <w:noProof/>
            <w:webHidden/>
            <w:color w:val="000000" w:themeColor="text1"/>
            <w:sz w:val="24"/>
            <w:szCs w:val="24"/>
          </w:rPr>
          <w:fldChar w:fldCharType="end"/>
        </w:r>
      </w:hyperlink>
    </w:p>
    <w:p w14:paraId="2D8A7834"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5" w:history="1">
        <w:r w:rsidR="00A75741" w:rsidRPr="00FF43B1">
          <w:rPr>
            <w:rStyle w:val="afb"/>
            <w:rFonts w:ascii="Times New Roman" w:hAnsi="Times New Roman"/>
            <w:b w:val="0"/>
            <w:noProof/>
            <w:color w:val="000000" w:themeColor="text1"/>
            <w:sz w:val="24"/>
            <w:szCs w:val="24"/>
            <w:lang w:val="zh-CN"/>
          </w:rPr>
          <w:t xml:space="preserve">11.2  </w:t>
        </w:r>
        <w:r w:rsidR="00A75741" w:rsidRPr="00FF43B1">
          <w:rPr>
            <w:rStyle w:val="afb"/>
            <w:rFonts w:ascii="Times New Roman" w:hAnsi="Times New Roman"/>
            <w:b w:val="0"/>
            <w:noProof/>
            <w:color w:val="000000" w:themeColor="text1"/>
            <w:sz w:val="24"/>
            <w:szCs w:val="24"/>
            <w:lang w:val="zh-CN"/>
          </w:rPr>
          <w:t>数据库共享体系建设</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197</w:t>
        </w:r>
        <w:r w:rsidR="00A75741" w:rsidRPr="00FF43B1">
          <w:rPr>
            <w:rFonts w:ascii="Times New Roman" w:hAnsi="Times New Roman" w:cs="Times New Roman"/>
            <w:b w:val="0"/>
            <w:noProof/>
            <w:webHidden/>
            <w:color w:val="000000" w:themeColor="text1"/>
            <w:sz w:val="24"/>
            <w:szCs w:val="24"/>
          </w:rPr>
          <w:fldChar w:fldCharType="end"/>
        </w:r>
      </w:hyperlink>
    </w:p>
    <w:p w14:paraId="34323ADC"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6" w:history="1">
        <w:r w:rsidR="00A75741" w:rsidRPr="00FF43B1">
          <w:rPr>
            <w:rStyle w:val="afb"/>
            <w:rFonts w:ascii="Times New Roman" w:hAnsi="Times New Roman"/>
            <w:b w:val="0"/>
            <w:noProof/>
            <w:color w:val="000000" w:themeColor="text1"/>
            <w:sz w:val="24"/>
            <w:szCs w:val="24"/>
            <w:lang w:val="zh-CN"/>
          </w:rPr>
          <w:t xml:space="preserve">11.3  </w:t>
        </w:r>
        <w:r w:rsidR="00A75741" w:rsidRPr="00FF43B1">
          <w:rPr>
            <w:rStyle w:val="afb"/>
            <w:rFonts w:ascii="Times New Roman" w:hAnsi="Times New Roman"/>
            <w:b w:val="0"/>
            <w:noProof/>
            <w:color w:val="000000" w:themeColor="text1"/>
            <w:sz w:val="24"/>
            <w:szCs w:val="24"/>
            <w:lang w:val="zh-CN"/>
          </w:rPr>
          <w:t>云应用服务系统建设</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_Toc121141116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197</w:t>
        </w:r>
        <w:r w:rsidR="00A75741" w:rsidRPr="00FF43B1">
          <w:rPr>
            <w:rFonts w:ascii="Times New Roman" w:hAnsi="Times New Roman" w:cs="Times New Roman"/>
            <w:b w:val="0"/>
            <w:noProof/>
            <w:webHidden/>
            <w:color w:val="000000" w:themeColor="text1"/>
            <w:sz w:val="24"/>
            <w:szCs w:val="24"/>
          </w:rPr>
          <w:fldChar w:fldCharType="end"/>
        </w:r>
      </w:hyperlink>
    </w:p>
    <w:p w14:paraId="0608C6D8"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117" w:history="1">
        <w:r w:rsidR="00A75741" w:rsidRPr="00FF43B1">
          <w:rPr>
            <w:rStyle w:val="afb"/>
            <w:rFonts w:ascii="Times New Roman" w:hAnsi="Times New Roman"/>
            <w:i w:val="0"/>
            <w:noProof/>
            <w:color w:val="000000" w:themeColor="text1"/>
          </w:rPr>
          <w:t xml:space="preserve">12  </w:t>
        </w:r>
        <w:r w:rsidR="00A75741" w:rsidRPr="00FF43B1">
          <w:rPr>
            <w:rStyle w:val="afb"/>
            <w:rFonts w:ascii="Times New Roman" w:hAnsi="Times New Roman"/>
            <w:i w:val="0"/>
            <w:noProof/>
            <w:color w:val="000000" w:themeColor="text1"/>
          </w:rPr>
          <w:t>低碳园区规划</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_Toc121141117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201</w:t>
        </w:r>
        <w:r w:rsidR="00A75741" w:rsidRPr="00FF43B1">
          <w:rPr>
            <w:rFonts w:ascii="Times New Roman" w:hAnsi="Times New Roman" w:cs="Times New Roman"/>
            <w:i w:val="0"/>
            <w:noProof/>
            <w:webHidden/>
            <w:color w:val="000000" w:themeColor="text1"/>
          </w:rPr>
          <w:fldChar w:fldCharType="end"/>
        </w:r>
      </w:hyperlink>
    </w:p>
    <w:p w14:paraId="19C0F36F"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8" w:history="1">
        <w:r w:rsidR="00A75741" w:rsidRPr="00FF43B1">
          <w:rPr>
            <w:rStyle w:val="afb"/>
            <w:rFonts w:ascii="Times New Roman" w:hAnsi="Times New Roman"/>
            <w:b w:val="0"/>
            <w:noProof/>
            <w:color w:val="000000" w:themeColor="text1"/>
            <w:sz w:val="24"/>
            <w:szCs w:val="24"/>
            <w:lang w:val="zh-CN"/>
          </w:rPr>
          <w:t xml:space="preserve">12.1  </w:t>
        </w:r>
        <w:r w:rsidR="00A75741" w:rsidRPr="00FF43B1">
          <w:rPr>
            <w:rStyle w:val="afb"/>
            <w:rFonts w:ascii="Times New Roman" w:hAnsi="Times New Roman"/>
            <w:b w:val="0"/>
            <w:noProof/>
            <w:color w:val="000000" w:themeColor="text1"/>
            <w:sz w:val="24"/>
            <w:szCs w:val="24"/>
            <w:lang w:val="zh-CN"/>
          </w:rPr>
          <w:t>政策背景</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201</w:t>
        </w:r>
        <w:r w:rsidR="00A75741" w:rsidRPr="00FF43B1">
          <w:rPr>
            <w:rFonts w:ascii="Times New Roman" w:hAnsi="Times New Roman" w:cs="Times New Roman"/>
            <w:b w:val="0"/>
            <w:noProof/>
            <w:webHidden/>
            <w:color w:val="000000" w:themeColor="text1"/>
            <w:sz w:val="24"/>
            <w:szCs w:val="24"/>
          </w:rPr>
          <w:fldChar w:fldCharType="end"/>
        </w:r>
      </w:hyperlink>
    </w:p>
    <w:p w14:paraId="1A47AE30"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19" w:history="1">
        <w:r w:rsidR="00A75741" w:rsidRPr="00FF43B1">
          <w:rPr>
            <w:rStyle w:val="afb"/>
            <w:rFonts w:ascii="Times New Roman" w:hAnsi="Times New Roman"/>
            <w:b w:val="0"/>
            <w:noProof/>
            <w:color w:val="000000" w:themeColor="text1"/>
            <w:sz w:val="24"/>
            <w:szCs w:val="24"/>
            <w:lang w:val="zh-CN"/>
          </w:rPr>
          <w:t xml:space="preserve">12.2  </w:t>
        </w:r>
        <w:r w:rsidR="00A75741" w:rsidRPr="00FF43B1">
          <w:rPr>
            <w:rStyle w:val="afb"/>
            <w:rFonts w:ascii="Times New Roman" w:hAnsi="Times New Roman"/>
            <w:b w:val="0"/>
            <w:noProof/>
            <w:color w:val="000000" w:themeColor="text1"/>
            <w:sz w:val="24"/>
            <w:szCs w:val="24"/>
            <w:lang w:val="zh-CN"/>
          </w:rPr>
          <w:t>发展原则</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_Toc121141119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201</w:t>
        </w:r>
        <w:r w:rsidR="00A75741" w:rsidRPr="00FF43B1">
          <w:rPr>
            <w:rFonts w:ascii="Times New Roman" w:hAnsi="Times New Roman" w:cs="Times New Roman"/>
            <w:b w:val="0"/>
            <w:noProof/>
            <w:webHidden/>
            <w:color w:val="000000" w:themeColor="text1"/>
            <w:sz w:val="24"/>
            <w:szCs w:val="24"/>
          </w:rPr>
          <w:fldChar w:fldCharType="end"/>
        </w:r>
      </w:hyperlink>
    </w:p>
    <w:p w14:paraId="4AF21824"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20" w:history="1">
        <w:r w:rsidR="00A75741" w:rsidRPr="00FF43B1">
          <w:rPr>
            <w:rStyle w:val="afb"/>
            <w:rFonts w:ascii="Times New Roman" w:hAnsi="Times New Roman"/>
            <w:b w:val="0"/>
            <w:noProof/>
            <w:color w:val="000000" w:themeColor="text1"/>
            <w:sz w:val="24"/>
            <w:szCs w:val="24"/>
            <w:lang w:val="zh-CN"/>
          </w:rPr>
          <w:t xml:space="preserve">12.3  </w:t>
        </w:r>
        <w:r w:rsidR="00A75741" w:rsidRPr="00FF43B1">
          <w:rPr>
            <w:rStyle w:val="afb"/>
            <w:rFonts w:ascii="Times New Roman" w:hAnsi="Times New Roman"/>
            <w:b w:val="0"/>
            <w:noProof/>
            <w:color w:val="000000" w:themeColor="text1"/>
            <w:sz w:val="24"/>
            <w:szCs w:val="24"/>
            <w:lang w:val="zh-CN"/>
          </w:rPr>
          <w:t>园区循环经济发展方案</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_Toc121141120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202</w:t>
        </w:r>
        <w:r w:rsidR="00A75741" w:rsidRPr="00FF43B1">
          <w:rPr>
            <w:rFonts w:ascii="Times New Roman" w:hAnsi="Times New Roman" w:cs="Times New Roman"/>
            <w:b w:val="0"/>
            <w:noProof/>
            <w:webHidden/>
            <w:color w:val="000000" w:themeColor="text1"/>
            <w:sz w:val="24"/>
            <w:szCs w:val="24"/>
          </w:rPr>
          <w:fldChar w:fldCharType="end"/>
        </w:r>
      </w:hyperlink>
    </w:p>
    <w:p w14:paraId="4494F977"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21" w:history="1">
        <w:r w:rsidR="00A75741" w:rsidRPr="00FF43B1">
          <w:rPr>
            <w:rStyle w:val="afb"/>
            <w:rFonts w:ascii="Times New Roman" w:hAnsi="Times New Roman"/>
            <w:b w:val="0"/>
            <w:noProof/>
            <w:color w:val="000000" w:themeColor="text1"/>
            <w:sz w:val="24"/>
            <w:szCs w:val="24"/>
          </w:rPr>
          <w:t xml:space="preserve">12.4  </w:t>
        </w:r>
        <w:r w:rsidR="00A75741" w:rsidRPr="00FF43B1">
          <w:rPr>
            <w:rStyle w:val="afb"/>
            <w:rFonts w:ascii="Times New Roman" w:hAnsi="Times New Roman"/>
            <w:b w:val="0"/>
            <w:noProof/>
            <w:color w:val="000000" w:themeColor="text1"/>
            <w:sz w:val="24"/>
            <w:szCs w:val="24"/>
          </w:rPr>
          <w:t>园区循环经济发展目标</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_Toc121141121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208</w:t>
        </w:r>
        <w:r w:rsidR="00A75741" w:rsidRPr="00FF43B1">
          <w:rPr>
            <w:rFonts w:ascii="Times New Roman" w:hAnsi="Times New Roman" w:cs="Times New Roman"/>
            <w:b w:val="0"/>
            <w:noProof/>
            <w:webHidden/>
            <w:color w:val="000000" w:themeColor="text1"/>
            <w:sz w:val="24"/>
            <w:szCs w:val="24"/>
          </w:rPr>
          <w:fldChar w:fldCharType="end"/>
        </w:r>
      </w:hyperlink>
    </w:p>
    <w:p w14:paraId="223322A6"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122" w:history="1">
        <w:r w:rsidR="00A75741" w:rsidRPr="00FF43B1">
          <w:rPr>
            <w:rStyle w:val="afb"/>
            <w:rFonts w:ascii="Times New Roman" w:hAnsi="Times New Roman"/>
            <w:i w:val="0"/>
            <w:noProof/>
            <w:color w:val="000000" w:themeColor="text1"/>
          </w:rPr>
          <w:t xml:space="preserve">13  </w:t>
        </w:r>
        <w:r w:rsidR="00A75741" w:rsidRPr="00FF43B1">
          <w:rPr>
            <w:rStyle w:val="afb"/>
            <w:rFonts w:ascii="Times New Roman" w:hAnsi="Times New Roman"/>
            <w:i w:val="0"/>
            <w:noProof/>
            <w:color w:val="000000" w:themeColor="text1"/>
          </w:rPr>
          <w:t>规划效果分析</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_Toc121141122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209</w:t>
        </w:r>
        <w:r w:rsidR="00A75741" w:rsidRPr="00FF43B1">
          <w:rPr>
            <w:rFonts w:ascii="Times New Roman" w:hAnsi="Times New Roman" w:cs="Times New Roman"/>
            <w:i w:val="0"/>
            <w:noProof/>
            <w:webHidden/>
            <w:color w:val="000000" w:themeColor="text1"/>
          </w:rPr>
          <w:fldChar w:fldCharType="end"/>
        </w:r>
      </w:hyperlink>
    </w:p>
    <w:p w14:paraId="1EC4FAAC"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23" w:history="1">
        <w:r w:rsidR="00A75741" w:rsidRPr="00FF43B1">
          <w:rPr>
            <w:rStyle w:val="afb"/>
            <w:rFonts w:ascii="Times New Roman" w:hAnsi="Times New Roman"/>
            <w:b w:val="0"/>
            <w:noProof/>
            <w:color w:val="000000" w:themeColor="text1"/>
            <w:sz w:val="24"/>
            <w:szCs w:val="24"/>
            <w:lang w:val="zh-CN"/>
          </w:rPr>
          <w:t xml:space="preserve">13.1  </w:t>
        </w:r>
        <w:r w:rsidR="00A75741" w:rsidRPr="00FF43B1">
          <w:rPr>
            <w:rStyle w:val="afb"/>
            <w:rFonts w:ascii="Times New Roman" w:hAnsi="Times New Roman"/>
            <w:b w:val="0"/>
            <w:noProof/>
            <w:color w:val="000000" w:themeColor="text1"/>
            <w:sz w:val="24"/>
            <w:szCs w:val="24"/>
            <w:lang w:val="zh-CN"/>
          </w:rPr>
          <w:t>工程概况</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_Toc121141123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209</w:t>
        </w:r>
        <w:r w:rsidR="00A75741" w:rsidRPr="00FF43B1">
          <w:rPr>
            <w:rFonts w:ascii="Times New Roman" w:hAnsi="Times New Roman" w:cs="Times New Roman"/>
            <w:b w:val="0"/>
            <w:noProof/>
            <w:webHidden/>
            <w:color w:val="000000" w:themeColor="text1"/>
            <w:sz w:val="24"/>
            <w:szCs w:val="24"/>
          </w:rPr>
          <w:fldChar w:fldCharType="end"/>
        </w:r>
      </w:hyperlink>
    </w:p>
    <w:p w14:paraId="05D14D17"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24" w:history="1">
        <w:r w:rsidR="00A75741" w:rsidRPr="00FF43B1">
          <w:rPr>
            <w:rStyle w:val="afb"/>
            <w:rFonts w:ascii="Times New Roman" w:hAnsi="Times New Roman"/>
            <w:b w:val="0"/>
            <w:noProof/>
            <w:color w:val="000000" w:themeColor="text1"/>
            <w:sz w:val="24"/>
            <w:szCs w:val="24"/>
            <w:lang w:val="zh-CN"/>
          </w:rPr>
          <w:t xml:space="preserve">13.2  </w:t>
        </w:r>
        <w:r w:rsidR="00A75741" w:rsidRPr="00FF43B1">
          <w:rPr>
            <w:rStyle w:val="afb"/>
            <w:rFonts w:ascii="Times New Roman" w:hAnsi="Times New Roman"/>
            <w:b w:val="0"/>
            <w:noProof/>
            <w:color w:val="000000" w:themeColor="text1"/>
            <w:sz w:val="24"/>
            <w:szCs w:val="24"/>
            <w:lang w:val="zh-CN"/>
          </w:rPr>
          <w:t>投资效益分析</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_Toc121141124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209</w:t>
        </w:r>
        <w:r w:rsidR="00A75741" w:rsidRPr="00FF43B1">
          <w:rPr>
            <w:rFonts w:ascii="Times New Roman" w:hAnsi="Times New Roman" w:cs="Times New Roman"/>
            <w:b w:val="0"/>
            <w:noProof/>
            <w:webHidden/>
            <w:color w:val="000000" w:themeColor="text1"/>
            <w:sz w:val="24"/>
            <w:szCs w:val="24"/>
          </w:rPr>
          <w:fldChar w:fldCharType="end"/>
        </w:r>
      </w:hyperlink>
    </w:p>
    <w:p w14:paraId="49870C19"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25" w:history="1">
        <w:r w:rsidR="00A75741" w:rsidRPr="00FF43B1">
          <w:rPr>
            <w:rStyle w:val="afb"/>
            <w:rFonts w:ascii="Times New Roman" w:hAnsi="Times New Roman"/>
            <w:b w:val="0"/>
            <w:noProof/>
            <w:color w:val="000000" w:themeColor="text1"/>
            <w:sz w:val="24"/>
            <w:szCs w:val="24"/>
            <w:lang w:val="zh-CN"/>
          </w:rPr>
          <w:t xml:space="preserve">13.3  </w:t>
        </w:r>
        <w:r w:rsidR="00A75741" w:rsidRPr="00FF43B1">
          <w:rPr>
            <w:rStyle w:val="afb"/>
            <w:rFonts w:ascii="Times New Roman" w:hAnsi="Times New Roman"/>
            <w:b w:val="0"/>
            <w:noProof/>
            <w:color w:val="000000" w:themeColor="text1"/>
            <w:sz w:val="24"/>
            <w:szCs w:val="24"/>
            <w:lang w:val="zh-CN"/>
          </w:rPr>
          <w:t>社会效益分析</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_Toc121141125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211</w:t>
        </w:r>
        <w:r w:rsidR="00A75741" w:rsidRPr="00FF43B1">
          <w:rPr>
            <w:rFonts w:ascii="Times New Roman" w:hAnsi="Times New Roman" w:cs="Times New Roman"/>
            <w:b w:val="0"/>
            <w:noProof/>
            <w:webHidden/>
            <w:color w:val="000000" w:themeColor="text1"/>
            <w:sz w:val="24"/>
            <w:szCs w:val="24"/>
          </w:rPr>
          <w:fldChar w:fldCharType="end"/>
        </w:r>
      </w:hyperlink>
    </w:p>
    <w:p w14:paraId="5CE80361" w14:textId="77777777" w:rsidR="00A75741" w:rsidRPr="00FF43B1" w:rsidRDefault="003241A1">
      <w:pPr>
        <w:pStyle w:val="10"/>
        <w:tabs>
          <w:tab w:val="right" w:leader="dot" w:pos="9458"/>
        </w:tabs>
        <w:rPr>
          <w:rFonts w:ascii="Times New Roman" w:hAnsi="Times New Roman" w:cs="Times New Roman"/>
          <w:b w:val="0"/>
          <w:bCs w:val="0"/>
          <w:i w:val="0"/>
          <w:iCs w:val="0"/>
          <w:noProof/>
          <w:color w:val="000000" w:themeColor="text1"/>
        </w:rPr>
      </w:pPr>
      <w:hyperlink w:anchor="_Toc121141126" w:history="1">
        <w:r w:rsidR="00A75741" w:rsidRPr="00FF43B1">
          <w:rPr>
            <w:rStyle w:val="afb"/>
            <w:rFonts w:ascii="Times New Roman" w:hAnsi="Times New Roman"/>
            <w:i w:val="0"/>
            <w:noProof/>
            <w:color w:val="000000" w:themeColor="text1"/>
          </w:rPr>
          <w:t xml:space="preserve">14  </w:t>
        </w:r>
        <w:r w:rsidR="00A75741" w:rsidRPr="00FF43B1">
          <w:rPr>
            <w:rStyle w:val="afb"/>
            <w:rFonts w:ascii="Times New Roman" w:hAnsi="Times New Roman"/>
            <w:i w:val="0"/>
            <w:noProof/>
            <w:color w:val="000000" w:themeColor="text1"/>
          </w:rPr>
          <w:t>规划实施及建议</w:t>
        </w:r>
        <w:r w:rsidR="00A75741" w:rsidRPr="00FF43B1">
          <w:rPr>
            <w:rFonts w:ascii="Times New Roman" w:hAnsi="Times New Roman" w:cs="Times New Roman"/>
            <w:i w:val="0"/>
            <w:noProof/>
            <w:webHidden/>
            <w:color w:val="000000" w:themeColor="text1"/>
          </w:rPr>
          <w:tab/>
        </w:r>
        <w:r w:rsidR="00A75741" w:rsidRPr="00FF43B1">
          <w:rPr>
            <w:rFonts w:ascii="Times New Roman" w:hAnsi="Times New Roman" w:cs="Times New Roman"/>
            <w:i w:val="0"/>
            <w:noProof/>
            <w:webHidden/>
            <w:color w:val="000000" w:themeColor="text1"/>
          </w:rPr>
          <w:fldChar w:fldCharType="begin"/>
        </w:r>
        <w:r w:rsidR="00A75741" w:rsidRPr="00FF43B1">
          <w:rPr>
            <w:rFonts w:ascii="Times New Roman" w:hAnsi="Times New Roman" w:cs="Times New Roman"/>
            <w:i w:val="0"/>
            <w:noProof/>
            <w:webHidden/>
            <w:color w:val="000000" w:themeColor="text1"/>
          </w:rPr>
          <w:instrText xml:space="preserve"> PAGEREF _Toc121141126 \h </w:instrText>
        </w:r>
        <w:r w:rsidR="00A75741" w:rsidRPr="00FF43B1">
          <w:rPr>
            <w:rFonts w:ascii="Times New Roman" w:hAnsi="Times New Roman" w:cs="Times New Roman"/>
            <w:i w:val="0"/>
            <w:noProof/>
            <w:webHidden/>
            <w:color w:val="000000" w:themeColor="text1"/>
          </w:rPr>
        </w:r>
        <w:r w:rsidR="00A75741" w:rsidRPr="00FF43B1">
          <w:rPr>
            <w:rFonts w:ascii="Times New Roman" w:hAnsi="Times New Roman" w:cs="Times New Roman"/>
            <w:i w:val="0"/>
            <w:noProof/>
            <w:webHidden/>
            <w:color w:val="000000" w:themeColor="text1"/>
          </w:rPr>
          <w:fldChar w:fldCharType="separate"/>
        </w:r>
        <w:r w:rsidR="00163526" w:rsidRPr="00FF43B1">
          <w:rPr>
            <w:rFonts w:ascii="Times New Roman" w:hAnsi="Times New Roman" w:cs="Times New Roman"/>
            <w:i w:val="0"/>
            <w:noProof/>
            <w:webHidden/>
            <w:color w:val="000000" w:themeColor="text1"/>
          </w:rPr>
          <w:t>213</w:t>
        </w:r>
        <w:r w:rsidR="00A75741" w:rsidRPr="00FF43B1">
          <w:rPr>
            <w:rFonts w:ascii="Times New Roman" w:hAnsi="Times New Roman" w:cs="Times New Roman"/>
            <w:i w:val="0"/>
            <w:noProof/>
            <w:webHidden/>
            <w:color w:val="000000" w:themeColor="text1"/>
          </w:rPr>
          <w:fldChar w:fldCharType="end"/>
        </w:r>
      </w:hyperlink>
    </w:p>
    <w:p w14:paraId="4BD69A72"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27" w:history="1">
        <w:r w:rsidR="00A75741" w:rsidRPr="00FF43B1">
          <w:rPr>
            <w:rStyle w:val="afb"/>
            <w:rFonts w:ascii="Times New Roman" w:hAnsi="Times New Roman"/>
            <w:b w:val="0"/>
            <w:noProof/>
            <w:color w:val="000000" w:themeColor="text1"/>
            <w:sz w:val="24"/>
            <w:szCs w:val="24"/>
            <w:lang w:val="zh-CN"/>
          </w:rPr>
          <w:t xml:space="preserve">14.1  </w:t>
        </w:r>
        <w:r w:rsidR="00A75741" w:rsidRPr="00FF43B1">
          <w:rPr>
            <w:rStyle w:val="afb"/>
            <w:rFonts w:ascii="Times New Roman" w:hAnsi="Times New Roman"/>
            <w:b w:val="0"/>
            <w:noProof/>
            <w:color w:val="000000" w:themeColor="text1"/>
            <w:sz w:val="24"/>
            <w:szCs w:val="24"/>
            <w:lang w:val="zh-CN"/>
          </w:rPr>
          <w:t>实施风险及控制因素</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_Toc121141127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213</w:t>
        </w:r>
        <w:r w:rsidR="00A75741" w:rsidRPr="00FF43B1">
          <w:rPr>
            <w:rFonts w:ascii="Times New Roman" w:hAnsi="Times New Roman" w:cs="Times New Roman"/>
            <w:b w:val="0"/>
            <w:noProof/>
            <w:webHidden/>
            <w:color w:val="000000" w:themeColor="text1"/>
            <w:sz w:val="24"/>
            <w:szCs w:val="24"/>
          </w:rPr>
          <w:fldChar w:fldCharType="end"/>
        </w:r>
      </w:hyperlink>
    </w:p>
    <w:p w14:paraId="02EFEB13" w14:textId="77777777" w:rsidR="00A75741" w:rsidRPr="00FF43B1" w:rsidRDefault="003241A1">
      <w:pPr>
        <w:pStyle w:val="23"/>
        <w:tabs>
          <w:tab w:val="right" w:leader="dot" w:pos="9458"/>
        </w:tabs>
        <w:rPr>
          <w:rFonts w:ascii="Times New Roman" w:hAnsi="Times New Roman" w:cs="Times New Roman"/>
          <w:b w:val="0"/>
          <w:bCs w:val="0"/>
          <w:noProof/>
          <w:color w:val="000000" w:themeColor="text1"/>
          <w:sz w:val="24"/>
          <w:szCs w:val="24"/>
        </w:rPr>
      </w:pPr>
      <w:hyperlink w:anchor="_Toc121141128" w:history="1">
        <w:r w:rsidR="00A75741" w:rsidRPr="00FF43B1">
          <w:rPr>
            <w:rStyle w:val="afb"/>
            <w:rFonts w:ascii="Times New Roman" w:hAnsi="Times New Roman"/>
            <w:b w:val="0"/>
            <w:noProof/>
            <w:color w:val="000000" w:themeColor="text1"/>
            <w:sz w:val="24"/>
            <w:szCs w:val="24"/>
            <w:lang w:val="zh-CN"/>
          </w:rPr>
          <w:t xml:space="preserve">14.2  </w:t>
        </w:r>
        <w:r w:rsidR="00A75741" w:rsidRPr="00FF43B1">
          <w:rPr>
            <w:rStyle w:val="afb"/>
            <w:rFonts w:ascii="Times New Roman" w:hAnsi="Times New Roman"/>
            <w:b w:val="0"/>
            <w:noProof/>
            <w:color w:val="000000" w:themeColor="text1"/>
            <w:sz w:val="24"/>
            <w:szCs w:val="24"/>
            <w:lang w:val="zh-CN"/>
          </w:rPr>
          <w:t>实施建议</w:t>
        </w:r>
        <w:r w:rsidR="00A75741" w:rsidRPr="00FF43B1">
          <w:rPr>
            <w:rFonts w:ascii="Times New Roman" w:hAnsi="Times New Roman" w:cs="Times New Roman"/>
            <w:b w:val="0"/>
            <w:noProof/>
            <w:webHidden/>
            <w:color w:val="000000" w:themeColor="text1"/>
            <w:sz w:val="24"/>
            <w:szCs w:val="24"/>
          </w:rPr>
          <w:tab/>
        </w:r>
        <w:r w:rsidR="00A75741" w:rsidRPr="00FF43B1">
          <w:rPr>
            <w:rFonts w:ascii="Times New Roman" w:hAnsi="Times New Roman" w:cs="Times New Roman"/>
            <w:b w:val="0"/>
            <w:noProof/>
            <w:webHidden/>
            <w:color w:val="000000" w:themeColor="text1"/>
            <w:sz w:val="24"/>
            <w:szCs w:val="24"/>
          </w:rPr>
          <w:fldChar w:fldCharType="begin"/>
        </w:r>
        <w:r w:rsidR="00A75741" w:rsidRPr="00FF43B1">
          <w:rPr>
            <w:rFonts w:ascii="Times New Roman" w:hAnsi="Times New Roman" w:cs="Times New Roman"/>
            <w:b w:val="0"/>
            <w:noProof/>
            <w:webHidden/>
            <w:color w:val="000000" w:themeColor="text1"/>
            <w:sz w:val="24"/>
            <w:szCs w:val="24"/>
          </w:rPr>
          <w:instrText xml:space="preserve"> PAGEREF _Toc121141128 \h </w:instrText>
        </w:r>
        <w:r w:rsidR="00A75741" w:rsidRPr="00FF43B1">
          <w:rPr>
            <w:rFonts w:ascii="Times New Roman" w:hAnsi="Times New Roman" w:cs="Times New Roman"/>
            <w:b w:val="0"/>
            <w:noProof/>
            <w:webHidden/>
            <w:color w:val="000000" w:themeColor="text1"/>
            <w:sz w:val="24"/>
            <w:szCs w:val="24"/>
          </w:rPr>
        </w:r>
        <w:r w:rsidR="00A75741" w:rsidRPr="00FF43B1">
          <w:rPr>
            <w:rFonts w:ascii="Times New Roman" w:hAnsi="Times New Roman" w:cs="Times New Roman"/>
            <w:b w:val="0"/>
            <w:noProof/>
            <w:webHidden/>
            <w:color w:val="000000" w:themeColor="text1"/>
            <w:sz w:val="24"/>
            <w:szCs w:val="24"/>
          </w:rPr>
          <w:fldChar w:fldCharType="separate"/>
        </w:r>
        <w:r w:rsidR="00163526" w:rsidRPr="00FF43B1">
          <w:rPr>
            <w:rFonts w:ascii="Times New Roman" w:hAnsi="Times New Roman" w:cs="Times New Roman"/>
            <w:b w:val="0"/>
            <w:noProof/>
            <w:webHidden/>
            <w:color w:val="000000" w:themeColor="text1"/>
            <w:sz w:val="24"/>
            <w:szCs w:val="24"/>
          </w:rPr>
          <w:t>214</w:t>
        </w:r>
        <w:r w:rsidR="00A75741" w:rsidRPr="00FF43B1">
          <w:rPr>
            <w:rFonts w:ascii="Times New Roman" w:hAnsi="Times New Roman" w:cs="Times New Roman"/>
            <w:b w:val="0"/>
            <w:noProof/>
            <w:webHidden/>
            <w:color w:val="000000" w:themeColor="text1"/>
            <w:sz w:val="24"/>
            <w:szCs w:val="24"/>
          </w:rPr>
          <w:fldChar w:fldCharType="end"/>
        </w:r>
      </w:hyperlink>
    </w:p>
    <w:p w14:paraId="435C75EF" w14:textId="506E6A83" w:rsidR="003573AE" w:rsidRPr="00FF43B1" w:rsidRDefault="00367132">
      <w:pPr>
        <w:spacing w:line="440" w:lineRule="exact"/>
        <w:rPr>
          <w:rFonts w:ascii="Times New Roman" w:hAnsi="Times New Roman" w:cs="Times New Roman"/>
          <w:b/>
          <w:bCs/>
          <w:iCs/>
          <w:color w:val="000000" w:themeColor="text1"/>
          <w:sz w:val="24"/>
          <w:szCs w:val="24"/>
        </w:rPr>
      </w:pPr>
      <w:r w:rsidRPr="00FF43B1">
        <w:rPr>
          <w:rFonts w:ascii="Times New Roman" w:eastAsia="宋体" w:hAnsi="Times New Roman" w:cs="Times New Roman"/>
          <w:bCs/>
          <w:color w:val="000000" w:themeColor="text1"/>
          <w:sz w:val="24"/>
          <w:szCs w:val="24"/>
        </w:rPr>
        <w:fldChar w:fldCharType="end"/>
      </w:r>
    </w:p>
    <w:p w14:paraId="4D252C7D" w14:textId="77777777" w:rsidR="003573AE" w:rsidRPr="00FF43B1" w:rsidRDefault="00367132">
      <w:pPr>
        <w:spacing w:line="440" w:lineRule="exact"/>
        <w:rPr>
          <w:rFonts w:ascii="Times New Roman" w:hAnsi="Times New Roman" w:cs="Times New Roman"/>
          <w:b/>
          <w:color w:val="000000" w:themeColor="text1"/>
          <w:sz w:val="24"/>
          <w:szCs w:val="24"/>
        </w:rPr>
      </w:pPr>
      <w:r w:rsidRPr="00FF43B1">
        <w:rPr>
          <w:rFonts w:ascii="Times New Roman" w:hAnsi="Times New Roman" w:cs="Times New Roman"/>
          <w:b/>
          <w:color w:val="000000" w:themeColor="text1"/>
          <w:sz w:val="24"/>
          <w:szCs w:val="24"/>
        </w:rPr>
        <w:t>附图：</w:t>
      </w:r>
    </w:p>
    <w:p w14:paraId="2DAB3FE1"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color w:val="000000" w:themeColor="text1"/>
          <w:sz w:val="24"/>
          <w:szCs w:val="24"/>
        </w:rPr>
        <w:t xml:space="preserve">1  </w:t>
      </w:r>
      <w:r w:rsidRPr="00FF43B1">
        <w:rPr>
          <w:rFonts w:ascii="Times New Roman" w:hAnsi="Times New Roman" w:cs="Times New Roman"/>
          <w:color w:val="000000" w:themeColor="text1"/>
          <w:sz w:val="24"/>
          <w:szCs w:val="24"/>
        </w:rPr>
        <w:t>区域位置图</w:t>
      </w:r>
    </w:p>
    <w:p w14:paraId="1DBE6AD7" w14:textId="774C68EA"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color w:val="000000" w:themeColor="text1"/>
          <w:sz w:val="24"/>
          <w:szCs w:val="24"/>
        </w:rPr>
        <w:t xml:space="preserve">2  </w:t>
      </w:r>
      <w:r w:rsidRPr="00FF43B1">
        <w:rPr>
          <w:rFonts w:ascii="Times New Roman" w:hAnsi="Times New Roman" w:cs="Times New Roman" w:hint="eastAsia"/>
          <w:color w:val="000000" w:themeColor="text1"/>
          <w:sz w:val="24"/>
          <w:szCs w:val="24"/>
        </w:rPr>
        <w:t>化工园区（集中区）范围示意图</w:t>
      </w:r>
    </w:p>
    <w:p w14:paraId="2D157440"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土地使用</w:t>
      </w:r>
      <w:r w:rsidRPr="00FF43B1">
        <w:rPr>
          <w:rFonts w:ascii="Times New Roman" w:hAnsi="Times New Roman" w:cs="Times New Roman"/>
          <w:color w:val="000000" w:themeColor="text1"/>
          <w:sz w:val="24"/>
          <w:szCs w:val="24"/>
        </w:rPr>
        <w:t>现状图</w:t>
      </w:r>
    </w:p>
    <w:p w14:paraId="2B19934B"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附图</w:t>
      </w:r>
      <w:r w:rsidRPr="00FF43B1">
        <w:rPr>
          <w:rFonts w:ascii="Times New Roman" w:hAnsi="Times New Roman" w:cs="Times New Roman" w:hint="eastAsia"/>
          <w:color w:val="000000" w:themeColor="text1"/>
          <w:sz w:val="24"/>
          <w:szCs w:val="24"/>
        </w:rPr>
        <w:t xml:space="preserve">4  </w:t>
      </w:r>
      <w:r w:rsidRPr="00FF43B1">
        <w:rPr>
          <w:rFonts w:ascii="Times New Roman" w:hAnsi="Times New Roman" w:cs="Times New Roman" w:hint="eastAsia"/>
          <w:color w:val="000000" w:themeColor="text1"/>
          <w:sz w:val="24"/>
          <w:szCs w:val="24"/>
        </w:rPr>
        <w:t>现状及规划企业分布图</w:t>
      </w:r>
    </w:p>
    <w:p w14:paraId="0F346822"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功能</w:t>
      </w:r>
      <w:r w:rsidRPr="00FF43B1">
        <w:rPr>
          <w:rFonts w:ascii="Times New Roman" w:hAnsi="Times New Roman" w:cs="Times New Roman"/>
          <w:color w:val="000000" w:themeColor="text1"/>
          <w:sz w:val="24"/>
          <w:szCs w:val="24"/>
        </w:rPr>
        <w:t>分区</w:t>
      </w:r>
      <w:r w:rsidRPr="00FF43B1">
        <w:rPr>
          <w:rFonts w:ascii="Times New Roman" w:hAnsi="Times New Roman" w:cs="Times New Roman" w:hint="eastAsia"/>
          <w:color w:val="000000" w:themeColor="text1"/>
          <w:sz w:val="24"/>
          <w:szCs w:val="24"/>
        </w:rPr>
        <w:t>规划</w:t>
      </w:r>
      <w:r w:rsidRPr="00FF43B1">
        <w:rPr>
          <w:rFonts w:ascii="Times New Roman" w:hAnsi="Times New Roman" w:cs="Times New Roman"/>
          <w:color w:val="000000" w:themeColor="text1"/>
          <w:sz w:val="24"/>
          <w:szCs w:val="24"/>
        </w:rPr>
        <w:t>图</w:t>
      </w:r>
    </w:p>
    <w:p w14:paraId="688BA98E"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6</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土地利用规划</w:t>
      </w:r>
      <w:r w:rsidRPr="00FF43B1">
        <w:rPr>
          <w:rFonts w:ascii="Times New Roman" w:hAnsi="Times New Roman" w:cs="Times New Roman"/>
          <w:color w:val="000000" w:themeColor="text1"/>
          <w:sz w:val="24"/>
          <w:szCs w:val="24"/>
        </w:rPr>
        <w:t>图</w:t>
      </w:r>
    </w:p>
    <w:p w14:paraId="50F4982F"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7</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color w:val="000000" w:themeColor="text1"/>
          <w:sz w:val="24"/>
          <w:szCs w:val="24"/>
        </w:rPr>
        <w:t>道路交通规划图</w:t>
      </w:r>
    </w:p>
    <w:p w14:paraId="527F169E"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8</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color w:val="000000" w:themeColor="text1"/>
          <w:sz w:val="24"/>
          <w:szCs w:val="24"/>
        </w:rPr>
        <w:t>生产</w:t>
      </w:r>
      <w:r w:rsidRPr="00FF43B1">
        <w:rPr>
          <w:rFonts w:ascii="Times New Roman" w:hAnsi="Times New Roman" w:cs="Times New Roman" w:hint="eastAsia"/>
          <w:color w:val="000000" w:themeColor="text1"/>
          <w:sz w:val="24"/>
          <w:szCs w:val="24"/>
        </w:rPr>
        <w:t>给水管线</w:t>
      </w:r>
      <w:r w:rsidRPr="00FF43B1">
        <w:rPr>
          <w:rFonts w:ascii="Times New Roman" w:hAnsi="Times New Roman" w:cs="Times New Roman"/>
          <w:color w:val="000000" w:themeColor="text1"/>
          <w:sz w:val="24"/>
          <w:szCs w:val="24"/>
        </w:rPr>
        <w:t>规划图</w:t>
      </w:r>
      <w:r w:rsidRPr="00FF43B1">
        <w:rPr>
          <w:rFonts w:ascii="Times New Roman" w:hAnsi="Times New Roman" w:cs="Times New Roman" w:hint="eastAsia"/>
          <w:color w:val="000000" w:themeColor="text1"/>
          <w:sz w:val="24"/>
          <w:szCs w:val="24"/>
        </w:rPr>
        <w:t>（黄河水）</w:t>
      </w:r>
    </w:p>
    <w:p w14:paraId="7093998A"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9</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color w:val="000000" w:themeColor="text1"/>
          <w:sz w:val="24"/>
          <w:szCs w:val="24"/>
        </w:rPr>
        <w:t>生活</w:t>
      </w:r>
      <w:r w:rsidRPr="00FF43B1">
        <w:rPr>
          <w:rFonts w:ascii="Times New Roman" w:hAnsi="Times New Roman" w:cs="Times New Roman" w:hint="eastAsia"/>
          <w:color w:val="000000" w:themeColor="text1"/>
          <w:sz w:val="24"/>
          <w:szCs w:val="24"/>
        </w:rPr>
        <w:t>及消防</w:t>
      </w:r>
      <w:r w:rsidRPr="00FF43B1">
        <w:rPr>
          <w:rFonts w:ascii="Times New Roman" w:hAnsi="Times New Roman" w:cs="Times New Roman"/>
          <w:color w:val="000000" w:themeColor="text1"/>
          <w:sz w:val="24"/>
          <w:szCs w:val="24"/>
        </w:rPr>
        <w:t>给水管线规划图</w:t>
      </w:r>
      <w:r w:rsidRPr="00FF43B1">
        <w:rPr>
          <w:rFonts w:ascii="Times New Roman" w:hAnsi="Times New Roman" w:cs="Times New Roman" w:hint="eastAsia"/>
          <w:color w:val="000000" w:themeColor="text1"/>
          <w:sz w:val="24"/>
          <w:szCs w:val="24"/>
        </w:rPr>
        <w:t>（地下水）</w:t>
      </w:r>
    </w:p>
    <w:p w14:paraId="697643C8"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10</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color w:val="000000" w:themeColor="text1"/>
          <w:sz w:val="24"/>
          <w:szCs w:val="24"/>
        </w:rPr>
        <w:t>生产排水管线规划图</w:t>
      </w:r>
    </w:p>
    <w:p w14:paraId="79134B36"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11</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color w:val="000000" w:themeColor="text1"/>
          <w:sz w:val="24"/>
          <w:szCs w:val="24"/>
        </w:rPr>
        <w:t>雨水管线规划图</w:t>
      </w:r>
    </w:p>
    <w:p w14:paraId="7439449C"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12</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回用水管线</w:t>
      </w:r>
      <w:r w:rsidRPr="00FF43B1">
        <w:rPr>
          <w:rFonts w:ascii="Times New Roman" w:hAnsi="Times New Roman" w:cs="Times New Roman"/>
          <w:color w:val="000000" w:themeColor="text1"/>
          <w:sz w:val="24"/>
          <w:szCs w:val="24"/>
        </w:rPr>
        <w:t>规划图</w:t>
      </w:r>
    </w:p>
    <w:p w14:paraId="540A0763"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13</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color w:val="000000" w:themeColor="text1"/>
          <w:sz w:val="24"/>
          <w:szCs w:val="24"/>
        </w:rPr>
        <w:t>电力电缆规划图</w:t>
      </w:r>
    </w:p>
    <w:p w14:paraId="1FCA3E67"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14</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供热管线</w:t>
      </w:r>
      <w:r w:rsidRPr="00FF43B1">
        <w:rPr>
          <w:rFonts w:ascii="Times New Roman" w:hAnsi="Times New Roman" w:cs="Times New Roman"/>
          <w:color w:val="000000" w:themeColor="text1"/>
          <w:sz w:val="24"/>
          <w:szCs w:val="24"/>
        </w:rPr>
        <w:t>规划图</w:t>
      </w:r>
    </w:p>
    <w:p w14:paraId="2CC8BC4D"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15</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综合管廊</w:t>
      </w:r>
      <w:r w:rsidRPr="00FF43B1">
        <w:rPr>
          <w:rFonts w:ascii="Times New Roman" w:hAnsi="Times New Roman" w:cs="Times New Roman"/>
          <w:color w:val="000000" w:themeColor="text1"/>
          <w:sz w:val="24"/>
          <w:szCs w:val="24"/>
        </w:rPr>
        <w:t>规划图</w:t>
      </w:r>
    </w:p>
    <w:p w14:paraId="2BECA95F"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16</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管线系统图</w:t>
      </w:r>
    </w:p>
    <w:p w14:paraId="312A5B5C"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附图</w:t>
      </w:r>
      <w:r w:rsidRPr="00FF43B1">
        <w:rPr>
          <w:rFonts w:ascii="Times New Roman" w:hAnsi="Times New Roman" w:cs="Times New Roman" w:hint="eastAsia"/>
          <w:color w:val="000000" w:themeColor="text1"/>
          <w:sz w:val="24"/>
          <w:szCs w:val="24"/>
        </w:rPr>
        <w:t>17</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消防工程规划图</w:t>
      </w:r>
    </w:p>
    <w:p w14:paraId="40FF9497" w14:textId="77777777" w:rsidR="00BB103C" w:rsidRPr="00FF43B1" w:rsidRDefault="00BB103C" w:rsidP="00BB103C">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lastRenderedPageBreak/>
        <w:t>附图</w:t>
      </w:r>
      <w:r w:rsidRPr="00FF43B1">
        <w:rPr>
          <w:rFonts w:ascii="Times New Roman" w:hAnsi="Times New Roman" w:cs="Times New Roman" w:hint="eastAsia"/>
          <w:color w:val="000000" w:themeColor="text1"/>
          <w:sz w:val="24"/>
          <w:szCs w:val="24"/>
        </w:rPr>
        <w:t>18</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园区管带机规划图</w:t>
      </w:r>
    </w:p>
    <w:p w14:paraId="0F55AF8E" w14:textId="5F442DC6" w:rsidR="0043763E" w:rsidRPr="00FF43B1" w:rsidRDefault="00BB103C" w:rsidP="00BB103C">
      <w:pPr>
        <w:spacing w:line="440" w:lineRule="exact"/>
        <w:ind w:firstLineChars="200" w:firstLine="480"/>
        <w:rPr>
          <w:color w:val="000000" w:themeColor="text1"/>
        </w:rPr>
      </w:pPr>
      <w:r w:rsidRPr="00FF43B1">
        <w:rPr>
          <w:rFonts w:ascii="Times New Roman" w:hAnsi="Times New Roman" w:cs="Times New Roman" w:hint="eastAsia"/>
          <w:color w:val="000000" w:themeColor="text1"/>
          <w:sz w:val="24"/>
          <w:szCs w:val="24"/>
        </w:rPr>
        <w:t>附图</w:t>
      </w:r>
      <w:r w:rsidRPr="00FF43B1">
        <w:rPr>
          <w:rFonts w:ascii="Times New Roman" w:hAnsi="Times New Roman" w:cs="Times New Roman" w:hint="eastAsia"/>
          <w:color w:val="000000" w:themeColor="text1"/>
          <w:sz w:val="24"/>
          <w:szCs w:val="24"/>
        </w:rPr>
        <w:t>19</w:t>
      </w:r>
      <w:r w:rsidRPr="00FF43B1">
        <w:rPr>
          <w:rFonts w:ascii="Times New Roman" w:hAnsi="Times New Roman" w:cs="Times New Roman"/>
          <w:color w:val="000000" w:themeColor="text1"/>
          <w:sz w:val="24"/>
          <w:szCs w:val="24"/>
        </w:rPr>
        <w:t xml:space="preserve">  </w:t>
      </w:r>
      <w:r w:rsidRPr="00FF43B1">
        <w:rPr>
          <w:rFonts w:ascii="Times New Roman" w:hAnsi="Times New Roman" w:cs="Times New Roman" w:hint="eastAsia"/>
          <w:color w:val="000000" w:themeColor="text1"/>
          <w:sz w:val="24"/>
          <w:szCs w:val="24"/>
        </w:rPr>
        <w:t>规划产业链图</w:t>
      </w:r>
    </w:p>
    <w:p w14:paraId="6413F1BE" w14:textId="77777777" w:rsidR="003573AE" w:rsidRPr="00FF43B1" w:rsidRDefault="003573AE">
      <w:pPr>
        <w:pStyle w:val="afd"/>
        <w:ind w:firstLine="480"/>
        <w:rPr>
          <w:color w:val="000000" w:themeColor="text1"/>
        </w:rPr>
      </w:pPr>
    </w:p>
    <w:p w14:paraId="6C2DF357" w14:textId="77777777" w:rsidR="003573AE" w:rsidRPr="00FF43B1" w:rsidRDefault="003573AE">
      <w:pPr>
        <w:pStyle w:val="afd"/>
        <w:ind w:firstLine="480"/>
        <w:rPr>
          <w:color w:val="000000" w:themeColor="text1"/>
        </w:rPr>
        <w:sectPr w:rsidR="003573AE" w:rsidRPr="00FF43B1">
          <w:footerReference w:type="even" r:id="rId18"/>
          <w:footerReference w:type="default" r:id="rId19"/>
          <w:pgSz w:w="11906" w:h="16838"/>
          <w:pgMar w:top="1418" w:right="1134" w:bottom="1134" w:left="1304" w:header="1247" w:footer="992" w:gutter="0"/>
          <w:pgNumType w:fmt="lowerRoman" w:start="1"/>
          <w:cols w:space="425"/>
          <w:docGrid w:type="lines" w:linePitch="312"/>
        </w:sectPr>
      </w:pPr>
    </w:p>
    <w:p w14:paraId="39DD5155" w14:textId="77777777" w:rsidR="003573AE" w:rsidRPr="00FF43B1" w:rsidRDefault="00367132" w:rsidP="00595668">
      <w:pPr>
        <w:pStyle w:val="1"/>
        <w:pageBreakBefore/>
        <w:adjustRightInd/>
        <w:spacing w:line="440" w:lineRule="exact"/>
        <w:rPr>
          <w:rFonts w:eastAsiaTheme="minorEastAsia"/>
          <w:b/>
          <w:color w:val="000000" w:themeColor="text1"/>
          <w:lang w:val="en-US"/>
        </w:rPr>
      </w:pPr>
      <w:bookmarkStart w:id="1" w:name="_Toc121141046"/>
      <w:r w:rsidRPr="00FF43B1">
        <w:rPr>
          <w:rFonts w:eastAsiaTheme="minorEastAsia"/>
          <w:b/>
          <w:color w:val="000000" w:themeColor="text1"/>
          <w:lang w:val="en-US"/>
        </w:rPr>
        <w:lastRenderedPageBreak/>
        <w:t xml:space="preserve">1  </w:t>
      </w:r>
      <w:r w:rsidRPr="00FF43B1">
        <w:rPr>
          <w:rFonts w:eastAsiaTheme="minorEastAsia"/>
          <w:b/>
          <w:color w:val="000000" w:themeColor="text1"/>
          <w:lang w:val="en-US"/>
        </w:rPr>
        <w:t>总论</w:t>
      </w:r>
      <w:bookmarkEnd w:id="1"/>
    </w:p>
    <w:p w14:paraId="7A86061D" w14:textId="77777777" w:rsidR="003573AE" w:rsidRPr="00FF43B1" w:rsidRDefault="00367132" w:rsidP="00595668">
      <w:pPr>
        <w:pStyle w:val="21"/>
        <w:spacing w:before="0" w:after="0" w:line="440" w:lineRule="exact"/>
        <w:rPr>
          <w:rFonts w:ascii="Times New Roman" w:eastAsiaTheme="minorEastAsia" w:hAnsi="Times New Roman" w:cs="Times New Roman"/>
          <w:color w:val="000000" w:themeColor="text1"/>
          <w:sz w:val="24"/>
          <w:lang w:val="zh-CN"/>
        </w:rPr>
      </w:pPr>
      <w:bookmarkStart w:id="2" w:name="_Toc121141047"/>
      <w:r w:rsidRPr="00FF43B1">
        <w:rPr>
          <w:rFonts w:ascii="Times New Roman" w:eastAsiaTheme="minorEastAsia" w:hAnsi="Times New Roman" w:cs="Times New Roman"/>
          <w:color w:val="000000" w:themeColor="text1"/>
          <w:sz w:val="24"/>
          <w:lang w:val="zh-CN"/>
        </w:rPr>
        <w:t xml:space="preserve">1.1  </w:t>
      </w:r>
      <w:r w:rsidRPr="00FF43B1">
        <w:rPr>
          <w:rFonts w:ascii="Times New Roman" w:eastAsiaTheme="minorEastAsia" w:hAnsi="Times New Roman" w:cs="Times New Roman"/>
          <w:color w:val="000000" w:themeColor="text1"/>
          <w:sz w:val="24"/>
          <w:lang w:val="zh-CN"/>
        </w:rPr>
        <w:t>规划背景</w:t>
      </w:r>
      <w:bookmarkEnd w:id="2"/>
    </w:p>
    <w:p w14:paraId="07EAD46E" w14:textId="44CC28A2" w:rsidR="003573AE" w:rsidRPr="00FF43B1" w:rsidRDefault="00367132" w:rsidP="00AC6D7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1.1.1  </w:t>
      </w:r>
      <w:r w:rsidRPr="00FF43B1">
        <w:rPr>
          <w:rFonts w:ascii="Times New Roman" w:eastAsia="宋体" w:hAnsi="Times New Roman" w:cs="Times New Roman"/>
          <w:b/>
          <w:bCs/>
          <w:color w:val="000000" w:themeColor="text1"/>
          <w:sz w:val="24"/>
          <w:szCs w:val="24"/>
          <w:lang w:val="zh-CN"/>
        </w:rPr>
        <w:t>规划背景</w:t>
      </w:r>
    </w:p>
    <w:p w14:paraId="35E3874F" w14:textId="6192D964" w:rsidR="006606CC" w:rsidRPr="00FF43B1" w:rsidRDefault="00F5190C" w:rsidP="006606CC">
      <w:pPr>
        <w:spacing w:line="440" w:lineRule="exact"/>
        <w:ind w:firstLine="560"/>
        <w:rPr>
          <w:rFonts w:ascii="Times New Roman" w:hAnsi="Times New Roman" w:cs="Times New Roman"/>
          <w:color w:val="000000" w:themeColor="text1"/>
          <w:sz w:val="24"/>
        </w:rPr>
      </w:pPr>
      <w:r w:rsidRPr="00FF43B1">
        <w:rPr>
          <w:rFonts w:ascii="Times New Roman" w:hAnsi="Times New Roman" w:cs="Times New Roman" w:hint="eastAsia"/>
          <w:color w:val="000000" w:themeColor="text1"/>
          <w:sz w:val="24"/>
          <w:szCs w:val="24"/>
        </w:rPr>
        <w:t>内蒙古</w:t>
      </w:r>
      <w:r w:rsidR="007D4169" w:rsidRPr="007D4169">
        <w:rPr>
          <w:rFonts w:ascii="Times New Roman" w:hAnsi="Times New Roman" w:cs="Times New Roman" w:hint="eastAsia"/>
          <w:color w:val="000000" w:themeColor="text1"/>
          <w:sz w:val="24"/>
          <w:szCs w:val="24"/>
        </w:rPr>
        <w:t>乌海乌达高新技术产业开发区</w:t>
      </w:r>
      <w:r w:rsidR="00C800CA" w:rsidRPr="00FF43B1">
        <w:rPr>
          <w:rFonts w:ascii="Times New Roman" w:hAnsi="Times New Roman" w:cs="Times New Roman"/>
          <w:color w:val="000000" w:themeColor="text1"/>
          <w:sz w:val="24"/>
        </w:rPr>
        <w:t>是</w:t>
      </w:r>
      <w:r w:rsidR="00C800CA" w:rsidRPr="00FF43B1">
        <w:rPr>
          <w:rFonts w:ascii="Times New Roman" w:hAnsi="Times New Roman" w:cs="Times New Roman" w:hint="eastAsia"/>
          <w:color w:val="000000" w:themeColor="text1"/>
          <w:sz w:val="24"/>
        </w:rPr>
        <w:t>内蒙古</w:t>
      </w:r>
      <w:r w:rsidR="00C800CA" w:rsidRPr="00FF43B1">
        <w:rPr>
          <w:rFonts w:ascii="Times New Roman" w:hAnsi="Times New Roman" w:cs="Times New Roman"/>
          <w:color w:val="000000" w:themeColor="text1"/>
          <w:sz w:val="24"/>
        </w:rPr>
        <w:t>自治区</w:t>
      </w:r>
      <w:r w:rsidR="00C800CA" w:rsidRPr="00FF43B1">
        <w:rPr>
          <w:rFonts w:ascii="Times New Roman" w:hAnsi="Times New Roman" w:cs="Times New Roman"/>
          <w:color w:val="000000" w:themeColor="text1"/>
          <w:sz w:val="24"/>
        </w:rPr>
        <w:t>1998</w:t>
      </w:r>
      <w:r w:rsidR="00C800CA" w:rsidRPr="00FF43B1">
        <w:rPr>
          <w:rFonts w:ascii="Times New Roman" w:hAnsi="Times New Roman" w:cs="Times New Roman"/>
          <w:color w:val="000000" w:themeColor="text1"/>
          <w:sz w:val="24"/>
        </w:rPr>
        <w:t>年批准建设的经济开发区，</w:t>
      </w:r>
      <w:r w:rsidR="00C800CA" w:rsidRPr="00FF43B1">
        <w:rPr>
          <w:rFonts w:ascii="Times New Roman" w:hAnsi="Times New Roman" w:cs="Times New Roman" w:hint="eastAsia"/>
          <w:color w:val="000000" w:themeColor="text1"/>
          <w:sz w:val="24"/>
        </w:rPr>
        <w:t>是</w:t>
      </w:r>
      <w:r w:rsidR="00C800CA" w:rsidRPr="00FF43B1">
        <w:rPr>
          <w:rFonts w:ascii="Times New Roman" w:hAnsi="Times New Roman" w:cs="Times New Roman"/>
          <w:color w:val="000000" w:themeColor="text1"/>
          <w:sz w:val="24"/>
        </w:rPr>
        <w:t>自治区</w:t>
      </w:r>
      <w:r w:rsidR="00C800CA" w:rsidRPr="00FF43B1">
        <w:rPr>
          <w:rFonts w:ascii="Times New Roman" w:hAnsi="Times New Roman" w:cs="Times New Roman" w:hint="eastAsia"/>
          <w:color w:val="000000" w:themeColor="text1"/>
          <w:sz w:val="24"/>
        </w:rPr>
        <w:t>26</w:t>
      </w:r>
      <w:r w:rsidR="00C800CA" w:rsidRPr="00FF43B1">
        <w:rPr>
          <w:rFonts w:ascii="Times New Roman" w:hAnsi="Times New Roman" w:cs="Times New Roman" w:hint="eastAsia"/>
          <w:color w:val="000000" w:themeColor="text1"/>
          <w:sz w:val="24"/>
        </w:rPr>
        <w:t>个重点重点工业开发区之一。主要产业以</w:t>
      </w:r>
      <w:r w:rsidR="00C800CA" w:rsidRPr="00FF43B1">
        <w:rPr>
          <w:rFonts w:ascii="Times New Roman" w:hAnsi="Times New Roman" w:cs="Times New Roman"/>
          <w:color w:val="000000" w:themeColor="text1"/>
          <w:sz w:val="24"/>
        </w:rPr>
        <w:t>氯碱化工、</w:t>
      </w:r>
      <w:r w:rsidR="00C800CA" w:rsidRPr="00FF43B1">
        <w:rPr>
          <w:rFonts w:ascii="Times New Roman" w:hAnsi="Times New Roman" w:cs="Times New Roman" w:hint="eastAsia"/>
          <w:color w:val="000000" w:themeColor="text1"/>
          <w:sz w:val="24"/>
        </w:rPr>
        <w:t>煤焦化工和</w:t>
      </w:r>
      <w:r w:rsidR="00C800CA" w:rsidRPr="00FF43B1">
        <w:rPr>
          <w:rFonts w:ascii="Times New Roman" w:hAnsi="Times New Roman" w:cs="Times New Roman"/>
          <w:color w:val="000000" w:themeColor="text1"/>
          <w:sz w:val="24"/>
        </w:rPr>
        <w:t>精细化工</w:t>
      </w:r>
      <w:r w:rsidR="00C800CA" w:rsidRPr="00FF43B1">
        <w:rPr>
          <w:rFonts w:ascii="Times New Roman" w:hAnsi="Times New Roman" w:cs="Times New Roman" w:hint="eastAsia"/>
          <w:color w:val="000000" w:themeColor="text1"/>
          <w:sz w:val="24"/>
        </w:rPr>
        <w:t>为主。</w:t>
      </w:r>
      <w:r w:rsidR="00C800CA" w:rsidRPr="00FF43B1">
        <w:rPr>
          <w:rFonts w:ascii="Times New Roman" w:hAnsi="Times New Roman" w:cs="Times New Roman"/>
          <w:color w:val="000000" w:themeColor="text1"/>
          <w:sz w:val="24"/>
        </w:rPr>
        <w:t>园区规划面积</w:t>
      </w:r>
      <w:r w:rsidR="00C800CA" w:rsidRPr="00FF43B1">
        <w:rPr>
          <w:rFonts w:ascii="Times New Roman" w:hAnsi="Times New Roman" w:cs="Times New Roman"/>
          <w:color w:val="000000" w:themeColor="text1"/>
          <w:sz w:val="24"/>
        </w:rPr>
        <w:t>40</w:t>
      </w:r>
      <w:r w:rsidR="00C800CA" w:rsidRPr="00FF43B1">
        <w:rPr>
          <w:rFonts w:ascii="Times New Roman" w:hAnsi="Times New Roman" w:cs="Times New Roman"/>
          <w:color w:val="000000" w:themeColor="text1"/>
          <w:sz w:val="24"/>
        </w:rPr>
        <w:t>平方公里</w:t>
      </w:r>
      <w:r w:rsidR="00C800CA" w:rsidRPr="00FF43B1">
        <w:rPr>
          <w:rFonts w:ascii="Times New Roman" w:hAnsi="Times New Roman" w:cs="Times New Roman" w:hint="eastAsia"/>
          <w:color w:val="000000" w:themeColor="text1"/>
          <w:sz w:val="24"/>
        </w:rPr>
        <w:t>，建成面积</w:t>
      </w:r>
      <w:r w:rsidR="00C800CA" w:rsidRPr="00FF43B1">
        <w:rPr>
          <w:rFonts w:ascii="Times New Roman" w:hAnsi="Times New Roman" w:cs="Times New Roman" w:hint="eastAsia"/>
          <w:color w:val="000000" w:themeColor="text1"/>
          <w:sz w:val="24"/>
        </w:rPr>
        <w:t>25</w:t>
      </w:r>
      <w:r w:rsidR="00C800CA" w:rsidRPr="00FF43B1">
        <w:rPr>
          <w:rFonts w:ascii="Times New Roman" w:hAnsi="Times New Roman" w:cs="Times New Roman" w:hint="eastAsia"/>
          <w:color w:val="000000" w:themeColor="text1"/>
          <w:sz w:val="24"/>
        </w:rPr>
        <w:t>平方公里，现有企业</w:t>
      </w:r>
      <w:r w:rsidR="00B832F1" w:rsidRPr="00FF43B1">
        <w:rPr>
          <w:rFonts w:ascii="Times New Roman" w:hAnsi="Times New Roman" w:cs="Times New Roman" w:hint="eastAsia"/>
          <w:color w:val="000000" w:themeColor="text1"/>
          <w:sz w:val="24"/>
        </w:rPr>
        <w:t>63</w:t>
      </w:r>
      <w:r w:rsidR="00C800CA" w:rsidRPr="00FF43B1">
        <w:rPr>
          <w:rFonts w:ascii="Times New Roman" w:hAnsi="Times New Roman" w:cs="Times New Roman" w:hint="eastAsia"/>
          <w:color w:val="000000" w:themeColor="text1"/>
          <w:sz w:val="24"/>
        </w:rPr>
        <w:t>户，</w:t>
      </w:r>
      <w:r w:rsidR="00C800CA" w:rsidRPr="00FF43B1">
        <w:rPr>
          <w:rFonts w:ascii="Times New Roman" w:hAnsi="Times New Roman" w:cs="Times New Roman"/>
          <w:color w:val="000000" w:themeColor="text1"/>
          <w:sz w:val="24"/>
        </w:rPr>
        <w:t>规模以上企业</w:t>
      </w:r>
      <w:r w:rsidR="00B832F1" w:rsidRPr="00FF43B1">
        <w:rPr>
          <w:rFonts w:ascii="Times New Roman" w:hAnsi="Times New Roman" w:cs="Times New Roman" w:hint="eastAsia"/>
          <w:color w:val="000000" w:themeColor="text1"/>
          <w:sz w:val="24"/>
        </w:rPr>
        <w:t>25</w:t>
      </w:r>
      <w:r w:rsidR="00C800CA" w:rsidRPr="00FF43B1">
        <w:rPr>
          <w:rFonts w:ascii="Times New Roman" w:hAnsi="Times New Roman" w:cs="Times New Roman"/>
          <w:color w:val="000000" w:themeColor="text1"/>
          <w:sz w:val="24"/>
        </w:rPr>
        <w:t>户</w:t>
      </w:r>
      <w:r w:rsidR="00C800CA" w:rsidRPr="00FF43B1">
        <w:rPr>
          <w:rFonts w:ascii="Times New Roman" w:hAnsi="Times New Roman" w:cs="Times New Roman" w:hint="eastAsia"/>
          <w:color w:val="000000" w:themeColor="text1"/>
          <w:sz w:val="24"/>
        </w:rPr>
        <w:t>，</w:t>
      </w:r>
      <w:r w:rsidR="00C800CA" w:rsidRPr="00FF43B1">
        <w:rPr>
          <w:rFonts w:ascii="Times New Roman" w:hAnsi="Times New Roman" w:cs="Times New Roman"/>
          <w:color w:val="000000" w:themeColor="text1"/>
          <w:sz w:val="24"/>
        </w:rPr>
        <w:t>从业人员</w:t>
      </w:r>
      <w:r w:rsidR="00C800CA" w:rsidRPr="00FF43B1">
        <w:rPr>
          <w:rFonts w:ascii="Times New Roman" w:hAnsi="Times New Roman" w:cs="Times New Roman" w:hint="eastAsia"/>
          <w:color w:val="000000" w:themeColor="text1"/>
          <w:sz w:val="24"/>
        </w:rPr>
        <w:t>1.7</w:t>
      </w:r>
      <w:r w:rsidR="00C800CA" w:rsidRPr="00FF43B1">
        <w:rPr>
          <w:rFonts w:ascii="Times New Roman" w:hAnsi="Times New Roman" w:cs="Times New Roman"/>
          <w:color w:val="000000" w:themeColor="text1"/>
          <w:sz w:val="24"/>
        </w:rPr>
        <w:t>万人。现有</w:t>
      </w:r>
      <w:r w:rsidR="00C800CA" w:rsidRPr="00FF43B1">
        <w:rPr>
          <w:rFonts w:ascii="Times New Roman" w:hAnsi="Times New Roman" w:cs="Times New Roman" w:hint="eastAsia"/>
          <w:color w:val="000000" w:themeColor="text1"/>
          <w:sz w:val="24"/>
        </w:rPr>
        <w:t>8</w:t>
      </w:r>
      <w:r w:rsidR="00C800CA" w:rsidRPr="00FF43B1">
        <w:rPr>
          <w:rFonts w:ascii="Times New Roman" w:hAnsi="Times New Roman" w:cs="Times New Roman"/>
          <w:color w:val="000000" w:themeColor="text1"/>
          <w:sz w:val="24"/>
        </w:rPr>
        <w:t>家国家级高新技术企业，省级研发中心</w:t>
      </w:r>
      <w:r w:rsidR="00C800CA" w:rsidRPr="00FF43B1">
        <w:rPr>
          <w:rFonts w:ascii="Times New Roman" w:hAnsi="Times New Roman" w:cs="Times New Roman"/>
          <w:color w:val="000000" w:themeColor="text1"/>
          <w:sz w:val="24"/>
        </w:rPr>
        <w:t>12</w:t>
      </w:r>
      <w:r w:rsidR="00C800CA" w:rsidRPr="00FF43B1">
        <w:rPr>
          <w:rFonts w:ascii="Times New Roman" w:hAnsi="Times New Roman" w:cs="Times New Roman"/>
          <w:color w:val="000000" w:themeColor="text1"/>
          <w:sz w:val="24"/>
        </w:rPr>
        <w:t>家（</w:t>
      </w:r>
      <w:r w:rsidR="00C800CA" w:rsidRPr="00FF43B1">
        <w:rPr>
          <w:rFonts w:ascii="Times New Roman" w:hAnsi="Times New Roman" w:cs="Times New Roman"/>
          <w:color w:val="000000" w:themeColor="text1"/>
          <w:sz w:val="24"/>
        </w:rPr>
        <w:t>3</w:t>
      </w:r>
      <w:r w:rsidR="00C800CA" w:rsidRPr="00FF43B1">
        <w:rPr>
          <w:rFonts w:ascii="Times New Roman" w:hAnsi="Times New Roman" w:cs="Times New Roman"/>
          <w:color w:val="000000" w:themeColor="text1"/>
          <w:sz w:val="24"/>
        </w:rPr>
        <w:t>所企业研究院、</w:t>
      </w:r>
      <w:r w:rsidR="00C800CA" w:rsidRPr="00FF43B1">
        <w:rPr>
          <w:rFonts w:ascii="Times New Roman" w:hAnsi="Times New Roman" w:cs="Times New Roman"/>
          <w:color w:val="000000" w:themeColor="text1"/>
          <w:sz w:val="24"/>
        </w:rPr>
        <w:t>9</w:t>
      </w:r>
      <w:r w:rsidR="00C800CA" w:rsidRPr="00FF43B1">
        <w:rPr>
          <w:rFonts w:ascii="Times New Roman" w:hAnsi="Times New Roman" w:cs="Times New Roman"/>
          <w:color w:val="000000" w:themeColor="text1"/>
          <w:sz w:val="24"/>
        </w:rPr>
        <w:t>个自治区级企业研发中心）。</w:t>
      </w:r>
      <w:r w:rsidR="00C800CA" w:rsidRPr="00FF43B1">
        <w:rPr>
          <w:rFonts w:ascii="Times New Roman" w:hAnsi="Times New Roman" w:cs="Times New Roman" w:hint="eastAsia"/>
          <w:color w:val="000000" w:themeColor="text1"/>
          <w:sz w:val="24"/>
        </w:rPr>
        <w:t>近年来以发展医药、农药及其中间体的高端精细化为主攻方向，精细化工产业占化工产业总产值的比重达到</w:t>
      </w:r>
      <w:r w:rsidR="00C800CA" w:rsidRPr="00FF43B1">
        <w:rPr>
          <w:rFonts w:ascii="Times New Roman" w:hAnsi="Times New Roman" w:cs="Times New Roman" w:hint="eastAsia"/>
          <w:color w:val="000000" w:themeColor="text1"/>
          <w:sz w:val="24"/>
        </w:rPr>
        <w:t>55%</w:t>
      </w:r>
      <w:r w:rsidR="00C800CA" w:rsidRPr="00FF43B1">
        <w:rPr>
          <w:rFonts w:ascii="Times New Roman" w:hAnsi="Times New Roman" w:cs="Times New Roman" w:hint="eastAsia"/>
          <w:color w:val="000000" w:themeColor="text1"/>
          <w:sz w:val="24"/>
        </w:rPr>
        <w:t>，亩产出强度达到</w:t>
      </w:r>
      <w:r w:rsidR="00C800CA" w:rsidRPr="00FF43B1">
        <w:rPr>
          <w:rFonts w:ascii="Times New Roman" w:hAnsi="Times New Roman" w:cs="Times New Roman" w:hint="eastAsia"/>
          <w:color w:val="000000" w:themeColor="text1"/>
          <w:sz w:val="24"/>
        </w:rPr>
        <w:t>500</w:t>
      </w:r>
      <w:r w:rsidR="00C800CA" w:rsidRPr="00FF43B1">
        <w:rPr>
          <w:rFonts w:ascii="Times New Roman" w:hAnsi="Times New Roman" w:cs="Times New Roman" w:hint="eastAsia"/>
          <w:color w:val="000000" w:themeColor="text1"/>
          <w:sz w:val="24"/>
        </w:rPr>
        <w:t>万元，亩税收达到</w:t>
      </w:r>
      <w:r w:rsidR="00C800CA" w:rsidRPr="00FF43B1">
        <w:rPr>
          <w:rFonts w:ascii="Times New Roman" w:hAnsi="Times New Roman" w:cs="Times New Roman" w:hint="eastAsia"/>
          <w:color w:val="000000" w:themeColor="text1"/>
          <w:sz w:val="24"/>
        </w:rPr>
        <w:t>15</w:t>
      </w:r>
      <w:r w:rsidR="00C800CA" w:rsidRPr="00FF43B1">
        <w:rPr>
          <w:rFonts w:ascii="Times New Roman" w:hAnsi="Times New Roman" w:cs="Times New Roman" w:hint="eastAsia"/>
          <w:color w:val="000000" w:themeColor="text1"/>
          <w:sz w:val="24"/>
        </w:rPr>
        <w:t>万元。</w:t>
      </w:r>
      <w:r w:rsidR="00C800CA" w:rsidRPr="00FF43B1">
        <w:rPr>
          <w:rFonts w:ascii="Times New Roman" w:hAnsi="Times New Roman" w:cs="Times New Roman"/>
          <w:color w:val="000000" w:themeColor="text1"/>
          <w:sz w:val="24"/>
        </w:rPr>
        <w:t>规上工业总产值由</w:t>
      </w:r>
      <w:r w:rsidR="00C800CA" w:rsidRPr="00FF43B1">
        <w:rPr>
          <w:rFonts w:ascii="Times New Roman" w:hAnsi="Times New Roman" w:cs="Times New Roman"/>
          <w:color w:val="000000" w:themeColor="text1"/>
          <w:sz w:val="24"/>
        </w:rPr>
        <w:t>188</w:t>
      </w:r>
      <w:r w:rsidR="00C800CA" w:rsidRPr="00FF43B1">
        <w:rPr>
          <w:rFonts w:ascii="Times New Roman" w:hAnsi="Times New Roman" w:cs="Times New Roman"/>
          <w:color w:val="000000" w:themeColor="text1"/>
          <w:sz w:val="24"/>
        </w:rPr>
        <w:t>亿元增加到</w:t>
      </w:r>
      <w:r w:rsidR="00C800CA" w:rsidRPr="00FF43B1">
        <w:rPr>
          <w:rFonts w:ascii="Times New Roman" w:hAnsi="Times New Roman" w:cs="Times New Roman" w:hint="eastAsia"/>
          <w:color w:val="000000" w:themeColor="text1"/>
          <w:sz w:val="24"/>
        </w:rPr>
        <w:t>267</w:t>
      </w:r>
      <w:r w:rsidR="00C800CA" w:rsidRPr="00FF43B1">
        <w:rPr>
          <w:rFonts w:ascii="Times New Roman" w:hAnsi="Times New Roman" w:cs="Times New Roman"/>
          <w:color w:val="000000" w:themeColor="text1"/>
          <w:sz w:val="24"/>
        </w:rPr>
        <w:t>亿元，年均增长</w:t>
      </w:r>
      <w:r w:rsidR="00C800CA" w:rsidRPr="00FF43B1">
        <w:rPr>
          <w:rFonts w:ascii="Times New Roman" w:hAnsi="Times New Roman" w:cs="Times New Roman"/>
          <w:color w:val="000000" w:themeColor="text1"/>
          <w:sz w:val="24"/>
        </w:rPr>
        <w:t>19.4%</w:t>
      </w:r>
      <w:r w:rsidR="00C800CA" w:rsidRPr="00FF43B1">
        <w:rPr>
          <w:rFonts w:ascii="Times New Roman" w:hAnsi="Times New Roman" w:cs="Times New Roman"/>
          <w:color w:val="000000" w:themeColor="text1"/>
          <w:sz w:val="24"/>
        </w:rPr>
        <w:t>，规上工业增加值年均增速</w:t>
      </w:r>
      <w:r w:rsidR="00C800CA" w:rsidRPr="00FF43B1">
        <w:rPr>
          <w:rFonts w:ascii="Times New Roman" w:hAnsi="Times New Roman" w:cs="Times New Roman"/>
          <w:color w:val="000000" w:themeColor="text1"/>
          <w:sz w:val="24"/>
        </w:rPr>
        <w:t>11.8%</w:t>
      </w:r>
      <w:r w:rsidR="00C800CA" w:rsidRPr="00FF43B1">
        <w:rPr>
          <w:rFonts w:ascii="Times New Roman" w:hAnsi="Times New Roman" w:cs="Times New Roman"/>
          <w:color w:val="000000" w:themeColor="text1"/>
          <w:sz w:val="24"/>
        </w:rPr>
        <w:t>。</w:t>
      </w:r>
      <w:r w:rsidR="00B832F1" w:rsidRPr="00FF43B1">
        <w:rPr>
          <w:rFonts w:ascii="Times New Roman" w:hAnsi="Times New Roman" w:cs="Times New Roman" w:hint="eastAsia"/>
          <w:color w:val="000000" w:themeColor="text1"/>
          <w:sz w:val="24"/>
        </w:rPr>
        <w:t>2021</w:t>
      </w:r>
      <w:r w:rsidR="00B832F1" w:rsidRPr="00FF43B1">
        <w:rPr>
          <w:rFonts w:ascii="Times New Roman" w:hAnsi="Times New Roman" w:cs="Times New Roman" w:hint="eastAsia"/>
          <w:color w:val="000000" w:themeColor="text1"/>
          <w:sz w:val="24"/>
        </w:rPr>
        <w:t>年总产值为</w:t>
      </w:r>
      <w:r w:rsidR="00B832F1" w:rsidRPr="00FF43B1">
        <w:rPr>
          <w:rFonts w:ascii="Times New Roman" w:hAnsi="Times New Roman" w:cs="Times New Roman" w:hint="eastAsia"/>
          <w:color w:val="000000" w:themeColor="text1"/>
          <w:sz w:val="24"/>
        </w:rPr>
        <w:t>321.85</w:t>
      </w:r>
      <w:r w:rsidR="00B832F1" w:rsidRPr="00FF43B1">
        <w:rPr>
          <w:rFonts w:ascii="Times New Roman" w:hAnsi="Times New Roman" w:cs="Times New Roman" w:hint="eastAsia"/>
          <w:color w:val="000000" w:themeColor="text1"/>
          <w:sz w:val="24"/>
        </w:rPr>
        <w:t>亿元。</w:t>
      </w:r>
      <w:r w:rsidR="00C800CA" w:rsidRPr="00FF43B1">
        <w:rPr>
          <w:rFonts w:ascii="Times New Roman" w:hAnsi="Times New Roman" w:cs="Times New Roman" w:hint="eastAsia"/>
          <w:color w:val="000000" w:themeColor="text1"/>
          <w:sz w:val="24"/>
        </w:rPr>
        <w:t>目前园区依托周边现有的煤炭和石灰石的资源优势，经过十余年的开发建设，逐步形成了以煤电能源为支撑的产业体系，发展出煤化工、盐化工、冶金业、能源业和初级精细化工几大板块。工业产品达</w:t>
      </w:r>
      <w:r w:rsidR="00C800CA" w:rsidRPr="00FF43B1">
        <w:rPr>
          <w:rFonts w:ascii="Times New Roman" w:hAnsi="Times New Roman" w:cs="Times New Roman" w:hint="eastAsia"/>
          <w:color w:val="000000" w:themeColor="text1"/>
          <w:sz w:val="24"/>
        </w:rPr>
        <w:t>80</w:t>
      </w:r>
      <w:r w:rsidR="00C800CA" w:rsidRPr="00FF43B1">
        <w:rPr>
          <w:rFonts w:ascii="Times New Roman" w:hAnsi="Times New Roman" w:cs="Times New Roman" w:hint="eastAsia"/>
          <w:color w:val="000000" w:themeColor="text1"/>
          <w:sz w:val="24"/>
        </w:rPr>
        <w:t>余种，主要产品</w:t>
      </w:r>
      <w:r w:rsidR="006606CC" w:rsidRPr="00FF43B1">
        <w:rPr>
          <w:rFonts w:ascii="Times New Roman" w:hAnsi="Times New Roman" w:cs="Times New Roman" w:hint="eastAsia"/>
          <w:color w:val="000000" w:themeColor="text1"/>
          <w:sz w:val="24"/>
        </w:rPr>
        <w:t>原煤产量</w:t>
      </w:r>
      <w:r w:rsidR="006606CC" w:rsidRPr="00FF43B1">
        <w:rPr>
          <w:rFonts w:ascii="Times New Roman" w:hAnsi="Times New Roman" w:cs="Times New Roman" w:hint="eastAsia"/>
          <w:color w:val="000000" w:themeColor="text1"/>
          <w:sz w:val="24"/>
        </w:rPr>
        <w:t>5249</w:t>
      </w:r>
      <w:r w:rsidR="006606CC" w:rsidRPr="00FF43B1">
        <w:rPr>
          <w:rFonts w:ascii="Times New Roman" w:hAnsi="Times New Roman" w:cs="Times New Roman" w:hint="eastAsia"/>
          <w:color w:val="000000" w:themeColor="text1"/>
          <w:sz w:val="24"/>
        </w:rPr>
        <w:t>万吨，水泥</w:t>
      </w:r>
      <w:r w:rsidR="006606CC" w:rsidRPr="00FF43B1">
        <w:rPr>
          <w:rFonts w:ascii="Times New Roman" w:hAnsi="Times New Roman" w:cs="Times New Roman" w:hint="eastAsia"/>
          <w:color w:val="000000" w:themeColor="text1"/>
          <w:sz w:val="24"/>
        </w:rPr>
        <w:t>167</w:t>
      </w:r>
      <w:r w:rsidR="006606CC" w:rsidRPr="00FF43B1">
        <w:rPr>
          <w:rFonts w:ascii="Times New Roman" w:hAnsi="Times New Roman" w:cs="Times New Roman" w:hint="eastAsia"/>
          <w:color w:val="000000" w:themeColor="text1"/>
          <w:sz w:val="24"/>
        </w:rPr>
        <w:t>万吨，焦炭产量</w:t>
      </w:r>
      <w:r w:rsidR="006606CC" w:rsidRPr="00FF43B1">
        <w:rPr>
          <w:rFonts w:ascii="Times New Roman" w:hAnsi="Times New Roman" w:cs="Times New Roman" w:hint="eastAsia"/>
          <w:color w:val="000000" w:themeColor="text1"/>
          <w:sz w:val="24"/>
        </w:rPr>
        <w:t>1579</w:t>
      </w:r>
      <w:r w:rsidR="006606CC" w:rsidRPr="00FF43B1">
        <w:rPr>
          <w:rFonts w:ascii="Times New Roman" w:hAnsi="Times New Roman" w:cs="Times New Roman" w:hint="eastAsia"/>
          <w:color w:val="000000" w:themeColor="text1"/>
          <w:sz w:val="24"/>
        </w:rPr>
        <w:t>万吨，烧碱产量</w:t>
      </w:r>
      <w:r w:rsidR="006606CC" w:rsidRPr="00FF43B1">
        <w:rPr>
          <w:rFonts w:ascii="Times New Roman" w:hAnsi="Times New Roman" w:cs="Times New Roman" w:hint="eastAsia"/>
          <w:color w:val="000000" w:themeColor="text1"/>
          <w:sz w:val="24"/>
        </w:rPr>
        <w:t>66</w:t>
      </w:r>
      <w:r w:rsidR="006606CC" w:rsidRPr="00FF43B1">
        <w:rPr>
          <w:rFonts w:ascii="Times New Roman" w:hAnsi="Times New Roman" w:cs="Times New Roman" w:hint="eastAsia"/>
          <w:color w:val="000000" w:themeColor="text1"/>
          <w:sz w:val="24"/>
        </w:rPr>
        <w:t>万吨，聚氯乙烯树脂产量</w:t>
      </w:r>
      <w:r w:rsidR="006606CC" w:rsidRPr="00FF43B1">
        <w:rPr>
          <w:rFonts w:ascii="Times New Roman" w:hAnsi="Times New Roman" w:cs="Times New Roman" w:hint="eastAsia"/>
          <w:color w:val="000000" w:themeColor="text1"/>
          <w:sz w:val="24"/>
        </w:rPr>
        <w:t>87</w:t>
      </w:r>
      <w:r w:rsidR="006606CC" w:rsidRPr="00FF43B1">
        <w:rPr>
          <w:rFonts w:ascii="Times New Roman" w:hAnsi="Times New Roman" w:cs="Times New Roman" w:hint="eastAsia"/>
          <w:color w:val="000000" w:themeColor="text1"/>
          <w:sz w:val="24"/>
        </w:rPr>
        <w:t>万吨，电石</w:t>
      </w:r>
      <w:r w:rsidR="006606CC" w:rsidRPr="00FF43B1">
        <w:rPr>
          <w:rFonts w:ascii="Times New Roman" w:hAnsi="Times New Roman" w:cs="Times New Roman" w:hint="eastAsia"/>
          <w:color w:val="000000" w:themeColor="text1"/>
          <w:sz w:val="24"/>
        </w:rPr>
        <w:t>235</w:t>
      </w:r>
      <w:r w:rsidR="006606CC" w:rsidRPr="00FF43B1">
        <w:rPr>
          <w:rFonts w:ascii="Times New Roman" w:hAnsi="Times New Roman" w:cs="Times New Roman" w:hint="eastAsia"/>
          <w:color w:val="000000" w:themeColor="text1"/>
          <w:sz w:val="24"/>
        </w:rPr>
        <w:t>万吨，甲醇产量</w:t>
      </w:r>
      <w:r w:rsidR="006606CC" w:rsidRPr="00FF43B1">
        <w:rPr>
          <w:rFonts w:ascii="Times New Roman" w:hAnsi="Times New Roman" w:cs="Times New Roman" w:hint="eastAsia"/>
          <w:color w:val="000000" w:themeColor="text1"/>
          <w:sz w:val="24"/>
        </w:rPr>
        <w:t>22</w:t>
      </w:r>
      <w:r w:rsidR="006606CC" w:rsidRPr="00FF43B1">
        <w:rPr>
          <w:rFonts w:ascii="Times New Roman" w:hAnsi="Times New Roman" w:cs="Times New Roman" w:hint="eastAsia"/>
          <w:color w:val="000000" w:themeColor="text1"/>
          <w:sz w:val="24"/>
        </w:rPr>
        <w:t>万吨，化学农药原药产量</w:t>
      </w:r>
      <w:r w:rsidR="006606CC" w:rsidRPr="00FF43B1">
        <w:rPr>
          <w:rFonts w:ascii="Times New Roman" w:hAnsi="Times New Roman" w:cs="Times New Roman" w:hint="eastAsia"/>
          <w:color w:val="000000" w:themeColor="text1"/>
          <w:sz w:val="24"/>
        </w:rPr>
        <w:t>3.6</w:t>
      </w:r>
      <w:r w:rsidR="006606CC" w:rsidRPr="00FF43B1">
        <w:rPr>
          <w:rFonts w:ascii="Times New Roman" w:hAnsi="Times New Roman" w:cs="Times New Roman" w:hint="eastAsia"/>
          <w:color w:val="000000" w:themeColor="text1"/>
          <w:sz w:val="24"/>
        </w:rPr>
        <w:t>万吨</w:t>
      </w:r>
      <w:r w:rsidR="00C800CA" w:rsidRPr="00FF43B1">
        <w:rPr>
          <w:rFonts w:ascii="Times New Roman" w:hAnsi="Times New Roman" w:cs="Times New Roman" w:hint="eastAsia"/>
          <w:color w:val="000000" w:themeColor="text1"/>
          <w:sz w:val="24"/>
        </w:rPr>
        <w:t>等。</w:t>
      </w:r>
      <w:r w:rsidR="006606CC" w:rsidRPr="00FF43B1">
        <w:rPr>
          <w:rFonts w:ascii="Times New Roman" w:hAnsi="Times New Roman" w:cs="Times New Roman" w:hint="eastAsia"/>
          <w:color w:val="000000" w:themeColor="text1"/>
          <w:sz w:val="24"/>
        </w:rPr>
        <w:t>然而，乌海市仍然面临产业结构单一、产品档次低下、产业链条粗放等问题，资源环境日益制约、发展后劲不足，急需提档升级。</w:t>
      </w:r>
    </w:p>
    <w:p w14:paraId="74CA9F5D" w14:textId="26609AAD" w:rsidR="006606CC" w:rsidRPr="00FF43B1" w:rsidRDefault="006606CC" w:rsidP="006606CC">
      <w:pPr>
        <w:spacing w:line="440" w:lineRule="exact"/>
        <w:ind w:firstLine="560"/>
        <w:rPr>
          <w:rFonts w:ascii="Times New Roman" w:hAnsi="Times New Roman" w:cs="Times New Roman"/>
          <w:color w:val="000000" w:themeColor="text1"/>
          <w:sz w:val="24"/>
        </w:rPr>
      </w:pPr>
      <w:r w:rsidRPr="00FF43B1">
        <w:rPr>
          <w:rFonts w:ascii="Times New Roman" w:hAnsi="Times New Roman" w:cs="Times New Roman" w:hint="eastAsia"/>
          <w:color w:val="000000" w:themeColor="text1"/>
          <w:sz w:val="24"/>
        </w:rPr>
        <w:t>习近平总书记</w:t>
      </w:r>
      <w:r w:rsidRPr="00FF43B1">
        <w:rPr>
          <w:rFonts w:ascii="Times New Roman" w:hAnsi="Times New Roman" w:cs="Times New Roman" w:hint="eastAsia"/>
          <w:color w:val="000000" w:themeColor="text1"/>
          <w:sz w:val="24"/>
        </w:rPr>
        <w:t>2020</w:t>
      </w:r>
      <w:r w:rsidRPr="00FF43B1">
        <w:rPr>
          <w:rFonts w:ascii="Times New Roman" w:hAnsi="Times New Roman" w:cs="Times New Roman" w:hint="eastAsia"/>
          <w:color w:val="000000" w:themeColor="text1"/>
          <w:sz w:val="24"/>
        </w:rPr>
        <w:t>年提出了“</w:t>
      </w:r>
      <w:r w:rsidRPr="00FF43B1">
        <w:rPr>
          <w:rFonts w:ascii="Times New Roman" w:hAnsi="Times New Roman" w:cs="Times New Roman" w:hint="eastAsia"/>
          <w:color w:val="000000" w:themeColor="text1"/>
          <w:sz w:val="24"/>
        </w:rPr>
        <w:t>3060</w:t>
      </w:r>
      <w:r w:rsidRPr="00FF43B1">
        <w:rPr>
          <w:rFonts w:ascii="Times New Roman" w:hAnsi="Times New Roman" w:cs="Times New Roman" w:hint="eastAsia"/>
          <w:color w:val="000000" w:themeColor="text1"/>
          <w:sz w:val="24"/>
        </w:rPr>
        <w:t>”碳达峰碳中和的宏伟目标，国家发布了一系列关于能耗双控、双碳目标的政策，将促进我国化工行业的巨大变革。在内蒙古自治区层面，面临能耗双控压力，为确保完成自治区“十四五”能耗双控目标任务，内蒙古自治区发展改革委、工信厅、能源局出台《关于确保完成“十四五”能耗双控目标若干保障措施》的通知。通知要求坚持和完善能耗双控制度，控制高耗能行业产能规模，从</w:t>
      </w:r>
      <w:r w:rsidRPr="00FF43B1">
        <w:rPr>
          <w:rFonts w:ascii="Times New Roman" w:hAnsi="Times New Roman" w:cs="Times New Roman" w:hint="eastAsia"/>
          <w:color w:val="000000" w:themeColor="text1"/>
          <w:sz w:val="24"/>
        </w:rPr>
        <w:t>2021</w:t>
      </w:r>
      <w:r w:rsidRPr="00FF43B1">
        <w:rPr>
          <w:rFonts w:ascii="Times New Roman" w:hAnsi="Times New Roman" w:cs="Times New Roman" w:hint="eastAsia"/>
          <w:color w:val="000000" w:themeColor="text1"/>
          <w:sz w:val="24"/>
        </w:rPr>
        <w:t>年起，不再审批焦炭（兰炭）、电石、聚氯乙烯（</w:t>
      </w:r>
      <w:r w:rsidRPr="00FF43B1">
        <w:rPr>
          <w:rFonts w:ascii="Times New Roman" w:hAnsi="Times New Roman" w:cs="Times New Roman" w:hint="eastAsia"/>
          <w:color w:val="000000" w:themeColor="text1"/>
          <w:sz w:val="24"/>
        </w:rPr>
        <w:t>PVC</w:t>
      </w:r>
      <w:r w:rsidRPr="00FF43B1">
        <w:rPr>
          <w:rFonts w:ascii="Times New Roman" w:hAnsi="Times New Roman" w:cs="Times New Roman" w:hint="eastAsia"/>
          <w:color w:val="000000" w:themeColor="text1"/>
          <w:sz w:val="24"/>
        </w:rPr>
        <w:t>）、合成氨（尿素）、甲醇、乙二醇、烧碱、纯碱（《西部地区鼓励类产业目录（</w:t>
      </w:r>
      <w:r w:rsidRPr="00FF43B1">
        <w:rPr>
          <w:rFonts w:ascii="Times New Roman" w:hAnsi="Times New Roman" w:cs="Times New Roman" w:hint="eastAsia"/>
          <w:color w:val="000000" w:themeColor="text1"/>
          <w:sz w:val="24"/>
        </w:rPr>
        <w:t>2020</w:t>
      </w:r>
      <w:r w:rsidRPr="00FF43B1">
        <w:rPr>
          <w:rFonts w:ascii="Times New Roman" w:hAnsi="Times New Roman" w:cs="Times New Roman" w:hint="eastAsia"/>
          <w:color w:val="000000" w:themeColor="text1"/>
          <w:sz w:val="24"/>
        </w:rPr>
        <w:t>年本）》中内蒙古鼓励类项目除外）。</w:t>
      </w:r>
    </w:p>
    <w:p w14:paraId="47A3C1F0" w14:textId="006BAB4E" w:rsidR="006606CC" w:rsidRPr="00FF43B1" w:rsidRDefault="006606CC" w:rsidP="00550064">
      <w:pPr>
        <w:spacing w:line="440" w:lineRule="exact"/>
        <w:ind w:firstLine="560"/>
        <w:rPr>
          <w:rFonts w:ascii="Times New Roman" w:hAnsi="Times New Roman" w:cs="Times New Roman"/>
          <w:color w:val="000000" w:themeColor="text1"/>
          <w:sz w:val="24"/>
        </w:rPr>
      </w:pPr>
      <w:r w:rsidRPr="00FF43B1">
        <w:rPr>
          <w:rFonts w:ascii="Times New Roman" w:hAnsi="Times New Roman" w:cs="Times New Roman" w:hint="eastAsia"/>
          <w:color w:val="000000" w:themeColor="text1"/>
          <w:sz w:val="24"/>
        </w:rPr>
        <w:t>面临自身资源要素制约的内部压力和自治区能耗双控、“</w:t>
      </w:r>
      <w:r w:rsidRPr="00FF43B1">
        <w:rPr>
          <w:rFonts w:ascii="Times New Roman" w:hAnsi="Times New Roman" w:cs="Times New Roman" w:hint="eastAsia"/>
          <w:color w:val="000000" w:themeColor="text1"/>
          <w:sz w:val="24"/>
        </w:rPr>
        <w:t>3060</w:t>
      </w:r>
      <w:r w:rsidRPr="00FF43B1">
        <w:rPr>
          <w:rFonts w:ascii="Times New Roman" w:hAnsi="Times New Roman" w:cs="Times New Roman" w:hint="eastAsia"/>
          <w:color w:val="000000" w:themeColor="text1"/>
          <w:sz w:val="24"/>
        </w:rPr>
        <w:t>”碳达峰碳中和的外部要求，</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rPr>
        <w:t>化工</w:t>
      </w:r>
      <w:r w:rsidR="007D4169">
        <w:rPr>
          <w:rFonts w:ascii="Times New Roman" w:hAnsi="Times New Roman" w:cs="Times New Roman" w:hint="eastAsia"/>
          <w:color w:val="000000" w:themeColor="text1"/>
          <w:sz w:val="24"/>
        </w:rPr>
        <w:t>集中区</w:t>
      </w:r>
      <w:r w:rsidRPr="00FF43B1">
        <w:rPr>
          <w:rFonts w:ascii="Times New Roman" w:hAnsi="Times New Roman" w:cs="Times New Roman" w:hint="eastAsia"/>
          <w:color w:val="000000" w:themeColor="text1"/>
          <w:sz w:val="24"/>
        </w:rPr>
        <w:t>的转型需求尤为急迫。为破解能耗约束，推动乌海市工业经济高质量发展，</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rPr>
        <w:t>化工</w:t>
      </w:r>
      <w:r w:rsidR="007D4169">
        <w:rPr>
          <w:rFonts w:ascii="Times New Roman" w:hAnsi="Times New Roman" w:cs="Times New Roman" w:hint="eastAsia"/>
          <w:color w:val="000000" w:themeColor="text1"/>
          <w:sz w:val="24"/>
        </w:rPr>
        <w:t>集中区</w:t>
      </w:r>
      <w:r w:rsidR="00550064" w:rsidRPr="00FF43B1">
        <w:rPr>
          <w:rFonts w:ascii="Times New Roman" w:hAnsi="Times New Roman" w:cs="Times New Roman" w:hint="eastAsia"/>
          <w:color w:val="000000" w:themeColor="text1"/>
          <w:sz w:val="24"/>
        </w:rPr>
        <w:t>的发展将由单一性资源产业向多元化产业结构转变、由资源驱动式增长向创新型发展转变。通过产业转型、培育新动能、聚焦高端高质、绿色低碳发展理念，以优化、整合、产业提升为发展主题，决定对</w:t>
      </w:r>
      <w:r w:rsidR="00EE4886" w:rsidRPr="00FF43B1">
        <w:rPr>
          <w:rFonts w:ascii="Times New Roman" w:hAnsi="Times New Roman" w:cs="Times New Roman" w:hint="eastAsia"/>
          <w:color w:val="000000" w:themeColor="text1"/>
          <w:sz w:val="24"/>
        </w:rPr>
        <w:t>园区</w:t>
      </w:r>
      <w:r w:rsidR="00550064" w:rsidRPr="00FF43B1">
        <w:rPr>
          <w:rFonts w:ascii="Times New Roman" w:hAnsi="Times New Roman" w:cs="Times New Roman" w:hint="eastAsia"/>
          <w:color w:val="000000" w:themeColor="text1"/>
          <w:sz w:val="24"/>
        </w:rPr>
        <w:t>产业发展思路进行调整，将原有的重污染产业结构，逐步转向发展轻污染、高</w:t>
      </w:r>
      <w:r w:rsidR="00550064" w:rsidRPr="00FF43B1">
        <w:rPr>
          <w:rFonts w:ascii="Times New Roman" w:hAnsi="Times New Roman" w:cs="Times New Roman" w:hint="eastAsia"/>
          <w:color w:val="000000" w:themeColor="text1"/>
          <w:sz w:val="24"/>
        </w:rPr>
        <w:lastRenderedPageBreak/>
        <w:t>附加值的未来型产业，改造提升传统资源型产业、推进产业链延伸、培育壮大接续替代产业，鼓励发展新兴产业。采用产业链链长制，在现有产业的基础之上，发挥</w:t>
      </w:r>
      <w:r w:rsidR="007D4169" w:rsidRPr="007D4169">
        <w:rPr>
          <w:rFonts w:ascii="Times New Roman" w:hAnsi="Times New Roman" w:cs="Times New Roman" w:hint="eastAsia"/>
          <w:color w:val="000000" w:themeColor="text1"/>
          <w:sz w:val="24"/>
          <w:szCs w:val="24"/>
        </w:rPr>
        <w:t>乌海乌达高新技术产业开发区</w:t>
      </w:r>
      <w:r w:rsidR="00550064" w:rsidRPr="00FF43B1">
        <w:rPr>
          <w:rFonts w:ascii="Times New Roman" w:hAnsi="Times New Roman" w:cs="Times New Roman" w:hint="eastAsia"/>
          <w:color w:val="000000" w:themeColor="text1"/>
          <w:sz w:val="24"/>
        </w:rPr>
        <w:t>化工</w:t>
      </w:r>
      <w:r w:rsidR="007D4169">
        <w:rPr>
          <w:rFonts w:ascii="Times New Roman" w:hAnsi="Times New Roman" w:cs="Times New Roman" w:hint="eastAsia"/>
          <w:color w:val="000000" w:themeColor="text1"/>
          <w:sz w:val="24"/>
        </w:rPr>
        <w:t>集中区</w:t>
      </w:r>
      <w:r w:rsidR="00550064" w:rsidRPr="00FF43B1">
        <w:rPr>
          <w:rFonts w:ascii="Times New Roman" w:hAnsi="Times New Roman" w:cs="Times New Roman" w:hint="eastAsia"/>
          <w:color w:val="000000" w:themeColor="text1"/>
          <w:sz w:val="24"/>
        </w:rPr>
        <w:t>最大的优势，向下游延伸发展高端精细化工产业链、硅基新材料产业链、可降解新材料产业链等产业链，以产业差别化、高端化的精细化工品和新材料为最终定位，实现高起点规划、高标准建设、高水平发展，力争建成自治区内位列前茅的高端精细化工品以及新材料产业基地。</w:t>
      </w:r>
    </w:p>
    <w:p w14:paraId="7E6FB86A" w14:textId="00B53BB7" w:rsidR="003573AE" w:rsidRPr="00FF43B1" w:rsidRDefault="00367132" w:rsidP="00AC6D7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1.1.2  </w:t>
      </w:r>
      <w:r w:rsidRPr="00FF43B1">
        <w:rPr>
          <w:rFonts w:ascii="Times New Roman" w:eastAsia="宋体" w:hAnsi="Times New Roman" w:cs="Times New Roman"/>
          <w:b/>
          <w:bCs/>
          <w:color w:val="000000" w:themeColor="text1"/>
          <w:sz w:val="24"/>
          <w:szCs w:val="24"/>
          <w:lang w:val="zh-CN"/>
        </w:rPr>
        <w:t>规划意义</w:t>
      </w:r>
    </w:p>
    <w:p w14:paraId="4523BC7D" w14:textId="39C52446" w:rsidR="003573AE" w:rsidRPr="00FF43B1" w:rsidRDefault="007D4169" w:rsidP="00D35552">
      <w:pPr>
        <w:spacing w:line="440" w:lineRule="exact"/>
        <w:ind w:firstLineChars="200" w:firstLine="480"/>
        <w:rPr>
          <w:rFonts w:ascii="Times New Roman" w:hAnsi="Times New Roman" w:cs="Times New Roman"/>
          <w:color w:val="000000" w:themeColor="text1"/>
          <w:sz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hAnsi="Times New Roman" w:cs="Times New Roman" w:hint="eastAsia"/>
          <w:color w:val="000000" w:themeColor="text1"/>
          <w:sz w:val="24"/>
        </w:rPr>
        <w:t>建设发展多年来，产业规模与水平不断提升，园区管理体系不断完善，但目前在产业结构与技术水平、产业布局、公用工程配套等方面仍然存在一些问题亟待解决，特别是近年园区缺少新的大型龙头项目落户，对相关产业缺乏引领和带动作用，而非主导产业项目入园用地比较混乱，用地矛盾日益凸显。为了确保</w:t>
      </w:r>
      <w:r w:rsidRPr="007D4169">
        <w:rPr>
          <w:rFonts w:ascii="Times New Roman" w:hAnsi="Times New Roman" w:cs="Times New Roman" w:hint="eastAsia"/>
          <w:color w:val="000000" w:themeColor="text1"/>
          <w:sz w:val="24"/>
          <w:szCs w:val="24"/>
        </w:rPr>
        <w:t>乌海乌达高新技术产业开发区</w:t>
      </w:r>
      <w:r w:rsidR="006469C0" w:rsidRPr="00FF43B1">
        <w:rPr>
          <w:rFonts w:ascii="Times New Roman" w:hAnsi="Times New Roman" w:cs="Times New Roman" w:hint="eastAsia"/>
          <w:color w:val="000000" w:themeColor="text1"/>
          <w:sz w:val="24"/>
        </w:rPr>
        <w:t>化工</w:t>
      </w:r>
      <w:r>
        <w:rPr>
          <w:rFonts w:ascii="Times New Roman" w:hAnsi="Times New Roman" w:cs="Times New Roman" w:hint="eastAsia"/>
          <w:color w:val="000000" w:themeColor="text1"/>
          <w:sz w:val="24"/>
        </w:rPr>
        <w:t>集中区</w:t>
      </w:r>
      <w:r w:rsidR="00367132" w:rsidRPr="00FF43B1">
        <w:rPr>
          <w:rFonts w:ascii="Times New Roman" w:hAnsi="Times New Roman" w:cs="Times New Roman" w:hint="eastAsia"/>
          <w:color w:val="000000" w:themeColor="text1"/>
          <w:sz w:val="24"/>
        </w:rPr>
        <w:t>高质量、可持续发展，</w:t>
      </w:r>
      <w:r w:rsidR="006469C0" w:rsidRPr="00FF43B1">
        <w:rPr>
          <w:rFonts w:ascii="Times New Roman" w:hAnsi="Times New Roman" w:cs="Times New Roman" w:hint="eastAsia"/>
          <w:color w:val="000000" w:themeColor="text1"/>
          <w:sz w:val="24"/>
        </w:rPr>
        <w:t>总体规划将产业梳理，要素保障，环保安全等多维度进行规划、评估</w:t>
      </w:r>
      <w:r w:rsidR="00367132" w:rsidRPr="00FF43B1">
        <w:rPr>
          <w:rFonts w:ascii="Times New Roman" w:hAnsi="Times New Roman" w:cs="Times New Roman" w:hint="eastAsia"/>
          <w:color w:val="000000" w:themeColor="text1"/>
          <w:sz w:val="24"/>
        </w:rPr>
        <w:t>，在此基础上，规划制定园区的升级策略与</w:t>
      </w:r>
      <w:r w:rsidR="006469C0" w:rsidRPr="00FF43B1">
        <w:rPr>
          <w:rFonts w:ascii="Times New Roman" w:hAnsi="Times New Roman" w:cs="Times New Roman" w:hint="eastAsia"/>
          <w:color w:val="000000" w:themeColor="text1"/>
          <w:sz w:val="24"/>
        </w:rPr>
        <w:t>规划</w:t>
      </w:r>
      <w:r w:rsidR="00367132" w:rsidRPr="00FF43B1">
        <w:rPr>
          <w:rFonts w:ascii="Times New Roman" w:hAnsi="Times New Roman" w:cs="Times New Roman" w:hint="eastAsia"/>
          <w:color w:val="000000" w:themeColor="text1"/>
          <w:sz w:val="24"/>
        </w:rPr>
        <w:t>方案，从而提升园区</w:t>
      </w:r>
      <w:r w:rsidR="006469C0" w:rsidRPr="00FF43B1">
        <w:rPr>
          <w:rFonts w:ascii="Times New Roman" w:hAnsi="Times New Roman" w:cs="Times New Roman" w:hint="eastAsia"/>
          <w:color w:val="000000" w:themeColor="text1"/>
          <w:sz w:val="24"/>
        </w:rPr>
        <w:t>的</w:t>
      </w:r>
      <w:r w:rsidR="00367132" w:rsidRPr="00FF43B1">
        <w:rPr>
          <w:rFonts w:ascii="Times New Roman" w:hAnsi="Times New Roman" w:cs="Times New Roman" w:hint="eastAsia"/>
          <w:color w:val="000000" w:themeColor="text1"/>
          <w:sz w:val="24"/>
        </w:rPr>
        <w:t>综合竞争力。</w:t>
      </w:r>
    </w:p>
    <w:p w14:paraId="0702D364" w14:textId="2BD66A62" w:rsidR="003573AE" w:rsidRPr="00FF43B1" w:rsidRDefault="00367132">
      <w:pPr>
        <w:spacing w:line="440" w:lineRule="exact"/>
        <w:ind w:firstLineChars="200" w:firstLine="480"/>
        <w:rPr>
          <w:rFonts w:ascii="Times New Roman" w:hAnsi="Times New Roman" w:cs="Times New Roman"/>
          <w:color w:val="000000" w:themeColor="text1"/>
          <w:sz w:val="24"/>
        </w:rPr>
      </w:pPr>
      <w:r w:rsidRPr="00FF43B1">
        <w:rPr>
          <w:rFonts w:ascii="Times New Roman" w:hAnsi="Times New Roman" w:cs="Times New Roman" w:hint="eastAsia"/>
          <w:color w:val="000000" w:themeColor="text1"/>
          <w:sz w:val="24"/>
        </w:rPr>
        <w:t>其次，“十四五”及今后一段时期是</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rPr>
        <w:t>发展的关键时期，在国家和自治区供给侧改革和“新旧动能转换”的重要契机的历史机遇下，同时也面临市场竞争愈加激烈，安全环保要求日益提高等挑战，特别是“十四五”期间，以及我国将实行更严格的水资源管理、节能减排政策，对各省、市、区提出相应控制指标，对水资源“三条红线”进行全面管控，对能源消费将实行总量和强度双控，碳排放国际承诺对</w:t>
      </w:r>
      <w:r w:rsidR="006469C0" w:rsidRPr="00FF43B1">
        <w:rPr>
          <w:rFonts w:ascii="Times New Roman" w:hAnsi="Times New Roman" w:cs="Times New Roman" w:hint="eastAsia"/>
          <w:color w:val="000000" w:themeColor="text1"/>
          <w:sz w:val="24"/>
        </w:rPr>
        <w:t>园区</w:t>
      </w:r>
      <w:r w:rsidRPr="00FF43B1">
        <w:rPr>
          <w:rFonts w:ascii="Times New Roman" w:hAnsi="Times New Roman" w:cs="Times New Roman" w:hint="eastAsia"/>
          <w:color w:val="000000" w:themeColor="text1"/>
          <w:sz w:val="24"/>
        </w:rPr>
        <w:t>发展提出更高的要求。</w:t>
      </w:r>
    </w:p>
    <w:p w14:paraId="55F1CDDF" w14:textId="3B7A4070" w:rsidR="006469C0" w:rsidRPr="00FF43B1" w:rsidRDefault="006469C0" w:rsidP="009769E9">
      <w:pPr>
        <w:spacing w:line="440" w:lineRule="exact"/>
        <w:ind w:firstLineChars="200" w:firstLine="480"/>
        <w:rPr>
          <w:rFonts w:ascii="Times New Roman" w:hAnsi="Times New Roman" w:cs="Times New Roman"/>
          <w:color w:val="000000" w:themeColor="text1"/>
          <w:sz w:val="24"/>
        </w:rPr>
      </w:pPr>
      <w:r w:rsidRPr="00FF43B1">
        <w:rPr>
          <w:rFonts w:ascii="Times New Roman" w:hAnsi="Times New Roman" w:cs="Times New Roman" w:hint="eastAsia"/>
          <w:color w:val="000000" w:themeColor="text1"/>
          <w:sz w:val="24"/>
        </w:rPr>
        <w:t>通过此次总体发展规划的编制，</w:t>
      </w:r>
      <w:r w:rsidR="007D4169" w:rsidRPr="007D4169">
        <w:rPr>
          <w:rFonts w:ascii="Times New Roman" w:hAnsi="Times New Roman" w:cs="Times New Roman" w:hint="eastAsia"/>
          <w:color w:val="000000" w:themeColor="text1"/>
          <w:sz w:val="24"/>
          <w:szCs w:val="24"/>
        </w:rPr>
        <w:t>乌海乌达高新技术产业开发区</w:t>
      </w:r>
      <w:r w:rsidR="00C8798E" w:rsidRPr="00FF43B1">
        <w:rPr>
          <w:rFonts w:ascii="Times New Roman" w:hAnsi="Times New Roman" w:cs="Times New Roman" w:hint="eastAsia"/>
          <w:color w:val="000000" w:themeColor="text1"/>
          <w:sz w:val="24"/>
        </w:rPr>
        <w:t>化工</w:t>
      </w:r>
      <w:r w:rsidR="007D4169">
        <w:rPr>
          <w:rFonts w:ascii="Times New Roman" w:hAnsi="Times New Roman" w:cs="Times New Roman" w:hint="eastAsia"/>
          <w:color w:val="000000" w:themeColor="text1"/>
          <w:sz w:val="24"/>
        </w:rPr>
        <w:t>集中区</w:t>
      </w:r>
      <w:r w:rsidR="00C8798E" w:rsidRPr="00FF43B1">
        <w:rPr>
          <w:rFonts w:ascii="Times New Roman" w:hAnsi="Times New Roman" w:cs="Times New Roman" w:hint="eastAsia"/>
          <w:color w:val="000000" w:themeColor="text1"/>
          <w:sz w:val="24"/>
        </w:rPr>
        <w:t>作为自治区发展的重点化工园区，将严格落实国家相关产业和园区发展政策，重点解决</w:t>
      </w:r>
      <w:r w:rsidRPr="00FF43B1">
        <w:rPr>
          <w:rFonts w:ascii="Times New Roman" w:hAnsi="Times New Roman" w:cs="Times New Roman" w:hint="eastAsia"/>
          <w:color w:val="000000" w:themeColor="text1"/>
          <w:sz w:val="24"/>
        </w:rPr>
        <w:t>（</w:t>
      </w:r>
      <w:r w:rsidRPr="00FF43B1">
        <w:rPr>
          <w:rFonts w:ascii="Times New Roman" w:hAnsi="Times New Roman" w:cs="Times New Roman" w:hint="eastAsia"/>
          <w:color w:val="000000" w:themeColor="text1"/>
          <w:sz w:val="24"/>
        </w:rPr>
        <w:t>1</w:t>
      </w:r>
      <w:r w:rsidRPr="00FF43B1">
        <w:rPr>
          <w:rFonts w:ascii="Times New Roman" w:hAnsi="Times New Roman" w:cs="Times New Roman" w:hint="eastAsia"/>
          <w:color w:val="000000" w:themeColor="text1"/>
          <w:sz w:val="24"/>
        </w:rPr>
        <w:t>）提高</w:t>
      </w:r>
      <w:r w:rsidRPr="00FF43B1">
        <w:rPr>
          <w:rFonts w:ascii="Times New Roman" w:hAnsi="Times New Roman" w:cs="Times New Roman"/>
          <w:color w:val="000000" w:themeColor="text1"/>
          <w:sz w:val="24"/>
        </w:rPr>
        <w:t>空间布局优化。充分利用土地资源，合理依托现有道路、水系和管网，对整体空间布局做优化调整，可有效促进园区经济的协调、快速、持续健康发展。</w:t>
      </w:r>
      <w:r w:rsidRPr="00FF43B1">
        <w:rPr>
          <w:rFonts w:ascii="Times New Roman" w:hAnsi="Times New Roman" w:cs="Times New Roman" w:hint="eastAsia"/>
          <w:color w:val="000000" w:themeColor="text1"/>
          <w:sz w:val="24"/>
        </w:rPr>
        <w:t>（</w:t>
      </w:r>
      <w:r w:rsidRPr="00FF43B1">
        <w:rPr>
          <w:rFonts w:ascii="Times New Roman" w:hAnsi="Times New Roman" w:cs="Times New Roman" w:hint="eastAsia"/>
          <w:color w:val="000000" w:themeColor="text1"/>
          <w:sz w:val="24"/>
        </w:rPr>
        <w:t>2</w:t>
      </w:r>
      <w:r w:rsidRPr="00FF43B1">
        <w:rPr>
          <w:rFonts w:ascii="Times New Roman" w:hAnsi="Times New Roman" w:cs="Times New Roman" w:hint="eastAsia"/>
          <w:color w:val="000000" w:themeColor="text1"/>
          <w:sz w:val="24"/>
        </w:rPr>
        <w:t>）重构</w:t>
      </w:r>
      <w:r w:rsidRPr="00FF43B1">
        <w:rPr>
          <w:rFonts w:ascii="Times New Roman" w:hAnsi="Times New Roman" w:cs="Times New Roman"/>
          <w:color w:val="000000" w:themeColor="text1"/>
          <w:sz w:val="24"/>
        </w:rPr>
        <w:t>生态产业链。结合园区现有产业基础，优先引进技术含量高、经济效益好、环境代价低、可形成长产业链的化工项目，有利于拓宽园区产业发展空间，构建起园区层级的生态产业链条。</w:t>
      </w:r>
      <w:r w:rsidRPr="00FF43B1">
        <w:rPr>
          <w:rFonts w:ascii="Times New Roman" w:hAnsi="Times New Roman" w:cs="Times New Roman" w:hint="eastAsia"/>
          <w:color w:val="000000" w:themeColor="text1"/>
          <w:sz w:val="24"/>
        </w:rPr>
        <w:t>（</w:t>
      </w:r>
      <w:r w:rsidRPr="00FF43B1">
        <w:rPr>
          <w:rFonts w:ascii="Times New Roman" w:hAnsi="Times New Roman" w:cs="Times New Roman" w:hint="eastAsia"/>
          <w:color w:val="000000" w:themeColor="text1"/>
          <w:sz w:val="24"/>
        </w:rPr>
        <w:t>3</w:t>
      </w:r>
      <w:r w:rsidRPr="00FF43B1">
        <w:rPr>
          <w:rFonts w:ascii="Times New Roman" w:hAnsi="Times New Roman" w:cs="Times New Roman" w:hint="eastAsia"/>
          <w:color w:val="000000" w:themeColor="text1"/>
          <w:sz w:val="24"/>
        </w:rPr>
        <w:t>）</w:t>
      </w:r>
      <w:r w:rsidRPr="00FF43B1">
        <w:rPr>
          <w:rFonts w:ascii="Times New Roman" w:hAnsi="Times New Roman" w:cs="Times New Roman"/>
          <w:color w:val="000000" w:themeColor="text1"/>
          <w:sz w:val="24"/>
        </w:rPr>
        <w:t>提升综合竞争实力。充分认识并利用园区自身发展条件和资源优势，指明切合园区自身的发展道路，有利于提升园区的综合竞争实力。</w:t>
      </w:r>
      <w:r w:rsidR="00C8798E" w:rsidRPr="00FF43B1">
        <w:rPr>
          <w:rFonts w:ascii="Times New Roman" w:hAnsi="Times New Roman" w:cs="Times New Roman" w:hint="eastAsia"/>
          <w:color w:val="000000" w:themeColor="text1"/>
          <w:sz w:val="24"/>
        </w:rPr>
        <w:t>扬长补短，</w:t>
      </w:r>
      <w:r w:rsidR="009266F4" w:rsidRPr="00FF43B1">
        <w:rPr>
          <w:rFonts w:ascii="Times New Roman" w:hAnsi="Times New Roman" w:cs="Times New Roman" w:hint="eastAsia"/>
          <w:color w:val="000000" w:themeColor="text1"/>
          <w:sz w:val="24"/>
        </w:rPr>
        <w:t>为</w:t>
      </w:r>
      <w:r w:rsidR="00C8798E" w:rsidRPr="00FF43B1">
        <w:rPr>
          <w:rFonts w:ascii="Times New Roman" w:hAnsi="Times New Roman" w:cs="Times New Roman" w:hint="eastAsia"/>
          <w:color w:val="000000" w:themeColor="text1"/>
          <w:sz w:val="24"/>
        </w:rPr>
        <w:t>化工园区的发展</w:t>
      </w:r>
      <w:r w:rsidR="009266F4" w:rsidRPr="00FF43B1">
        <w:rPr>
          <w:rFonts w:ascii="Times New Roman" w:hAnsi="Times New Roman" w:cs="Times New Roman" w:hint="eastAsia"/>
          <w:color w:val="000000" w:themeColor="text1"/>
          <w:sz w:val="24"/>
        </w:rPr>
        <w:t>夯实</w:t>
      </w:r>
      <w:r w:rsidR="00C8798E" w:rsidRPr="00FF43B1">
        <w:rPr>
          <w:rFonts w:ascii="Times New Roman" w:hAnsi="Times New Roman" w:cs="Times New Roman" w:hint="eastAsia"/>
          <w:color w:val="000000" w:themeColor="text1"/>
          <w:sz w:val="24"/>
        </w:rPr>
        <w:t>基础。</w:t>
      </w:r>
    </w:p>
    <w:p w14:paraId="1541225B" w14:textId="77777777"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3" w:name="_Toc121141048"/>
      <w:r w:rsidRPr="00FF43B1">
        <w:rPr>
          <w:rFonts w:ascii="Times New Roman" w:eastAsiaTheme="minorEastAsia" w:hAnsi="Times New Roman" w:cs="Times New Roman"/>
          <w:color w:val="000000" w:themeColor="text1"/>
          <w:sz w:val="24"/>
          <w:lang w:val="zh-CN"/>
        </w:rPr>
        <w:t xml:space="preserve">1.2  </w:t>
      </w:r>
      <w:r w:rsidRPr="00FF43B1">
        <w:rPr>
          <w:rFonts w:ascii="Times New Roman" w:eastAsiaTheme="minorEastAsia" w:hAnsi="Times New Roman" w:cs="Times New Roman"/>
          <w:color w:val="000000" w:themeColor="text1"/>
          <w:sz w:val="24"/>
          <w:lang w:val="zh-CN"/>
        </w:rPr>
        <w:t>规划依据</w:t>
      </w:r>
      <w:bookmarkEnd w:id="3"/>
    </w:p>
    <w:p w14:paraId="001350B0" w14:textId="0E8AD006"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rFonts w:hint="eastAsia"/>
          <w:color w:val="000000" w:themeColor="text1"/>
        </w:rPr>
        <w:t>）</w:t>
      </w:r>
      <w:r w:rsidR="00367132" w:rsidRPr="00FF43B1">
        <w:rPr>
          <w:rFonts w:hint="eastAsia"/>
          <w:color w:val="000000" w:themeColor="text1"/>
        </w:rPr>
        <w:t>《中共中央、国务院关于深入实施西部大开发战略的若干意见》（中发</w:t>
      </w:r>
      <w:r w:rsidR="00367132" w:rsidRPr="00FF43B1">
        <w:rPr>
          <w:rFonts w:hint="eastAsia"/>
          <w:color w:val="000000" w:themeColor="text1"/>
        </w:rPr>
        <w:t>[2010]11</w:t>
      </w:r>
      <w:r w:rsidR="00367132" w:rsidRPr="00FF43B1">
        <w:rPr>
          <w:rFonts w:hint="eastAsia"/>
          <w:color w:val="000000" w:themeColor="text1"/>
        </w:rPr>
        <w:t>号）</w:t>
      </w:r>
    </w:p>
    <w:p w14:paraId="000B23B8" w14:textId="09DE4945" w:rsidR="003573AE" w:rsidRPr="00FF43B1" w:rsidRDefault="00AC6D70" w:rsidP="00AC6D70">
      <w:pPr>
        <w:pStyle w:val="afd"/>
        <w:ind w:firstLine="480"/>
        <w:rPr>
          <w:color w:val="000000" w:themeColor="text1"/>
        </w:rPr>
      </w:pPr>
      <w:r w:rsidRPr="00FF43B1">
        <w:rPr>
          <w:rFonts w:hint="eastAsia"/>
          <w:color w:val="000000" w:themeColor="text1"/>
        </w:rPr>
        <w:lastRenderedPageBreak/>
        <w:t>（</w:t>
      </w:r>
      <w:r w:rsidRPr="00FF43B1">
        <w:rPr>
          <w:rFonts w:hint="eastAsia"/>
          <w:color w:val="000000" w:themeColor="text1"/>
        </w:rPr>
        <w:t>2</w:t>
      </w:r>
      <w:r w:rsidRPr="00FF43B1">
        <w:rPr>
          <w:rFonts w:hint="eastAsia"/>
          <w:color w:val="000000" w:themeColor="text1"/>
        </w:rPr>
        <w:t>）</w:t>
      </w:r>
      <w:r w:rsidR="00367132" w:rsidRPr="00FF43B1">
        <w:rPr>
          <w:rFonts w:hint="eastAsia"/>
          <w:color w:val="000000" w:themeColor="text1"/>
        </w:rPr>
        <w:t>《产业结构调整指导目录（</w:t>
      </w:r>
      <w:r w:rsidR="00367132" w:rsidRPr="00FF43B1">
        <w:rPr>
          <w:rFonts w:hint="eastAsia"/>
          <w:color w:val="000000" w:themeColor="text1"/>
        </w:rPr>
        <w:t>2019</w:t>
      </w:r>
      <w:r w:rsidR="00367132" w:rsidRPr="00FF43B1">
        <w:rPr>
          <w:rFonts w:hint="eastAsia"/>
          <w:color w:val="000000" w:themeColor="text1"/>
        </w:rPr>
        <w:t>年本）》</w:t>
      </w:r>
    </w:p>
    <w:p w14:paraId="4665EAAA" w14:textId="2E29B309"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rFonts w:hint="eastAsia"/>
          <w:color w:val="000000" w:themeColor="text1"/>
        </w:rPr>
        <w:t>）</w:t>
      </w:r>
      <w:r w:rsidR="00367132" w:rsidRPr="00FF43B1">
        <w:rPr>
          <w:rFonts w:hint="eastAsia"/>
          <w:color w:val="000000" w:themeColor="text1"/>
        </w:rPr>
        <w:t>《国务院办公厅推进城镇人口密集区危险化学品生产企业搬迁改造的指导意见》</w:t>
      </w:r>
    </w:p>
    <w:p w14:paraId="4EE85251" w14:textId="1CA7F8C4"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4</w:t>
      </w:r>
      <w:r w:rsidRPr="00FF43B1">
        <w:rPr>
          <w:rFonts w:hint="eastAsia"/>
          <w:color w:val="000000" w:themeColor="text1"/>
        </w:rPr>
        <w:t>）</w:t>
      </w:r>
      <w:r w:rsidR="00367132" w:rsidRPr="00FF43B1">
        <w:rPr>
          <w:rFonts w:hint="eastAsia"/>
          <w:color w:val="000000" w:themeColor="text1"/>
        </w:rPr>
        <w:t>《工业和信息化部关于促进化工园区规范发展的指导意见》（工信部原</w:t>
      </w:r>
      <w:r w:rsidR="00367132" w:rsidRPr="00FF43B1">
        <w:rPr>
          <w:rFonts w:hint="eastAsia"/>
          <w:color w:val="000000" w:themeColor="text1"/>
        </w:rPr>
        <w:t>[2015]433</w:t>
      </w:r>
      <w:r w:rsidR="00367132" w:rsidRPr="00FF43B1">
        <w:rPr>
          <w:rFonts w:hint="eastAsia"/>
          <w:color w:val="000000" w:themeColor="text1"/>
        </w:rPr>
        <w:t>号）</w:t>
      </w:r>
    </w:p>
    <w:p w14:paraId="41AAD99F" w14:textId="4209A766"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5</w:t>
      </w:r>
      <w:r w:rsidRPr="00FF43B1">
        <w:rPr>
          <w:rFonts w:hint="eastAsia"/>
          <w:color w:val="000000" w:themeColor="text1"/>
        </w:rPr>
        <w:t>）</w:t>
      </w:r>
      <w:r w:rsidR="00367132" w:rsidRPr="00FF43B1">
        <w:rPr>
          <w:rFonts w:hint="eastAsia"/>
          <w:color w:val="000000" w:themeColor="text1"/>
        </w:rPr>
        <w:t>《西部地区鼓励类产业目录（</w:t>
      </w:r>
      <w:r w:rsidR="00367132" w:rsidRPr="00FF43B1">
        <w:rPr>
          <w:rFonts w:hint="eastAsia"/>
          <w:color w:val="000000" w:themeColor="text1"/>
        </w:rPr>
        <w:t>2020</w:t>
      </w:r>
      <w:r w:rsidR="00367132" w:rsidRPr="00FF43B1">
        <w:rPr>
          <w:rFonts w:hint="eastAsia"/>
          <w:color w:val="000000" w:themeColor="text1"/>
        </w:rPr>
        <w:t>年本）》</w:t>
      </w:r>
    </w:p>
    <w:p w14:paraId="526B8DB0" w14:textId="36BF7FEE"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6</w:t>
      </w:r>
      <w:r w:rsidRPr="00FF43B1">
        <w:rPr>
          <w:rFonts w:hint="eastAsia"/>
          <w:color w:val="000000" w:themeColor="text1"/>
        </w:rPr>
        <w:t>）</w:t>
      </w:r>
      <w:r w:rsidR="00367132" w:rsidRPr="00FF43B1">
        <w:rPr>
          <w:rFonts w:hint="eastAsia"/>
          <w:color w:val="000000" w:themeColor="text1"/>
        </w:rPr>
        <w:t>《</w:t>
      </w:r>
      <w:r w:rsidR="00367132" w:rsidRPr="00FF43B1">
        <w:rPr>
          <w:rFonts w:hint="eastAsia"/>
          <w:color w:val="000000" w:themeColor="text1"/>
        </w:rPr>
        <w:t>2030</w:t>
      </w:r>
      <w:r w:rsidR="00367132" w:rsidRPr="00FF43B1">
        <w:rPr>
          <w:rFonts w:hint="eastAsia"/>
          <w:color w:val="000000" w:themeColor="text1"/>
        </w:rPr>
        <w:t>年前碳达峰行动方案》</w:t>
      </w:r>
    </w:p>
    <w:p w14:paraId="1F45019C" w14:textId="4C31D4DF"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7</w:t>
      </w:r>
      <w:r w:rsidRPr="00FF43B1">
        <w:rPr>
          <w:rFonts w:hint="eastAsia"/>
          <w:color w:val="000000" w:themeColor="text1"/>
        </w:rPr>
        <w:t>）</w:t>
      </w:r>
      <w:r w:rsidR="00367132" w:rsidRPr="00FF43B1">
        <w:rPr>
          <w:rFonts w:hint="eastAsia"/>
          <w:color w:val="000000" w:themeColor="text1"/>
        </w:rPr>
        <w:t>《能源技术革命创新行动计划（</w:t>
      </w:r>
      <w:r w:rsidR="00367132" w:rsidRPr="00FF43B1">
        <w:rPr>
          <w:rFonts w:hint="eastAsia"/>
          <w:color w:val="000000" w:themeColor="text1"/>
        </w:rPr>
        <w:t>2016-2030</w:t>
      </w:r>
      <w:r w:rsidR="00367132" w:rsidRPr="00FF43B1">
        <w:rPr>
          <w:rFonts w:hint="eastAsia"/>
          <w:color w:val="000000" w:themeColor="text1"/>
        </w:rPr>
        <w:t>年）》</w:t>
      </w:r>
    </w:p>
    <w:p w14:paraId="355B769F" w14:textId="209831CD"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8</w:t>
      </w:r>
      <w:r w:rsidRPr="00FF43B1">
        <w:rPr>
          <w:rFonts w:hint="eastAsia"/>
          <w:color w:val="000000" w:themeColor="text1"/>
        </w:rPr>
        <w:t>）</w:t>
      </w:r>
      <w:r w:rsidR="00367132" w:rsidRPr="00FF43B1">
        <w:rPr>
          <w:rFonts w:hint="eastAsia"/>
          <w:color w:val="000000" w:themeColor="text1"/>
        </w:rPr>
        <w:t>《中国制造</w:t>
      </w:r>
      <w:r w:rsidR="00367132" w:rsidRPr="00FF43B1">
        <w:rPr>
          <w:rFonts w:hint="eastAsia"/>
          <w:color w:val="000000" w:themeColor="text1"/>
        </w:rPr>
        <w:t>2025</w:t>
      </w:r>
      <w:r w:rsidR="00367132" w:rsidRPr="00FF43B1">
        <w:rPr>
          <w:rFonts w:hint="eastAsia"/>
          <w:color w:val="000000" w:themeColor="text1"/>
        </w:rPr>
        <w:t>》</w:t>
      </w:r>
    </w:p>
    <w:p w14:paraId="10E27E0B" w14:textId="72B7A394"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9</w:t>
      </w:r>
      <w:r w:rsidRPr="00FF43B1">
        <w:rPr>
          <w:rFonts w:hint="eastAsia"/>
          <w:color w:val="000000" w:themeColor="text1"/>
        </w:rPr>
        <w:t>）</w:t>
      </w:r>
      <w:r w:rsidR="00367132" w:rsidRPr="00FF43B1">
        <w:rPr>
          <w:rFonts w:hint="eastAsia"/>
          <w:color w:val="000000" w:themeColor="text1"/>
        </w:rPr>
        <w:t>《新材料产业发展指南》</w:t>
      </w:r>
    </w:p>
    <w:p w14:paraId="5C0A1C06" w14:textId="74F515F5"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0</w:t>
      </w:r>
      <w:r w:rsidRPr="00FF43B1">
        <w:rPr>
          <w:rFonts w:hint="eastAsia"/>
          <w:color w:val="000000" w:themeColor="text1"/>
        </w:rPr>
        <w:t>）</w:t>
      </w:r>
      <w:r w:rsidR="00367132" w:rsidRPr="00FF43B1">
        <w:rPr>
          <w:rFonts w:hint="eastAsia"/>
          <w:color w:val="000000" w:themeColor="text1"/>
        </w:rPr>
        <w:t>《新材料关键技术产业化实施方案》</w:t>
      </w:r>
    </w:p>
    <w:p w14:paraId="0AE1FC95" w14:textId="5D7602AD"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1</w:t>
      </w:r>
      <w:r w:rsidRPr="00FF43B1">
        <w:rPr>
          <w:rFonts w:hint="eastAsia"/>
          <w:color w:val="000000" w:themeColor="text1"/>
        </w:rPr>
        <w:t>）</w:t>
      </w:r>
      <w:r w:rsidR="00367132" w:rsidRPr="00FF43B1">
        <w:rPr>
          <w:rFonts w:hint="eastAsia"/>
          <w:color w:val="000000" w:themeColor="text1"/>
        </w:rPr>
        <w:t>《关于扩大战略性新兴产业投资培育壮大新增长点增长极的指导意见》</w:t>
      </w:r>
    </w:p>
    <w:p w14:paraId="1AA390E9" w14:textId="4191B21C"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2</w:t>
      </w:r>
      <w:r w:rsidRPr="00FF43B1">
        <w:rPr>
          <w:rFonts w:hint="eastAsia"/>
          <w:color w:val="000000" w:themeColor="text1"/>
        </w:rPr>
        <w:t>）</w:t>
      </w:r>
      <w:r w:rsidR="00367132" w:rsidRPr="00FF43B1">
        <w:rPr>
          <w:rFonts w:hint="eastAsia"/>
          <w:color w:val="000000" w:themeColor="text1"/>
        </w:rPr>
        <w:t>《“十四五”循环经济发展规划》</w:t>
      </w:r>
    </w:p>
    <w:p w14:paraId="0FFAF7A4" w14:textId="08FD48C5"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3</w:t>
      </w:r>
      <w:r w:rsidRPr="00FF43B1">
        <w:rPr>
          <w:rFonts w:hint="eastAsia"/>
          <w:color w:val="000000" w:themeColor="text1"/>
        </w:rPr>
        <w:t>）</w:t>
      </w:r>
      <w:r w:rsidR="00367132" w:rsidRPr="00FF43B1">
        <w:rPr>
          <w:rFonts w:hint="eastAsia"/>
          <w:color w:val="000000" w:themeColor="text1"/>
        </w:rPr>
        <w:t>《化工新材料产业“十四五”发展指南》</w:t>
      </w:r>
    </w:p>
    <w:p w14:paraId="29FAFC83" w14:textId="01228645"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4</w:t>
      </w:r>
      <w:r w:rsidRPr="00FF43B1">
        <w:rPr>
          <w:rFonts w:hint="eastAsia"/>
          <w:color w:val="000000" w:themeColor="text1"/>
        </w:rPr>
        <w:t>）</w:t>
      </w:r>
      <w:r w:rsidR="00367132" w:rsidRPr="00FF43B1">
        <w:rPr>
          <w:rFonts w:hint="eastAsia"/>
          <w:color w:val="000000" w:themeColor="text1"/>
        </w:rPr>
        <w:t>《“十四五”现代能源体系规划》</w:t>
      </w:r>
    </w:p>
    <w:p w14:paraId="1CB5EE55" w14:textId="523E32A6"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5</w:t>
      </w:r>
      <w:r w:rsidRPr="00FF43B1">
        <w:rPr>
          <w:rFonts w:hint="eastAsia"/>
          <w:color w:val="000000" w:themeColor="text1"/>
        </w:rPr>
        <w:t>）</w:t>
      </w:r>
      <w:r w:rsidR="00367132" w:rsidRPr="00FF43B1">
        <w:rPr>
          <w:rFonts w:hint="eastAsia"/>
          <w:color w:val="000000" w:themeColor="text1"/>
        </w:rPr>
        <w:t>《“十四五”原材料工业发展规划》</w:t>
      </w:r>
    </w:p>
    <w:p w14:paraId="0A84E3F6" w14:textId="38EFC141"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6</w:t>
      </w:r>
      <w:r w:rsidRPr="00FF43B1">
        <w:rPr>
          <w:rFonts w:hint="eastAsia"/>
          <w:color w:val="000000" w:themeColor="text1"/>
        </w:rPr>
        <w:t>）</w:t>
      </w:r>
      <w:r w:rsidR="00367132" w:rsidRPr="00FF43B1">
        <w:rPr>
          <w:rFonts w:hint="eastAsia"/>
          <w:color w:val="000000" w:themeColor="text1"/>
        </w:rPr>
        <w:t>《关于加强高耗能、高排放建设项目生态环境源头防控的指导意见》</w:t>
      </w:r>
    </w:p>
    <w:p w14:paraId="272A06DF" w14:textId="4FA28E8A"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7</w:t>
      </w:r>
      <w:r w:rsidRPr="00FF43B1">
        <w:rPr>
          <w:rFonts w:hint="eastAsia"/>
          <w:color w:val="000000" w:themeColor="text1"/>
        </w:rPr>
        <w:t>）</w:t>
      </w:r>
      <w:r w:rsidR="00367132" w:rsidRPr="00FF43B1">
        <w:rPr>
          <w:rFonts w:hint="eastAsia"/>
          <w:color w:val="000000" w:themeColor="text1"/>
        </w:rPr>
        <w:t>《关于“十四五”推动石化化工行业高质量发展的指导意见》</w:t>
      </w:r>
    </w:p>
    <w:p w14:paraId="12565CD3" w14:textId="68EF3030"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8</w:t>
      </w:r>
      <w:r w:rsidRPr="00FF43B1">
        <w:rPr>
          <w:rFonts w:hint="eastAsia"/>
          <w:color w:val="000000" w:themeColor="text1"/>
        </w:rPr>
        <w:t>）</w:t>
      </w:r>
      <w:r w:rsidR="00367132" w:rsidRPr="00FF43B1">
        <w:rPr>
          <w:rFonts w:hint="eastAsia"/>
          <w:color w:val="000000" w:themeColor="text1"/>
        </w:rPr>
        <w:t>《关于“十四五”推进沿黄重点地区工业项目入园及严控高污染、高耗水、高耗能项目的通知》</w:t>
      </w:r>
    </w:p>
    <w:p w14:paraId="1633CCE4" w14:textId="7603348A"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9</w:t>
      </w:r>
      <w:r w:rsidRPr="00FF43B1">
        <w:rPr>
          <w:rFonts w:hint="eastAsia"/>
          <w:color w:val="000000" w:themeColor="text1"/>
        </w:rPr>
        <w:t>）</w:t>
      </w:r>
      <w:r w:rsidR="00367132" w:rsidRPr="00FF43B1">
        <w:rPr>
          <w:rFonts w:hint="eastAsia"/>
          <w:color w:val="000000" w:themeColor="text1"/>
        </w:rPr>
        <w:t>《煤炭清洁高效利用重点领域标杆水平和基准水平（</w:t>
      </w:r>
      <w:r w:rsidR="00367132" w:rsidRPr="00FF43B1">
        <w:rPr>
          <w:rFonts w:hint="eastAsia"/>
          <w:color w:val="000000" w:themeColor="text1"/>
        </w:rPr>
        <w:t>2022</w:t>
      </w:r>
      <w:r w:rsidR="00367132" w:rsidRPr="00FF43B1">
        <w:rPr>
          <w:rFonts w:hint="eastAsia"/>
          <w:color w:val="000000" w:themeColor="text1"/>
        </w:rPr>
        <w:t>年版）》</w:t>
      </w:r>
    </w:p>
    <w:p w14:paraId="7CA67230" w14:textId="65C9ACB3"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0</w:t>
      </w:r>
      <w:r w:rsidRPr="00FF43B1">
        <w:rPr>
          <w:rFonts w:hint="eastAsia"/>
          <w:color w:val="000000" w:themeColor="text1"/>
        </w:rPr>
        <w:t>）</w:t>
      </w:r>
      <w:r w:rsidR="00367132" w:rsidRPr="00FF43B1">
        <w:rPr>
          <w:rFonts w:hint="eastAsia"/>
          <w:color w:val="000000" w:themeColor="text1"/>
        </w:rPr>
        <w:t>《化工园区安全风险排查治理导则（试行）》</w:t>
      </w:r>
    </w:p>
    <w:p w14:paraId="18778A56" w14:textId="5BE4526C"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1</w:t>
      </w:r>
      <w:r w:rsidRPr="00FF43B1">
        <w:rPr>
          <w:rFonts w:hint="eastAsia"/>
          <w:color w:val="000000" w:themeColor="text1"/>
        </w:rPr>
        <w:t>）</w:t>
      </w:r>
      <w:r w:rsidR="00367132" w:rsidRPr="00FF43B1">
        <w:rPr>
          <w:rFonts w:hint="eastAsia"/>
          <w:color w:val="000000" w:themeColor="text1"/>
        </w:rPr>
        <w:t>《危险化学品企业安全风险隐患排查治理导则》</w:t>
      </w:r>
    </w:p>
    <w:p w14:paraId="3D02B220" w14:textId="0DE10739"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2</w:t>
      </w:r>
      <w:r w:rsidRPr="00FF43B1">
        <w:rPr>
          <w:rFonts w:hint="eastAsia"/>
          <w:color w:val="000000" w:themeColor="text1"/>
        </w:rPr>
        <w:t>）</w:t>
      </w:r>
      <w:r w:rsidR="00367132" w:rsidRPr="00FF43B1">
        <w:rPr>
          <w:rFonts w:hint="eastAsia"/>
          <w:color w:val="000000" w:themeColor="text1"/>
        </w:rPr>
        <w:t>《内蒙古自治区国民经济和社会发展第十四个五年规划和</w:t>
      </w:r>
      <w:r w:rsidR="00367132" w:rsidRPr="00FF43B1">
        <w:rPr>
          <w:rFonts w:hint="eastAsia"/>
          <w:color w:val="000000" w:themeColor="text1"/>
        </w:rPr>
        <w:t>2035</w:t>
      </w:r>
      <w:r w:rsidR="00367132" w:rsidRPr="00FF43B1">
        <w:rPr>
          <w:rFonts w:hint="eastAsia"/>
          <w:color w:val="000000" w:themeColor="text1"/>
        </w:rPr>
        <w:t>年远景目标纲要》</w:t>
      </w:r>
    </w:p>
    <w:p w14:paraId="2B7847E6" w14:textId="46F32327"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3</w:t>
      </w:r>
      <w:r w:rsidRPr="00FF43B1">
        <w:rPr>
          <w:rFonts w:hint="eastAsia"/>
          <w:color w:val="000000" w:themeColor="text1"/>
        </w:rPr>
        <w:t>）</w:t>
      </w:r>
      <w:r w:rsidR="00367132" w:rsidRPr="00FF43B1">
        <w:rPr>
          <w:rFonts w:hint="eastAsia"/>
          <w:color w:val="000000" w:themeColor="text1"/>
        </w:rPr>
        <w:t>《内蒙古自治区“十四五”能源发展规划》</w:t>
      </w:r>
    </w:p>
    <w:p w14:paraId="406B06F7" w14:textId="59E2FF58"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4</w:t>
      </w:r>
      <w:r w:rsidRPr="00FF43B1">
        <w:rPr>
          <w:rFonts w:hint="eastAsia"/>
          <w:color w:val="000000" w:themeColor="text1"/>
        </w:rPr>
        <w:t>）</w:t>
      </w:r>
      <w:r w:rsidR="00367132" w:rsidRPr="00FF43B1">
        <w:rPr>
          <w:rFonts w:hint="eastAsia"/>
          <w:color w:val="000000" w:themeColor="text1"/>
        </w:rPr>
        <w:t>《关于加快建立健全绿色低碳循环发展经济体系具体措施的通知》</w:t>
      </w:r>
    </w:p>
    <w:p w14:paraId="64F70559" w14:textId="6E3FCE68"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5</w:t>
      </w:r>
      <w:r w:rsidRPr="00FF43B1">
        <w:rPr>
          <w:rFonts w:hint="eastAsia"/>
          <w:color w:val="000000" w:themeColor="text1"/>
        </w:rPr>
        <w:t>）</w:t>
      </w:r>
      <w:r w:rsidR="00367132" w:rsidRPr="00FF43B1">
        <w:rPr>
          <w:rFonts w:hint="eastAsia"/>
          <w:color w:val="000000" w:themeColor="text1"/>
        </w:rPr>
        <w:t>《内蒙古自治区“十四五”工业和信息化发展规划》</w:t>
      </w:r>
    </w:p>
    <w:p w14:paraId="73951C71" w14:textId="47DE241D"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6</w:t>
      </w:r>
      <w:r w:rsidRPr="00FF43B1">
        <w:rPr>
          <w:rFonts w:hint="eastAsia"/>
          <w:color w:val="000000" w:themeColor="text1"/>
        </w:rPr>
        <w:t>）</w:t>
      </w:r>
      <w:r w:rsidR="00367132" w:rsidRPr="00FF43B1">
        <w:rPr>
          <w:rFonts w:hint="eastAsia"/>
          <w:color w:val="000000" w:themeColor="text1"/>
        </w:rPr>
        <w:t>《内蒙古自治区现代化工产业链延伸和技术装备升级指导方案》</w:t>
      </w:r>
    </w:p>
    <w:p w14:paraId="3A711795" w14:textId="72C6B52A"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7</w:t>
      </w:r>
      <w:r w:rsidRPr="00FF43B1">
        <w:rPr>
          <w:rFonts w:hint="eastAsia"/>
          <w:color w:val="000000" w:themeColor="text1"/>
        </w:rPr>
        <w:t>）</w:t>
      </w:r>
      <w:r w:rsidR="00367132" w:rsidRPr="00FF43B1">
        <w:rPr>
          <w:rFonts w:hint="eastAsia"/>
          <w:color w:val="000000" w:themeColor="text1"/>
        </w:rPr>
        <w:t>《内蒙古自治区人民政府关于促进制造业高端化、智能化、绿色化发展的意见》</w:t>
      </w:r>
    </w:p>
    <w:p w14:paraId="1FA284C6" w14:textId="1ABEE0BD"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8</w:t>
      </w:r>
      <w:r w:rsidRPr="00FF43B1">
        <w:rPr>
          <w:rFonts w:hint="eastAsia"/>
          <w:color w:val="000000" w:themeColor="text1"/>
        </w:rPr>
        <w:t>）</w:t>
      </w:r>
      <w:r w:rsidR="00367132" w:rsidRPr="00FF43B1">
        <w:rPr>
          <w:rFonts w:hint="eastAsia"/>
          <w:color w:val="000000" w:themeColor="text1"/>
        </w:rPr>
        <w:t>《内蒙古自治区煤炭工业发展“十四五”规划》</w:t>
      </w:r>
    </w:p>
    <w:p w14:paraId="38CC6B02" w14:textId="005C7BC4"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9</w:t>
      </w:r>
      <w:r w:rsidRPr="00FF43B1">
        <w:rPr>
          <w:rFonts w:hint="eastAsia"/>
          <w:color w:val="000000" w:themeColor="text1"/>
        </w:rPr>
        <w:t>）</w:t>
      </w:r>
      <w:r w:rsidR="00367132" w:rsidRPr="00FF43B1">
        <w:rPr>
          <w:rFonts w:hint="eastAsia"/>
          <w:color w:val="000000" w:themeColor="text1"/>
        </w:rPr>
        <w:t>《关于内蒙古自治区严格能效约束推动重点领域节能降碳工作的实施方案》</w:t>
      </w:r>
    </w:p>
    <w:p w14:paraId="153205B8" w14:textId="0B7C85EE"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color w:val="000000" w:themeColor="text1"/>
        </w:rPr>
        <w:t>0</w:t>
      </w:r>
      <w:r w:rsidRPr="00FF43B1">
        <w:rPr>
          <w:rFonts w:hint="eastAsia"/>
          <w:color w:val="000000" w:themeColor="text1"/>
        </w:rPr>
        <w:t>）</w:t>
      </w:r>
      <w:r w:rsidR="00367132" w:rsidRPr="00FF43B1">
        <w:rPr>
          <w:rFonts w:hint="eastAsia"/>
          <w:color w:val="000000" w:themeColor="text1"/>
        </w:rPr>
        <w:t>《内蒙古自治区“十四五”循环经济发展规划》</w:t>
      </w:r>
    </w:p>
    <w:p w14:paraId="3B121D17" w14:textId="67F04004" w:rsidR="003573AE" w:rsidRPr="00FF43B1" w:rsidRDefault="00AC6D70" w:rsidP="00AC6D70">
      <w:pPr>
        <w:pStyle w:val="afd"/>
        <w:ind w:firstLine="480"/>
        <w:rPr>
          <w:color w:val="000000" w:themeColor="text1"/>
        </w:rPr>
      </w:pPr>
      <w:r w:rsidRPr="00FF43B1">
        <w:rPr>
          <w:rFonts w:hint="eastAsia"/>
          <w:color w:val="000000" w:themeColor="text1"/>
        </w:rPr>
        <w:lastRenderedPageBreak/>
        <w:t>（</w:t>
      </w:r>
      <w:r w:rsidRPr="00FF43B1">
        <w:rPr>
          <w:rFonts w:hint="eastAsia"/>
          <w:color w:val="000000" w:themeColor="text1"/>
        </w:rPr>
        <w:t>3</w:t>
      </w:r>
      <w:r w:rsidRPr="00FF43B1">
        <w:rPr>
          <w:color w:val="000000" w:themeColor="text1"/>
        </w:rPr>
        <w:t>1</w:t>
      </w:r>
      <w:r w:rsidRPr="00FF43B1">
        <w:rPr>
          <w:rFonts w:hint="eastAsia"/>
          <w:color w:val="000000" w:themeColor="text1"/>
        </w:rPr>
        <w:t>）</w:t>
      </w:r>
      <w:r w:rsidR="00367132" w:rsidRPr="00FF43B1">
        <w:rPr>
          <w:rFonts w:hint="eastAsia"/>
          <w:color w:val="000000" w:themeColor="text1"/>
        </w:rPr>
        <w:t>《乌海市国民经济和社会发展第十四个五年规划和</w:t>
      </w:r>
      <w:r w:rsidR="00367132" w:rsidRPr="00FF43B1">
        <w:rPr>
          <w:rFonts w:hint="eastAsia"/>
          <w:color w:val="000000" w:themeColor="text1"/>
        </w:rPr>
        <w:t>2035</w:t>
      </w:r>
      <w:r w:rsidR="00367132" w:rsidRPr="00FF43B1">
        <w:rPr>
          <w:rFonts w:hint="eastAsia"/>
          <w:color w:val="000000" w:themeColor="text1"/>
        </w:rPr>
        <w:t>年远景目标纲要》</w:t>
      </w:r>
    </w:p>
    <w:p w14:paraId="40F2CC81" w14:textId="456C603D"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color w:val="000000" w:themeColor="text1"/>
        </w:rPr>
        <w:t>2</w:t>
      </w:r>
      <w:r w:rsidRPr="00FF43B1">
        <w:rPr>
          <w:rFonts w:hint="eastAsia"/>
          <w:color w:val="000000" w:themeColor="text1"/>
        </w:rPr>
        <w:t>）</w:t>
      </w:r>
      <w:r w:rsidR="00367132" w:rsidRPr="00FF43B1">
        <w:rPr>
          <w:rFonts w:hint="eastAsia"/>
          <w:color w:val="000000" w:themeColor="text1"/>
        </w:rPr>
        <w:t>《乌海市国土空间总体规划（</w:t>
      </w:r>
      <w:r w:rsidR="00367132" w:rsidRPr="00FF43B1">
        <w:rPr>
          <w:rFonts w:hint="eastAsia"/>
          <w:color w:val="000000" w:themeColor="text1"/>
        </w:rPr>
        <w:t>2021</w:t>
      </w:r>
      <w:r w:rsidR="0015779F" w:rsidRPr="00FF43B1">
        <w:rPr>
          <w:rFonts w:hint="eastAsia"/>
          <w:color w:val="000000" w:themeColor="text1"/>
        </w:rPr>
        <w:t>~</w:t>
      </w:r>
      <w:r w:rsidR="00367132" w:rsidRPr="00FF43B1">
        <w:rPr>
          <w:rFonts w:hint="eastAsia"/>
          <w:color w:val="000000" w:themeColor="text1"/>
        </w:rPr>
        <w:t>2035</w:t>
      </w:r>
      <w:r w:rsidR="00367132" w:rsidRPr="00FF43B1">
        <w:rPr>
          <w:rFonts w:hint="eastAsia"/>
          <w:color w:val="000000" w:themeColor="text1"/>
        </w:rPr>
        <w:t>年）》（征求意见版）</w:t>
      </w:r>
    </w:p>
    <w:p w14:paraId="3D9C3FD7" w14:textId="621F2445"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color w:val="000000" w:themeColor="text1"/>
        </w:rPr>
        <w:t>3</w:t>
      </w:r>
      <w:r w:rsidRPr="00FF43B1">
        <w:rPr>
          <w:rFonts w:hint="eastAsia"/>
          <w:color w:val="000000" w:themeColor="text1"/>
        </w:rPr>
        <w:t>）</w:t>
      </w:r>
      <w:r w:rsidR="00367132" w:rsidRPr="00FF43B1">
        <w:rPr>
          <w:rFonts w:hint="eastAsia"/>
          <w:color w:val="000000" w:themeColor="text1"/>
        </w:rPr>
        <w:t>《内蒙古自治区乌海经济开发区乌达工业园总体规划（</w:t>
      </w:r>
      <w:r w:rsidR="00367132" w:rsidRPr="00FF43B1">
        <w:rPr>
          <w:rFonts w:hint="eastAsia"/>
          <w:color w:val="000000" w:themeColor="text1"/>
        </w:rPr>
        <w:t>2016</w:t>
      </w:r>
      <w:r w:rsidR="00367132" w:rsidRPr="00FF43B1">
        <w:rPr>
          <w:rFonts w:hint="eastAsia"/>
          <w:color w:val="000000" w:themeColor="text1"/>
        </w:rPr>
        <w:t>年</w:t>
      </w:r>
      <w:r w:rsidR="0015779F" w:rsidRPr="00FF43B1">
        <w:rPr>
          <w:rFonts w:hint="eastAsia"/>
          <w:color w:val="000000" w:themeColor="text1"/>
        </w:rPr>
        <w:t>~</w:t>
      </w:r>
      <w:r w:rsidR="00367132" w:rsidRPr="00FF43B1">
        <w:rPr>
          <w:rFonts w:hint="eastAsia"/>
          <w:color w:val="000000" w:themeColor="text1"/>
        </w:rPr>
        <w:t>2030</w:t>
      </w:r>
      <w:r w:rsidR="00367132" w:rsidRPr="00FF43B1">
        <w:rPr>
          <w:rFonts w:hint="eastAsia"/>
          <w:color w:val="000000" w:themeColor="text1"/>
        </w:rPr>
        <w:t>年）》</w:t>
      </w:r>
    </w:p>
    <w:p w14:paraId="2E49DFD1" w14:textId="4D242C01"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color w:val="000000" w:themeColor="text1"/>
        </w:rPr>
        <w:t>4</w:t>
      </w:r>
      <w:r w:rsidRPr="00FF43B1">
        <w:rPr>
          <w:rFonts w:hint="eastAsia"/>
          <w:color w:val="000000" w:themeColor="text1"/>
        </w:rPr>
        <w:t>）</w:t>
      </w:r>
      <w:r w:rsidR="00367132" w:rsidRPr="00FF43B1">
        <w:rPr>
          <w:rFonts w:hint="eastAsia"/>
          <w:color w:val="000000" w:themeColor="text1"/>
        </w:rPr>
        <w:t>《乌海经济开发区乌达工业园控制性详细规</w:t>
      </w:r>
      <w:r w:rsidR="00D35552" w:rsidRPr="00FF43B1">
        <w:rPr>
          <w:rFonts w:hint="eastAsia"/>
          <w:color w:val="000000" w:themeColor="text1"/>
        </w:rPr>
        <w:t>划</w:t>
      </w:r>
      <w:r w:rsidR="00367132" w:rsidRPr="00FF43B1">
        <w:rPr>
          <w:rFonts w:hint="eastAsia"/>
          <w:color w:val="000000" w:themeColor="text1"/>
        </w:rPr>
        <w:t>》</w:t>
      </w:r>
    </w:p>
    <w:p w14:paraId="631C1E0E" w14:textId="542216B9"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color w:val="000000" w:themeColor="text1"/>
        </w:rPr>
        <w:t>35</w:t>
      </w:r>
      <w:r w:rsidRPr="00FF43B1">
        <w:rPr>
          <w:rFonts w:hint="eastAsia"/>
          <w:color w:val="000000" w:themeColor="text1"/>
        </w:rPr>
        <w:t>）</w:t>
      </w:r>
      <w:r w:rsidR="00367132" w:rsidRPr="00FF43B1">
        <w:rPr>
          <w:rFonts w:hint="eastAsia"/>
          <w:color w:val="000000" w:themeColor="text1"/>
        </w:rPr>
        <w:t>《乌海市生态环境综合治理三年行动方案（</w:t>
      </w:r>
      <w:r w:rsidR="00367132" w:rsidRPr="00FF43B1">
        <w:rPr>
          <w:rFonts w:hint="eastAsia"/>
          <w:color w:val="000000" w:themeColor="text1"/>
        </w:rPr>
        <w:t>2021</w:t>
      </w:r>
      <w:r w:rsidR="00367132" w:rsidRPr="00FF43B1">
        <w:rPr>
          <w:rFonts w:hint="eastAsia"/>
          <w:color w:val="000000" w:themeColor="text1"/>
        </w:rPr>
        <w:t>年</w:t>
      </w:r>
      <w:r w:rsidR="00367132" w:rsidRPr="00FF43B1">
        <w:rPr>
          <w:rFonts w:hint="eastAsia"/>
          <w:color w:val="000000" w:themeColor="text1"/>
        </w:rPr>
        <w:t>-2023</w:t>
      </w:r>
      <w:r w:rsidR="00367132" w:rsidRPr="00FF43B1">
        <w:rPr>
          <w:rFonts w:hint="eastAsia"/>
          <w:color w:val="000000" w:themeColor="text1"/>
        </w:rPr>
        <w:t>年）》</w:t>
      </w:r>
    </w:p>
    <w:p w14:paraId="48B9E3B7" w14:textId="35FBBC28"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color w:val="000000" w:themeColor="text1"/>
        </w:rPr>
        <w:t>6</w:t>
      </w:r>
      <w:r w:rsidRPr="00FF43B1">
        <w:rPr>
          <w:rFonts w:hint="eastAsia"/>
          <w:color w:val="000000" w:themeColor="text1"/>
        </w:rPr>
        <w:t>）</w:t>
      </w:r>
      <w:r w:rsidR="00367132" w:rsidRPr="00FF43B1">
        <w:rPr>
          <w:rFonts w:hint="eastAsia"/>
          <w:color w:val="000000" w:themeColor="text1"/>
        </w:rPr>
        <w:t>《乌海市煤炭工业发展“十四五”规划》</w:t>
      </w:r>
    </w:p>
    <w:p w14:paraId="26556837" w14:textId="6E0B55B7" w:rsidR="003573AE"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color w:val="000000" w:themeColor="text1"/>
        </w:rPr>
        <w:t>7</w:t>
      </w:r>
      <w:r w:rsidRPr="00FF43B1">
        <w:rPr>
          <w:rFonts w:hint="eastAsia"/>
          <w:color w:val="000000" w:themeColor="text1"/>
        </w:rPr>
        <w:t>）</w:t>
      </w:r>
      <w:r w:rsidR="00367132" w:rsidRPr="00FF43B1">
        <w:rPr>
          <w:rFonts w:hint="eastAsia"/>
          <w:color w:val="000000" w:themeColor="text1"/>
        </w:rPr>
        <w:t>《乌海市循环经济发展规划（</w:t>
      </w:r>
      <w:r w:rsidR="00367132" w:rsidRPr="00FF43B1">
        <w:rPr>
          <w:rFonts w:hint="eastAsia"/>
          <w:color w:val="000000" w:themeColor="text1"/>
        </w:rPr>
        <w:t>2021</w:t>
      </w:r>
      <w:r w:rsidR="0015779F" w:rsidRPr="00FF43B1">
        <w:rPr>
          <w:rFonts w:hint="eastAsia"/>
          <w:color w:val="000000" w:themeColor="text1"/>
        </w:rPr>
        <w:t>~</w:t>
      </w:r>
      <w:r w:rsidR="00367132" w:rsidRPr="00FF43B1">
        <w:rPr>
          <w:rFonts w:hint="eastAsia"/>
          <w:color w:val="000000" w:themeColor="text1"/>
        </w:rPr>
        <w:t>2030</w:t>
      </w:r>
      <w:r w:rsidR="00367132" w:rsidRPr="00FF43B1">
        <w:rPr>
          <w:rFonts w:hint="eastAsia"/>
          <w:color w:val="000000" w:themeColor="text1"/>
        </w:rPr>
        <w:t>）》（征求意见稿）</w:t>
      </w:r>
    </w:p>
    <w:p w14:paraId="085C6F1C" w14:textId="0E904D79" w:rsidR="00AC6D70" w:rsidRPr="00FF43B1" w:rsidRDefault="00AC6D70" w:rsidP="00AC6D70">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color w:val="000000" w:themeColor="text1"/>
        </w:rPr>
        <w:t>8</w:t>
      </w:r>
      <w:r w:rsidRPr="00FF43B1">
        <w:rPr>
          <w:rFonts w:hint="eastAsia"/>
          <w:color w:val="000000" w:themeColor="text1"/>
        </w:rPr>
        <w:t>）</w:t>
      </w:r>
      <w:r w:rsidR="00C8798E" w:rsidRPr="00FF43B1">
        <w:rPr>
          <w:rFonts w:hint="eastAsia"/>
          <w:color w:val="000000" w:themeColor="text1"/>
        </w:rPr>
        <w:t>《乌达战略性高新材料产业园总体规划》（</w:t>
      </w:r>
      <w:r w:rsidR="00C8798E" w:rsidRPr="00FF43B1">
        <w:rPr>
          <w:rFonts w:hint="eastAsia"/>
          <w:color w:val="000000" w:themeColor="text1"/>
        </w:rPr>
        <w:t>2</w:t>
      </w:r>
      <w:r w:rsidR="00C8798E" w:rsidRPr="00FF43B1">
        <w:rPr>
          <w:color w:val="000000" w:themeColor="text1"/>
        </w:rPr>
        <w:t>020</w:t>
      </w:r>
      <w:r w:rsidR="00C8798E" w:rsidRPr="00FF43B1">
        <w:rPr>
          <w:rFonts w:hint="eastAsia"/>
          <w:color w:val="000000" w:themeColor="text1"/>
        </w:rPr>
        <w:t>年</w:t>
      </w:r>
      <w:r w:rsidR="0015779F" w:rsidRPr="00FF43B1">
        <w:rPr>
          <w:rFonts w:hint="eastAsia"/>
          <w:color w:val="000000" w:themeColor="text1"/>
        </w:rPr>
        <w:t>~</w:t>
      </w:r>
      <w:r w:rsidR="00C8798E" w:rsidRPr="00FF43B1">
        <w:rPr>
          <w:color w:val="000000" w:themeColor="text1"/>
        </w:rPr>
        <w:t>2035</w:t>
      </w:r>
      <w:r w:rsidR="00C8798E" w:rsidRPr="00FF43B1">
        <w:rPr>
          <w:rFonts w:hint="eastAsia"/>
          <w:color w:val="000000" w:themeColor="text1"/>
        </w:rPr>
        <w:t>年）</w:t>
      </w:r>
    </w:p>
    <w:p w14:paraId="358BBD6E" w14:textId="77777777"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4" w:name="_Toc121141049"/>
      <w:r w:rsidRPr="00FF43B1">
        <w:rPr>
          <w:rFonts w:ascii="Times New Roman" w:eastAsiaTheme="minorEastAsia" w:hAnsi="Times New Roman" w:cs="Times New Roman"/>
          <w:color w:val="000000" w:themeColor="text1"/>
          <w:sz w:val="24"/>
          <w:lang w:val="zh-CN"/>
        </w:rPr>
        <w:t xml:space="preserve">1.3  </w:t>
      </w:r>
      <w:r w:rsidRPr="00FF43B1">
        <w:rPr>
          <w:rFonts w:ascii="Times New Roman" w:eastAsiaTheme="minorEastAsia" w:hAnsi="Times New Roman" w:cs="Times New Roman"/>
          <w:color w:val="000000" w:themeColor="text1"/>
          <w:sz w:val="24"/>
          <w:lang w:val="zh-CN"/>
        </w:rPr>
        <w:t>指导思想及基本原则</w:t>
      </w:r>
      <w:bookmarkEnd w:id="4"/>
    </w:p>
    <w:p w14:paraId="4CEEE852" w14:textId="77777777" w:rsidR="003573AE" w:rsidRPr="00FF43B1" w:rsidRDefault="00367132" w:rsidP="00AC6D7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1.3.1  </w:t>
      </w:r>
      <w:r w:rsidRPr="00FF43B1">
        <w:rPr>
          <w:rFonts w:ascii="Times New Roman" w:eastAsia="宋体" w:hAnsi="Times New Roman" w:cs="Times New Roman"/>
          <w:b/>
          <w:bCs/>
          <w:color w:val="000000" w:themeColor="text1"/>
          <w:sz w:val="24"/>
          <w:szCs w:val="24"/>
          <w:lang w:val="zh-CN"/>
        </w:rPr>
        <w:t>指导思想</w:t>
      </w:r>
    </w:p>
    <w:p w14:paraId="6606FF38" w14:textId="77777777" w:rsidR="00FD47BA" w:rsidRPr="00FF43B1" w:rsidRDefault="00FD47BA" w:rsidP="00FD47BA">
      <w:pPr>
        <w:pStyle w:val="afd"/>
        <w:ind w:firstLine="480"/>
        <w:rPr>
          <w:color w:val="000000" w:themeColor="text1"/>
        </w:rPr>
      </w:pPr>
      <w:r w:rsidRPr="00FF43B1">
        <w:rPr>
          <w:rFonts w:hint="eastAsia"/>
          <w:color w:val="000000" w:themeColor="text1"/>
        </w:rPr>
        <w:t>高举中国特色社会主义伟大旗帜，全面贯彻党的二十大和二十届二中全会精神，以习近平新时代中国特色社会主义思想为指导，以加强党中央集中统一领导为统领，以推进国家治理体系和治理能力现代化为导向，坚持稳中求进工作总基调，适应统筹推进“五位一体”总体布局、协调推进“四个全面”战略布局的要求，适应构建新发展格局、推动高质量发展的需要，坚持问题导向，坚持稳中求进工作总基调，完整、准确、全面贯彻新发展理念，加快构建新发展格局，着力推动高质量发展，更好统筹国内国际两个大局，更好统筹疫情防控和经济社会发展，更好统筹发展和安全，全面深化改革开放，大力提振市场信心，把实施扩大内需战略同深化供给侧结构性改革有机结合起来，以调结构、转功能、提质效为主攻方向，锚定碳达峰、碳中和目标，积极抢抓“一带一路”、新一轮西部大开发等重大机遇，高标准建设清洁能源、化工新材料、高端精细化工品等多版块为核心产业板块的产业集群，持续推动产业高端化、绿色化，主动融入以国内大循环为主体、国内国际双循环相互促进的发展新格局，加快建设现代化产业体系，走出一条绿色发展为导向的高质量发展新路子。</w:t>
      </w:r>
    </w:p>
    <w:p w14:paraId="1106DDA3" w14:textId="77777777" w:rsidR="003573AE" w:rsidRPr="00FF43B1" w:rsidRDefault="00367132" w:rsidP="00AC6D7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1.3.2  </w:t>
      </w:r>
      <w:r w:rsidRPr="00FF43B1">
        <w:rPr>
          <w:rFonts w:ascii="Times New Roman" w:eastAsia="宋体" w:hAnsi="Times New Roman" w:cs="Times New Roman"/>
          <w:b/>
          <w:bCs/>
          <w:color w:val="000000" w:themeColor="text1"/>
          <w:sz w:val="24"/>
          <w:szCs w:val="24"/>
          <w:lang w:val="zh-CN"/>
        </w:rPr>
        <w:t>基本原则</w:t>
      </w:r>
    </w:p>
    <w:p w14:paraId="4BFD3858" w14:textId="77777777" w:rsidR="009769E9" w:rsidRPr="00FF43B1" w:rsidRDefault="009048BA" w:rsidP="009048BA">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rFonts w:hint="eastAsia"/>
          <w:color w:val="000000" w:themeColor="text1"/>
        </w:rPr>
        <w:t>）</w:t>
      </w:r>
      <w:r w:rsidRPr="00FF43B1">
        <w:rPr>
          <w:color w:val="000000" w:themeColor="text1"/>
        </w:rPr>
        <w:t>坚持创新驱动，打造一流园区。</w:t>
      </w:r>
    </w:p>
    <w:p w14:paraId="0E9B4346" w14:textId="4C6752E6" w:rsidR="009048BA" w:rsidRPr="00FF43B1" w:rsidRDefault="0015779F" w:rsidP="009048BA">
      <w:pPr>
        <w:pStyle w:val="afd"/>
        <w:ind w:firstLine="480"/>
        <w:rPr>
          <w:color w:val="000000" w:themeColor="text1"/>
        </w:rPr>
      </w:pPr>
      <w:r w:rsidRPr="00FF43B1">
        <w:rPr>
          <w:rFonts w:hint="eastAsia"/>
          <w:color w:val="000000" w:themeColor="text1"/>
        </w:rPr>
        <w:t>“十</w:t>
      </w:r>
      <w:r w:rsidR="009048BA" w:rsidRPr="00FF43B1">
        <w:rPr>
          <w:color w:val="000000" w:themeColor="text1"/>
        </w:rPr>
        <w:t>四五</w:t>
      </w:r>
      <w:r w:rsidRPr="00FF43B1">
        <w:rPr>
          <w:rFonts w:hint="eastAsia"/>
          <w:color w:val="000000" w:themeColor="text1"/>
        </w:rPr>
        <w:t>”</w:t>
      </w:r>
      <w:r w:rsidR="009048BA" w:rsidRPr="00FF43B1">
        <w:rPr>
          <w:color w:val="000000" w:themeColor="text1"/>
        </w:rPr>
        <w:t>是化工园区全面升级的关键期，结合</w:t>
      </w:r>
      <w:r w:rsidR="00713645" w:rsidRPr="00FF43B1">
        <w:rPr>
          <w:rFonts w:hint="eastAsia"/>
          <w:color w:val="000000" w:themeColor="text1"/>
        </w:rPr>
        <w:t>五大产业园化工园区（集中区）</w:t>
      </w:r>
      <w:r w:rsidR="009048BA" w:rsidRPr="00FF43B1">
        <w:rPr>
          <w:color w:val="000000" w:themeColor="text1"/>
        </w:rPr>
        <w:t>的发展条件和开发现状，突出创新对园区产业发展和开发建设的支撑和引领作用，以做优产业实现产业规模的扩大，打造高效、便捷、和成本领先的公用工程及辅助设施供应体系。</w:t>
      </w:r>
    </w:p>
    <w:p w14:paraId="32E40D9C" w14:textId="77777777" w:rsidR="009769E9" w:rsidRPr="00FF43B1" w:rsidRDefault="009048BA" w:rsidP="009048BA">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坚持科学布局，集约发展。</w:t>
      </w:r>
    </w:p>
    <w:p w14:paraId="77295753" w14:textId="71EADB28" w:rsidR="009048BA" w:rsidRPr="00FF43B1" w:rsidRDefault="009048BA" w:rsidP="009048BA">
      <w:pPr>
        <w:pStyle w:val="afd"/>
        <w:ind w:firstLine="480"/>
        <w:rPr>
          <w:color w:val="000000" w:themeColor="text1"/>
        </w:rPr>
      </w:pPr>
      <w:r w:rsidRPr="00FF43B1">
        <w:rPr>
          <w:color w:val="000000" w:themeColor="text1"/>
        </w:rPr>
        <w:t>坚持</w:t>
      </w:r>
      <w:r w:rsidR="0015779F" w:rsidRPr="00FF43B1">
        <w:rPr>
          <w:rFonts w:hint="eastAsia"/>
          <w:color w:val="000000" w:themeColor="text1"/>
        </w:rPr>
        <w:t>“</w:t>
      </w:r>
      <w:r w:rsidRPr="00FF43B1">
        <w:rPr>
          <w:color w:val="000000" w:themeColor="text1"/>
        </w:rPr>
        <w:t>一体化</w:t>
      </w:r>
      <w:r w:rsidR="0015779F" w:rsidRPr="00FF43B1">
        <w:rPr>
          <w:rFonts w:hint="eastAsia"/>
          <w:color w:val="000000" w:themeColor="text1"/>
        </w:rPr>
        <w:t>”</w:t>
      </w:r>
      <w:r w:rsidRPr="00FF43B1">
        <w:rPr>
          <w:color w:val="000000" w:themeColor="text1"/>
        </w:rPr>
        <w:t>开发原则，即产业发展、公用设施、物流运输、环境保护和管理服务一体化。产业链上下游一体</w:t>
      </w:r>
      <w:r w:rsidR="00713645" w:rsidRPr="00FF43B1">
        <w:rPr>
          <w:rFonts w:hint="eastAsia"/>
          <w:color w:val="000000" w:themeColor="text1"/>
        </w:rPr>
        <w:t>化发展、产品集群式发展，行程产业集聚效应。科学规划园区</w:t>
      </w:r>
      <w:r w:rsidR="00713645" w:rsidRPr="00FF43B1">
        <w:rPr>
          <w:rFonts w:hint="eastAsia"/>
          <w:color w:val="000000" w:themeColor="text1"/>
        </w:rPr>
        <w:lastRenderedPageBreak/>
        <w:t>布局功能分区，实现物料“隔墙供应”和各种资源的优化配置。</w:t>
      </w:r>
    </w:p>
    <w:p w14:paraId="518FA2F4" w14:textId="2D9D72E8" w:rsidR="009048BA" w:rsidRPr="00FF43B1" w:rsidRDefault="00367132" w:rsidP="009048BA">
      <w:pPr>
        <w:pStyle w:val="afd"/>
        <w:ind w:firstLine="480"/>
        <w:rPr>
          <w:color w:val="000000" w:themeColor="text1"/>
        </w:rPr>
      </w:pPr>
      <w:r w:rsidRPr="00FF43B1">
        <w:rPr>
          <w:rFonts w:hint="eastAsia"/>
          <w:color w:val="000000" w:themeColor="text1"/>
        </w:rPr>
        <w:t>（</w:t>
      </w:r>
      <w:r w:rsidR="00713645" w:rsidRPr="00FF43B1">
        <w:rPr>
          <w:color w:val="000000" w:themeColor="text1"/>
        </w:rPr>
        <w:t>3</w:t>
      </w:r>
      <w:r w:rsidRPr="00FF43B1">
        <w:rPr>
          <w:rFonts w:hint="eastAsia"/>
          <w:color w:val="000000" w:themeColor="text1"/>
        </w:rPr>
        <w:t>）坚守绿色理念、推行可持续发展</w:t>
      </w:r>
    </w:p>
    <w:p w14:paraId="392586B7" w14:textId="486A004A" w:rsidR="009048BA" w:rsidRPr="00FF43B1" w:rsidRDefault="009048BA" w:rsidP="009048BA">
      <w:pPr>
        <w:pStyle w:val="afd"/>
        <w:ind w:firstLine="480"/>
        <w:rPr>
          <w:color w:val="000000" w:themeColor="text1"/>
        </w:rPr>
      </w:pPr>
      <w:r w:rsidRPr="00FF43B1">
        <w:rPr>
          <w:color w:val="000000" w:themeColor="text1"/>
        </w:rPr>
        <w:t>坚守底线红线，积极践行</w:t>
      </w:r>
      <w:r w:rsidR="0015779F" w:rsidRPr="00FF43B1">
        <w:rPr>
          <w:rFonts w:hint="eastAsia"/>
          <w:color w:val="000000" w:themeColor="text1"/>
        </w:rPr>
        <w:t>“</w:t>
      </w:r>
      <w:r w:rsidRPr="00FF43B1">
        <w:rPr>
          <w:color w:val="000000" w:themeColor="text1"/>
        </w:rPr>
        <w:t>两山</w:t>
      </w:r>
      <w:r w:rsidR="0015779F" w:rsidRPr="00FF43B1">
        <w:rPr>
          <w:rFonts w:hint="eastAsia"/>
          <w:color w:val="000000" w:themeColor="text1"/>
        </w:rPr>
        <w:t>”</w:t>
      </w:r>
      <w:r w:rsidRPr="00FF43B1">
        <w:rPr>
          <w:color w:val="000000" w:themeColor="text1"/>
        </w:rPr>
        <w:t>发展理念，以保护性开发为前提，采用绿色工艺、循环利用、梯级利用、系统优化集成等技术手段，从源头减少资源能源消耗和污染物的排放，并建设高效一流的污染物处理和治理体系，实现园区的绿色发展。</w:t>
      </w:r>
      <w:r w:rsidRPr="00FF43B1">
        <w:rPr>
          <w:rFonts w:hint="eastAsia"/>
          <w:color w:val="000000" w:themeColor="text1"/>
        </w:rPr>
        <w:t>建立健全园区安全风险防控体系，实现产业园安全发展。</w:t>
      </w:r>
    </w:p>
    <w:p w14:paraId="59E6844B" w14:textId="0A5BAA87" w:rsidR="009769E9" w:rsidRPr="00FF43B1" w:rsidRDefault="009048BA" w:rsidP="009048BA">
      <w:pPr>
        <w:pStyle w:val="afd"/>
        <w:ind w:firstLine="480"/>
        <w:rPr>
          <w:color w:val="000000" w:themeColor="text1"/>
        </w:rPr>
      </w:pPr>
      <w:r w:rsidRPr="00FF43B1">
        <w:rPr>
          <w:rFonts w:hint="eastAsia"/>
          <w:color w:val="000000" w:themeColor="text1"/>
        </w:rPr>
        <w:t>（</w:t>
      </w:r>
      <w:r w:rsidR="00713645" w:rsidRPr="00FF43B1">
        <w:rPr>
          <w:color w:val="000000" w:themeColor="text1"/>
        </w:rPr>
        <w:t>4</w:t>
      </w:r>
      <w:r w:rsidRPr="00FF43B1">
        <w:rPr>
          <w:rFonts w:hint="eastAsia"/>
          <w:color w:val="000000" w:themeColor="text1"/>
        </w:rPr>
        <w:t>）</w:t>
      </w:r>
      <w:r w:rsidRPr="00FF43B1">
        <w:rPr>
          <w:color w:val="000000" w:themeColor="text1"/>
        </w:rPr>
        <w:t>坚持</w:t>
      </w:r>
      <w:r w:rsidR="009769E9" w:rsidRPr="00FF43B1">
        <w:rPr>
          <w:rFonts w:hint="eastAsia"/>
          <w:color w:val="000000" w:themeColor="text1"/>
        </w:rPr>
        <w:t>“</w:t>
      </w:r>
      <w:r w:rsidRPr="00FF43B1">
        <w:rPr>
          <w:color w:val="000000" w:themeColor="text1"/>
        </w:rPr>
        <w:t>两化</w:t>
      </w:r>
      <w:r w:rsidR="009769E9" w:rsidRPr="00FF43B1">
        <w:rPr>
          <w:rFonts w:hint="eastAsia"/>
          <w:color w:val="000000" w:themeColor="text1"/>
        </w:rPr>
        <w:t>”</w:t>
      </w:r>
      <w:r w:rsidRPr="00FF43B1">
        <w:rPr>
          <w:color w:val="000000" w:themeColor="text1"/>
        </w:rPr>
        <w:t>融合，实现智慧化运行。</w:t>
      </w:r>
    </w:p>
    <w:p w14:paraId="207DA96B" w14:textId="0CFAA213" w:rsidR="009048BA" w:rsidRPr="00FF43B1" w:rsidRDefault="009048BA" w:rsidP="009048BA">
      <w:pPr>
        <w:pStyle w:val="afd"/>
        <w:ind w:firstLine="480"/>
        <w:rPr>
          <w:color w:val="000000" w:themeColor="text1"/>
        </w:rPr>
      </w:pPr>
      <w:r w:rsidRPr="00FF43B1">
        <w:rPr>
          <w:color w:val="000000" w:themeColor="text1"/>
        </w:rPr>
        <w:t>发挥信息化在石化生产及园区安全运营的作用，推动新一代信息技术与园区运营管理的深度融合，实施智慧安全应急、智慧绿色环保、智慧产业运行、智慧公用工程、智慧管理服务和智慧责任关怀的</w:t>
      </w:r>
      <w:r w:rsidR="00450EB7" w:rsidRPr="00FF43B1">
        <w:rPr>
          <w:rFonts w:hint="eastAsia"/>
          <w:color w:val="000000" w:themeColor="text1"/>
        </w:rPr>
        <w:t>“</w:t>
      </w:r>
      <w:r w:rsidRPr="00FF43B1">
        <w:rPr>
          <w:color w:val="000000" w:themeColor="text1"/>
        </w:rPr>
        <w:t>六位一体</w:t>
      </w:r>
      <w:r w:rsidR="00450EB7" w:rsidRPr="00FF43B1">
        <w:rPr>
          <w:rFonts w:hint="eastAsia"/>
          <w:color w:val="000000" w:themeColor="text1"/>
        </w:rPr>
        <w:t>”</w:t>
      </w:r>
      <w:r w:rsidRPr="00FF43B1">
        <w:rPr>
          <w:color w:val="000000" w:themeColor="text1"/>
        </w:rPr>
        <w:t>，将</w:t>
      </w:r>
      <w:r w:rsidRPr="00FF43B1">
        <w:rPr>
          <w:rFonts w:hint="eastAsia"/>
          <w:color w:val="000000" w:themeColor="text1"/>
        </w:rPr>
        <w:t>化工园区建设</w:t>
      </w:r>
      <w:r w:rsidRPr="00FF43B1">
        <w:rPr>
          <w:color w:val="000000" w:themeColor="text1"/>
        </w:rPr>
        <w:t>成为一个深度感知、全面互联、智能高效、持续卓越的智慧化工园区。</w:t>
      </w:r>
    </w:p>
    <w:p w14:paraId="405C420B" w14:textId="7545589B" w:rsidR="003573AE" w:rsidRPr="00FF43B1" w:rsidRDefault="00367132">
      <w:pPr>
        <w:pStyle w:val="afd"/>
        <w:ind w:firstLine="480"/>
        <w:rPr>
          <w:color w:val="000000" w:themeColor="text1"/>
        </w:rPr>
      </w:pPr>
      <w:r w:rsidRPr="00FF43B1">
        <w:rPr>
          <w:rFonts w:hint="eastAsia"/>
          <w:color w:val="000000" w:themeColor="text1"/>
        </w:rPr>
        <w:t>（</w:t>
      </w:r>
      <w:r w:rsidR="00713645" w:rsidRPr="00FF43B1">
        <w:rPr>
          <w:color w:val="000000" w:themeColor="text1"/>
        </w:rPr>
        <w:t>5</w:t>
      </w:r>
      <w:r w:rsidRPr="00FF43B1">
        <w:rPr>
          <w:rFonts w:hint="eastAsia"/>
          <w:color w:val="000000" w:themeColor="text1"/>
        </w:rPr>
        <w:t>）坚持高起点出发、加强高端化发展</w:t>
      </w:r>
    </w:p>
    <w:p w14:paraId="2E5E6648" w14:textId="06285F0A" w:rsidR="003573AE" w:rsidRPr="00FF43B1" w:rsidRDefault="00367132">
      <w:pPr>
        <w:pStyle w:val="afd"/>
        <w:ind w:firstLine="480"/>
        <w:rPr>
          <w:color w:val="000000" w:themeColor="text1"/>
        </w:rPr>
      </w:pPr>
      <w:r w:rsidRPr="00FF43B1">
        <w:rPr>
          <w:rFonts w:hint="eastAsia"/>
          <w:color w:val="000000" w:themeColor="text1"/>
        </w:rPr>
        <w:t>要积极引导传统能源产业向战略新兴产业承接和转移，推进产业结构向高端化、功能化、精细化路线拓展；要形成以清洁能源、聚酯及化工新材料、特色化学品为核心的能（源）—化（工）—材（料）一体化产业布局，打造煤电基地、新能源产业和新材料示范区</w:t>
      </w:r>
      <w:r w:rsidR="009048BA" w:rsidRPr="00FF43B1">
        <w:rPr>
          <w:rFonts w:hint="eastAsia"/>
          <w:color w:val="000000" w:themeColor="text1"/>
        </w:rPr>
        <w:t>为特色的低碳清洁能化基地，建成“高端、清洁、环保、安全”的一流</w:t>
      </w:r>
      <w:r w:rsidRPr="00FF43B1">
        <w:rPr>
          <w:rFonts w:hint="eastAsia"/>
          <w:color w:val="000000" w:themeColor="text1"/>
        </w:rPr>
        <w:t>化工基地。</w:t>
      </w:r>
    </w:p>
    <w:p w14:paraId="76869A2A" w14:textId="1FC342DD" w:rsidR="003573AE" w:rsidRPr="00FF43B1" w:rsidRDefault="00367132">
      <w:pPr>
        <w:pStyle w:val="afd"/>
        <w:ind w:firstLine="480"/>
        <w:rPr>
          <w:color w:val="000000" w:themeColor="text1"/>
        </w:rPr>
      </w:pPr>
      <w:r w:rsidRPr="00FF43B1">
        <w:rPr>
          <w:rFonts w:hint="eastAsia"/>
          <w:color w:val="000000" w:themeColor="text1"/>
        </w:rPr>
        <w:t>（</w:t>
      </w:r>
      <w:r w:rsidR="00713645" w:rsidRPr="00FF43B1">
        <w:rPr>
          <w:color w:val="000000" w:themeColor="text1"/>
        </w:rPr>
        <w:t>6</w:t>
      </w:r>
      <w:r w:rsidRPr="00FF43B1">
        <w:rPr>
          <w:rFonts w:hint="eastAsia"/>
          <w:color w:val="000000" w:themeColor="text1"/>
        </w:rPr>
        <w:t>）推进“五个一体化”、要在原料产品项目一体化、公用辅助一体化、物流仓储一体化、安全环保应急一体化、管理服务一体化等五个“一体化”的建设发展理念引领下，实现资源价值最大化和生态环境影响最小化，最终实现产业与自然、社会、人民生活的和谐发展。</w:t>
      </w:r>
    </w:p>
    <w:p w14:paraId="24D53E70" w14:textId="77777777"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5" w:name="_Toc121141050"/>
      <w:r w:rsidRPr="00FF43B1">
        <w:rPr>
          <w:rFonts w:ascii="Times New Roman" w:eastAsiaTheme="minorEastAsia" w:hAnsi="Times New Roman" w:cs="Times New Roman"/>
          <w:color w:val="000000" w:themeColor="text1"/>
          <w:sz w:val="24"/>
          <w:lang w:val="zh-CN"/>
        </w:rPr>
        <w:t xml:space="preserve">1.4  </w:t>
      </w:r>
      <w:r w:rsidRPr="00FF43B1">
        <w:rPr>
          <w:rFonts w:ascii="Times New Roman" w:eastAsiaTheme="minorEastAsia" w:hAnsi="Times New Roman" w:cs="Times New Roman"/>
          <w:color w:val="000000" w:themeColor="text1"/>
          <w:sz w:val="24"/>
          <w:lang w:val="zh-CN"/>
        </w:rPr>
        <w:t>规划范围</w:t>
      </w:r>
      <w:bookmarkEnd w:id="5"/>
    </w:p>
    <w:p w14:paraId="5F931C19" w14:textId="0B67522C" w:rsidR="005E4394" w:rsidRPr="00FF43B1" w:rsidRDefault="005E4394" w:rsidP="005E4394">
      <w:pPr>
        <w:pStyle w:val="afd"/>
        <w:ind w:firstLine="480"/>
        <w:rPr>
          <w:rFonts w:eastAsiaTheme="minorEastAsia"/>
          <w:color w:val="000000" w:themeColor="text1"/>
        </w:rPr>
      </w:pPr>
      <w:r w:rsidRPr="00FF43B1">
        <w:rPr>
          <w:rFonts w:eastAsiaTheme="minorEastAsia" w:hint="eastAsia"/>
          <w:color w:val="000000" w:themeColor="text1"/>
        </w:rPr>
        <w:t>根据内蒙古自治区住房和城乡建设厅《关于确认乌海经济开发区调整（部分）规划用地面积的复函》（内建规函</w:t>
      </w:r>
      <w:r w:rsidRPr="00FF43B1">
        <w:rPr>
          <w:rFonts w:eastAsiaTheme="minorEastAsia" w:hint="eastAsia"/>
          <w:color w:val="000000" w:themeColor="text1"/>
        </w:rPr>
        <w:t>[2014]42</w:t>
      </w:r>
      <w:r w:rsidRPr="00FF43B1">
        <w:rPr>
          <w:rFonts w:eastAsiaTheme="minorEastAsia" w:hint="eastAsia"/>
          <w:color w:val="000000" w:themeColor="text1"/>
        </w:rPr>
        <w:t>号），乌海经济开发区调整规划用地面积为</w:t>
      </w:r>
      <w:r w:rsidRPr="00FF43B1">
        <w:rPr>
          <w:rFonts w:eastAsiaTheme="minorEastAsia" w:hint="eastAsia"/>
          <w:color w:val="000000" w:themeColor="text1"/>
        </w:rPr>
        <w:t>140</w:t>
      </w:r>
      <w:r w:rsidRPr="00FF43B1">
        <w:rPr>
          <w:rFonts w:eastAsiaTheme="minorEastAsia" w:hint="eastAsia"/>
          <w:color w:val="000000" w:themeColor="text1"/>
        </w:rPr>
        <w:t>平方公里，其中</w:t>
      </w:r>
      <w:r w:rsidR="007D4169" w:rsidRPr="007D4169">
        <w:rPr>
          <w:rFonts w:hint="eastAsia"/>
          <w:color w:val="000000" w:themeColor="text1"/>
          <w:szCs w:val="24"/>
        </w:rPr>
        <w:t>乌海乌达高新技术产业开发区</w:t>
      </w:r>
      <w:r w:rsidRPr="00FF43B1">
        <w:rPr>
          <w:rFonts w:eastAsiaTheme="minorEastAsia" w:hint="eastAsia"/>
          <w:color w:val="000000" w:themeColor="text1"/>
        </w:rPr>
        <w:t>面积为</w:t>
      </w:r>
      <w:r w:rsidRPr="00FF43B1">
        <w:rPr>
          <w:rFonts w:eastAsiaTheme="minorEastAsia" w:hint="eastAsia"/>
          <w:color w:val="000000" w:themeColor="text1"/>
        </w:rPr>
        <w:t>31.657</w:t>
      </w:r>
      <w:r w:rsidRPr="00FF43B1">
        <w:rPr>
          <w:rFonts w:eastAsiaTheme="minorEastAsia" w:hint="eastAsia"/>
          <w:color w:val="000000" w:themeColor="text1"/>
        </w:rPr>
        <w:t>平方公里。</w:t>
      </w:r>
    </w:p>
    <w:p w14:paraId="1B25014B" w14:textId="41833694" w:rsidR="007B00A8" w:rsidRPr="00FF43B1" w:rsidRDefault="007B00A8" w:rsidP="007B00A8">
      <w:pPr>
        <w:pStyle w:val="afd"/>
        <w:ind w:firstLine="480"/>
        <w:rPr>
          <w:color w:val="000000" w:themeColor="text1"/>
          <w:szCs w:val="24"/>
          <w:lang w:val="zh-CN"/>
        </w:rPr>
      </w:pPr>
      <w:r w:rsidRPr="00FF43B1">
        <w:rPr>
          <w:rFonts w:eastAsiaTheme="minorEastAsia" w:hint="eastAsia"/>
          <w:color w:val="000000" w:themeColor="text1"/>
        </w:rPr>
        <w:t>为贯彻《乌海市城市总体规划（</w:t>
      </w:r>
      <w:r w:rsidR="006849D8" w:rsidRPr="00FF43B1">
        <w:rPr>
          <w:rFonts w:eastAsiaTheme="minorEastAsia" w:hint="eastAsia"/>
          <w:color w:val="000000" w:themeColor="text1"/>
        </w:rPr>
        <w:t>201</w:t>
      </w:r>
      <w:r w:rsidR="005E4394" w:rsidRPr="00FF43B1">
        <w:rPr>
          <w:rFonts w:eastAsiaTheme="minorEastAsia" w:hint="eastAsia"/>
          <w:color w:val="000000" w:themeColor="text1"/>
        </w:rPr>
        <w:t>0</w:t>
      </w:r>
      <w:r w:rsidRPr="00FF43B1">
        <w:rPr>
          <w:rFonts w:eastAsiaTheme="minorEastAsia" w:hint="eastAsia"/>
          <w:color w:val="000000" w:themeColor="text1"/>
        </w:rPr>
        <w:t>-2030</w:t>
      </w:r>
      <w:r w:rsidRPr="00FF43B1">
        <w:rPr>
          <w:rFonts w:eastAsiaTheme="minorEastAsia" w:hint="eastAsia"/>
          <w:color w:val="000000" w:themeColor="text1"/>
        </w:rPr>
        <w:t>）》的要求，优化和合理配置空间资源，强化对园区空间资源的管控，确保园区建设和管理有序进行，结合乌海市国土空间总体规划中城镇开发边界划定内容，化工园区（集中区）四至范围为东至</w:t>
      </w:r>
      <w:r w:rsidRPr="00FF43B1">
        <w:rPr>
          <w:rFonts w:eastAsiaTheme="minorEastAsia" w:hint="eastAsia"/>
          <w:color w:val="000000" w:themeColor="text1"/>
        </w:rPr>
        <w:t>110</w:t>
      </w:r>
      <w:r w:rsidRPr="00FF43B1">
        <w:rPr>
          <w:rFonts w:eastAsiaTheme="minorEastAsia" w:hint="eastAsia"/>
          <w:color w:val="000000" w:themeColor="text1"/>
        </w:rPr>
        <w:t>国道，西至五虎山矿区，北至乌尔特沟五虎山矿区，南至乌巴公路乌海阿拉善盟分界线，</w:t>
      </w:r>
      <w:r w:rsidRPr="00FF43B1">
        <w:rPr>
          <w:rFonts w:hint="eastAsia"/>
          <w:color w:val="000000" w:themeColor="text1"/>
          <w:szCs w:val="24"/>
          <w:lang w:val="zh-CN"/>
        </w:rPr>
        <w:t>化工园区（集中区）</w:t>
      </w:r>
      <w:r w:rsidRPr="00FF43B1">
        <w:rPr>
          <w:color w:val="000000" w:themeColor="text1"/>
          <w:szCs w:val="24"/>
          <w:lang w:val="zh-CN"/>
        </w:rPr>
        <w:t>面积为</w:t>
      </w:r>
      <w:r w:rsidR="006849D8" w:rsidRPr="00FF43B1">
        <w:rPr>
          <w:rFonts w:hint="eastAsia"/>
          <w:color w:val="000000" w:themeColor="text1"/>
          <w:szCs w:val="24"/>
          <w:lang w:val="zh-CN"/>
        </w:rPr>
        <w:t>19.619</w:t>
      </w:r>
      <w:r w:rsidR="006849D8" w:rsidRPr="00FF43B1">
        <w:rPr>
          <w:rFonts w:hint="eastAsia"/>
          <w:color w:val="000000" w:themeColor="text1"/>
          <w:szCs w:val="24"/>
          <w:lang w:val="zh-CN"/>
        </w:rPr>
        <w:t>平方公里</w:t>
      </w:r>
      <w:r w:rsidRPr="00FF43B1">
        <w:rPr>
          <w:rFonts w:hint="eastAsia"/>
          <w:color w:val="000000" w:themeColor="text1"/>
          <w:szCs w:val="24"/>
          <w:lang w:val="zh-CN"/>
        </w:rPr>
        <w:t>。</w:t>
      </w:r>
    </w:p>
    <w:p w14:paraId="75AF5B0E" w14:textId="05947E46" w:rsidR="007B00A8" w:rsidRPr="00FF43B1" w:rsidRDefault="007B00A8" w:rsidP="006849D8">
      <w:pPr>
        <w:pStyle w:val="afd"/>
        <w:ind w:firstLine="480"/>
        <w:rPr>
          <w:color w:val="000000" w:themeColor="text1"/>
          <w:szCs w:val="24"/>
        </w:rPr>
      </w:pPr>
      <w:r w:rsidRPr="00FF43B1">
        <w:rPr>
          <w:rFonts w:hint="eastAsia"/>
          <w:color w:val="000000" w:themeColor="text1"/>
          <w:szCs w:val="24"/>
          <w:lang w:val="zh-CN"/>
        </w:rPr>
        <w:t>后期结合园区产业升级，拟进行化工园区（集中区）扩区，扩区后四至范围为：</w:t>
      </w:r>
      <w:r w:rsidRPr="00FF43B1">
        <w:rPr>
          <w:rFonts w:eastAsiaTheme="minorEastAsia" w:hint="eastAsia"/>
          <w:color w:val="000000" w:themeColor="text1"/>
        </w:rPr>
        <w:t>东至</w:t>
      </w:r>
      <w:r w:rsidRPr="00FF43B1">
        <w:rPr>
          <w:rFonts w:eastAsiaTheme="minorEastAsia" w:hint="eastAsia"/>
          <w:color w:val="000000" w:themeColor="text1"/>
        </w:rPr>
        <w:t>110</w:t>
      </w:r>
      <w:r w:rsidRPr="00FF43B1">
        <w:rPr>
          <w:rFonts w:eastAsiaTheme="minorEastAsia" w:hint="eastAsia"/>
          <w:color w:val="000000" w:themeColor="text1"/>
        </w:rPr>
        <w:t>国道，西至五虎山矿区，北至五虎山矿铁路运输专线，南至乌巴公路乌海阿拉善盟分界</w:t>
      </w:r>
      <w:r w:rsidRPr="00FF43B1">
        <w:rPr>
          <w:rFonts w:eastAsiaTheme="minorEastAsia" w:hint="eastAsia"/>
          <w:color w:val="000000" w:themeColor="text1"/>
        </w:rPr>
        <w:lastRenderedPageBreak/>
        <w:t>线，</w:t>
      </w:r>
      <w:r w:rsidR="006849D8" w:rsidRPr="00FF43B1">
        <w:rPr>
          <w:rFonts w:eastAsiaTheme="minorEastAsia" w:hint="eastAsia"/>
          <w:color w:val="000000" w:themeColor="text1"/>
        </w:rPr>
        <w:t>扩区后化工园区（集中区）</w:t>
      </w:r>
      <w:r w:rsidRPr="00FF43B1">
        <w:rPr>
          <w:color w:val="000000" w:themeColor="text1"/>
          <w:szCs w:val="24"/>
          <w:lang w:val="zh-CN"/>
        </w:rPr>
        <w:t>面积为</w:t>
      </w:r>
      <w:r w:rsidR="00F5190C" w:rsidRPr="00FF43B1">
        <w:rPr>
          <w:rFonts w:hint="eastAsia"/>
          <w:color w:val="000000" w:themeColor="text1"/>
          <w:szCs w:val="24"/>
        </w:rPr>
        <w:t>23.</w:t>
      </w:r>
      <w:r w:rsidR="005E4394" w:rsidRPr="00FF43B1">
        <w:rPr>
          <w:rFonts w:hint="eastAsia"/>
          <w:color w:val="000000" w:themeColor="text1"/>
          <w:szCs w:val="24"/>
        </w:rPr>
        <w:t>423</w:t>
      </w:r>
      <w:r w:rsidR="006849D8" w:rsidRPr="00FF43B1">
        <w:rPr>
          <w:rFonts w:hint="eastAsia"/>
          <w:color w:val="000000" w:themeColor="text1"/>
          <w:szCs w:val="24"/>
        </w:rPr>
        <w:t>平方公里</w:t>
      </w:r>
      <w:r w:rsidRPr="00FF43B1">
        <w:rPr>
          <w:rFonts w:hint="eastAsia"/>
          <w:color w:val="000000" w:themeColor="text1"/>
          <w:szCs w:val="24"/>
          <w:lang w:val="zh-CN"/>
        </w:rPr>
        <w:t>。</w:t>
      </w:r>
    </w:p>
    <w:p w14:paraId="017DB18C" w14:textId="77777777"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6" w:name="_Toc121141051"/>
      <w:r w:rsidRPr="00FF43B1">
        <w:rPr>
          <w:rFonts w:ascii="Times New Roman" w:eastAsiaTheme="minorEastAsia" w:hAnsi="Times New Roman" w:cs="Times New Roman"/>
          <w:color w:val="000000" w:themeColor="text1"/>
          <w:sz w:val="24"/>
          <w:lang w:val="zh-CN"/>
        </w:rPr>
        <w:t xml:space="preserve">1.5  </w:t>
      </w:r>
      <w:r w:rsidRPr="00FF43B1">
        <w:rPr>
          <w:rFonts w:ascii="Times New Roman" w:eastAsiaTheme="minorEastAsia" w:hAnsi="Times New Roman" w:cs="Times New Roman"/>
          <w:color w:val="000000" w:themeColor="text1"/>
          <w:sz w:val="24"/>
          <w:lang w:val="zh-CN"/>
        </w:rPr>
        <w:t>规划时限</w:t>
      </w:r>
      <w:bookmarkEnd w:id="6"/>
    </w:p>
    <w:p w14:paraId="4E10E5E8" w14:textId="7973A387" w:rsidR="003573AE" w:rsidRPr="00FF43B1" w:rsidRDefault="007D4169" w:rsidP="003F0242">
      <w:pPr>
        <w:pStyle w:val="afd"/>
        <w:ind w:firstLine="480"/>
        <w:rPr>
          <w:rFonts w:eastAsiaTheme="minorEastAsia"/>
          <w:color w:val="000000" w:themeColor="text1"/>
        </w:rPr>
      </w:pPr>
      <w:r w:rsidRPr="007D4169">
        <w:rPr>
          <w:rFonts w:hint="eastAsia"/>
          <w:color w:val="000000" w:themeColor="text1"/>
          <w:szCs w:val="24"/>
        </w:rPr>
        <w:t>乌海乌达高新技术产业开发区</w:t>
      </w:r>
      <w:r w:rsidR="002F5279" w:rsidRPr="00FF43B1">
        <w:rPr>
          <w:rFonts w:hint="eastAsia"/>
          <w:color w:val="000000" w:themeColor="text1"/>
          <w:szCs w:val="24"/>
        </w:rPr>
        <w:t>化工</w:t>
      </w:r>
      <w:r>
        <w:rPr>
          <w:rFonts w:hint="eastAsia"/>
          <w:color w:val="000000" w:themeColor="text1"/>
          <w:szCs w:val="24"/>
        </w:rPr>
        <w:t>集中区</w:t>
      </w:r>
      <w:r w:rsidR="002F5279" w:rsidRPr="00FF43B1">
        <w:rPr>
          <w:rFonts w:eastAsiaTheme="minorEastAsia" w:hint="eastAsia"/>
          <w:color w:val="000000" w:themeColor="text1"/>
        </w:rPr>
        <w:t>总体</w:t>
      </w:r>
      <w:r w:rsidR="00367132" w:rsidRPr="00FF43B1">
        <w:rPr>
          <w:rFonts w:eastAsiaTheme="minorEastAsia" w:hint="eastAsia"/>
          <w:color w:val="000000" w:themeColor="text1"/>
        </w:rPr>
        <w:t>规划按照“统一规划，分步实施，灵活调整”的原则，本项目规划期限为</w:t>
      </w:r>
      <w:r w:rsidR="005E29B3" w:rsidRPr="00FF43B1">
        <w:rPr>
          <w:rFonts w:eastAsiaTheme="minorEastAsia" w:hint="eastAsia"/>
          <w:color w:val="000000" w:themeColor="text1"/>
        </w:rPr>
        <w:t>13</w:t>
      </w:r>
      <w:r w:rsidR="00367132" w:rsidRPr="00FF43B1">
        <w:rPr>
          <w:rFonts w:eastAsiaTheme="minorEastAsia" w:hint="eastAsia"/>
          <w:color w:val="000000" w:themeColor="text1"/>
        </w:rPr>
        <w:t>年（</w:t>
      </w:r>
      <w:r w:rsidR="00367132" w:rsidRPr="00FF43B1">
        <w:rPr>
          <w:rFonts w:eastAsiaTheme="minorEastAsia" w:hint="eastAsia"/>
          <w:color w:val="000000" w:themeColor="text1"/>
        </w:rPr>
        <w:t>2022~</w:t>
      </w:r>
      <w:r w:rsidR="005E29B3" w:rsidRPr="00FF43B1">
        <w:rPr>
          <w:rFonts w:eastAsiaTheme="minorEastAsia" w:hint="eastAsia"/>
          <w:color w:val="000000" w:themeColor="text1"/>
        </w:rPr>
        <w:t>2035</w:t>
      </w:r>
      <w:r w:rsidR="000E3F3A" w:rsidRPr="00FF43B1">
        <w:rPr>
          <w:rFonts w:eastAsiaTheme="minorEastAsia" w:hint="eastAsia"/>
          <w:color w:val="000000" w:themeColor="text1"/>
        </w:rPr>
        <w:t>年）。</w:t>
      </w:r>
      <w:r w:rsidR="00CD1402" w:rsidRPr="00FF43B1">
        <w:rPr>
          <w:rFonts w:eastAsiaTheme="minorEastAsia" w:hint="eastAsia"/>
          <w:color w:val="000000" w:themeColor="text1"/>
        </w:rPr>
        <w:t>其中：</w:t>
      </w:r>
      <w:r w:rsidR="00CD1402" w:rsidRPr="00FF43B1">
        <w:rPr>
          <w:rFonts w:eastAsiaTheme="minorEastAsia"/>
          <w:color w:val="000000" w:themeColor="text1"/>
        </w:rPr>
        <w:t>近期：</w:t>
      </w:r>
      <w:r w:rsidR="00CD1402" w:rsidRPr="00FF43B1">
        <w:rPr>
          <w:rFonts w:eastAsiaTheme="minorEastAsia" w:hint="eastAsia"/>
          <w:color w:val="000000" w:themeColor="text1"/>
        </w:rPr>
        <w:t>2022~203</w:t>
      </w:r>
      <w:r w:rsidR="00CD1402" w:rsidRPr="00FF43B1">
        <w:rPr>
          <w:rFonts w:eastAsiaTheme="minorEastAsia"/>
          <w:color w:val="000000" w:themeColor="text1"/>
        </w:rPr>
        <w:t>0</w:t>
      </w:r>
      <w:r w:rsidR="00CD1402" w:rsidRPr="00FF43B1">
        <w:rPr>
          <w:rFonts w:eastAsiaTheme="minorEastAsia" w:hint="eastAsia"/>
          <w:color w:val="000000" w:themeColor="text1"/>
        </w:rPr>
        <w:t>年；</w:t>
      </w:r>
      <w:r w:rsidR="00CD1402" w:rsidRPr="00FF43B1">
        <w:rPr>
          <w:rFonts w:eastAsiaTheme="minorEastAsia"/>
          <w:color w:val="000000" w:themeColor="text1"/>
        </w:rPr>
        <w:t>远期：</w:t>
      </w:r>
      <w:r w:rsidR="00CD1402" w:rsidRPr="00FF43B1">
        <w:rPr>
          <w:rFonts w:eastAsiaTheme="minorEastAsia" w:hint="eastAsia"/>
          <w:color w:val="000000" w:themeColor="text1"/>
        </w:rPr>
        <w:t>20</w:t>
      </w:r>
      <w:r w:rsidR="00CD1402" w:rsidRPr="00FF43B1">
        <w:rPr>
          <w:rFonts w:eastAsiaTheme="minorEastAsia"/>
          <w:color w:val="000000" w:themeColor="text1"/>
        </w:rPr>
        <w:t>30</w:t>
      </w:r>
      <w:r w:rsidR="00CD1402" w:rsidRPr="00FF43B1">
        <w:rPr>
          <w:rFonts w:eastAsiaTheme="minorEastAsia" w:hint="eastAsia"/>
          <w:color w:val="000000" w:themeColor="text1"/>
        </w:rPr>
        <w:t>~203</w:t>
      </w:r>
      <w:r w:rsidR="00CD1402" w:rsidRPr="00FF43B1">
        <w:rPr>
          <w:rFonts w:eastAsiaTheme="minorEastAsia"/>
          <w:color w:val="000000" w:themeColor="text1"/>
        </w:rPr>
        <w:t>5</w:t>
      </w:r>
      <w:r w:rsidR="00CD1402" w:rsidRPr="00FF43B1">
        <w:rPr>
          <w:rFonts w:eastAsiaTheme="minorEastAsia" w:hint="eastAsia"/>
          <w:color w:val="000000" w:themeColor="text1"/>
        </w:rPr>
        <w:t>年。</w:t>
      </w:r>
    </w:p>
    <w:p w14:paraId="484CF035" w14:textId="77777777" w:rsidR="00717BA4" w:rsidRPr="00FF43B1" w:rsidRDefault="00717BA4">
      <w:pPr>
        <w:pStyle w:val="afd"/>
        <w:ind w:firstLine="480"/>
        <w:rPr>
          <w:rFonts w:eastAsiaTheme="minorEastAsia"/>
          <w:color w:val="000000" w:themeColor="text1"/>
        </w:rPr>
      </w:pPr>
    </w:p>
    <w:p w14:paraId="21943A19" w14:textId="165BA416" w:rsidR="003573AE" w:rsidRPr="00FF43B1" w:rsidRDefault="00367132">
      <w:pPr>
        <w:pStyle w:val="1"/>
        <w:pageBreakBefore/>
        <w:adjustRightInd/>
        <w:spacing w:line="440" w:lineRule="exact"/>
        <w:rPr>
          <w:rFonts w:eastAsiaTheme="minorEastAsia"/>
          <w:b/>
          <w:color w:val="000000" w:themeColor="text1"/>
          <w:lang w:val="en-US"/>
        </w:rPr>
      </w:pPr>
      <w:bookmarkStart w:id="7" w:name="_Toc121141052"/>
      <w:r w:rsidRPr="00FF43B1">
        <w:rPr>
          <w:rFonts w:eastAsiaTheme="minorEastAsia"/>
          <w:b/>
          <w:color w:val="000000" w:themeColor="text1"/>
          <w:lang w:val="en-US"/>
        </w:rPr>
        <w:lastRenderedPageBreak/>
        <w:t xml:space="preserve">2  </w:t>
      </w:r>
      <w:r w:rsidR="00122BFE" w:rsidRPr="00FF43B1">
        <w:rPr>
          <w:rFonts w:eastAsiaTheme="minorEastAsia" w:hint="eastAsia"/>
          <w:b/>
          <w:color w:val="000000" w:themeColor="text1"/>
          <w:lang w:val="en-US"/>
        </w:rPr>
        <w:t>园区建设</w:t>
      </w:r>
      <w:r w:rsidRPr="00FF43B1">
        <w:rPr>
          <w:rFonts w:eastAsiaTheme="minorEastAsia"/>
          <w:b/>
          <w:color w:val="000000" w:themeColor="text1"/>
          <w:lang w:val="en-US"/>
        </w:rPr>
        <w:t>条件分析</w:t>
      </w:r>
      <w:bookmarkEnd w:id="7"/>
    </w:p>
    <w:p w14:paraId="4E859BEF" w14:textId="77777777"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8" w:name="_Toc121141053"/>
      <w:r w:rsidRPr="00FF43B1">
        <w:rPr>
          <w:rFonts w:ascii="Times New Roman" w:eastAsiaTheme="minorEastAsia" w:hAnsi="Times New Roman" w:cs="Times New Roman"/>
          <w:color w:val="000000" w:themeColor="text1"/>
          <w:sz w:val="24"/>
          <w:lang w:val="zh-CN"/>
        </w:rPr>
        <w:t xml:space="preserve">2.1  </w:t>
      </w:r>
      <w:r w:rsidRPr="00FF43B1">
        <w:rPr>
          <w:rFonts w:ascii="Times New Roman" w:eastAsiaTheme="minorEastAsia" w:hAnsi="Times New Roman" w:cs="Times New Roman"/>
          <w:color w:val="000000" w:themeColor="text1"/>
          <w:sz w:val="24"/>
          <w:lang w:val="zh-CN"/>
        </w:rPr>
        <w:t>园区概况</w:t>
      </w:r>
      <w:bookmarkEnd w:id="8"/>
    </w:p>
    <w:p w14:paraId="76BC0B45" w14:textId="77777777" w:rsidR="003573AE" w:rsidRPr="00FF43B1" w:rsidRDefault="00367132">
      <w:pPr>
        <w:pStyle w:val="aff4"/>
        <w:ind w:firstLine="480"/>
        <w:rPr>
          <w:rFonts w:ascii="Times New Roman" w:hAnsi="Times New Roman"/>
          <w:color w:val="000000" w:themeColor="text1"/>
          <w:lang w:val="en-US"/>
        </w:rPr>
      </w:pPr>
      <w:r w:rsidRPr="00FF43B1">
        <w:rPr>
          <w:rFonts w:ascii="Times New Roman" w:hAnsi="Times New Roman" w:hint="eastAsia"/>
          <w:color w:val="000000" w:themeColor="text1"/>
          <w:lang w:val="en-US"/>
        </w:rPr>
        <w:t>乌海市是内蒙古自治区西部一座新兴工业城市，是黄河进入内蒙古的第一站，处于华北与西北的结合部，“蒙宁陕甘”经济区结合部和沿黄经济带中心，是“丝绸之路经济带”和呼包银榆经济区重要节点。乌海市建于</w:t>
      </w:r>
      <w:r w:rsidRPr="00FF43B1">
        <w:rPr>
          <w:rFonts w:ascii="Times New Roman" w:hAnsi="Times New Roman" w:hint="eastAsia"/>
          <w:color w:val="000000" w:themeColor="text1"/>
          <w:lang w:val="en-US"/>
        </w:rPr>
        <w:t>1976</w:t>
      </w:r>
      <w:r w:rsidRPr="00FF43B1">
        <w:rPr>
          <w:rFonts w:ascii="Times New Roman" w:hAnsi="Times New Roman" w:hint="eastAsia"/>
          <w:color w:val="000000" w:themeColor="text1"/>
          <w:lang w:val="en-US"/>
        </w:rPr>
        <w:t>年，现辖海勃湾区、乌达区、海南区三个县级行政区。全市总面积</w:t>
      </w:r>
      <w:r w:rsidRPr="00FF43B1">
        <w:rPr>
          <w:rFonts w:ascii="Times New Roman" w:hAnsi="Times New Roman" w:hint="eastAsia"/>
          <w:color w:val="000000" w:themeColor="text1"/>
          <w:lang w:val="en-US"/>
        </w:rPr>
        <w:t>1754</w:t>
      </w:r>
      <w:r w:rsidRPr="00FF43B1">
        <w:rPr>
          <w:rFonts w:ascii="Times New Roman" w:hAnsi="Times New Roman" w:hint="eastAsia"/>
          <w:color w:val="000000" w:themeColor="text1"/>
          <w:lang w:val="en-US"/>
        </w:rPr>
        <w:t>平方公里，总人口</w:t>
      </w:r>
      <w:r w:rsidRPr="00FF43B1">
        <w:rPr>
          <w:rFonts w:ascii="Times New Roman" w:hAnsi="Times New Roman" w:hint="eastAsia"/>
          <w:color w:val="000000" w:themeColor="text1"/>
          <w:lang w:val="en-US"/>
        </w:rPr>
        <w:t>56</w:t>
      </w:r>
      <w:r w:rsidRPr="00FF43B1">
        <w:rPr>
          <w:rFonts w:ascii="Times New Roman" w:hAnsi="Times New Roman" w:hint="eastAsia"/>
          <w:color w:val="000000" w:themeColor="text1"/>
          <w:lang w:val="en-US"/>
        </w:rPr>
        <w:t>万。乌海有黄河明珠、乌金之海、书法之城、赏石之城、葡萄之乡、沙漠绿洲的美誉。</w:t>
      </w:r>
    </w:p>
    <w:p w14:paraId="2709420A" w14:textId="3D828742" w:rsidR="003573AE" w:rsidRPr="00FF43B1" w:rsidRDefault="00367132">
      <w:pPr>
        <w:pStyle w:val="aff4"/>
        <w:ind w:firstLine="480"/>
        <w:rPr>
          <w:rFonts w:ascii="Times New Roman" w:hAnsi="Times New Roman"/>
          <w:color w:val="000000" w:themeColor="text1"/>
          <w:lang w:val="en-US"/>
        </w:rPr>
      </w:pPr>
      <w:r w:rsidRPr="00FF43B1">
        <w:rPr>
          <w:rFonts w:ascii="Times New Roman" w:hAnsi="Times New Roman" w:hint="eastAsia"/>
          <w:color w:val="000000" w:themeColor="text1"/>
          <w:lang w:val="en-US"/>
        </w:rPr>
        <w:t>乌海经济开发区是</w:t>
      </w:r>
      <w:r w:rsidRPr="00FF43B1">
        <w:rPr>
          <w:rFonts w:ascii="Times New Roman" w:hAnsi="Times New Roman" w:hint="eastAsia"/>
          <w:color w:val="000000" w:themeColor="text1"/>
          <w:lang w:val="en-US"/>
        </w:rPr>
        <w:t>2007</w:t>
      </w:r>
      <w:r w:rsidRPr="00FF43B1">
        <w:rPr>
          <w:rFonts w:ascii="Times New Roman" w:hAnsi="Times New Roman" w:hint="eastAsia"/>
          <w:color w:val="000000" w:themeColor="text1"/>
          <w:lang w:val="en-US"/>
        </w:rPr>
        <w:t>年经内蒙古自治区人民政府批准建设的自治区级经济开发区</w:t>
      </w:r>
      <w:r w:rsidR="00650BC1" w:rsidRPr="00FF43B1">
        <w:rPr>
          <w:rFonts w:ascii="Times New Roman" w:hAnsi="Times New Roman" w:hint="eastAsia"/>
          <w:color w:val="000000" w:themeColor="text1"/>
          <w:lang w:val="en-US"/>
        </w:rPr>
        <w:t>，</w:t>
      </w:r>
      <w:r w:rsidRPr="00FF43B1">
        <w:rPr>
          <w:rFonts w:ascii="Times New Roman" w:hAnsi="Times New Roman" w:hint="eastAsia"/>
          <w:color w:val="000000" w:themeColor="text1"/>
          <w:lang w:val="en-US"/>
        </w:rPr>
        <w:t>2012</w:t>
      </w:r>
      <w:r w:rsidRPr="00FF43B1">
        <w:rPr>
          <w:rFonts w:ascii="Times New Roman" w:hAnsi="Times New Roman" w:hint="eastAsia"/>
          <w:color w:val="000000" w:themeColor="text1"/>
          <w:lang w:val="en-US"/>
        </w:rPr>
        <w:t>年经市委市政府批准成立乌海经济开发区低碳产业园管委会，与乌海经济开发区管委会一个机构、两块牌子。</w:t>
      </w:r>
      <w:r w:rsidRPr="00FF43B1">
        <w:rPr>
          <w:rFonts w:ascii="Times New Roman" w:hAnsi="Times New Roman" w:hint="eastAsia"/>
          <w:color w:val="000000" w:themeColor="text1"/>
          <w:lang w:val="en-US"/>
        </w:rPr>
        <w:t>2014</w:t>
      </w:r>
      <w:r w:rsidRPr="00FF43B1">
        <w:rPr>
          <w:rFonts w:ascii="Times New Roman" w:hAnsi="Times New Roman" w:hint="eastAsia"/>
          <w:color w:val="000000" w:themeColor="text1"/>
          <w:lang w:val="en-US"/>
        </w:rPr>
        <w:t>年经自治区批复，乌海经济开发区建设用地规模为</w:t>
      </w:r>
      <w:r w:rsidRPr="00FF43B1">
        <w:rPr>
          <w:rFonts w:ascii="Times New Roman" w:hAnsi="Times New Roman" w:hint="eastAsia"/>
          <w:color w:val="000000" w:themeColor="text1"/>
          <w:lang w:val="en-US"/>
        </w:rPr>
        <w:t>239</w:t>
      </w:r>
      <w:r w:rsidRPr="00FF43B1">
        <w:rPr>
          <w:rFonts w:ascii="Times New Roman" w:hAnsi="Times New Roman" w:hint="eastAsia"/>
          <w:color w:val="000000" w:themeColor="text1"/>
          <w:lang w:val="en-US"/>
        </w:rPr>
        <w:t>平方公里（其中海勃湾工业园</w:t>
      </w:r>
      <w:r w:rsidRPr="00FF43B1">
        <w:rPr>
          <w:rFonts w:ascii="Times New Roman" w:hAnsi="Times New Roman" w:hint="eastAsia"/>
          <w:color w:val="000000" w:themeColor="text1"/>
          <w:lang w:val="en-US"/>
        </w:rPr>
        <w:t>48</w:t>
      </w:r>
      <w:r w:rsidRPr="00FF43B1">
        <w:rPr>
          <w:rFonts w:ascii="Times New Roman" w:hAnsi="Times New Roman" w:hint="eastAsia"/>
          <w:color w:val="000000" w:themeColor="text1"/>
          <w:lang w:val="en-US"/>
        </w:rPr>
        <w:t>平方公里、</w:t>
      </w:r>
      <w:r w:rsidR="007D4169" w:rsidRPr="007D4169">
        <w:rPr>
          <w:rFonts w:ascii="Times New Roman" w:hAnsi="Times New Roman" w:hint="eastAsia"/>
          <w:color w:val="000000" w:themeColor="text1"/>
        </w:rPr>
        <w:t>乌海乌达高新技术产业开发区</w:t>
      </w:r>
      <w:r w:rsidRPr="00FF43B1">
        <w:rPr>
          <w:rFonts w:ascii="Times New Roman" w:hAnsi="Times New Roman" w:hint="eastAsia"/>
          <w:color w:val="000000" w:themeColor="text1"/>
          <w:lang w:val="en-US"/>
        </w:rPr>
        <w:t>40</w:t>
      </w:r>
      <w:r w:rsidRPr="00FF43B1">
        <w:rPr>
          <w:rFonts w:ascii="Times New Roman" w:hAnsi="Times New Roman" w:hint="eastAsia"/>
          <w:color w:val="000000" w:themeColor="text1"/>
          <w:lang w:val="en-US"/>
        </w:rPr>
        <w:t>平方公里、海南工业园</w:t>
      </w:r>
      <w:r w:rsidRPr="00FF43B1">
        <w:rPr>
          <w:rFonts w:ascii="Times New Roman" w:hAnsi="Times New Roman" w:hint="eastAsia"/>
          <w:color w:val="000000" w:themeColor="text1"/>
          <w:lang w:val="en-US"/>
        </w:rPr>
        <w:t>52</w:t>
      </w:r>
      <w:r w:rsidRPr="00FF43B1">
        <w:rPr>
          <w:rFonts w:ascii="Times New Roman" w:hAnsi="Times New Roman" w:hint="eastAsia"/>
          <w:color w:val="000000" w:themeColor="text1"/>
          <w:lang w:val="en-US"/>
        </w:rPr>
        <w:t>平方公里、低碳产业园</w:t>
      </w:r>
      <w:r w:rsidRPr="00FF43B1">
        <w:rPr>
          <w:rFonts w:ascii="Times New Roman" w:hAnsi="Times New Roman" w:hint="eastAsia"/>
          <w:color w:val="000000" w:themeColor="text1"/>
          <w:lang w:val="en-US"/>
        </w:rPr>
        <w:t>99</w:t>
      </w:r>
      <w:r w:rsidRPr="00FF43B1">
        <w:rPr>
          <w:rFonts w:ascii="Times New Roman" w:hAnsi="Times New Roman" w:hint="eastAsia"/>
          <w:color w:val="000000" w:themeColor="text1"/>
          <w:lang w:val="en-US"/>
        </w:rPr>
        <w:t>平方公里）。</w:t>
      </w:r>
      <w:r w:rsidRPr="00FF43B1">
        <w:rPr>
          <w:rFonts w:ascii="Times New Roman" w:hAnsi="Times New Roman" w:hint="eastAsia"/>
          <w:color w:val="000000" w:themeColor="text1"/>
          <w:lang w:val="en-US"/>
        </w:rPr>
        <w:t>2016</w:t>
      </w:r>
      <w:r w:rsidRPr="00FF43B1">
        <w:rPr>
          <w:rFonts w:ascii="Times New Roman" w:hAnsi="Times New Roman" w:hint="eastAsia"/>
          <w:color w:val="000000" w:themeColor="text1"/>
          <w:lang w:val="en-US"/>
        </w:rPr>
        <w:t>年</w:t>
      </w:r>
      <w:r w:rsidRPr="00FF43B1">
        <w:rPr>
          <w:rFonts w:ascii="Times New Roman" w:hAnsi="Times New Roman" w:hint="eastAsia"/>
          <w:color w:val="000000" w:themeColor="text1"/>
          <w:lang w:val="en-US"/>
        </w:rPr>
        <w:t>12</w:t>
      </w:r>
      <w:r w:rsidRPr="00FF43B1">
        <w:rPr>
          <w:rFonts w:ascii="Times New Roman" w:hAnsi="Times New Roman" w:hint="eastAsia"/>
          <w:color w:val="000000" w:themeColor="text1"/>
          <w:lang w:val="en-US"/>
        </w:rPr>
        <w:t>月，自治区人民政府正式将以乌海经济开发区低碳产业园为核心区的乌海高新技术产业开发区认定为自治区级高新技术产业开发区。</w:t>
      </w:r>
    </w:p>
    <w:p w14:paraId="293749BC" w14:textId="3E8FB47E" w:rsidR="003573AE" w:rsidRPr="00FF43B1" w:rsidRDefault="007D4169">
      <w:pPr>
        <w:pStyle w:val="aff4"/>
        <w:ind w:firstLine="480"/>
        <w:rPr>
          <w:rFonts w:ascii="Times New Roman" w:hAnsi="Times New Roman"/>
          <w:color w:val="000000" w:themeColor="text1"/>
          <w:lang w:val="en-US"/>
        </w:rPr>
      </w:pPr>
      <w:r w:rsidRPr="007D4169">
        <w:rPr>
          <w:rFonts w:ascii="Times New Roman" w:hAnsi="Times New Roman" w:hint="eastAsia"/>
          <w:color w:val="000000" w:themeColor="text1"/>
        </w:rPr>
        <w:t>乌海乌达高新技术产业开发区</w:t>
      </w:r>
      <w:r w:rsidR="00367132" w:rsidRPr="00FF43B1">
        <w:rPr>
          <w:rFonts w:ascii="Times New Roman" w:hAnsi="Times New Roman" w:hint="eastAsia"/>
          <w:color w:val="000000" w:themeColor="text1"/>
          <w:lang w:val="en-US"/>
        </w:rPr>
        <w:t>位于乌海市西南部，地势平坦，母亲河黄河从园区旁流过。交通便利，京藏高速公路、</w:t>
      </w:r>
      <w:r w:rsidR="00367132" w:rsidRPr="00FF43B1">
        <w:rPr>
          <w:rFonts w:ascii="Times New Roman" w:hAnsi="Times New Roman" w:hint="eastAsia"/>
          <w:color w:val="000000" w:themeColor="text1"/>
          <w:lang w:val="en-US"/>
        </w:rPr>
        <w:t xml:space="preserve">110 </w:t>
      </w:r>
      <w:r w:rsidR="00367132" w:rsidRPr="00FF43B1">
        <w:rPr>
          <w:rFonts w:ascii="Times New Roman" w:hAnsi="Times New Roman" w:hint="eastAsia"/>
          <w:color w:val="000000" w:themeColor="text1"/>
          <w:lang w:val="en-US"/>
        </w:rPr>
        <w:t>国道、京</w:t>
      </w:r>
      <w:r w:rsidR="00367132" w:rsidRPr="00FF43B1">
        <w:rPr>
          <w:rFonts w:ascii="Times New Roman" w:hAnsi="Times New Roman" w:hint="eastAsia"/>
          <w:color w:val="000000" w:themeColor="text1"/>
          <w:lang w:val="en-US"/>
        </w:rPr>
        <w:t>-</w:t>
      </w:r>
      <w:r w:rsidR="00367132" w:rsidRPr="00FF43B1">
        <w:rPr>
          <w:rFonts w:ascii="Times New Roman" w:hAnsi="Times New Roman" w:hint="eastAsia"/>
          <w:color w:val="000000" w:themeColor="text1"/>
          <w:lang w:val="en-US"/>
        </w:rPr>
        <w:t>包</w:t>
      </w:r>
      <w:r w:rsidR="00367132" w:rsidRPr="00FF43B1">
        <w:rPr>
          <w:rFonts w:ascii="Times New Roman" w:hAnsi="Times New Roman" w:hint="eastAsia"/>
          <w:color w:val="000000" w:themeColor="text1"/>
          <w:lang w:val="en-US"/>
        </w:rPr>
        <w:t>-</w:t>
      </w:r>
      <w:r w:rsidR="00367132" w:rsidRPr="00FF43B1">
        <w:rPr>
          <w:rFonts w:ascii="Times New Roman" w:hAnsi="Times New Roman" w:hint="eastAsia"/>
          <w:color w:val="000000" w:themeColor="text1"/>
          <w:lang w:val="en-US"/>
        </w:rPr>
        <w:t>兰铁路穿区而过，乌海机场、乌海火车西站毗邻园区。已形成公路、铁路、航空互为补充的立体交通网络。园区周边建有乌海市海南经济开发区、阿拉善经济开发区、蒙西工业园区、棋盘井工业园区等多家园区，为乌达园区经济的发展搭建了平台，产生了集聚效应。</w:t>
      </w:r>
      <w:r w:rsidRPr="007D4169">
        <w:rPr>
          <w:rFonts w:ascii="Times New Roman" w:hAnsi="Times New Roman" w:hint="eastAsia"/>
          <w:color w:val="000000" w:themeColor="text1"/>
        </w:rPr>
        <w:t>乌海乌达高新技术产业开发区</w:t>
      </w:r>
      <w:r w:rsidR="00367132" w:rsidRPr="00FF43B1">
        <w:rPr>
          <w:rFonts w:ascii="Times New Roman" w:hAnsi="Times New Roman" w:hint="eastAsia"/>
          <w:color w:val="000000" w:themeColor="text1"/>
          <w:lang w:val="en-US"/>
        </w:rPr>
        <w:t>西靠贺兰山，东临黄河，南与宁夏回族自治区石嘴山市相毗邻，西北与阿拉善盟接壤，地处华北和西北地区交汇处，是东北、华北通往西北的重要交通枢纽。同时还是“宁蒙陕”经济区的结合部和沿黄经济带的中心，是新疆、甘肃、宁夏经济开发运行的大通道，在国家实施西部大开发战略中占有重要位置。</w:t>
      </w:r>
    </w:p>
    <w:p w14:paraId="49146B71" w14:textId="2F36AF6C" w:rsidR="003573AE" w:rsidRPr="00FF43B1" w:rsidRDefault="00367132">
      <w:pPr>
        <w:pStyle w:val="aff4"/>
        <w:ind w:firstLine="480"/>
        <w:rPr>
          <w:rFonts w:ascii="Times New Roman" w:hAnsi="Times New Roman"/>
          <w:color w:val="000000" w:themeColor="text1"/>
          <w:lang w:val="en-US"/>
        </w:rPr>
      </w:pPr>
      <w:r w:rsidRPr="00FF43B1">
        <w:rPr>
          <w:rFonts w:ascii="Times New Roman" w:hAnsi="Times New Roman" w:hint="eastAsia"/>
          <w:color w:val="000000" w:themeColor="text1"/>
          <w:lang w:val="en-US"/>
        </w:rPr>
        <w:t>从</w:t>
      </w:r>
      <w:r w:rsidRPr="00FF43B1">
        <w:rPr>
          <w:rFonts w:ascii="Times New Roman" w:hAnsi="Times New Roman" w:hint="eastAsia"/>
          <w:color w:val="000000" w:themeColor="text1"/>
          <w:lang w:val="en-US"/>
        </w:rPr>
        <w:t>2008</w:t>
      </w:r>
      <w:r w:rsidRPr="00FF43B1">
        <w:rPr>
          <w:rFonts w:ascii="Times New Roman" w:hAnsi="Times New Roman" w:hint="eastAsia"/>
          <w:color w:val="000000" w:themeColor="text1"/>
          <w:lang w:val="en-US"/>
        </w:rPr>
        <w:t>年开始，园区立足实际情况，加快发展方式转变和产业结构调整。此后</w:t>
      </w:r>
      <w:r w:rsidR="007D4169" w:rsidRPr="007D4169">
        <w:rPr>
          <w:rFonts w:ascii="Times New Roman" w:hAnsi="Times New Roman" w:hint="eastAsia"/>
          <w:color w:val="000000" w:themeColor="text1"/>
        </w:rPr>
        <w:t>乌海乌达高新技术产业开发区</w:t>
      </w:r>
      <w:r w:rsidRPr="00FF43B1">
        <w:rPr>
          <w:rFonts w:ascii="Times New Roman" w:hAnsi="Times New Roman" w:hint="eastAsia"/>
          <w:color w:val="000000" w:themeColor="text1"/>
          <w:lang w:val="en-US"/>
        </w:rPr>
        <w:t>紧紧围绕习近平总书记考察内蒙时提出的煤炭资源就地转化增值发展战略，总结形成了“一个战略、四条路径”的转型经验，“一个战略”，即煤炭就地转化增值发展战略，“四条路径”，即煤电化一体化发展道路、差异化发展理念、循环化发展方式和科技创新发展引擎。经过几年来的融合发展，形成了煤电化产业、精细化工产业和节能环保产业。园区通过不断提高煤炭就地转化升值率，加快推进由依赖资源向依托资源的转变。</w:t>
      </w:r>
      <w:r w:rsidRPr="00FF43B1">
        <w:rPr>
          <w:rFonts w:ascii="Times New Roman" w:hAnsi="Times New Roman" w:hint="eastAsia"/>
          <w:color w:val="000000" w:themeColor="text1"/>
          <w:lang w:val="en-US"/>
        </w:rPr>
        <w:t>2008</w:t>
      </w:r>
      <w:r w:rsidRPr="00FF43B1">
        <w:rPr>
          <w:rFonts w:ascii="Times New Roman" w:hAnsi="Times New Roman" w:hint="eastAsia"/>
          <w:color w:val="000000" w:themeColor="text1"/>
          <w:lang w:val="en-US"/>
        </w:rPr>
        <w:t>年至今，氯碱化工、精细化工等非煤产业占比由</w:t>
      </w:r>
      <w:r w:rsidRPr="00FF43B1">
        <w:rPr>
          <w:rFonts w:ascii="Times New Roman" w:hAnsi="Times New Roman" w:hint="eastAsia"/>
          <w:color w:val="000000" w:themeColor="text1"/>
          <w:lang w:val="en-US"/>
        </w:rPr>
        <w:t>47%</w:t>
      </w:r>
      <w:r w:rsidRPr="00FF43B1">
        <w:rPr>
          <w:rFonts w:ascii="Times New Roman" w:hAnsi="Times New Roman" w:hint="eastAsia"/>
          <w:color w:val="000000" w:themeColor="text1"/>
          <w:lang w:val="en-US"/>
        </w:rPr>
        <w:t>增长到</w:t>
      </w:r>
      <w:r w:rsidRPr="00FF43B1">
        <w:rPr>
          <w:rFonts w:ascii="Times New Roman" w:hAnsi="Times New Roman" w:hint="eastAsia"/>
          <w:color w:val="000000" w:themeColor="text1"/>
          <w:lang w:val="en-US"/>
        </w:rPr>
        <w:t>80.7%</w:t>
      </w:r>
      <w:r w:rsidRPr="00FF43B1">
        <w:rPr>
          <w:rFonts w:ascii="Times New Roman" w:hAnsi="Times New Roman" w:hint="eastAsia"/>
          <w:color w:val="000000" w:themeColor="text1"/>
          <w:lang w:val="en-US"/>
        </w:rPr>
        <w:t>。</w:t>
      </w:r>
    </w:p>
    <w:p w14:paraId="2F6AA618" w14:textId="77777777" w:rsidR="003573AE" w:rsidRPr="00FF43B1" w:rsidRDefault="00367132">
      <w:pPr>
        <w:pStyle w:val="aff4"/>
        <w:ind w:firstLine="480"/>
        <w:rPr>
          <w:rFonts w:ascii="Times New Roman" w:hAnsi="Times New Roman"/>
          <w:color w:val="000000" w:themeColor="text1"/>
          <w:lang w:val="en-US"/>
        </w:rPr>
      </w:pPr>
      <w:r w:rsidRPr="00FF43B1">
        <w:rPr>
          <w:rFonts w:ascii="Times New Roman" w:hAnsi="Times New Roman" w:hint="eastAsia"/>
          <w:color w:val="000000" w:themeColor="text1"/>
          <w:lang w:val="en-US"/>
        </w:rPr>
        <w:t>园区坚持循环化发展方式，引进了一批与园区及周边产业关联度高的企业和项目，充</w:t>
      </w:r>
      <w:r w:rsidRPr="00FF43B1">
        <w:rPr>
          <w:rFonts w:ascii="Times New Roman" w:hAnsi="Times New Roman" w:hint="eastAsia"/>
          <w:color w:val="000000" w:themeColor="text1"/>
          <w:lang w:val="en-US"/>
        </w:rPr>
        <w:lastRenderedPageBreak/>
        <w:t>分利用化工企业副产的各种废弃物，既降低了企业生产成本，又缓解了环保压力。积极引导企业发展下游接续产业，实现了以东源、君正、恒业成、宜化为代表的企业内部小循环；鼓励企业间合作共赢，工业产品之间互为补给，实现了园区企业间的中循环；注重引进与周边园区配套的延链补链项目，构建了园区间的大循环。</w:t>
      </w:r>
    </w:p>
    <w:p w14:paraId="2972AA9B" w14:textId="08914156" w:rsidR="003573AE" w:rsidRPr="00FF43B1" w:rsidRDefault="00367132">
      <w:pPr>
        <w:pStyle w:val="aff4"/>
        <w:ind w:firstLine="480"/>
        <w:rPr>
          <w:rFonts w:ascii="Times New Roman" w:hAnsi="Times New Roman"/>
          <w:color w:val="000000" w:themeColor="text1"/>
          <w:lang w:val="en-US"/>
        </w:rPr>
      </w:pPr>
      <w:r w:rsidRPr="00FF43B1">
        <w:rPr>
          <w:rFonts w:ascii="Times New Roman" w:hAnsi="Times New Roman" w:hint="eastAsia"/>
          <w:color w:val="000000" w:themeColor="text1"/>
          <w:lang w:val="en-US"/>
        </w:rPr>
        <w:t>园区将创新驱动作为转型发展的重要引擎，引导企业提高自主创新能力，带动支柱产业向精深加工方向转变，提升产业层次和区域核心竞争力。目前，园区君正、</w:t>
      </w:r>
      <w:r w:rsidR="005942C6" w:rsidRPr="00FF43B1">
        <w:rPr>
          <w:rFonts w:ascii="Times New Roman" w:hAnsi="Times New Roman" w:hint="eastAsia"/>
          <w:color w:val="000000" w:themeColor="text1"/>
          <w:lang w:val="en-US"/>
        </w:rPr>
        <w:t>宜化、</w:t>
      </w:r>
      <w:r w:rsidRPr="00FF43B1">
        <w:rPr>
          <w:rFonts w:ascii="Times New Roman" w:hAnsi="Times New Roman" w:hint="eastAsia"/>
          <w:color w:val="000000" w:themeColor="text1"/>
          <w:lang w:val="en-US"/>
        </w:rPr>
        <w:t>恒业成、东源科技、佳瑞米、兰亚等</w:t>
      </w:r>
      <w:r w:rsidR="005942C6" w:rsidRPr="00FF43B1">
        <w:rPr>
          <w:rFonts w:ascii="Times New Roman" w:hAnsi="Times New Roman" w:hint="eastAsia"/>
          <w:color w:val="000000" w:themeColor="text1"/>
          <w:lang w:val="en-US"/>
        </w:rPr>
        <w:t>8</w:t>
      </w:r>
      <w:r w:rsidRPr="00FF43B1">
        <w:rPr>
          <w:rFonts w:ascii="Times New Roman" w:hAnsi="Times New Roman" w:hint="eastAsia"/>
          <w:color w:val="000000" w:themeColor="text1"/>
          <w:lang w:val="en-US"/>
        </w:rPr>
        <w:t>家企业被认定为国家级高新技术企业，自治区级企业研究院和研发中心达到</w:t>
      </w:r>
      <w:r w:rsidRPr="00FF43B1">
        <w:rPr>
          <w:rFonts w:ascii="Times New Roman" w:hAnsi="Times New Roman" w:hint="eastAsia"/>
          <w:color w:val="000000" w:themeColor="text1"/>
          <w:lang w:val="en-US"/>
        </w:rPr>
        <w:t>12</w:t>
      </w:r>
      <w:r w:rsidRPr="00FF43B1">
        <w:rPr>
          <w:rFonts w:ascii="Times New Roman" w:hAnsi="Times New Roman" w:hint="eastAsia"/>
          <w:color w:val="000000" w:themeColor="text1"/>
          <w:lang w:val="en-US"/>
        </w:rPr>
        <w:t>家。已和清华大学、兰州大学、湖南大学、大连理工大学、浙江工业大学、内蒙古工业大学、航天十二院、中科院成都有机所等</w:t>
      </w:r>
      <w:r w:rsidRPr="00FF43B1">
        <w:rPr>
          <w:rFonts w:ascii="Times New Roman" w:hAnsi="Times New Roman" w:hint="eastAsia"/>
          <w:color w:val="000000" w:themeColor="text1"/>
          <w:lang w:val="en-US"/>
        </w:rPr>
        <w:t>10</w:t>
      </w:r>
      <w:r w:rsidRPr="00FF43B1">
        <w:rPr>
          <w:rFonts w:ascii="Times New Roman" w:hAnsi="Times New Roman" w:hint="eastAsia"/>
          <w:color w:val="000000" w:themeColor="text1"/>
          <w:lang w:val="en-US"/>
        </w:rPr>
        <w:t>余所高校、科研院所达成科技合作关系，已取得</w:t>
      </w:r>
      <w:r w:rsidRPr="00FF43B1">
        <w:rPr>
          <w:rFonts w:ascii="Times New Roman" w:hAnsi="Times New Roman" w:hint="eastAsia"/>
          <w:color w:val="000000" w:themeColor="text1"/>
          <w:lang w:val="en-US"/>
        </w:rPr>
        <w:t>177</w:t>
      </w:r>
      <w:r w:rsidRPr="00FF43B1">
        <w:rPr>
          <w:rFonts w:ascii="Times New Roman" w:hAnsi="Times New Roman" w:hint="eastAsia"/>
          <w:color w:val="000000" w:themeColor="text1"/>
          <w:lang w:val="en-US"/>
        </w:rPr>
        <w:t>项发明专利和实用新型。</w:t>
      </w:r>
    </w:p>
    <w:p w14:paraId="2F07C584" w14:textId="77777777"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9" w:name="_Toc121141054"/>
      <w:r w:rsidRPr="00FF43B1">
        <w:rPr>
          <w:rFonts w:ascii="Times New Roman" w:eastAsiaTheme="minorEastAsia" w:hAnsi="Times New Roman" w:cs="Times New Roman"/>
          <w:color w:val="000000" w:themeColor="text1"/>
          <w:sz w:val="24"/>
          <w:lang w:val="zh-CN"/>
        </w:rPr>
        <w:t xml:space="preserve">2.2  </w:t>
      </w:r>
      <w:r w:rsidRPr="00FF43B1">
        <w:rPr>
          <w:rFonts w:ascii="Times New Roman" w:eastAsiaTheme="minorEastAsia" w:hAnsi="Times New Roman" w:cs="Times New Roman"/>
          <w:color w:val="000000" w:themeColor="text1"/>
          <w:sz w:val="24"/>
          <w:lang w:val="zh-CN"/>
        </w:rPr>
        <w:t>建设条件</w:t>
      </w:r>
      <w:bookmarkEnd w:id="9"/>
    </w:p>
    <w:p w14:paraId="58311E30" w14:textId="77777777" w:rsidR="003573AE" w:rsidRPr="00FF43B1" w:rsidRDefault="00367132" w:rsidP="00AC6D7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2.2.1  </w:t>
      </w:r>
      <w:r w:rsidRPr="00FF43B1">
        <w:rPr>
          <w:rFonts w:ascii="Times New Roman" w:eastAsia="宋体" w:hAnsi="Times New Roman" w:cs="Times New Roman"/>
          <w:b/>
          <w:bCs/>
          <w:color w:val="000000" w:themeColor="text1"/>
          <w:sz w:val="24"/>
          <w:szCs w:val="24"/>
          <w:lang w:val="zh-CN"/>
        </w:rPr>
        <w:t>自然条件</w:t>
      </w:r>
    </w:p>
    <w:p w14:paraId="6F5FEAF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1</w:t>
      </w:r>
      <w:r w:rsidRPr="00FF43B1">
        <w:rPr>
          <w:rFonts w:ascii="Times New Roman" w:eastAsia="宋体" w:hAnsi="Times New Roman" w:cs="Times New Roman"/>
          <w:color w:val="000000" w:themeColor="text1"/>
          <w:kern w:val="0"/>
          <w:sz w:val="24"/>
          <w:szCs w:val="24"/>
          <w:lang w:val="zh-CN"/>
        </w:rPr>
        <w:t>）地形地貌</w:t>
      </w:r>
    </w:p>
    <w:p w14:paraId="4DC68D5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乌海市是</w:t>
      </w:r>
      <w:r w:rsidRPr="00FF43B1">
        <w:rPr>
          <w:rFonts w:ascii="Times New Roman" w:eastAsia="宋体" w:hAnsi="Times New Roman" w:cs="Times New Roman" w:hint="eastAsia"/>
          <w:color w:val="000000" w:themeColor="text1"/>
          <w:kern w:val="0"/>
          <w:sz w:val="24"/>
          <w:szCs w:val="24"/>
          <w:lang w:val="zh-CN"/>
        </w:rPr>
        <w:t>36</w:t>
      </w:r>
      <w:r w:rsidRPr="00FF43B1">
        <w:rPr>
          <w:rFonts w:ascii="Times New Roman" w:eastAsia="宋体" w:hAnsi="Times New Roman" w:cs="Times New Roman" w:hint="eastAsia"/>
          <w:color w:val="000000" w:themeColor="text1"/>
          <w:kern w:val="0"/>
          <w:sz w:val="24"/>
          <w:szCs w:val="24"/>
          <w:lang w:val="zh-CN"/>
        </w:rPr>
        <w:t>亿年前鄂尔多斯古大陆的一部分，系古地中海浸区经第三次喜马拉雅山隆起而成。基本地形地貌特征是“三山两谷一条河”。东部是绵延百里的桌子山，中部为甘德尔山，西部为五虎山，各山体均属贺兰山脉的北端余脉，三山成南北走向平行排列，中间形成两条平坦的谷地。黄河沿甘德尔山西谷流经市区，阻断乌兰布和沙漠进入河套地区。乌海地势东西两边高、中间低。域内地貌分为四大类：构造侵蚀中低山地占乌海总面积的</w:t>
      </w:r>
      <w:r w:rsidRPr="00FF43B1">
        <w:rPr>
          <w:rFonts w:ascii="Times New Roman" w:eastAsia="宋体" w:hAnsi="Times New Roman" w:cs="Times New Roman" w:hint="eastAsia"/>
          <w:color w:val="000000" w:themeColor="text1"/>
          <w:kern w:val="0"/>
          <w:sz w:val="24"/>
          <w:szCs w:val="24"/>
          <w:lang w:val="zh-CN"/>
        </w:rPr>
        <w:t>40%</w:t>
      </w:r>
      <w:r w:rsidRPr="00FF43B1">
        <w:rPr>
          <w:rFonts w:ascii="Times New Roman" w:eastAsia="宋体" w:hAnsi="Times New Roman" w:cs="Times New Roman" w:hint="eastAsia"/>
          <w:color w:val="000000" w:themeColor="text1"/>
          <w:kern w:val="0"/>
          <w:sz w:val="24"/>
          <w:szCs w:val="24"/>
          <w:lang w:val="zh-CN"/>
        </w:rPr>
        <w:t>，剥蚀丘陵区占乌海总面积的</w:t>
      </w:r>
      <w:r w:rsidRPr="00FF43B1">
        <w:rPr>
          <w:rFonts w:ascii="Times New Roman" w:eastAsia="宋体" w:hAnsi="Times New Roman" w:cs="Times New Roman" w:hint="eastAsia"/>
          <w:color w:val="000000" w:themeColor="text1"/>
          <w:kern w:val="0"/>
          <w:sz w:val="24"/>
          <w:szCs w:val="24"/>
          <w:lang w:val="zh-CN"/>
        </w:rPr>
        <w:t>20%</w:t>
      </w:r>
      <w:r w:rsidRPr="00FF43B1">
        <w:rPr>
          <w:rFonts w:ascii="Times New Roman" w:eastAsia="宋体" w:hAnsi="Times New Roman" w:cs="Times New Roman" w:hint="eastAsia"/>
          <w:color w:val="000000" w:themeColor="text1"/>
          <w:kern w:val="0"/>
          <w:sz w:val="24"/>
          <w:szCs w:val="24"/>
          <w:lang w:val="zh-CN"/>
        </w:rPr>
        <w:t>，山前堆积冲洪积扇区占乌海总面积的</w:t>
      </w:r>
      <w:r w:rsidRPr="00FF43B1">
        <w:rPr>
          <w:rFonts w:ascii="Times New Roman" w:eastAsia="宋体" w:hAnsi="Times New Roman" w:cs="Times New Roman" w:hint="eastAsia"/>
          <w:color w:val="000000" w:themeColor="text1"/>
          <w:kern w:val="0"/>
          <w:sz w:val="24"/>
          <w:szCs w:val="24"/>
          <w:lang w:val="zh-CN"/>
        </w:rPr>
        <w:t>30%</w:t>
      </w:r>
      <w:r w:rsidRPr="00FF43B1">
        <w:rPr>
          <w:rFonts w:ascii="Times New Roman" w:eastAsia="宋体" w:hAnsi="Times New Roman" w:cs="Times New Roman" w:hint="eastAsia"/>
          <w:color w:val="000000" w:themeColor="text1"/>
          <w:kern w:val="0"/>
          <w:sz w:val="24"/>
          <w:szCs w:val="24"/>
          <w:lang w:val="zh-CN"/>
        </w:rPr>
        <w:t>，黄河冲积堆积阶地占乌海总面积的</w:t>
      </w:r>
      <w:r w:rsidRPr="00FF43B1">
        <w:rPr>
          <w:rFonts w:ascii="Times New Roman" w:eastAsia="宋体" w:hAnsi="Times New Roman" w:cs="Times New Roman" w:hint="eastAsia"/>
          <w:color w:val="000000" w:themeColor="text1"/>
          <w:kern w:val="0"/>
          <w:sz w:val="24"/>
          <w:szCs w:val="24"/>
          <w:lang w:val="zh-CN"/>
        </w:rPr>
        <w:t>10%</w:t>
      </w:r>
      <w:r w:rsidRPr="00FF43B1">
        <w:rPr>
          <w:rFonts w:ascii="Times New Roman" w:eastAsia="宋体" w:hAnsi="Times New Roman" w:cs="Times New Roman" w:hint="eastAsia"/>
          <w:color w:val="000000" w:themeColor="text1"/>
          <w:kern w:val="0"/>
          <w:sz w:val="24"/>
          <w:szCs w:val="24"/>
          <w:lang w:val="zh-CN"/>
        </w:rPr>
        <w:t>。</w:t>
      </w:r>
    </w:p>
    <w:p w14:paraId="5528A9F4" w14:textId="3F63542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乌达区依贺兰山北段，东临黄河，形成西高东低的横切面。总观乌达地形自西向东可分为西部山地，中部丘陵地，东部倾斜冲积平原三类。主要山峰</w:t>
      </w:r>
      <w:r w:rsidRPr="00FF43B1">
        <w:rPr>
          <w:rFonts w:ascii="Times New Roman" w:eastAsia="宋体" w:hAnsi="Times New Roman" w:cs="Times New Roman" w:hint="eastAsia"/>
          <w:color w:val="000000" w:themeColor="text1"/>
          <w:kern w:val="0"/>
          <w:sz w:val="24"/>
          <w:szCs w:val="24"/>
          <w:lang w:val="zh-CN"/>
        </w:rPr>
        <w:t>10</w:t>
      </w:r>
      <w:r w:rsidRPr="00FF43B1">
        <w:rPr>
          <w:rFonts w:ascii="Times New Roman" w:eastAsia="宋体" w:hAnsi="Times New Roman" w:cs="Times New Roman" w:hint="eastAsia"/>
          <w:color w:val="000000" w:themeColor="text1"/>
          <w:kern w:val="0"/>
          <w:sz w:val="24"/>
          <w:szCs w:val="24"/>
          <w:lang w:val="zh-CN"/>
        </w:rPr>
        <w:t>座，即</w:t>
      </w:r>
      <w:r w:rsidR="00450EB7"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五虎山、那格来粱山、方方山、红山、红崖山、黑山、乌兰德勒山，其格陶勒盖山、查干绍荣山、雅斯陶勒盖山。其中五虎山是乌海地区最高山峰，海拔</w:t>
      </w:r>
      <w:r w:rsidRPr="00FF43B1">
        <w:rPr>
          <w:rFonts w:ascii="Times New Roman" w:eastAsia="宋体" w:hAnsi="Times New Roman" w:cs="Times New Roman" w:hint="eastAsia"/>
          <w:color w:val="000000" w:themeColor="text1"/>
          <w:kern w:val="0"/>
          <w:sz w:val="24"/>
          <w:szCs w:val="24"/>
          <w:lang w:val="zh-CN"/>
        </w:rPr>
        <w:t>1396.4</w:t>
      </w:r>
      <w:r w:rsidR="00085312"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。为石灰岩构成，其它山峰海拔平均都在</w:t>
      </w:r>
      <w:r w:rsidRPr="00FF43B1">
        <w:rPr>
          <w:rFonts w:ascii="Times New Roman" w:eastAsia="宋体" w:hAnsi="Times New Roman" w:cs="Times New Roman" w:hint="eastAsia"/>
          <w:color w:val="000000" w:themeColor="text1"/>
          <w:kern w:val="0"/>
          <w:sz w:val="24"/>
          <w:szCs w:val="24"/>
          <w:lang w:val="zh-CN"/>
        </w:rPr>
        <w:t>1810</w:t>
      </w:r>
      <w:r w:rsidR="00085312"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和</w:t>
      </w:r>
      <w:r w:rsidRPr="00FF43B1">
        <w:rPr>
          <w:rFonts w:ascii="Times New Roman" w:eastAsia="宋体" w:hAnsi="Times New Roman" w:cs="Times New Roman" w:hint="eastAsia"/>
          <w:color w:val="000000" w:themeColor="text1"/>
          <w:kern w:val="0"/>
          <w:sz w:val="24"/>
          <w:szCs w:val="24"/>
          <w:lang w:val="zh-CN"/>
        </w:rPr>
        <w:t>1321</w:t>
      </w:r>
      <w:r w:rsidR="00085312"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之间。</w:t>
      </w:r>
    </w:p>
    <w:p w14:paraId="140CD8B3"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2</w:t>
      </w:r>
      <w:r w:rsidRPr="00FF43B1">
        <w:rPr>
          <w:rFonts w:ascii="Times New Roman" w:eastAsia="宋体" w:hAnsi="Times New Roman" w:cs="Times New Roman"/>
          <w:color w:val="000000" w:themeColor="text1"/>
          <w:kern w:val="0"/>
          <w:sz w:val="24"/>
          <w:szCs w:val="24"/>
          <w:lang w:val="zh-CN"/>
        </w:rPr>
        <w:t>）气象条件</w:t>
      </w:r>
    </w:p>
    <w:p w14:paraId="4BE20373"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乌达区地处中纬度，属温带大陆性气候，其气候特征是冬季少雪，春季干旱，夏季炎热高温，秋季气温剧降。春秋季短，冬夏季长，昼夜温差大，日照时间长，光照资源丰富。年平均日照</w:t>
      </w:r>
      <w:r w:rsidRPr="00FF43B1">
        <w:rPr>
          <w:rFonts w:ascii="Times New Roman" w:eastAsia="宋体" w:hAnsi="Times New Roman" w:cs="Times New Roman"/>
          <w:color w:val="000000" w:themeColor="text1"/>
          <w:kern w:val="0"/>
          <w:sz w:val="24"/>
          <w:szCs w:val="24"/>
        </w:rPr>
        <w:t>3047.3</w:t>
      </w:r>
      <w:r w:rsidRPr="00FF43B1">
        <w:rPr>
          <w:rFonts w:ascii="Times New Roman" w:eastAsia="宋体" w:hAnsi="Times New Roman" w:cs="Times New Roman"/>
          <w:color w:val="000000" w:themeColor="text1"/>
          <w:kern w:val="0"/>
          <w:sz w:val="24"/>
          <w:szCs w:val="24"/>
        </w:rPr>
        <w:t>小时，日照百分率为</w:t>
      </w:r>
      <w:r w:rsidRPr="00FF43B1">
        <w:rPr>
          <w:rFonts w:ascii="Times New Roman" w:eastAsia="宋体" w:hAnsi="Times New Roman" w:cs="Times New Roman"/>
          <w:color w:val="000000" w:themeColor="text1"/>
          <w:kern w:val="0"/>
          <w:sz w:val="24"/>
          <w:szCs w:val="24"/>
        </w:rPr>
        <w:t>69</w:t>
      </w:r>
      <w:r w:rsidRPr="00FF43B1">
        <w:rPr>
          <w:rFonts w:ascii="Times New Roman" w:eastAsia="宋体" w:hAnsi="Times New Roman" w:cs="Times New Roman"/>
          <w:color w:val="000000" w:themeColor="text1"/>
          <w:kern w:val="0"/>
          <w:sz w:val="24"/>
          <w:szCs w:val="24"/>
        </w:rPr>
        <w:t>％，日温差在</w:t>
      </w:r>
      <w:r w:rsidRPr="00FF43B1">
        <w:rPr>
          <w:rFonts w:ascii="Times New Roman" w:eastAsia="宋体" w:hAnsi="Times New Roman" w:cs="Times New Roman"/>
          <w:color w:val="000000" w:themeColor="text1"/>
          <w:kern w:val="0"/>
          <w:sz w:val="24"/>
          <w:szCs w:val="24"/>
        </w:rPr>
        <w:t>10</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25℃</w:t>
      </w:r>
      <w:r w:rsidRPr="00FF43B1">
        <w:rPr>
          <w:rFonts w:ascii="Times New Roman" w:eastAsia="宋体" w:hAnsi="Times New Roman" w:cs="Times New Roman"/>
          <w:color w:val="000000" w:themeColor="text1"/>
          <w:kern w:val="0"/>
          <w:sz w:val="24"/>
          <w:szCs w:val="24"/>
        </w:rPr>
        <w:t>之间，年日照</w:t>
      </w:r>
      <w:r w:rsidRPr="00FF43B1">
        <w:rPr>
          <w:rFonts w:ascii="Times New Roman" w:eastAsia="宋体" w:hAnsi="Times New Roman" w:cs="Times New Roman"/>
          <w:color w:val="000000" w:themeColor="text1"/>
          <w:kern w:val="0"/>
          <w:sz w:val="24"/>
          <w:szCs w:val="24"/>
        </w:rPr>
        <w:t>3000</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3300</w:t>
      </w:r>
      <w:r w:rsidRPr="00FF43B1">
        <w:rPr>
          <w:rFonts w:ascii="Times New Roman" w:eastAsia="宋体" w:hAnsi="Times New Roman" w:cs="Times New Roman"/>
          <w:color w:val="000000" w:themeColor="text1"/>
          <w:kern w:val="0"/>
          <w:sz w:val="24"/>
          <w:szCs w:val="24"/>
        </w:rPr>
        <w:t>小时，无霜期约</w:t>
      </w:r>
      <w:r w:rsidRPr="00FF43B1">
        <w:rPr>
          <w:rFonts w:ascii="Times New Roman" w:eastAsia="宋体" w:hAnsi="Times New Roman" w:cs="Times New Roman"/>
          <w:color w:val="000000" w:themeColor="text1"/>
          <w:kern w:val="0"/>
          <w:sz w:val="24"/>
          <w:szCs w:val="24"/>
        </w:rPr>
        <w:t>156</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165</w:t>
      </w:r>
      <w:r w:rsidRPr="00FF43B1">
        <w:rPr>
          <w:rFonts w:ascii="Times New Roman" w:eastAsia="宋体" w:hAnsi="Times New Roman" w:cs="Times New Roman"/>
          <w:color w:val="000000" w:themeColor="text1"/>
          <w:kern w:val="0"/>
          <w:sz w:val="24"/>
          <w:szCs w:val="24"/>
        </w:rPr>
        <w:t>天。</w:t>
      </w:r>
    </w:p>
    <w:p w14:paraId="38AB2400" w14:textId="7B36B410"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乌达区年降水量</w:t>
      </w:r>
      <w:r w:rsidRPr="00FF43B1">
        <w:rPr>
          <w:rFonts w:ascii="Times New Roman" w:eastAsia="宋体" w:hAnsi="Times New Roman" w:cs="Times New Roman"/>
          <w:color w:val="000000" w:themeColor="text1"/>
          <w:kern w:val="0"/>
          <w:sz w:val="24"/>
          <w:szCs w:val="24"/>
        </w:rPr>
        <w:t>168.5</w:t>
      </w:r>
      <w:r w:rsidR="0075202E" w:rsidRPr="00FF43B1">
        <w:rPr>
          <w:rFonts w:ascii="Times New Roman" w:eastAsia="宋体" w:hAnsi="Times New Roman" w:cs="Times New Roman"/>
          <w:color w:val="000000" w:themeColor="text1"/>
          <w:kern w:val="0"/>
          <w:sz w:val="24"/>
          <w:szCs w:val="24"/>
        </w:rPr>
        <w:t>mm</w:t>
      </w:r>
      <w:r w:rsidRPr="00FF43B1">
        <w:rPr>
          <w:rFonts w:ascii="Times New Roman" w:eastAsia="宋体" w:hAnsi="Times New Roman" w:cs="Times New Roman"/>
          <w:color w:val="000000" w:themeColor="text1"/>
          <w:kern w:val="0"/>
          <w:sz w:val="24"/>
          <w:szCs w:val="24"/>
        </w:rPr>
        <w:t>，主要集中在</w:t>
      </w:r>
      <w:r w:rsidRPr="00FF43B1">
        <w:rPr>
          <w:rFonts w:ascii="Times New Roman" w:eastAsia="宋体" w:hAnsi="Times New Roman" w:cs="Times New Roman"/>
          <w:color w:val="000000" w:themeColor="text1"/>
          <w:kern w:val="0"/>
          <w:sz w:val="24"/>
          <w:szCs w:val="24"/>
        </w:rPr>
        <w:t>7</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8</w:t>
      </w:r>
      <w:r w:rsidRPr="00FF43B1">
        <w:rPr>
          <w:rFonts w:ascii="Times New Roman" w:eastAsia="宋体" w:hAnsi="Times New Roman" w:cs="Times New Roman"/>
          <w:color w:val="000000" w:themeColor="text1"/>
          <w:kern w:val="0"/>
          <w:sz w:val="24"/>
          <w:szCs w:val="24"/>
        </w:rPr>
        <w:t>月，占年降水量</w:t>
      </w:r>
      <w:r w:rsidRPr="00FF43B1">
        <w:rPr>
          <w:rFonts w:ascii="Times New Roman" w:eastAsia="宋体" w:hAnsi="Times New Roman" w:cs="Times New Roman"/>
          <w:color w:val="000000" w:themeColor="text1"/>
          <w:kern w:val="0"/>
          <w:sz w:val="24"/>
          <w:szCs w:val="24"/>
        </w:rPr>
        <w:t>59%</w:t>
      </w:r>
      <w:r w:rsidRPr="00FF43B1">
        <w:rPr>
          <w:rFonts w:ascii="Times New Roman" w:eastAsia="宋体" w:hAnsi="Times New Roman" w:cs="Times New Roman"/>
          <w:color w:val="000000" w:themeColor="text1"/>
          <w:kern w:val="0"/>
          <w:sz w:val="24"/>
          <w:szCs w:val="24"/>
        </w:rPr>
        <w:t>，年蒸发量</w:t>
      </w:r>
      <w:r w:rsidRPr="00FF43B1">
        <w:rPr>
          <w:rFonts w:ascii="Times New Roman" w:eastAsia="宋体" w:hAnsi="Times New Roman" w:cs="Times New Roman"/>
          <w:color w:val="000000" w:themeColor="text1"/>
          <w:kern w:val="0"/>
          <w:sz w:val="24"/>
          <w:szCs w:val="24"/>
        </w:rPr>
        <w:t>3496.0</w:t>
      </w:r>
      <w:r w:rsidR="0075202E" w:rsidRPr="00FF43B1">
        <w:rPr>
          <w:rFonts w:ascii="Times New Roman" w:eastAsia="宋体" w:hAnsi="Times New Roman" w:cs="Times New Roman"/>
          <w:color w:val="000000" w:themeColor="text1"/>
          <w:kern w:val="0"/>
          <w:sz w:val="24"/>
          <w:szCs w:val="24"/>
        </w:rPr>
        <w:t>mm</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lastRenderedPageBreak/>
        <w:t>蒸发量是降水量的</w:t>
      </w:r>
      <w:r w:rsidRPr="00FF43B1">
        <w:rPr>
          <w:rFonts w:ascii="Times New Roman" w:eastAsia="宋体" w:hAnsi="Times New Roman" w:cs="Times New Roman"/>
          <w:color w:val="000000" w:themeColor="text1"/>
          <w:kern w:val="0"/>
          <w:sz w:val="24"/>
          <w:szCs w:val="24"/>
        </w:rPr>
        <w:t>21</w:t>
      </w:r>
      <w:r w:rsidRPr="00FF43B1">
        <w:rPr>
          <w:rFonts w:ascii="Times New Roman" w:eastAsia="宋体" w:hAnsi="Times New Roman" w:cs="Times New Roman"/>
          <w:color w:val="000000" w:themeColor="text1"/>
          <w:kern w:val="0"/>
          <w:sz w:val="24"/>
          <w:szCs w:val="24"/>
        </w:rPr>
        <w:t>倍。年平均湿度</w:t>
      </w:r>
      <w:r w:rsidRPr="00FF43B1">
        <w:rPr>
          <w:rFonts w:ascii="Times New Roman" w:eastAsia="宋体" w:hAnsi="Times New Roman" w:cs="Times New Roman"/>
          <w:color w:val="000000" w:themeColor="text1"/>
          <w:kern w:val="0"/>
          <w:sz w:val="24"/>
          <w:szCs w:val="24"/>
        </w:rPr>
        <w:t>43%</w:t>
      </w:r>
      <w:r w:rsidRPr="00FF43B1">
        <w:rPr>
          <w:rFonts w:ascii="Times New Roman" w:eastAsia="宋体" w:hAnsi="Times New Roman" w:cs="Times New Roman"/>
          <w:color w:val="000000" w:themeColor="text1"/>
          <w:kern w:val="0"/>
          <w:sz w:val="24"/>
          <w:szCs w:val="24"/>
        </w:rPr>
        <w:t>，最小月是</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color w:val="000000" w:themeColor="text1"/>
          <w:kern w:val="0"/>
          <w:sz w:val="24"/>
          <w:szCs w:val="24"/>
        </w:rPr>
        <w:t>月，湿度为</w:t>
      </w:r>
      <w:r w:rsidRPr="00FF43B1">
        <w:rPr>
          <w:rFonts w:ascii="Times New Roman" w:eastAsia="宋体" w:hAnsi="Times New Roman" w:cs="Times New Roman"/>
          <w:color w:val="000000" w:themeColor="text1"/>
          <w:kern w:val="0"/>
          <w:sz w:val="24"/>
          <w:szCs w:val="24"/>
        </w:rPr>
        <w:t>31%</w:t>
      </w:r>
      <w:r w:rsidRPr="00FF43B1">
        <w:rPr>
          <w:rFonts w:ascii="Times New Roman" w:eastAsia="宋体" w:hAnsi="Times New Roman" w:cs="Times New Roman"/>
          <w:color w:val="000000" w:themeColor="text1"/>
          <w:kern w:val="0"/>
          <w:sz w:val="24"/>
          <w:szCs w:val="24"/>
        </w:rPr>
        <w:t>，最大月是</w:t>
      </w:r>
      <w:r w:rsidRPr="00FF43B1">
        <w:rPr>
          <w:rFonts w:ascii="Times New Roman" w:eastAsia="宋体" w:hAnsi="Times New Roman" w:cs="Times New Roman"/>
          <w:color w:val="000000" w:themeColor="text1"/>
          <w:kern w:val="0"/>
          <w:sz w:val="24"/>
          <w:szCs w:val="24"/>
        </w:rPr>
        <w:t>8</w:t>
      </w:r>
      <w:r w:rsidRPr="00FF43B1">
        <w:rPr>
          <w:rFonts w:ascii="Times New Roman" w:eastAsia="宋体" w:hAnsi="Times New Roman" w:cs="Times New Roman"/>
          <w:color w:val="000000" w:themeColor="text1"/>
          <w:kern w:val="0"/>
          <w:sz w:val="24"/>
          <w:szCs w:val="24"/>
        </w:rPr>
        <w:t>月，湿度</w:t>
      </w:r>
      <w:r w:rsidRPr="00FF43B1">
        <w:rPr>
          <w:rFonts w:ascii="Times New Roman" w:eastAsia="宋体" w:hAnsi="Times New Roman" w:cs="Times New Roman"/>
          <w:color w:val="000000" w:themeColor="text1"/>
          <w:kern w:val="0"/>
          <w:sz w:val="24"/>
          <w:szCs w:val="24"/>
        </w:rPr>
        <w:t>52%</w:t>
      </w:r>
      <w:r w:rsidRPr="00FF43B1">
        <w:rPr>
          <w:rFonts w:ascii="Times New Roman" w:eastAsia="宋体" w:hAnsi="Times New Roman" w:cs="Times New Roman"/>
          <w:color w:val="000000" w:themeColor="text1"/>
          <w:kern w:val="0"/>
          <w:sz w:val="24"/>
          <w:szCs w:val="24"/>
        </w:rPr>
        <w:t>，干燥度</w:t>
      </w:r>
      <w:r w:rsidRPr="00FF43B1">
        <w:rPr>
          <w:rFonts w:ascii="Times New Roman" w:eastAsia="宋体" w:hAnsi="Times New Roman" w:cs="Times New Roman"/>
          <w:color w:val="000000" w:themeColor="text1"/>
          <w:kern w:val="0"/>
          <w:sz w:val="24"/>
          <w:szCs w:val="24"/>
        </w:rPr>
        <w:t>4.05</w:t>
      </w:r>
      <w:r w:rsidRPr="00FF43B1">
        <w:rPr>
          <w:rFonts w:ascii="Times New Roman" w:eastAsia="宋体" w:hAnsi="Times New Roman" w:cs="Times New Roman"/>
          <w:color w:val="000000" w:themeColor="text1"/>
          <w:kern w:val="0"/>
          <w:sz w:val="24"/>
          <w:szCs w:val="24"/>
        </w:rPr>
        <w:t>，属极干旱荒漠区。年平均气温</w:t>
      </w:r>
      <w:r w:rsidRPr="00FF43B1">
        <w:rPr>
          <w:rFonts w:ascii="Times New Roman" w:eastAsia="宋体" w:hAnsi="Times New Roman" w:cs="Times New Roman"/>
          <w:color w:val="000000" w:themeColor="text1"/>
          <w:kern w:val="0"/>
          <w:sz w:val="24"/>
          <w:szCs w:val="24"/>
        </w:rPr>
        <w:t>9.3℃</w:t>
      </w:r>
      <w:r w:rsidRPr="00FF43B1">
        <w:rPr>
          <w:rFonts w:ascii="Times New Roman" w:eastAsia="宋体" w:hAnsi="Times New Roman" w:cs="Times New Roman"/>
          <w:color w:val="000000" w:themeColor="text1"/>
          <w:kern w:val="0"/>
          <w:sz w:val="24"/>
          <w:szCs w:val="24"/>
        </w:rPr>
        <w:t>，最高极端气温</w:t>
      </w:r>
      <w:r w:rsidRPr="00FF43B1">
        <w:rPr>
          <w:rFonts w:ascii="Times New Roman" w:eastAsia="宋体" w:hAnsi="Times New Roman" w:cs="Times New Roman"/>
          <w:color w:val="000000" w:themeColor="text1"/>
          <w:kern w:val="0"/>
          <w:sz w:val="24"/>
          <w:szCs w:val="24"/>
        </w:rPr>
        <w:t>39.6°C</w:t>
      </w:r>
      <w:r w:rsidRPr="00FF43B1">
        <w:rPr>
          <w:rFonts w:ascii="Times New Roman" w:eastAsia="宋体" w:hAnsi="Times New Roman" w:cs="Times New Roman"/>
          <w:color w:val="000000" w:themeColor="text1"/>
          <w:kern w:val="0"/>
          <w:sz w:val="24"/>
          <w:szCs w:val="24"/>
        </w:rPr>
        <w:t>，发生于</w:t>
      </w:r>
      <w:r w:rsidRPr="00FF43B1">
        <w:rPr>
          <w:rFonts w:ascii="Times New Roman" w:eastAsia="宋体" w:hAnsi="Times New Roman" w:cs="Times New Roman"/>
          <w:color w:val="000000" w:themeColor="text1"/>
          <w:kern w:val="0"/>
          <w:sz w:val="24"/>
          <w:szCs w:val="24"/>
        </w:rPr>
        <w:t>1997</w:t>
      </w:r>
      <w:r w:rsidRPr="00FF43B1">
        <w:rPr>
          <w:rFonts w:ascii="Times New Roman" w:eastAsia="宋体" w:hAnsi="Times New Roman" w:cs="Times New Roman"/>
          <w:color w:val="000000" w:themeColor="text1"/>
          <w:kern w:val="0"/>
          <w:sz w:val="24"/>
          <w:szCs w:val="24"/>
        </w:rPr>
        <w:t>年</w:t>
      </w:r>
      <w:r w:rsidRPr="00FF43B1">
        <w:rPr>
          <w:rFonts w:ascii="Times New Roman" w:eastAsia="宋体" w:hAnsi="Times New Roman" w:cs="Times New Roman"/>
          <w:color w:val="000000" w:themeColor="text1"/>
          <w:kern w:val="0"/>
          <w:sz w:val="24"/>
          <w:szCs w:val="24"/>
        </w:rPr>
        <w:t>7</w:t>
      </w:r>
      <w:r w:rsidRPr="00FF43B1">
        <w:rPr>
          <w:rFonts w:ascii="Times New Roman" w:eastAsia="宋体" w:hAnsi="Times New Roman" w:cs="Times New Roman"/>
          <w:color w:val="000000" w:themeColor="text1"/>
          <w:kern w:val="0"/>
          <w:sz w:val="24"/>
          <w:szCs w:val="24"/>
        </w:rPr>
        <w:t>月</w:t>
      </w:r>
      <w:r w:rsidRPr="00FF43B1">
        <w:rPr>
          <w:rFonts w:ascii="Times New Roman" w:eastAsia="宋体" w:hAnsi="Times New Roman" w:cs="Times New Roman"/>
          <w:color w:val="000000" w:themeColor="text1"/>
          <w:kern w:val="0"/>
          <w:sz w:val="24"/>
          <w:szCs w:val="24"/>
        </w:rPr>
        <w:t>22</w:t>
      </w:r>
      <w:r w:rsidRPr="00FF43B1">
        <w:rPr>
          <w:rFonts w:ascii="Times New Roman" w:eastAsia="宋体" w:hAnsi="Times New Roman" w:cs="Times New Roman"/>
          <w:color w:val="000000" w:themeColor="text1"/>
          <w:kern w:val="0"/>
          <w:sz w:val="24"/>
          <w:szCs w:val="24"/>
        </w:rPr>
        <w:t>日，最低极端气温</w:t>
      </w:r>
      <w:r w:rsidRPr="00FF43B1">
        <w:rPr>
          <w:rFonts w:ascii="Times New Roman" w:eastAsia="宋体" w:hAnsi="Times New Roman" w:cs="Times New Roman"/>
          <w:color w:val="000000" w:themeColor="text1"/>
          <w:kern w:val="0"/>
          <w:sz w:val="24"/>
          <w:szCs w:val="24"/>
        </w:rPr>
        <w:t>-26.7°C</w:t>
      </w:r>
      <w:r w:rsidRPr="00FF43B1">
        <w:rPr>
          <w:rFonts w:ascii="Times New Roman" w:eastAsia="宋体" w:hAnsi="Times New Roman" w:cs="Times New Roman"/>
          <w:color w:val="000000" w:themeColor="text1"/>
          <w:kern w:val="0"/>
          <w:sz w:val="24"/>
          <w:szCs w:val="24"/>
        </w:rPr>
        <w:t>，发生于</w:t>
      </w:r>
      <w:r w:rsidRPr="00FF43B1">
        <w:rPr>
          <w:rFonts w:ascii="Times New Roman" w:eastAsia="宋体" w:hAnsi="Times New Roman" w:cs="Times New Roman"/>
          <w:color w:val="000000" w:themeColor="text1"/>
          <w:kern w:val="0"/>
          <w:sz w:val="24"/>
          <w:szCs w:val="24"/>
        </w:rPr>
        <w:t>1971</w:t>
      </w:r>
      <w:r w:rsidRPr="00FF43B1">
        <w:rPr>
          <w:rFonts w:ascii="Times New Roman" w:eastAsia="宋体" w:hAnsi="Times New Roman" w:cs="Times New Roman"/>
          <w:color w:val="000000" w:themeColor="text1"/>
          <w:kern w:val="0"/>
          <w:sz w:val="24"/>
          <w:szCs w:val="24"/>
        </w:rPr>
        <w:t>年</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color w:val="000000" w:themeColor="text1"/>
          <w:kern w:val="0"/>
          <w:sz w:val="24"/>
          <w:szCs w:val="24"/>
        </w:rPr>
        <w:t>月</w:t>
      </w:r>
      <w:r w:rsidRPr="00FF43B1">
        <w:rPr>
          <w:rFonts w:ascii="Times New Roman" w:eastAsia="宋体" w:hAnsi="Times New Roman" w:cs="Times New Roman"/>
          <w:color w:val="000000" w:themeColor="text1"/>
          <w:kern w:val="0"/>
          <w:sz w:val="24"/>
          <w:szCs w:val="24"/>
        </w:rPr>
        <w:t>22</w:t>
      </w:r>
      <w:r w:rsidRPr="00FF43B1">
        <w:rPr>
          <w:rFonts w:ascii="Times New Roman" w:eastAsia="宋体" w:hAnsi="Times New Roman" w:cs="Times New Roman"/>
          <w:color w:val="000000" w:themeColor="text1"/>
          <w:kern w:val="0"/>
          <w:sz w:val="24"/>
          <w:szCs w:val="24"/>
        </w:rPr>
        <w:t>日，差值</w:t>
      </w:r>
      <w:r w:rsidRPr="00FF43B1">
        <w:rPr>
          <w:rFonts w:ascii="Times New Roman" w:eastAsia="宋体" w:hAnsi="Times New Roman" w:cs="Times New Roman"/>
          <w:color w:val="000000" w:themeColor="text1"/>
          <w:kern w:val="0"/>
          <w:sz w:val="24"/>
          <w:szCs w:val="24"/>
        </w:rPr>
        <w:t>66.3°C</w:t>
      </w:r>
      <w:r w:rsidRPr="00FF43B1">
        <w:rPr>
          <w:rFonts w:ascii="Times New Roman" w:eastAsia="宋体" w:hAnsi="Times New Roman" w:cs="Times New Roman"/>
          <w:color w:val="000000" w:themeColor="text1"/>
          <w:kern w:val="0"/>
          <w:sz w:val="24"/>
          <w:szCs w:val="24"/>
        </w:rPr>
        <w:t>。年平均冻土深度为</w:t>
      </w:r>
      <w:r w:rsidRPr="00FF43B1">
        <w:rPr>
          <w:rFonts w:ascii="Times New Roman" w:eastAsia="宋体" w:hAnsi="Times New Roman" w:cs="Times New Roman"/>
          <w:color w:val="000000" w:themeColor="text1"/>
          <w:kern w:val="0"/>
          <w:sz w:val="24"/>
          <w:szCs w:val="24"/>
        </w:rPr>
        <w:t>1.78m</w:t>
      </w:r>
      <w:r w:rsidRPr="00FF43B1">
        <w:rPr>
          <w:rFonts w:ascii="Times New Roman" w:eastAsia="宋体" w:hAnsi="Times New Roman" w:cs="Times New Roman"/>
          <w:color w:val="000000" w:themeColor="text1"/>
          <w:kern w:val="0"/>
          <w:sz w:val="24"/>
          <w:szCs w:val="24"/>
        </w:rPr>
        <w:t>，最大冻土深度为</w:t>
      </w:r>
      <w:r w:rsidRPr="00FF43B1">
        <w:rPr>
          <w:rFonts w:ascii="Times New Roman" w:eastAsia="宋体" w:hAnsi="Times New Roman" w:cs="Times New Roman"/>
          <w:color w:val="000000" w:themeColor="text1"/>
          <w:kern w:val="0"/>
          <w:sz w:val="24"/>
          <w:szCs w:val="24"/>
        </w:rPr>
        <w:t>1.78m</w:t>
      </w:r>
      <w:r w:rsidRPr="00FF43B1">
        <w:rPr>
          <w:rFonts w:ascii="Times New Roman" w:eastAsia="宋体" w:hAnsi="Times New Roman" w:cs="Times New Roman"/>
          <w:color w:val="000000" w:themeColor="text1"/>
          <w:kern w:val="0"/>
          <w:sz w:val="24"/>
          <w:szCs w:val="24"/>
        </w:rPr>
        <w:t>。</w:t>
      </w:r>
    </w:p>
    <w:p w14:paraId="1890E9F2" w14:textId="60D4FC10"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乌达地区风速大，大风日数多，蒸发强烈，冬季寒冷漫长，夏季炎热短暂，年平均风速</w:t>
      </w:r>
      <w:r w:rsidRPr="00FF43B1">
        <w:rPr>
          <w:rFonts w:ascii="Times New Roman" w:eastAsia="宋体" w:hAnsi="Times New Roman" w:cs="Times New Roman" w:hint="eastAsia"/>
          <w:color w:val="000000" w:themeColor="text1"/>
          <w:kern w:val="0"/>
          <w:sz w:val="24"/>
          <w:szCs w:val="24"/>
        </w:rPr>
        <w:t>4.8</w:t>
      </w:r>
      <w:r w:rsidR="0075202E" w:rsidRPr="00FF43B1">
        <w:rPr>
          <w:rFonts w:ascii="Times New Roman" w:eastAsia="宋体" w:hAnsi="Times New Roman" w:cs="Times New Roman" w:hint="eastAsia"/>
          <w:color w:val="000000" w:themeColor="text1"/>
          <w:kern w:val="0"/>
          <w:sz w:val="24"/>
          <w:szCs w:val="24"/>
        </w:rPr>
        <w:t>m</w:t>
      </w:r>
      <w:r w:rsidRPr="00FF43B1">
        <w:rPr>
          <w:rFonts w:ascii="Times New Roman" w:eastAsia="宋体" w:hAnsi="Times New Roman" w:cs="Times New Roman" w:hint="eastAsia"/>
          <w:color w:val="000000" w:themeColor="text1"/>
          <w:kern w:val="0"/>
          <w:sz w:val="24"/>
          <w:szCs w:val="24"/>
        </w:rPr>
        <w:t>/</w:t>
      </w:r>
      <w:r w:rsidR="0075202E" w:rsidRPr="00FF43B1">
        <w:rPr>
          <w:rFonts w:ascii="Times New Roman" w:eastAsia="宋体" w:hAnsi="Times New Roman" w:cs="Times New Roman" w:hint="eastAsia"/>
          <w:color w:val="000000" w:themeColor="text1"/>
          <w:kern w:val="0"/>
          <w:sz w:val="24"/>
          <w:szCs w:val="24"/>
        </w:rPr>
        <w:t>s</w:t>
      </w:r>
      <w:r w:rsidRPr="00FF43B1">
        <w:rPr>
          <w:rFonts w:ascii="Times New Roman" w:eastAsia="宋体" w:hAnsi="Times New Roman" w:cs="Times New Roman" w:hint="eastAsia"/>
          <w:color w:val="000000" w:themeColor="text1"/>
          <w:kern w:val="0"/>
          <w:sz w:val="24"/>
          <w:szCs w:val="24"/>
        </w:rPr>
        <w:t>。年平均</w:t>
      </w:r>
      <w:r w:rsidRPr="00FF43B1">
        <w:rPr>
          <w:rFonts w:ascii="Times New Roman" w:eastAsia="宋体" w:hAnsi="Times New Roman" w:cs="Times New Roman" w:hint="eastAsia"/>
          <w:color w:val="000000" w:themeColor="text1"/>
          <w:kern w:val="0"/>
          <w:sz w:val="24"/>
          <w:szCs w:val="24"/>
        </w:rPr>
        <w:t>7</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8</w:t>
      </w:r>
      <w:r w:rsidRPr="00FF43B1">
        <w:rPr>
          <w:rFonts w:ascii="Times New Roman" w:eastAsia="宋体" w:hAnsi="Times New Roman" w:cs="Times New Roman" w:hint="eastAsia"/>
          <w:color w:val="000000" w:themeColor="text1"/>
          <w:kern w:val="0"/>
          <w:sz w:val="24"/>
          <w:szCs w:val="24"/>
        </w:rPr>
        <w:t>级的大风日数为</w:t>
      </w:r>
      <w:r w:rsidRPr="00FF43B1">
        <w:rPr>
          <w:rFonts w:ascii="Times New Roman" w:eastAsia="宋体" w:hAnsi="Times New Roman" w:cs="Times New Roman" w:hint="eastAsia"/>
          <w:color w:val="000000" w:themeColor="text1"/>
          <w:kern w:val="0"/>
          <w:sz w:val="24"/>
          <w:szCs w:val="24"/>
        </w:rPr>
        <w:t>32</w:t>
      </w:r>
      <w:r w:rsidRPr="00FF43B1">
        <w:rPr>
          <w:rFonts w:ascii="Times New Roman" w:eastAsia="宋体" w:hAnsi="Times New Roman" w:cs="Times New Roman" w:hint="eastAsia"/>
          <w:color w:val="000000" w:themeColor="text1"/>
          <w:kern w:val="0"/>
          <w:sz w:val="24"/>
          <w:szCs w:val="24"/>
        </w:rPr>
        <w:t>天，沙尘暴日数平均</w:t>
      </w:r>
      <w:r w:rsidRPr="00FF43B1">
        <w:rPr>
          <w:rFonts w:ascii="Times New Roman" w:eastAsia="宋体" w:hAnsi="Times New Roman" w:cs="Times New Roman" w:hint="eastAsia"/>
          <w:color w:val="000000" w:themeColor="text1"/>
          <w:kern w:val="0"/>
          <w:sz w:val="24"/>
          <w:szCs w:val="24"/>
        </w:rPr>
        <w:t>22.7</w:t>
      </w:r>
      <w:r w:rsidRPr="00FF43B1">
        <w:rPr>
          <w:rFonts w:ascii="Times New Roman" w:eastAsia="宋体" w:hAnsi="Times New Roman" w:cs="Times New Roman" w:hint="eastAsia"/>
          <w:color w:val="000000" w:themeColor="text1"/>
          <w:kern w:val="0"/>
          <w:sz w:val="24"/>
          <w:szCs w:val="24"/>
        </w:rPr>
        <w:t>天。乌达地区以南风为主，频率</w:t>
      </w:r>
      <w:r w:rsidRPr="00FF43B1">
        <w:rPr>
          <w:rFonts w:ascii="Times New Roman" w:eastAsia="宋体" w:hAnsi="Times New Roman" w:cs="Times New Roman" w:hint="eastAsia"/>
          <w:color w:val="000000" w:themeColor="text1"/>
          <w:kern w:val="0"/>
          <w:sz w:val="24"/>
          <w:szCs w:val="24"/>
        </w:rPr>
        <w:t>20</w:t>
      </w:r>
      <w:r w:rsidRPr="00FF43B1">
        <w:rPr>
          <w:rFonts w:ascii="Times New Roman" w:eastAsia="宋体" w:hAnsi="Times New Roman" w:cs="Times New Roman" w:hint="eastAsia"/>
          <w:color w:val="000000" w:themeColor="text1"/>
          <w:kern w:val="0"/>
          <w:sz w:val="24"/>
          <w:szCs w:val="24"/>
        </w:rPr>
        <w:t>，极端最大风速</w:t>
      </w:r>
      <w:r w:rsidRPr="00FF43B1">
        <w:rPr>
          <w:rFonts w:ascii="Times New Roman" w:eastAsia="宋体" w:hAnsi="Times New Roman" w:cs="Times New Roman" w:hint="eastAsia"/>
          <w:color w:val="000000" w:themeColor="text1"/>
          <w:kern w:val="0"/>
          <w:sz w:val="24"/>
          <w:szCs w:val="24"/>
        </w:rPr>
        <w:t>28</w:t>
      </w:r>
      <w:r w:rsidR="0075202E" w:rsidRPr="00FF43B1">
        <w:rPr>
          <w:rFonts w:ascii="Times New Roman" w:eastAsia="宋体" w:hAnsi="Times New Roman" w:cs="Times New Roman" w:hint="eastAsia"/>
          <w:color w:val="000000" w:themeColor="text1"/>
          <w:kern w:val="0"/>
          <w:sz w:val="24"/>
          <w:szCs w:val="24"/>
        </w:rPr>
        <w:t>m/s</w:t>
      </w:r>
      <w:r w:rsidRPr="00FF43B1">
        <w:rPr>
          <w:rFonts w:ascii="Times New Roman" w:eastAsia="宋体" w:hAnsi="Times New Roman" w:cs="Times New Roman" w:hint="eastAsia"/>
          <w:color w:val="000000" w:themeColor="text1"/>
          <w:kern w:val="0"/>
          <w:sz w:val="24"/>
          <w:szCs w:val="24"/>
        </w:rPr>
        <w:t>。大风和沙尘暴多出现在春季和夏季之交之际，尤其是</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月最为集中。</w:t>
      </w:r>
    </w:p>
    <w:p w14:paraId="0A6BA981" w14:textId="77777777" w:rsidR="003573AE" w:rsidRPr="00FF43B1" w:rsidRDefault="00367132" w:rsidP="00AC6D7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2.2.2  </w:t>
      </w:r>
      <w:r w:rsidRPr="00FF43B1">
        <w:rPr>
          <w:rFonts w:ascii="Times New Roman" w:eastAsia="宋体" w:hAnsi="Times New Roman" w:cs="Times New Roman"/>
          <w:b/>
          <w:bCs/>
          <w:color w:val="000000" w:themeColor="text1"/>
          <w:sz w:val="24"/>
          <w:szCs w:val="24"/>
          <w:lang w:val="zh-CN"/>
        </w:rPr>
        <w:t>水源条件</w:t>
      </w:r>
    </w:p>
    <w:p w14:paraId="5F52835E" w14:textId="0377BCA4"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乌达地区水资源丰富，黄河水是乌达地区最大的地表水，为乌达地区提供了充足的生态、饮用用水。黄河流经境内约</w:t>
      </w:r>
      <w:r w:rsidRPr="00FF43B1">
        <w:rPr>
          <w:rFonts w:ascii="Times New Roman" w:eastAsia="宋体" w:hAnsi="Times New Roman" w:cs="Times New Roman" w:hint="eastAsia"/>
          <w:color w:val="000000" w:themeColor="text1"/>
          <w:kern w:val="0"/>
          <w:sz w:val="24"/>
          <w:szCs w:val="24"/>
          <w:lang w:val="zh-CN"/>
        </w:rPr>
        <w:t>50</w:t>
      </w:r>
      <w:r w:rsidR="005942C6" w:rsidRPr="00FF43B1">
        <w:rPr>
          <w:rFonts w:ascii="Times New Roman" w:eastAsia="宋体" w:hAnsi="Times New Roman" w:cs="Times New Roman" w:hint="eastAsia"/>
          <w:color w:val="000000" w:themeColor="text1"/>
          <w:kern w:val="0"/>
          <w:sz w:val="24"/>
          <w:szCs w:val="24"/>
          <w:lang w:val="zh-CN"/>
        </w:rPr>
        <w:t>km</w:t>
      </w:r>
      <w:r w:rsidRPr="00FF43B1">
        <w:rPr>
          <w:rFonts w:ascii="Times New Roman" w:eastAsia="宋体" w:hAnsi="Times New Roman" w:cs="Times New Roman" w:hint="eastAsia"/>
          <w:color w:val="000000" w:themeColor="text1"/>
          <w:kern w:val="0"/>
          <w:sz w:val="24"/>
          <w:szCs w:val="24"/>
          <w:lang w:val="zh-CN"/>
        </w:rPr>
        <w:t>，平均流量为</w:t>
      </w:r>
      <w:r w:rsidRPr="00FF43B1">
        <w:rPr>
          <w:rFonts w:ascii="Times New Roman" w:eastAsia="宋体" w:hAnsi="Times New Roman" w:cs="Times New Roman" w:hint="eastAsia"/>
          <w:color w:val="000000" w:themeColor="text1"/>
          <w:kern w:val="0"/>
          <w:sz w:val="24"/>
          <w:szCs w:val="24"/>
          <w:lang w:val="zh-CN"/>
        </w:rPr>
        <w:t>2100</w:t>
      </w:r>
      <w:r w:rsidR="005942C6" w:rsidRPr="00FF43B1">
        <w:rPr>
          <w:rFonts w:ascii="Times New Roman" w:eastAsia="宋体" w:hAnsi="Times New Roman" w:cs="Times New Roman" w:hint="eastAsia"/>
          <w:color w:val="000000" w:themeColor="text1"/>
          <w:kern w:val="0"/>
          <w:sz w:val="24"/>
          <w:szCs w:val="24"/>
          <w:lang w:val="zh-CN"/>
        </w:rPr>
        <w:t>m</w:t>
      </w:r>
      <w:r w:rsidR="005942C6" w:rsidRPr="00FF43B1">
        <w:rPr>
          <w:rFonts w:ascii="Times New Roman" w:eastAsia="宋体" w:hAnsi="Times New Roman" w:cs="Times New Roman" w:hint="eastAsia"/>
          <w:color w:val="000000" w:themeColor="text1"/>
          <w:kern w:val="0"/>
          <w:sz w:val="24"/>
          <w:szCs w:val="24"/>
          <w:vertAlign w:val="superscript"/>
          <w:lang w:val="zh-CN"/>
        </w:rPr>
        <w:t>3</w:t>
      </w:r>
      <w:r w:rsidR="005942C6" w:rsidRPr="00FF43B1">
        <w:rPr>
          <w:rFonts w:ascii="Times New Roman" w:eastAsia="宋体" w:hAnsi="Times New Roman" w:cs="Times New Roman" w:hint="eastAsia"/>
          <w:color w:val="000000" w:themeColor="text1"/>
          <w:kern w:val="0"/>
          <w:sz w:val="24"/>
          <w:szCs w:val="24"/>
          <w:lang w:val="zh-CN"/>
        </w:rPr>
        <w:t>/s</w:t>
      </w:r>
      <w:r w:rsidRPr="00FF43B1">
        <w:rPr>
          <w:rFonts w:ascii="Times New Roman" w:eastAsia="宋体" w:hAnsi="Times New Roman" w:cs="Times New Roman" w:hint="eastAsia"/>
          <w:color w:val="000000" w:themeColor="text1"/>
          <w:kern w:val="0"/>
          <w:sz w:val="24"/>
          <w:szCs w:val="24"/>
          <w:lang w:val="zh-CN"/>
        </w:rPr>
        <w:t>。年均水流量</w:t>
      </w:r>
      <w:r w:rsidRPr="00FF43B1">
        <w:rPr>
          <w:rFonts w:ascii="Times New Roman" w:eastAsia="宋体" w:hAnsi="Times New Roman" w:cs="Times New Roman" w:hint="eastAsia"/>
          <w:color w:val="000000" w:themeColor="text1"/>
          <w:kern w:val="0"/>
          <w:sz w:val="24"/>
          <w:szCs w:val="24"/>
          <w:lang w:val="zh-CN"/>
        </w:rPr>
        <w:t>269</w:t>
      </w:r>
      <w:r w:rsidR="005942C6" w:rsidRPr="00FF43B1">
        <w:rPr>
          <w:rFonts w:ascii="Times New Roman" w:eastAsia="宋体" w:hAnsi="Times New Roman" w:cs="Times New Roman" w:hint="eastAsia"/>
          <w:color w:val="000000" w:themeColor="text1"/>
          <w:kern w:val="0"/>
          <w:sz w:val="24"/>
          <w:szCs w:val="24"/>
          <w:lang w:val="zh-CN"/>
        </w:rPr>
        <w:t>×</w:t>
      </w:r>
      <w:r w:rsidR="005942C6" w:rsidRPr="00FF43B1">
        <w:rPr>
          <w:rFonts w:ascii="Times New Roman" w:eastAsia="宋体" w:hAnsi="Times New Roman" w:cs="Times New Roman" w:hint="eastAsia"/>
          <w:color w:val="000000" w:themeColor="text1"/>
          <w:kern w:val="0"/>
          <w:sz w:val="24"/>
          <w:szCs w:val="24"/>
          <w:lang w:val="zh-CN"/>
        </w:rPr>
        <w:t>10</w:t>
      </w:r>
      <w:r w:rsidR="005942C6" w:rsidRPr="00FF43B1">
        <w:rPr>
          <w:rFonts w:ascii="Times New Roman" w:eastAsia="宋体" w:hAnsi="Times New Roman" w:cs="Times New Roman" w:hint="eastAsia"/>
          <w:color w:val="000000" w:themeColor="text1"/>
          <w:kern w:val="0"/>
          <w:sz w:val="24"/>
          <w:szCs w:val="24"/>
          <w:vertAlign w:val="superscript"/>
          <w:lang w:val="zh-CN"/>
        </w:rPr>
        <w:t>8</w:t>
      </w:r>
      <w:r w:rsidR="005942C6" w:rsidRPr="00FF43B1">
        <w:rPr>
          <w:rFonts w:ascii="Times New Roman" w:eastAsia="宋体" w:hAnsi="Times New Roman" w:cs="Times New Roman" w:hint="eastAsia"/>
          <w:color w:val="000000" w:themeColor="text1"/>
          <w:kern w:val="0"/>
          <w:sz w:val="24"/>
          <w:szCs w:val="24"/>
          <w:lang w:val="zh-CN"/>
        </w:rPr>
        <w:t>m</w:t>
      </w:r>
      <w:r w:rsidR="005942C6"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，年最大流量达</w:t>
      </w:r>
      <w:r w:rsidRPr="00FF43B1">
        <w:rPr>
          <w:rFonts w:ascii="Times New Roman" w:eastAsia="宋体" w:hAnsi="Times New Roman" w:cs="Times New Roman" w:hint="eastAsia"/>
          <w:color w:val="000000" w:themeColor="text1"/>
          <w:kern w:val="0"/>
          <w:sz w:val="24"/>
          <w:szCs w:val="24"/>
          <w:lang w:val="zh-CN"/>
        </w:rPr>
        <w:t>556</w:t>
      </w:r>
      <w:r w:rsidR="005942C6" w:rsidRPr="00FF43B1">
        <w:rPr>
          <w:rFonts w:ascii="Times New Roman" w:eastAsia="宋体" w:hAnsi="Times New Roman" w:cs="Times New Roman" w:hint="eastAsia"/>
          <w:color w:val="000000" w:themeColor="text1"/>
          <w:kern w:val="0"/>
          <w:sz w:val="24"/>
          <w:szCs w:val="24"/>
          <w:lang w:val="zh-CN"/>
        </w:rPr>
        <w:t>×</w:t>
      </w:r>
      <w:r w:rsidR="005942C6" w:rsidRPr="00FF43B1">
        <w:rPr>
          <w:rFonts w:ascii="Times New Roman" w:eastAsia="宋体" w:hAnsi="Times New Roman" w:cs="Times New Roman" w:hint="eastAsia"/>
          <w:color w:val="000000" w:themeColor="text1"/>
          <w:kern w:val="0"/>
          <w:sz w:val="24"/>
          <w:szCs w:val="24"/>
          <w:lang w:val="zh-CN"/>
        </w:rPr>
        <w:t>10</w:t>
      </w:r>
      <w:r w:rsidR="005942C6" w:rsidRPr="00FF43B1">
        <w:rPr>
          <w:rFonts w:ascii="Times New Roman" w:eastAsia="宋体" w:hAnsi="Times New Roman" w:cs="Times New Roman" w:hint="eastAsia"/>
          <w:color w:val="000000" w:themeColor="text1"/>
          <w:kern w:val="0"/>
          <w:sz w:val="24"/>
          <w:szCs w:val="24"/>
          <w:vertAlign w:val="superscript"/>
          <w:lang w:val="zh-CN"/>
        </w:rPr>
        <w:t>8</w:t>
      </w:r>
      <w:r w:rsidR="005942C6" w:rsidRPr="00FF43B1">
        <w:rPr>
          <w:rFonts w:ascii="Times New Roman" w:eastAsia="宋体" w:hAnsi="Times New Roman" w:cs="Times New Roman" w:hint="eastAsia"/>
          <w:color w:val="000000" w:themeColor="text1"/>
          <w:kern w:val="0"/>
          <w:sz w:val="24"/>
          <w:szCs w:val="24"/>
          <w:lang w:val="zh-CN"/>
        </w:rPr>
        <w:t>m</w:t>
      </w:r>
      <w:r w:rsidR="005942C6"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，地下水储量达</w:t>
      </w:r>
      <w:r w:rsidRPr="00FF43B1">
        <w:rPr>
          <w:rFonts w:ascii="Times New Roman" w:eastAsia="宋体" w:hAnsi="Times New Roman" w:cs="Times New Roman" w:hint="eastAsia"/>
          <w:color w:val="000000" w:themeColor="text1"/>
          <w:kern w:val="0"/>
          <w:sz w:val="24"/>
          <w:szCs w:val="24"/>
          <w:lang w:val="zh-CN"/>
        </w:rPr>
        <w:t>20</w:t>
      </w:r>
      <w:r w:rsidR="005942C6" w:rsidRPr="00FF43B1">
        <w:rPr>
          <w:rFonts w:ascii="Times New Roman" w:eastAsia="宋体" w:hAnsi="Times New Roman" w:cs="Times New Roman" w:hint="eastAsia"/>
          <w:color w:val="000000" w:themeColor="text1"/>
          <w:kern w:val="0"/>
          <w:sz w:val="24"/>
          <w:szCs w:val="24"/>
          <w:lang w:val="zh-CN"/>
        </w:rPr>
        <w:t>×</w:t>
      </w:r>
      <w:r w:rsidR="005942C6" w:rsidRPr="00FF43B1">
        <w:rPr>
          <w:rFonts w:ascii="Times New Roman" w:eastAsia="宋体" w:hAnsi="Times New Roman" w:cs="Times New Roman" w:hint="eastAsia"/>
          <w:color w:val="000000" w:themeColor="text1"/>
          <w:kern w:val="0"/>
          <w:sz w:val="24"/>
          <w:szCs w:val="24"/>
          <w:lang w:val="zh-CN"/>
        </w:rPr>
        <w:t>10</w:t>
      </w:r>
      <w:r w:rsidR="005942C6" w:rsidRPr="00FF43B1">
        <w:rPr>
          <w:rFonts w:ascii="Times New Roman" w:eastAsia="宋体" w:hAnsi="Times New Roman" w:cs="Times New Roman" w:hint="eastAsia"/>
          <w:color w:val="000000" w:themeColor="text1"/>
          <w:kern w:val="0"/>
          <w:sz w:val="24"/>
          <w:szCs w:val="24"/>
          <w:vertAlign w:val="superscript"/>
          <w:lang w:val="zh-CN"/>
        </w:rPr>
        <w:t>8</w:t>
      </w:r>
      <w:r w:rsidR="005942C6" w:rsidRPr="00FF43B1">
        <w:rPr>
          <w:rFonts w:ascii="Times New Roman" w:eastAsia="宋体" w:hAnsi="Times New Roman" w:cs="Times New Roman" w:hint="eastAsia"/>
          <w:color w:val="000000" w:themeColor="text1"/>
          <w:kern w:val="0"/>
          <w:sz w:val="24"/>
          <w:szCs w:val="24"/>
          <w:lang w:val="zh-CN"/>
        </w:rPr>
        <w:t>m</w:t>
      </w:r>
      <w:r w:rsidR="005942C6"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。地下水位埋深</w:t>
      </w:r>
      <w:r w:rsidRPr="00FF43B1">
        <w:rPr>
          <w:rFonts w:ascii="Times New Roman" w:eastAsia="宋体" w:hAnsi="Times New Roman" w:cs="Times New Roman" w:hint="eastAsia"/>
          <w:color w:val="000000" w:themeColor="text1"/>
          <w:kern w:val="0"/>
          <w:sz w:val="24"/>
          <w:szCs w:val="24"/>
          <w:lang w:val="zh-CN"/>
        </w:rPr>
        <w:t>20</w:t>
      </w:r>
      <w:r w:rsidR="00450EB7"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50</w:t>
      </w:r>
      <w:r w:rsidR="005942C6"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，日采水量可达</w:t>
      </w:r>
      <w:r w:rsidRPr="00FF43B1">
        <w:rPr>
          <w:rFonts w:ascii="Times New Roman" w:eastAsia="宋体" w:hAnsi="Times New Roman" w:cs="Times New Roman" w:hint="eastAsia"/>
          <w:color w:val="000000" w:themeColor="text1"/>
          <w:kern w:val="0"/>
          <w:sz w:val="24"/>
          <w:szCs w:val="24"/>
          <w:lang w:val="zh-CN"/>
        </w:rPr>
        <w:t>30</w:t>
      </w:r>
      <w:r w:rsidR="00FD47BA" w:rsidRPr="00FF43B1">
        <w:rPr>
          <w:rFonts w:ascii="Times New Roman" w:eastAsia="宋体" w:hAnsi="Times New Roman" w:cs="Times New Roman" w:hint="eastAsia"/>
          <w:color w:val="000000" w:themeColor="text1"/>
          <w:kern w:val="0"/>
          <w:sz w:val="24"/>
          <w:szCs w:val="24"/>
          <w:lang w:val="zh-CN"/>
        </w:rPr>
        <w:t>万吨</w:t>
      </w:r>
      <w:r w:rsidRPr="00FF43B1">
        <w:rPr>
          <w:rFonts w:ascii="Times New Roman" w:eastAsia="宋体" w:hAnsi="Times New Roman" w:cs="Times New Roman" w:hint="eastAsia"/>
          <w:color w:val="000000" w:themeColor="text1"/>
          <w:kern w:val="0"/>
          <w:sz w:val="24"/>
          <w:szCs w:val="24"/>
          <w:lang w:val="zh-CN"/>
        </w:rPr>
        <w:t>，水质良好，并和黄河水形成互补系统。地下水水位一般为</w:t>
      </w:r>
      <w:r w:rsidRPr="00FF43B1">
        <w:rPr>
          <w:rFonts w:ascii="Times New Roman" w:eastAsia="宋体" w:hAnsi="Times New Roman" w:cs="Times New Roman" w:hint="eastAsia"/>
          <w:color w:val="000000" w:themeColor="text1"/>
          <w:kern w:val="0"/>
          <w:sz w:val="24"/>
          <w:szCs w:val="24"/>
          <w:lang w:val="zh-CN"/>
        </w:rPr>
        <w:t>35</w:t>
      </w:r>
      <w:r w:rsidR="00450EB7"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45</w:t>
      </w:r>
      <w:r w:rsidR="005942C6"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，潜水固定储量达</w:t>
      </w:r>
      <w:r w:rsidRPr="00FF43B1">
        <w:rPr>
          <w:rFonts w:ascii="Times New Roman" w:eastAsia="宋体" w:hAnsi="Times New Roman" w:cs="Times New Roman" w:hint="eastAsia"/>
          <w:color w:val="000000" w:themeColor="text1"/>
          <w:kern w:val="0"/>
          <w:sz w:val="24"/>
          <w:szCs w:val="24"/>
          <w:lang w:val="zh-CN"/>
        </w:rPr>
        <w:t>18.675</w:t>
      </w:r>
      <w:r w:rsidR="005942C6" w:rsidRPr="00FF43B1">
        <w:rPr>
          <w:rFonts w:ascii="Times New Roman" w:eastAsia="宋体" w:hAnsi="Times New Roman" w:cs="Times New Roman" w:hint="eastAsia"/>
          <w:color w:val="000000" w:themeColor="text1"/>
          <w:kern w:val="0"/>
          <w:sz w:val="24"/>
          <w:szCs w:val="24"/>
          <w:lang w:val="zh-CN"/>
        </w:rPr>
        <w:t>×</w:t>
      </w:r>
      <w:r w:rsidR="005942C6" w:rsidRPr="00FF43B1">
        <w:rPr>
          <w:rFonts w:ascii="Times New Roman" w:eastAsia="宋体" w:hAnsi="Times New Roman" w:cs="Times New Roman" w:hint="eastAsia"/>
          <w:color w:val="000000" w:themeColor="text1"/>
          <w:kern w:val="0"/>
          <w:sz w:val="24"/>
          <w:szCs w:val="24"/>
          <w:lang w:val="zh-CN"/>
        </w:rPr>
        <w:t>10</w:t>
      </w:r>
      <w:r w:rsidR="005942C6" w:rsidRPr="00FF43B1">
        <w:rPr>
          <w:rFonts w:ascii="Times New Roman" w:eastAsia="宋体" w:hAnsi="Times New Roman" w:cs="Times New Roman" w:hint="eastAsia"/>
          <w:color w:val="000000" w:themeColor="text1"/>
          <w:kern w:val="0"/>
          <w:sz w:val="24"/>
          <w:szCs w:val="24"/>
          <w:vertAlign w:val="superscript"/>
          <w:lang w:val="zh-CN"/>
        </w:rPr>
        <w:t>8</w:t>
      </w:r>
      <w:r w:rsidR="005942C6" w:rsidRPr="00FF43B1">
        <w:rPr>
          <w:rFonts w:ascii="Times New Roman" w:eastAsia="宋体" w:hAnsi="Times New Roman" w:cs="Times New Roman" w:hint="eastAsia"/>
          <w:color w:val="000000" w:themeColor="text1"/>
          <w:kern w:val="0"/>
          <w:sz w:val="24"/>
          <w:szCs w:val="24"/>
          <w:lang w:val="zh-CN"/>
        </w:rPr>
        <w:t>m</w:t>
      </w:r>
      <w:r w:rsidR="005942C6"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w:t>
      </w:r>
    </w:p>
    <w:p w14:paraId="7B868E41" w14:textId="293074DE"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流经乌海市的黄河河段，河床固定，水势平稳，水面坡度</w:t>
      </w:r>
      <w:r w:rsidRPr="00FF43B1">
        <w:rPr>
          <w:rFonts w:ascii="Times New Roman" w:eastAsia="宋体" w:hAnsi="Times New Roman" w:cs="Times New Roman" w:hint="eastAsia"/>
          <w:color w:val="000000" w:themeColor="text1"/>
          <w:kern w:val="0"/>
          <w:sz w:val="24"/>
          <w:szCs w:val="24"/>
          <w:lang w:val="zh-CN"/>
        </w:rPr>
        <w:t>2.6</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2.8/10000</w:t>
      </w:r>
      <w:r w:rsidRPr="00FF43B1">
        <w:rPr>
          <w:rFonts w:ascii="Times New Roman" w:eastAsia="宋体" w:hAnsi="Times New Roman" w:cs="Times New Roman" w:hint="eastAsia"/>
          <w:color w:val="000000" w:themeColor="text1"/>
          <w:kern w:val="0"/>
          <w:sz w:val="24"/>
          <w:szCs w:val="24"/>
          <w:lang w:val="zh-CN"/>
        </w:rPr>
        <w:t>之间，流程约</w:t>
      </w:r>
      <w:r w:rsidRPr="00FF43B1">
        <w:rPr>
          <w:rFonts w:ascii="Times New Roman" w:eastAsia="宋体" w:hAnsi="Times New Roman" w:cs="Times New Roman" w:hint="eastAsia"/>
          <w:color w:val="000000" w:themeColor="text1"/>
          <w:kern w:val="0"/>
          <w:sz w:val="24"/>
          <w:szCs w:val="24"/>
          <w:lang w:val="zh-CN"/>
        </w:rPr>
        <w:t>90km</w:t>
      </w:r>
      <w:r w:rsidRPr="00FF43B1">
        <w:rPr>
          <w:rFonts w:ascii="Times New Roman" w:eastAsia="宋体" w:hAnsi="Times New Roman" w:cs="Times New Roman" w:hint="eastAsia"/>
          <w:color w:val="000000" w:themeColor="text1"/>
          <w:kern w:val="0"/>
          <w:sz w:val="24"/>
          <w:szCs w:val="24"/>
          <w:lang w:val="zh-CN"/>
        </w:rPr>
        <w:t>，流经乌达区时，流向自南向北，河面水宽</w:t>
      </w:r>
      <w:r w:rsidRPr="00FF43B1">
        <w:rPr>
          <w:rFonts w:ascii="Times New Roman" w:eastAsia="宋体" w:hAnsi="Times New Roman" w:cs="Times New Roman" w:hint="eastAsia"/>
          <w:color w:val="000000" w:themeColor="text1"/>
          <w:kern w:val="0"/>
          <w:sz w:val="24"/>
          <w:szCs w:val="24"/>
          <w:lang w:val="zh-CN"/>
        </w:rPr>
        <w:t>90</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130</w:t>
      </w:r>
      <w:r w:rsidR="0075202E"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，年平均流量</w:t>
      </w:r>
      <w:r w:rsidRPr="00FF43B1">
        <w:rPr>
          <w:rFonts w:ascii="Times New Roman" w:eastAsia="宋体" w:hAnsi="Times New Roman" w:cs="Times New Roman" w:hint="eastAsia"/>
          <w:color w:val="000000" w:themeColor="text1"/>
          <w:kern w:val="0"/>
          <w:sz w:val="24"/>
          <w:szCs w:val="24"/>
          <w:lang w:val="zh-CN"/>
        </w:rPr>
        <w:t>1018m</w:t>
      </w:r>
      <w:r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/s</w:t>
      </w:r>
      <w:r w:rsidRPr="00FF43B1">
        <w:rPr>
          <w:rFonts w:ascii="Times New Roman" w:eastAsia="宋体" w:hAnsi="Times New Roman" w:cs="Times New Roman" w:hint="eastAsia"/>
          <w:color w:val="000000" w:themeColor="text1"/>
          <w:kern w:val="0"/>
          <w:sz w:val="24"/>
          <w:szCs w:val="24"/>
          <w:lang w:val="zh-CN"/>
        </w:rPr>
        <w:t>，最大洪峰流量</w:t>
      </w:r>
      <w:r w:rsidRPr="00FF43B1">
        <w:rPr>
          <w:rFonts w:ascii="Times New Roman" w:eastAsia="宋体" w:hAnsi="Times New Roman" w:cs="Times New Roman" w:hint="eastAsia"/>
          <w:color w:val="000000" w:themeColor="text1"/>
          <w:kern w:val="0"/>
          <w:sz w:val="24"/>
          <w:szCs w:val="24"/>
          <w:lang w:val="zh-CN"/>
        </w:rPr>
        <w:t>5820m</w:t>
      </w:r>
      <w:r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/s</w:t>
      </w:r>
      <w:r w:rsidRPr="00FF43B1">
        <w:rPr>
          <w:rFonts w:ascii="Times New Roman" w:eastAsia="宋体" w:hAnsi="Times New Roman" w:cs="Times New Roman" w:hint="eastAsia"/>
          <w:color w:val="000000" w:themeColor="text1"/>
          <w:kern w:val="0"/>
          <w:sz w:val="24"/>
          <w:szCs w:val="24"/>
          <w:lang w:val="zh-CN"/>
        </w:rPr>
        <w:t>，最小</w:t>
      </w:r>
      <w:r w:rsidRPr="00FF43B1">
        <w:rPr>
          <w:rFonts w:ascii="Times New Roman" w:eastAsia="宋体" w:hAnsi="Times New Roman" w:cs="Times New Roman" w:hint="eastAsia"/>
          <w:color w:val="000000" w:themeColor="text1"/>
          <w:kern w:val="0"/>
          <w:sz w:val="24"/>
          <w:szCs w:val="24"/>
          <w:lang w:val="zh-CN"/>
        </w:rPr>
        <w:t>608m</w:t>
      </w:r>
      <w:r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/s</w:t>
      </w:r>
      <w:r w:rsidRPr="00FF43B1">
        <w:rPr>
          <w:rFonts w:ascii="Times New Roman" w:eastAsia="宋体" w:hAnsi="Times New Roman" w:cs="Times New Roman" w:hint="eastAsia"/>
          <w:color w:val="000000" w:themeColor="text1"/>
          <w:kern w:val="0"/>
          <w:sz w:val="24"/>
          <w:szCs w:val="24"/>
          <w:lang w:val="zh-CN"/>
        </w:rPr>
        <w:t>。年平均径流量</w:t>
      </w:r>
      <w:r w:rsidRPr="00FF43B1">
        <w:rPr>
          <w:rFonts w:ascii="Times New Roman" w:eastAsia="宋体" w:hAnsi="Times New Roman" w:cs="Times New Roman" w:hint="eastAsia"/>
          <w:color w:val="000000" w:themeColor="text1"/>
          <w:kern w:val="0"/>
          <w:sz w:val="24"/>
          <w:szCs w:val="24"/>
          <w:lang w:val="zh-CN"/>
        </w:rPr>
        <w:t>321</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10</w:t>
      </w:r>
      <w:r w:rsidRPr="00FF43B1">
        <w:rPr>
          <w:rFonts w:ascii="Times New Roman" w:eastAsia="宋体" w:hAnsi="Times New Roman" w:cs="Times New Roman" w:hint="eastAsia"/>
          <w:color w:val="000000" w:themeColor="text1"/>
          <w:kern w:val="0"/>
          <w:sz w:val="24"/>
          <w:szCs w:val="24"/>
          <w:vertAlign w:val="superscript"/>
          <w:lang w:val="zh-CN"/>
        </w:rPr>
        <w:t>8</w:t>
      </w:r>
      <w:r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，最小径流量</w:t>
      </w:r>
      <w:r w:rsidRPr="00FF43B1">
        <w:rPr>
          <w:rFonts w:ascii="Times New Roman" w:eastAsia="宋体" w:hAnsi="Times New Roman" w:cs="Times New Roman" w:hint="eastAsia"/>
          <w:color w:val="000000" w:themeColor="text1"/>
          <w:kern w:val="0"/>
          <w:sz w:val="24"/>
          <w:szCs w:val="24"/>
          <w:lang w:val="zh-CN"/>
        </w:rPr>
        <w:t>166</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10</w:t>
      </w:r>
      <w:r w:rsidRPr="00FF43B1">
        <w:rPr>
          <w:rFonts w:ascii="Times New Roman" w:eastAsia="宋体" w:hAnsi="Times New Roman" w:cs="Times New Roman" w:hint="eastAsia"/>
          <w:color w:val="000000" w:themeColor="text1"/>
          <w:kern w:val="0"/>
          <w:sz w:val="24"/>
          <w:szCs w:val="24"/>
          <w:vertAlign w:val="superscript"/>
          <w:lang w:val="zh-CN"/>
        </w:rPr>
        <w:t>8</w:t>
      </w:r>
      <w:r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eastAsia="宋体" w:hAnsi="Times New Roman" w:cs="Times New Roman" w:hint="eastAsia"/>
          <w:color w:val="000000" w:themeColor="text1"/>
          <w:kern w:val="0"/>
          <w:sz w:val="24"/>
          <w:szCs w:val="24"/>
          <w:lang w:val="zh-CN"/>
        </w:rPr>
        <w:t>，冬季黄河封冻期间，冰凌流动冲击严重。</w:t>
      </w:r>
    </w:p>
    <w:p w14:paraId="740C3D09" w14:textId="77777777" w:rsidR="003573AE" w:rsidRPr="00FF43B1" w:rsidRDefault="00367132" w:rsidP="00AC6D7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2.2.3  </w:t>
      </w:r>
      <w:r w:rsidRPr="00FF43B1">
        <w:rPr>
          <w:rFonts w:ascii="Times New Roman" w:eastAsia="宋体" w:hAnsi="Times New Roman" w:cs="Times New Roman"/>
          <w:b/>
          <w:bCs/>
          <w:color w:val="000000" w:themeColor="text1"/>
          <w:sz w:val="24"/>
          <w:szCs w:val="24"/>
          <w:lang w:val="zh-CN"/>
        </w:rPr>
        <w:t>资源条件</w:t>
      </w:r>
    </w:p>
    <w:p w14:paraId="148E71FE" w14:textId="672ACCB1"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乌达区资源丰富，矿产资源主要以煤、石灰岩、硅质粘土、铝页岩（高岭土）为主。其中煤炭已探明储量</w:t>
      </w:r>
      <w:r w:rsidRPr="00FF43B1">
        <w:rPr>
          <w:rFonts w:ascii="Times New Roman" w:eastAsia="宋体" w:hAnsi="Times New Roman" w:cs="Times New Roman" w:hint="eastAsia"/>
          <w:color w:val="000000" w:themeColor="text1"/>
          <w:kern w:val="0"/>
          <w:sz w:val="24"/>
          <w:szCs w:val="24"/>
          <w:lang w:val="zh-CN"/>
        </w:rPr>
        <w:t>6.6</w:t>
      </w:r>
      <w:r w:rsidRPr="00FF43B1">
        <w:rPr>
          <w:rFonts w:ascii="Times New Roman" w:eastAsia="宋体" w:hAnsi="Times New Roman" w:cs="Times New Roman" w:hint="eastAsia"/>
          <w:color w:val="000000" w:themeColor="text1"/>
          <w:kern w:val="0"/>
          <w:sz w:val="24"/>
          <w:szCs w:val="24"/>
          <w:lang w:val="zh-CN"/>
        </w:rPr>
        <w:t>亿</w:t>
      </w:r>
      <w:r w:rsidR="00AF3FC6" w:rsidRPr="00FF43B1">
        <w:rPr>
          <w:rFonts w:ascii="Times New Roman" w:eastAsia="宋体" w:hAnsi="Times New Roman" w:cs="Times New Roman" w:hint="eastAsia"/>
          <w:color w:val="000000" w:themeColor="text1"/>
          <w:kern w:val="0"/>
          <w:sz w:val="24"/>
          <w:szCs w:val="24"/>
          <w:lang w:val="zh-CN"/>
        </w:rPr>
        <w:t>t</w:t>
      </w:r>
      <w:r w:rsidRPr="00FF43B1">
        <w:rPr>
          <w:rFonts w:ascii="Times New Roman" w:eastAsia="宋体" w:hAnsi="Times New Roman" w:cs="Times New Roman" w:hint="eastAsia"/>
          <w:color w:val="000000" w:themeColor="text1"/>
          <w:kern w:val="0"/>
          <w:sz w:val="24"/>
          <w:szCs w:val="24"/>
          <w:lang w:val="zh-CN"/>
        </w:rPr>
        <w:t>，主要有肥气煤、肥煤、肥焦煤、焦煤，发热量平均为</w:t>
      </w:r>
      <w:r w:rsidRPr="00FF43B1">
        <w:rPr>
          <w:rFonts w:ascii="Times New Roman" w:eastAsia="宋体" w:hAnsi="Times New Roman" w:cs="Times New Roman" w:hint="eastAsia"/>
          <w:color w:val="000000" w:themeColor="text1"/>
          <w:kern w:val="0"/>
          <w:sz w:val="24"/>
          <w:szCs w:val="24"/>
          <w:lang w:val="zh-CN"/>
        </w:rPr>
        <w:t>6000</w:t>
      </w:r>
      <w:r w:rsidR="00450EB7"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8000</w:t>
      </w:r>
      <w:r w:rsidR="00AF3FC6" w:rsidRPr="00FF43B1">
        <w:rPr>
          <w:rFonts w:ascii="Times New Roman" w:eastAsia="宋体" w:hAnsi="Times New Roman" w:cs="Times New Roman" w:hint="eastAsia"/>
          <w:color w:val="000000" w:themeColor="text1"/>
          <w:kern w:val="0"/>
          <w:sz w:val="24"/>
          <w:szCs w:val="24"/>
          <w:lang w:val="zh-CN"/>
        </w:rPr>
        <w:t>kW</w:t>
      </w:r>
      <w:r w:rsidRPr="00FF43B1">
        <w:rPr>
          <w:rFonts w:ascii="Times New Roman" w:eastAsia="宋体" w:hAnsi="Times New Roman" w:cs="Times New Roman" w:hint="eastAsia"/>
          <w:color w:val="000000" w:themeColor="text1"/>
          <w:kern w:val="0"/>
          <w:sz w:val="24"/>
          <w:szCs w:val="24"/>
          <w:lang w:val="zh-CN"/>
        </w:rPr>
        <w:t>/</w:t>
      </w:r>
      <w:r w:rsidR="00AF3FC6" w:rsidRPr="00FF43B1">
        <w:rPr>
          <w:rFonts w:ascii="Times New Roman" w:eastAsia="宋体" w:hAnsi="Times New Roman" w:cs="Times New Roman" w:hint="eastAsia"/>
          <w:color w:val="000000" w:themeColor="text1"/>
          <w:kern w:val="0"/>
          <w:sz w:val="24"/>
          <w:szCs w:val="24"/>
          <w:lang w:val="zh-CN"/>
        </w:rPr>
        <w:t>kg</w:t>
      </w:r>
      <w:r w:rsidRPr="00FF43B1">
        <w:rPr>
          <w:rFonts w:ascii="Times New Roman" w:eastAsia="宋体" w:hAnsi="Times New Roman" w:cs="Times New Roman" w:hint="eastAsia"/>
          <w:color w:val="000000" w:themeColor="text1"/>
          <w:kern w:val="0"/>
          <w:sz w:val="24"/>
          <w:szCs w:val="24"/>
          <w:lang w:val="zh-CN"/>
        </w:rPr>
        <w:t>，其中焦煤储量占内蒙古的</w:t>
      </w:r>
      <w:r w:rsidRPr="00FF43B1">
        <w:rPr>
          <w:rFonts w:ascii="Times New Roman" w:eastAsia="宋体" w:hAnsi="Times New Roman" w:cs="Times New Roman" w:hint="eastAsia"/>
          <w:color w:val="000000" w:themeColor="text1"/>
          <w:kern w:val="0"/>
          <w:sz w:val="24"/>
          <w:szCs w:val="24"/>
          <w:lang w:val="zh-CN"/>
        </w:rPr>
        <w:t>16%</w:t>
      </w:r>
      <w:r w:rsidRPr="00FF43B1">
        <w:rPr>
          <w:rFonts w:ascii="Times New Roman" w:eastAsia="宋体" w:hAnsi="Times New Roman" w:cs="Times New Roman" w:hint="eastAsia"/>
          <w:color w:val="000000" w:themeColor="text1"/>
          <w:kern w:val="0"/>
          <w:sz w:val="24"/>
          <w:szCs w:val="24"/>
          <w:lang w:val="zh-CN"/>
        </w:rPr>
        <w:t>；石灰岩保有储量在</w:t>
      </w:r>
      <w:r w:rsidRPr="00FF43B1">
        <w:rPr>
          <w:rFonts w:ascii="Times New Roman" w:eastAsia="宋体" w:hAnsi="Times New Roman" w:cs="Times New Roman" w:hint="eastAsia"/>
          <w:color w:val="000000" w:themeColor="text1"/>
          <w:kern w:val="0"/>
          <w:sz w:val="24"/>
          <w:szCs w:val="24"/>
          <w:lang w:val="zh-CN"/>
        </w:rPr>
        <w:t>200</w:t>
      </w:r>
      <w:r w:rsidRPr="00FF43B1">
        <w:rPr>
          <w:rFonts w:ascii="Times New Roman" w:eastAsia="宋体" w:hAnsi="Times New Roman" w:cs="Times New Roman" w:hint="eastAsia"/>
          <w:color w:val="000000" w:themeColor="text1"/>
          <w:kern w:val="0"/>
          <w:sz w:val="24"/>
          <w:szCs w:val="24"/>
          <w:lang w:val="zh-CN"/>
        </w:rPr>
        <w:t>亿</w:t>
      </w:r>
      <w:r w:rsidR="00AF3FC6" w:rsidRPr="00FF43B1">
        <w:rPr>
          <w:rFonts w:ascii="Times New Roman" w:eastAsia="宋体" w:hAnsi="Times New Roman" w:cs="Times New Roman" w:hint="eastAsia"/>
          <w:color w:val="000000" w:themeColor="text1"/>
          <w:kern w:val="0"/>
          <w:sz w:val="24"/>
          <w:szCs w:val="24"/>
          <w:lang w:val="zh-CN"/>
        </w:rPr>
        <w:t>t</w:t>
      </w:r>
      <w:r w:rsidRPr="00FF43B1">
        <w:rPr>
          <w:rFonts w:ascii="Times New Roman" w:eastAsia="宋体" w:hAnsi="Times New Roman" w:cs="Times New Roman" w:hint="eastAsia"/>
          <w:color w:val="000000" w:themeColor="text1"/>
          <w:kern w:val="0"/>
          <w:sz w:val="24"/>
          <w:szCs w:val="24"/>
          <w:lang w:val="zh-CN"/>
        </w:rPr>
        <w:t>以上；硬质高岭粘土储量达</w:t>
      </w:r>
      <w:r w:rsidRPr="00FF43B1">
        <w:rPr>
          <w:rFonts w:ascii="Times New Roman" w:eastAsia="宋体" w:hAnsi="Times New Roman" w:cs="Times New Roman" w:hint="eastAsia"/>
          <w:color w:val="000000" w:themeColor="text1"/>
          <w:kern w:val="0"/>
          <w:sz w:val="24"/>
          <w:szCs w:val="24"/>
          <w:lang w:val="zh-CN"/>
        </w:rPr>
        <w:t>1.1</w:t>
      </w:r>
      <w:r w:rsidRPr="00FF43B1">
        <w:rPr>
          <w:rFonts w:ascii="Times New Roman" w:eastAsia="宋体" w:hAnsi="Times New Roman" w:cs="Times New Roman" w:hint="eastAsia"/>
          <w:color w:val="000000" w:themeColor="text1"/>
          <w:kern w:val="0"/>
          <w:sz w:val="24"/>
          <w:szCs w:val="24"/>
          <w:lang w:val="zh-CN"/>
        </w:rPr>
        <w:t>亿</w:t>
      </w:r>
      <w:r w:rsidR="00AF3FC6" w:rsidRPr="00FF43B1">
        <w:rPr>
          <w:rFonts w:ascii="Times New Roman" w:eastAsia="宋体" w:hAnsi="Times New Roman" w:cs="Times New Roman" w:hint="eastAsia"/>
          <w:color w:val="000000" w:themeColor="text1"/>
          <w:kern w:val="0"/>
          <w:sz w:val="24"/>
          <w:szCs w:val="24"/>
          <w:lang w:val="zh-CN"/>
        </w:rPr>
        <w:t>t</w:t>
      </w:r>
      <w:r w:rsidRPr="00FF43B1">
        <w:rPr>
          <w:rFonts w:ascii="Times New Roman" w:eastAsia="宋体" w:hAnsi="Times New Roman" w:cs="Times New Roman" w:hint="eastAsia"/>
          <w:color w:val="000000" w:themeColor="text1"/>
          <w:kern w:val="0"/>
          <w:sz w:val="24"/>
          <w:szCs w:val="24"/>
          <w:lang w:val="zh-CN"/>
        </w:rPr>
        <w:t>，高岭石含量大于</w:t>
      </w:r>
      <w:r w:rsidRPr="00FF43B1">
        <w:rPr>
          <w:rFonts w:ascii="Times New Roman" w:eastAsia="宋体" w:hAnsi="Times New Roman" w:cs="Times New Roman" w:hint="eastAsia"/>
          <w:color w:val="000000" w:themeColor="text1"/>
          <w:kern w:val="0"/>
          <w:sz w:val="24"/>
          <w:szCs w:val="24"/>
          <w:lang w:val="zh-CN"/>
        </w:rPr>
        <w:t>95%</w:t>
      </w:r>
      <w:r w:rsidRPr="00FF43B1">
        <w:rPr>
          <w:rFonts w:ascii="Times New Roman" w:eastAsia="宋体" w:hAnsi="Times New Roman" w:cs="Times New Roman" w:hint="eastAsia"/>
          <w:color w:val="000000" w:themeColor="text1"/>
          <w:kern w:val="0"/>
          <w:sz w:val="24"/>
          <w:szCs w:val="24"/>
          <w:lang w:val="zh-CN"/>
        </w:rPr>
        <w:t>，硬质软质耐火陶瓷粘土储量在</w:t>
      </w:r>
      <w:r w:rsidRPr="00FF43B1">
        <w:rPr>
          <w:rFonts w:ascii="Times New Roman" w:eastAsia="宋体" w:hAnsi="Times New Roman" w:cs="Times New Roman" w:hint="eastAsia"/>
          <w:color w:val="000000" w:themeColor="text1"/>
          <w:kern w:val="0"/>
          <w:sz w:val="24"/>
          <w:szCs w:val="24"/>
          <w:lang w:val="zh-CN"/>
        </w:rPr>
        <w:t>10</w:t>
      </w:r>
      <w:r w:rsidRPr="00FF43B1">
        <w:rPr>
          <w:rFonts w:ascii="Times New Roman" w:eastAsia="宋体" w:hAnsi="Times New Roman" w:cs="Times New Roman" w:hint="eastAsia"/>
          <w:color w:val="000000" w:themeColor="text1"/>
          <w:kern w:val="0"/>
          <w:sz w:val="24"/>
          <w:szCs w:val="24"/>
          <w:lang w:val="zh-CN"/>
        </w:rPr>
        <w:t>亿</w:t>
      </w:r>
      <w:r w:rsidR="00AF3FC6" w:rsidRPr="00FF43B1">
        <w:rPr>
          <w:rFonts w:ascii="Times New Roman" w:eastAsia="宋体" w:hAnsi="Times New Roman" w:cs="Times New Roman" w:hint="eastAsia"/>
          <w:color w:val="000000" w:themeColor="text1"/>
          <w:kern w:val="0"/>
          <w:sz w:val="24"/>
          <w:szCs w:val="24"/>
          <w:lang w:val="zh-CN"/>
        </w:rPr>
        <w:t>t</w:t>
      </w:r>
      <w:r w:rsidRPr="00FF43B1">
        <w:rPr>
          <w:rFonts w:ascii="Times New Roman" w:eastAsia="宋体" w:hAnsi="Times New Roman" w:cs="Times New Roman" w:hint="eastAsia"/>
          <w:color w:val="000000" w:themeColor="text1"/>
          <w:kern w:val="0"/>
          <w:sz w:val="24"/>
          <w:szCs w:val="24"/>
          <w:lang w:val="zh-CN"/>
        </w:rPr>
        <w:t>以上。</w:t>
      </w:r>
    </w:p>
    <w:p w14:paraId="37B7CA28" w14:textId="77777777" w:rsidR="003573AE" w:rsidRPr="00FF43B1" w:rsidRDefault="00367132" w:rsidP="00FD47BA">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2.2.4  </w:t>
      </w:r>
      <w:r w:rsidRPr="00FF43B1">
        <w:rPr>
          <w:rFonts w:ascii="Times New Roman" w:eastAsia="宋体" w:hAnsi="Times New Roman" w:cs="Times New Roman"/>
          <w:b/>
          <w:bCs/>
          <w:color w:val="000000" w:themeColor="text1"/>
          <w:sz w:val="24"/>
          <w:szCs w:val="24"/>
          <w:lang w:val="zh-CN"/>
        </w:rPr>
        <w:t>电源条件</w:t>
      </w:r>
    </w:p>
    <w:p w14:paraId="20D332CE" w14:textId="77777777" w:rsidR="003573AE" w:rsidRPr="00FF43B1" w:rsidRDefault="00367132" w:rsidP="00163526">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现有</w:t>
      </w:r>
      <w:r w:rsidRPr="00FF43B1">
        <w:rPr>
          <w:rFonts w:ascii="Times New Roman" w:eastAsia="宋体" w:hAnsi="Times New Roman" w:cs="Times New Roman" w:hint="eastAsia"/>
          <w:color w:val="000000" w:themeColor="text1"/>
          <w:kern w:val="0"/>
          <w:sz w:val="24"/>
          <w:szCs w:val="24"/>
        </w:rPr>
        <w:t>110kV</w:t>
      </w:r>
      <w:r w:rsidRPr="00FF43B1">
        <w:rPr>
          <w:rFonts w:ascii="Times New Roman" w:eastAsia="宋体" w:hAnsi="Times New Roman" w:cs="Times New Roman" w:hint="eastAsia"/>
          <w:color w:val="000000" w:themeColor="text1"/>
          <w:kern w:val="0"/>
          <w:sz w:val="24"/>
          <w:szCs w:val="24"/>
        </w:rPr>
        <w:t>及以上变电站</w:t>
      </w:r>
      <w:r w:rsidRPr="00FF43B1">
        <w:rPr>
          <w:rFonts w:ascii="Times New Roman" w:eastAsia="宋体" w:hAnsi="Times New Roman" w:cs="Times New Roman" w:hint="eastAsia"/>
          <w:color w:val="000000" w:themeColor="text1"/>
          <w:kern w:val="0"/>
          <w:sz w:val="24"/>
          <w:szCs w:val="24"/>
        </w:rPr>
        <w:t>12</w:t>
      </w:r>
      <w:r w:rsidRPr="00FF43B1">
        <w:rPr>
          <w:rFonts w:ascii="Times New Roman" w:eastAsia="宋体" w:hAnsi="Times New Roman" w:cs="Times New Roman" w:hint="eastAsia"/>
          <w:color w:val="000000" w:themeColor="text1"/>
          <w:kern w:val="0"/>
          <w:sz w:val="24"/>
          <w:szCs w:val="24"/>
        </w:rPr>
        <w:t>座，其中</w:t>
      </w:r>
      <w:r w:rsidRPr="00FF43B1">
        <w:rPr>
          <w:rFonts w:ascii="Times New Roman" w:eastAsia="宋体" w:hAnsi="Times New Roman" w:cs="Times New Roman" w:hint="eastAsia"/>
          <w:color w:val="000000" w:themeColor="text1"/>
          <w:kern w:val="0"/>
          <w:sz w:val="24"/>
          <w:szCs w:val="24"/>
        </w:rPr>
        <w:t>500kV</w:t>
      </w:r>
      <w:r w:rsidRPr="00FF43B1">
        <w:rPr>
          <w:rFonts w:ascii="Times New Roman" w:eastAsia="宋体" w:hAnsi="Times New Roman" w:cs="Times New Roman" w:hint="eastAsia"/>
          <w:color w:val="000000" w:themeColor="text1"/>
          <w:kern w:val="0"/>
          <w:sz w:val="24"/>
          <w:szCs w:val="24"/>
        </w:rPr>
        <w:t>变电站</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座，</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变电站</w:t>
      </w:r>
      <w:r w:rsidRPr="00FF43B1">
        <w:rPr>
          <w:rFonts w:ascii="Times New Roman" w:eastAsia="宋体" w:hAnsi="Times New Roman" w:cs="Times New Roman" w:hint="eastAsia"/>
          <w:color w:val="000000" w:themeColor="text1"/>
          <w:kern w:val="0"/>
          <w:sz w:val="24"/>
          <w:szCs w:val="24"/>
        </w:rPr>
        <w:t>6</w:t>
      </w:r>
      <w:r w:rsidRPr="00FF43B1">
        <w:rPr>
          <w:rFonts w:ascii="Times New Roman" w:eastAsia="宋体" w:hAnsi="Times New Roman" w:cs="Times New Roman" w:hint="eastAsia"/>
          <w:color w:val="000000" w:themeColor="text1"/>
          <w:kern w:val="0"/>
          <w:sz w:val="24"/>
          <w:szCs w:val="24"/>
        </w:rPr>
        <w:t>座，</w:t>
      </w:r>
      <w:r w:rsidRPr="00FF43B1">
        <w:rPr>
          <w:rFonts w:ascii="Times New Roman" w:eastAsia="宋体" w:hAnsi="Times New Roman" w:cs="Times New Roman" w:hint="eastAsia"/>
          <w:color w:val="000000" w:themeColor="text1"/>
          <w:kern w:val="0"/>
          <w:sz w:val="24"/>
          <w:szCs w:val="24"/>
        </w:rPr>
        <w:t>110kV</w:t>
      </w:r>
      <w:r w:rsidRPr="00FF43B1">
        <w:rPr>
          <w:rFonts w:ascii="Times New Roman" w:eastAsia="宋体" w:hAnsi="Times New Roman" w:cs="Times New Roman" w:hint="eastAsia"/>
          <w:color w:val="000000" w:themeColor="text1"/>
          <w:kern w:val="0"/>
          <w:sz w:val="24"/>
          <w:szCs w:val="24"/>
        </w:rPr>
        <w:t>变电站</w:t>
      </w:r>
      <w:r w:rsidRPr="00FF43B1">
        <w:rPr>
          <w:rFonts w:ascii="Times New Roman" w:eastAsia="宋体" w:hAnsi="Times New Roman" w:cs="Times New Roman" w:hint="eastAsia"/>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座。其中：企业变电站</w:t>
      </w:r>
      <w:r w:rsidRPr="00FF43B1">
        <w:rPr>
          <w:rFonts w:ascii="Times New Roman" w:eastAsia="宋体" w:hAnsi="Times New Roman" w:cs="Times New Roman" w:hint="eastAsia"/>
          <w:color w:val="000000" w:themeColor="text1"/>
          <w:kern w:val="0"/>
          <w:sz w:val="24"/>
          <w:szCs w:val="24"/>
        </w:rPr>
        <w:t>6</w:t>
      </w:r>
      <w:r w:rsidRPr="00FF43B1">
        <w:rPr>
          <w:rFonts w:ascii="Times New Roman" w:eastAsia="宋体" w:hAnsi="Times New Roman" w:cs="Times New Roman" w:hint="eastAsia"/>
          <w:color w:val="000000" w:themeColor="text1"/>
          <w:kern w:val="0"/>
          <w:sz w:val="24"/>
          <w:szCs w:val="24"/>
        </w:rPr>
        <w:t>座（</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君正化工变电站、</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君正惠通变电站、</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宜化变电站、</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东源变电站，</w:t>
      </w:r>
      <w:r w:rsidRPr="00FF43B1">
        <w:rPr>
          <w:rFonts w:ascii="Times New Roman" w:eastAsia="宋体" w:hAnsi="Times New Roman" w:cs="Times New Roman" w:hint="eastAsia"/>
          <w:color w:val="000000" w:themeColor="text1"/>
          <w:kern w:val="0"/>
          <w:sz w:val="24"/>
          <w:szCs w:val="24"/>
        </w:rPr>
        <w:t>110kV</w:t>
      </w:r>
      <w:r w:rsidRPr="00FF43B1">
        <w:rPr>
          <w:rFonts w:ascii="Times New Roman" w:eastAsia="宋体" w:hAnsi="Times New Roman" w:cs="Times New Roman" w:hint="eastAsia"/>
          <w:color w:val="000000" w:themeColor="text1"/>
          <w:kern w:val="0"/>
          <w:sz w:val="24"/>
          <w:szCs w:val="24"/>
        </w:rPr>
        <w:t>宜化变电站、</w:t>
      </w:r>
      <w:r w:rsidRPr="00FF43B1">
        <w:rPr>
          <w:rFonts w:ascii="Times New Roman" w:eastAsia="宋体" w:hAnsi="Times New Roman" w:cs="Times New Roman" w:hint="eastAsia"/>
          <w:color w:val="000000" w:themeColor="text1"/>
          <w:kern w:val="0"/>
          <w:sz w:val="24"/>
          <w:szCs w:val="24"/>
        </w:rPr>
        <w:t>110kV</w:t>
      </w:r>
      <w:r w:rsidRPr="00FF43B1">
        <w:rPr>
          <w:rFonts w:ascii="Times New Roman" w:eastAsia="宋体" w:hAnsi="Times New Roman" w:cs="Times New Roman" w:hint="eastAsia"/>
          <w:color w:val="000000" w:themeColor="text1"/>
          <w:kern w:val="0"/>
          <w:sz w:val="24"/>
          <w:szCs w:val="24"/>
        </w:rPr>
        <w:t>恒业成变电站），公网变电站</w:t>
      </w:r>
      <w:r w:rsidRPr="00FF43B1">
        <w:rPr>
          <w:rFonts w:ascii="Times New Roman" w:eastAsia="宋体" w:hAnsi="Times New Roman" w:cs="Times New Roman" w:hint="eastAsia"/>
          <w:color w:val="000000" w:themeColor="text1"/>
          <w:kern w:val="0"/>
          <w:sz w:val="24"/>
          <w:szCs w:val="24"/>
        </w:rPr>
        <w:t>6</w:t>
      </w:r>
      <w:r w:rsidRPr="00FF43B1">
        <w:rPr>
          <w:rFonts w:ascii="Times New Roman" w:eastAsia="宋体" w:hAnsi="Times New Roman" w:cs="Times New Roman" w:hint="eastAsia"/>
          <w:color w:val="000000" w:themeColor="text1"/>
          <w:kern w:val="0"/>
          <w:sz w:val="24"/>
          <w:szCs w:val="24"/>
        </w:rPr>
        <w:t>座（乌达北金湖</w:t>
      </w:r>
      <w:r w:rsidRPr="00FF43B1">
        <w:rPr>
          <w:rFonts w:ascii="Times New Roman" w:eastAsia="宋体" w:hAnsi="Times New Roman" w:cs="Times New Roman" w:hint="eastAsia"/>
          <w:color w:val="000000" w:themeColor="text1"/>
          <w:kern w:val="0"/>
          <w:sz w:val="24"/>
          <w:szCs w:val="24"/>
        </w:rPr>
        <w:t>500kV</w:t>
      </w:r>
      <w:r w:rsidRPr="00FF43B1">
        <w:rPr>
          <w:rFonts w:ascii="Times New Roman" w:eastAsia="宋体" w:hAnsi="Times New Roman" w:cs="Times New Roman" w:hint="eastAsia"/>
          <w:color w:val="000000" w:themeColor="text1"/>
          <w:kern w:val="0"/>
          <w:sz w:val="24"/>
          <w:szCs w:val="24"/>
        </w:rPr>
        <w:t>变电站、园区如意</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变电站、</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五福变电站、苏海图</w:t>
      </w:r>
      <w:r w:rsidRPr="00FF43B1">
        <w:rPr>
          <w:rFonts w:ascii="Times New Roman" w:eastAsia="宋体" w:hAnsi="Times New Roman" w:cs="Times New Roman" w:hint="eastAsia"/>
          <w:color w:val="000000" w:themeColor="text1"/>
          <w:kern w:val="0"/>
          <w:sz w:val="24"/>
          <w:szCs w:val="24"/>
        </w:rPr>
        <w:t>220kV</w:t>
      </w:r>
      <w:r w:rsidRPr="00FF43B1">
        <w:rPr>
          <w:rFonts w:ascii="Times New Roman" w:eastAsia="宋体" w:hAnsi="Times New Roman" w:cs="Times New Roman" w:hint="eastAsia"/>
          <w:color w:val="000000" w:themeColor="text1"/>
          <w:kern w:val="0"/>
          <w:sz w:val="24"/>
          <w:szCs w:val="24"/>
        </w:rPr>
        <w:t>变电站，</w:t>
      </w:r>
      <w:r w:rsidRPr="00FF43B1">
        <w:rPr>
          <w:rFonts w:ascii="Times New Roman" w:eastAsia="宋体" w:hAnsi="Times New Roman" w:cs="Times New Roman" w:hint="eastAsia"/>
          <w:color w:val="000000" w:themeColor="text1"/>
          <w:kern w:val="0"/>
          <w:sz w:val="24"/>
          <w:szCs w:val="24"/>
        </w:rPr>
        <w:t>110kV</w:t>
      </w:r>
      <w:r w:rsidRPr="00FF43B1">
        <w:rPr>
          <w:rFonts w:ascii="Times New Roman" w:eastAsia="宋体" w:hAnsi="Times New Roman" w:cs="Times New Roman" w:hint="eastAsia"/>
          <w:color w:val="000000" w:themeColor="text1"/>
          <w:kern w:val="0"/>
          <w:sz w:val="24"/>
          <w:szCs w:val="24"/>
        </w:rPr>
        <w:t>新区变电站、</w:t>
      </w:r>
      <w:r w:rsidRPr="00FF43B1">
        <w:rPr>
          <w:rFonts w:ascii="Times New Roman" w:eastAsia="宋体" w:hAnsi="Times New Roman" w:cs="Times New Roman" w:hint="eastAsia"/>
          <w:color w:val="000000" w:themeColor="text1"/>
          <w:kern w:val="0"/>
          <w:sz w:val="24"/>
          <w:szCs w:val="24"/>
        </w:rPr>
        <w:t>110kV</w:t>
      </w:r>
      <w:r w:rsidRPr="00FF43B1">
        <w:rPr>
          <w:rFonts w:ascii="Times New Roman" w:eastAsia="宋体" w:hAnsi="Times New Roman" w:cs="Times New Roman" w:hint="eastAsia"/>
          <w:color w:val="000000" w:themeColor="text1"/>
          <w:kern w:val="0"/>
          <w:sz w:val="24"/>
          <w:szCs w:val="24"/>
        </w:rPr>
        <w:t>兴旺变电站），电力通道面积约为</w:t>
      </w:r>
      <w:r w:rsidRPr="00FF43B1">
        <w:rPr>
          <w:rFonts w:ascii="Times New Roman" w:eastAsia="宋体" w:hAnsi="Times New Roman" w:cs="Times New Roman" w:hint="eastAsia"/>
          <w:color w:val="000000" w:themeColor="text1"/>
          <w:kern w:val="0"/>
          <w:sz w:val="24"/>
          <w:szCs w:val="24"/>
        </w:rPr>
        <w:t>1.5</w:t>
      </w:r>
      <w:r w:rsidRPr="00FF43B1">
        <w:rPr>
          <w:rFonts w:ascii="Times New Roman" w:eastAsia="宋体" w:hAnsi="Times New Roman" w:cs="Times New Roman" w:hint="eastAsia"/>
          <w:color w:val="000000" w:themeColor="text1"/>
          <w:kern w:val="0"/>
          <w:sz w:val="24"/>
          <w:szCs w:val="24"/>
        </w:rPr>
        <w:t>平方公里，形成供电网络约</w:t>
      </w:r>
      <w:r w:rsidRPr="00FF43B1">
        <w:rPr>
          <w:rFonts w:ascii="Times New Roman" w:eastAsia="宋体" w:hAnsi="Times New Roman" w:cs="Times New Roman" w:hint="eastAsia"/>
          <w:color w:val="000000" w:themeColor="text1"/>
          <w:kern w:val="0"/>
          <w:sz w:val="24"/>
          <w:szCs w:val="24"/>
        </w:rPr>
        <w:t>200</w:t>
      </w:r>
      <w:r w:rsidRPr="00FF43B1">
        <w:rPr>
          <w:rFonts w:ascii="Times New Roman" w:eastAsia="宋体" w:hAnsi="Times New Roman" w:cs="Times New Roman" w:hint="eastAsia"/>
          <w:color w:val="000000" w:themeColor="text1"/>
          <w:kern w:val="0"/>
          <w:sz w:val="24"/>
          <w:szCs w:val="24"/>
        </w:rPr>
        <w:t>公里，全年总装机容量可达</w:t>
      </w:r>
      <w:r w:rsidRPr="00FF43B1">
        <w:rPr>
          <w:rFonts w:ascii="Times New Roman" w:eastAsia="宋体" w:hAnsi="Times New Roman" w:cs="Times New Roman" w:hint="eastAsia"/>
          <w:color w:val="000000" w:themeColor="text1"/>
          <w:kern w:val="0"/>
          <w:sz w:val="24"/>
          <w:szCs w:val="24"/>
        </w:rPr>
        <w:t>1900</w:t>
      </w:r>
      <w:r w:rsidRPr="00FF43B1">
        <w:rPr>
          <w:rFonts w:ascii="Times New Roman" w:eastAsia="宋体" w:hAnsi="Times New Roman" w:cs="Times New Roman" w:hint="eastAsia"/>
          <w:color w:val="000000" w:themeColor="text1"/>
          <w:kern w:val="0"/>
          <w:sz w:val="24"/>
          <w:szCs w:val="24"/>
        </w:rPr>
        <w:t>兆瓦以上，实现了多电压等级稳定供电。</w:t>
      </w:r>
    </w:p>
    <w:p w14:paraId="6150CD3E" w14:textId="77777777" w:rsidR="003573AE" w:rsidRPr="00FF43B1" w:rsidRDefault="00367132" w:rsidP="00163526">
      <w:pPr>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 xml:space="preserve">2.2.5  </w:t>
      </w:r>
      <w:r w:rsidRPr="00FF43B1">
        <w:rPr>
          <w:rFonts w:ascii="Times New Roman" w:eastAsia="宋体" w:hAnsi="Times New Roman" w:cs="Times New Roman"/>
          <w:b/>
          <w:bCs/>
          <w:color w:val="000000" w:themeColor="text1"/>
          <w:sz w:val="24"/>
          <w:szCs w:val="24"/>
          <w:lang w:val="zh-CN"/>
        </w:rPr>
        <w:t>交通运输条件</w:t>
      </w:r>
    </w:p>
    <w:p w14:paraId="73DEBD81" w14:textId="44D544EE" w:rsidR="003573AE" w:rsidRPr="00FF43B1" w:rsidRDefault="00367132" w:rsidP="00163526">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乌海市距内蒙古自治区首府呼和浩特市</w:t>
      </w:r>
      <w:r w:rsidRPr="00FF43B1">
        <w:rPr>
          <w:rFonts w:ascii="Times New Roman" w:eastAsia="宋体" w:hAnsi="Times New Roman" w:cs="Times New Roman" w:hint="eastAsia"/>
          <w:color w:val="000000" w:themeColor="text1"/>
          <w:kern w:val="0"/>
          <w:sz w:val="24"/>
          <w:szCs w:val="24"/>
          <w:lang w:val="zh-CN"/>
        </w:rPr>
        <w:t>526km</w:t>
      </w:r>
      <w:r w:rsidRPr="00FF43B1">
        <w:rPr>
          <w:rFonts w:ascii="Times New Roman" w:eastAsia="宋体" w:hAnsi="Times New Roman" w:cs="Times New Roman" w:hint="eastAsia"/>
          <w:color w:val="000000" w:themeColor="text1"/>
          <w:kern w:val="0"/>
          <w:sz w:val="24"/>
          <w:szCs w:val="24"/>
          <w:lang w:val="zh-CN"/>
        </w:rPr>
        <w:t>，距巴彦淖尔市临河区</w:t>
      </w:r>
      <w:r w:rsidRPr="00FF43B1">
        <w:rPr>
          <w:rFonts w:ascii="Times New Roman" w:eastAsia="宋体" w:hAnsi="Times New Roman" w:cs="Times New Roman" w:hint="eastAsia"/>
          <w:color w:val="000000" w:themeColor="text1"/>
          <w:kern w:val="0"/>
          <w:sz w:val="24"/>
          <w:szCs w:val="24"/>
          <w:lang w:val="zh-CN"/>
        </w:rPr>
        <w:t>151km</w:t>
      </w:r>
      <w:r w:rsidRPr="00FF43B1">
        <w:rPr>
          <w:rFonts w:ascii="Times New Roman" w:eastAsia="宋体" w:hAnsi="Times New Roman" w:cs="Times New Roman" w:hint="eastAsia"/>
          <w:color w:val="000000" w:themeColor="text1"/>
          <w:kern w:val="0"/>
          <w:sz w:val="24"/>
          <w:szCs w:val="24"/>
          <w:lang w:val="zh-CN"/>
        </w:rPr>
        <w:t>，距宁夏回族自治区首府银川市</w:t>
      </w:r>
      <w:r w:rsidRPr="00FF43B1">
        <w:rPr>
          <w:rFonts w:ascii="Times New Roman" w:eastAsia="宋体" w:hAnsi="Times New Roman" w:cs="Times New Roman" w:hint="eastAsia"/>
          <w:color w:val="000000" w:themeColor="text1"/>
          <w:kern w:val="0"/>
          <w:sz w:val="24"/>
          <w:szCs w:val="24"/>
          <w:lang w:val="zh-CN"/>
        </w:rPr>
        <w:t>150km</w:t>
      </w:r>
      <w:r w:rsidRPr="00FF43B1">
        <w:rPr>
          <w:rFonts w:ascii="Times New Roman" w:eastAsia="宋体" w:hAnsi="Times New Roman" w:cs="Times New Roman" w:hint="eastAsia"/>
          <w:color w:val="000000" w:themeColor="text1"/>
          <w:kern w:val="0"/>
          <w:sz w:val="24"/>
          <w:szCs w:val="24"/>
          <w:lang w:val="zh-CN"/>
        </w:rPr>
        <w:t>，距鄂尔多斯市东胜区</w:t>
      </w:r>
      <w:r w:rsidRPr="00FF43B1">
        <w:rPr>
          <w:rFonts w:ascii="Times New Roman" w:eastAsia="宋体" w:hAnsi="Times New Roman" w:cs="Times New Roman" w:hint="eastAsia"/>
          <w:color w:val="000000" w:themeColor="text1"/>
          <w:kern w:val="0"/>
          <w:sz w:val="24"/>
          <w:szCs w:val="24"/>
          <w:lang w:val="zh-CN"/>
        </w:rPr>
        <w:t>392km</w:t>
      </w:r>
      <w:r w:rsidRPr="00FF43B1">
        <w:rPr>
          <w:rFonts w:ascii="Times New Roman" w:eastAsia="宋体" w:hAnsi="Times New Roman" w:cs="Times New Roman" w:hint="eastAsia"/>
          <w:color w:val="000000" w:themeColor="text1"/>
          <w:kern w:val="0"/>
          <w:sz w:val="24"/>
          <w:szCs w:val="24"/>
          <w:lang w:val="zh-CN"/>
        </w:rPr>
        <w:t>，距阿拉善盟巴音浩特镇</w:t>
      </w:r>
      <w:r w:rsidRPr="00FF43B1">
        <w:rPr>
          <w:rFonts w:ascii="Times New Roman" w:eastAsia="宋体" w:hAnsi="Times New Roman" w:cs="Times New Roman" w:hint="eastAsia"/>
          <w:color w:val="000000" w:themeColor="text1"/>
          <w:kern w:val="0"/>
          <w:sz w:val="24"/>
          <w:szCs w:val="24"/>
          <w:lang w:val="zh-CN"/>
        </w:rPr>
        <w:t>188km</w:t>
      </w:r>
      <w:r w:rsidRPr="00FF43B1">
        <w:rPr>
          <w:rFonts w:ascii="Times New Roman" w:eastAsia="宋体" w:hAnsi="Times New Roman" w:cs="Times New Roman" w:hint="eastAsia"/>
          <w:color w:val="000000" w:themeColor="text1"/>
          <w:kern w:val="0"/>
          <w:sz w:val="24"/>
          <w:szCs w:val="24"/>
          <w:lang w:val="zh-CN"/>
        </w:rPr>
        <w:t>。</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lang w:val="zh-CN"/>
        </w:rPr>
        <w:t>由乌巴公路、</w:t>
      </w:r>
      <w:r w:rsidRPr="00FF43B1">
        <w:rPr>
          <w:rFonts w:ascii="Times New Roman" w:eastAsia="宋体" w:hAnsi="Times New Roman" w:cs="Times New Roman" w:hint="eastAsia"/>
          <w:color w:val="000000" w:themeColor="text1"/>
          <w:kern w:val="0"/>
          <w:sz w:val="24"/>
          <w:szCs w:val="24"/>
          <w:lang w:val="zh-CN"/>
        </w:rPr>
        <w:t>110</w:t>
      </w:r>
      <w:r w:rsidRPr="00FF43B1">
        <w:rPr>
          <w:rFonts w:ascii="Times New Roman" w:eastAsia="宋体" w:hAnsi="Times New Roman" w:cs="Times New Roman" w:hint="eastAsia"/>
          <w:color w:val="000000" w:themeColor="text1"/>
          <w:kern w:val="0"/>
          <w:sz w:val="24"/>
          <w:szCs w:val="24"/>
          <w:lang w:val="zh-CN"/>
        </w:rPr>
        <w:t>国道、京藏高速、包兰铁路环绕，东有黄河流经。公路、铁路交通十分便利。</w:t>
      </w:r>
    </w:p>
    <w:p w14:paraId="4318F2FA" w14:textId="77777777" w:rsidR="003573AE" w:rsidRPr="00FF43B1" w:rsidRDefault="00367132" w:rsidP="00163526">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1</w:t>
      </w:r>
      <w:r w:rsidRPr="00FF43B1">
        <w:rPr>
          <w:rFonts w:ascii="Times New Roman" w:eastAsia="宋体" w:hAnsi="Times New Roman" w:cs="Times New Roman" w:hint="eastAsia"/>
          <w:color w:val="000000" w:themeColor="text1"/>
          <w:kern w:val="0"/>
          <w:sz w:val="24"/>
          <w:szCs w:val="24"/>
          <w:lang w:val="zh-CN"/>
        </w:rPr>
        <w:t>）公路运输</w:t>
      </w:r>
    </w:p>
    <w:p w14:paraId="2F2E3710" w14:textId="77777777" w:rsidR="003573AE" w:rsidRPr="00FF43B1" w:rsidRDefault="00367132" w:rsidP="00163526">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乌达区现已形成向周围城市、乡村辐射的公路交通网络，经过境内的</w:t>
      </w:r>
      <w:r w:rsidRPr="00FF43B1">
        <w:rPr>
          <w:rFonts w:ascii="Times New Roman" w:eastAsia="宋体" w:hAnsi="Times New Roman" w:cs="Times New Roman" w:hint="eastAsia"/>
          <w:color w:val="000000" w:themeColor="text1"/>
          <w:kern w:val="0"/>
          <w:sz w:val="24"/>
          <w:szCs w:val="24"/>
          <w:lang w:val="zh-CN"/>
        </w:rPr>
        <w:t>110</w:t>
      </w:r>
      <w:r w:rsidRPr="00FF43B1">
        <w:rPr>
          <w:rFonts w:ascii="Times New Roman" w:eastAsia="宋体" w:hAnsi="Times New Roman" w:cs="Times New Roman" w:hint="eastAsia"/>
          <w:color w:val="000000" w:themeColor="text1"/>
          <w:kern w:val="0"/>
          <w:sz w:val="24"/>
          <w:szCs w:val="24"/>
          <w:lang w:val="zh-CN"/>
        </w:rPr>
        <w:t>国道是沟通北京、畅达大西北的交通大动脉，</w:t>
      </w:r>
      <w:r w:rsidRPr="00FF43B1">
        <w:rPr>
          <w:rFonts w:ascii="Times New Roman" w:eastAsia="宋体" w:hAnsi="Times New Roman" w:cs="Times New Roman" w:hint="eastAsia"/>
          <w:color w:val="000000" w:themeColor="text1"/>
          <w:kern w:val="0"/>
          <w:sz w:val="24"/>
          <w:szCs w:val="24"/>
          <w:lang w:val="zh-CN"/>
        </w:rPr>
        <w:t>109</w:t>
      </w:r>
      <w:r w:rsidRPr="00FF43B1">
        <w:rPr>
          <w:rFonts w:ascii="Times New Roman" w:eastAsia="宋体" w:hAnsi="Times New Roman" w:cs="Times New Roman" w:hint="eastAsia"/>
          <w:color w:val="000000" w:themeColor="text1"/>
          <w:kern w:val="0"/>
          <w:sz w:val="24"/>
          <w:szCs w:val="24"/>
          <w:lang w:val="zh-CN"/>
        </w:rPr>
        <w:t>国道、京</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藏高速则连接着临近省、市的公路网络。公路特种运输、大件运输和长途客运畅通便利，为乌达区的经济建设提供了交通保障。</w:t>
      </w:r>
    </w:p>
    <w:p w14:paraId="1B033D4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2</w:t>
      </w:r>
      <w:r w:rsidRPr="00FF43B1">
        <w:rPr>
          <w:rFonts w:ascii="Times New Roman" w:eastAsia="宋体" w:hAnsi="Times New Roman" w:cs="Times New Roman" w:hint="eastAsia"/>
          <w:color w:val="000000" w:themeColor="text1"/>
          <w:kern w:val="0"/>
          <w:sz w:val="24"/>
          <w:szCs w:val="24"/>
          <w:lang w:val="zh-CN"/>
        </w:rPr>
        <w:t>）铁路运输</w:t>
      </w:r>
    </w:p>
    <w:p w14:paraId="665285D0" w14:textId="210E4A0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乌达区有京</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包</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兰铁路与全国铁路相连接，有直达北京、兰州、银川、成都等地的客运列车。乌海西站为呼铁局一级客货站，年过货能力</w:t>
      </w:r>
      <w:r w:rsidRPr="00FF43B1">
        <w:rPr>
          <w:rFonts w:ascii="Times New Roman" w:eastAsia="宋体" w:hAnsi="Times New Roman" w:cs="Times New Roman" w:hint="eastAsia"/>
          <w:color w:val="000000" w:themeColor="text1"/>
          <w:kern w:val="0"/>
          <w:sz w:val="24"/>
          <w:szCs w:val="24"/>
          <w:lang w:val="zh-CN"/>
        </w:rPr>
        <w:t>1800</w:t>
      </w:r>
      <w:r w:rsidR="00FD47BA" w:rsidRPr="00FF43B1">
        <w:rPr>
          <w:rFonts w:ascii="Times New Roman" w:eastAsia="宋体" w:hAnsi="Times New Roman" w:cs="Times New Roman" w:hint="eastAsia"/>
          <w:color w:val="000000" w:themeColor="text1"/>
          <w:kern w:val="0"/>
          <w:sz w:val="24"/>
          <w:szCs w:val="24"/>
          <w:lang w:val="zh-CN"/>
        </w:rPr>
        <w:t>万吨</w:t>
      </w:r>
      <w:r w:rsidRPr="00FF43B1">
        <w:rPr>
          <w:rFonts w:ascii="Times New Roman" w:eastAsia="宋体" w:hAnsi="Times New Roman" w:cs="Times New Roman" w:hint="eastAsia"/>
          <w:color w:val="000000" w:themeColor="text1"/>
          <w:kern w:val="0"/>
          <w:sz w:val="24"/>
          <w:szCs w:val="24"/>
          <w:lang w:val="zh-CN"/>
        </w:rPr>
        <w:t>，运输能力</w:t>
      </w:r>
      <w:r w:rsidRPr="00FF43B1">
        <w:rPr>
          <w:rFonts w:ascii="Times New Roman" w:eastAsia="宋体" w:hAnsi="Times New Roman" w:cs="Times New Roman" w:hint="eastAsia"/>
          <w:color w:val="000000" w:themeColor="text1"/>
          <w:kern w:val="0"/>
          <w:sz w:val="24"/>
          <w:szCs w:val="24"/>
          <w:lang w:val="zh-CN"/>
        </w:rPr>
        <w:t>1000</w:t>
      </w:r>
      <w:r w:rsidR="00FD47BA" w:rsidRPr="00FF43B1">
        <w:rPr>
          <w:rFonts w:ascii="Times New Roman" w:eastAsia="宋体" w:hAnsi="Times New Roman" w:cs="Times New Roman" w:hint="eastAsia"/>
          <w:color w:val="000000" w:themeColor="text1"/>
          <w:kern w:val="0"/>
          <w:sz w:val="24"/>
          <w:szCs w:val="24"/>
          <w:lang w:val="zh-CN"/>
        </w:rPr>
        <w:t>万吨</w:t>
      </w:r>
      <w:r w:rsidRPr="00FF43B1">
        <w:rPr>
          <w:rFonts w:ascii="Times New Roman" w:eastAsia="宋体" w:hAnsi="Times New Roman" w:cs="Times New Roman" w:hint="eastAsia"/>
          <w:color w:val="000000" w:themeColor="text1"/>
          <w:kern w:val="0"/>
          <w:sz w:val="24"/>
          <w:szCs w:val="24"/>
          <w:lang w:val="zh-CN"/>
        </w:rPr>
        <w:t>，并开通了乌海西到天津港的“五定班”化工专列，另有铁路专用线</w:t>
      </w:r>
      <w:r w:rsidRPr="00FF43B1">
        <w:rPr>
          <w:rFonts w:ascii="Times New Roman" w:eastAsia="宋体" w:hAnsi="Times New Roman" w:cs="Times New Roman" w:hint="eastAsia"/>
          <w:color w:val="000000" w:themeColor="text1"/>
          <w:kern w:val="0"/>
          <w:sz w:val="24"/>
          <w:szCs w:val="24"/>
          <w:lang w:val="zh-CN"/>
        </w:rPr>
        <w:t>3</w:t>
      </w:r>
      <w:r w:rsidRPr="00FF43B1">
        <w:rPr>
          <w:rFonts w:ascii="Times New Roman" w:eastAsia="宋体" w:hAnsi="Times New Roman" w:cs="Times New Roman" w:hint="eastAsia"/>
          <w:color w:val="000000" w:themeColor="text1"/>
          <w:kern w:val="0"/>
          <w:sz w:val="24"/>
          <w:szCs w:val="24"/>
          <w:lang w:val="zh-CN"/>
        </w:rPr>
        <w:t>条，分布在工矿区、宜化集团、君正化工，并与包兰线接轨。</w:t>
      </w:r>
    </w:p>
    <w:p w14:paraId="06E45F2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3</w:t>
      </w:r>
      <w:r w:rsidRPr="00FF43B1">
        <w:rPr>
          <w:rFonts w:ascii="Times New Roman" w:eastAsia="宋体" w:hAnsi="Times New Roman" w:cs="Times New Roman" w:hint="eastAsia"/>
          <w:color w:val="000000" w:themeColor="text1"/>
          <w:kern w:val="0"/>
          <w:sz w:val="24"/>
          <w:szCs w:val="24"/>
          <w:lang w:val="zh-CN"/>
        </w:rPr>
        <w:t>）航空</w:t>
      </w:r>
    </w:p>
    <w:p w14:paraId="0223CFF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乌达区距乌海机场</w:t>
      </w:r>
      <w:r w:rsidRPr="00FF43B1">
        <w:rPr>
          <w:rFonts w:ascii="Times New Roman" w:eastAsia="宋体" w:hAnsi="Times New Roman" w:cs="Times New Roman" w:hint="eastAsia"/>
          <w:color w:val="000000" w:themeColor="text1"/>
          <w:kern w:val="0"/>
          <w:sz w:val="24"/>
          <w:szCs w:val="24"/>
          <w:lang w:val="zh-CN"/>
        </w:rPr>
        <w:t>30</w:t>
      </w:r>
      <w:r w:rsidRPr="00FF43B1">
        <w:rPr>
          <w:rFonts w:ascii="Times New Roman" w:eastAsia="宋体" w:hAnsi="Times New Roman" w:cs="Times New Roman" w:hint="eastAsia"/>
          <w:color w:val="000000" w:themeColor="text1"/>
          <w:kern w:val="0"/>
          <w:sz w:val="24"/>
          <w:szCs w:val="24"/>
          <w:lang w:val="zh-CN"/>
        </w:rPr>
        <w:t>公里，目前开通了乌海</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北京的定期航线。距银川机场</w:t>
      </w:r>
      <w:r w:rsidRPr="00FF43B1">
        <w:rPr>
          <w:rFonts w:ascii="Times New Roman" w:eastAsia="宋体" w:hAnsi="Times New Roman" w:cs="Times New Roman" w:hint="eastAsia"/>
          <w:color w:val="000000" w:themeColor="text1"/>
          <w:kern w:val="0"/>
          <w:sz w:val="24"/>
          <w:szCs w:val="24"/>
          <w:lang w:val="zh-CN"/>
        </w:rPr>
        <w:t>130</w:t>
      </w:r>
      <w:r w:rsidRPr="00FF43B1">
        <w:rPr>
          <w:rFonts w:ascii="Times New Roman" w:eastAsia="宋体" w:hAnsi="Times New Roman" w:cs="Times New Roman" w:hint="eastAsia"/>
          <w:color w:val="000000" w:themeColor="text1"/>
          <w:kern w:val="0"/>
          <w:sz w:val="24"/>
          <w:szCs w:val="24"/>
          <w:lang w:val="zh-CN"/>
        </w:rPr>
        <w:t>公里，通往西安、北京、上海、广州等各大主要城市。</w:t>
      </w:r>
    </w:p>
    <w:p w14:paraId="32EDD3F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4</w:t>
      </w:r>
      <w:r w:rsidRPr="00FF43B1">
        <w:rPr>
          <w:rFonts w:ascii="Times New Roman" w:eastAsia="宋体" w:hAnsi="Times New Roman" w:cs="Times New Roman" w:hint="eastAsia"/>
          <w:color w:val="000000" w:themeColor="text1"/>
          <w:kern w:val="0"/>
          <w:sz w:val="24"/>
          <w:szCs w:val="24"/>
          <w:lang w:val="zh-CN"/>
        </w:rPr>
        <w:t>）内部道路规划</w:t>
      </w:r>
    </w:p>
    <w:p w14:paraId="68E90B5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园区规划道路分为主干路、次干路和支路。园区已建成道路</w:t>
      </w:r>
      <w:r w:rsidRPr="00FF43B1">
        <w:rPr>
          <w:rFonts w:ascii="Times New Roman" w:eastAsia="宋体" w:hAnsi="Times New Roman" w:cs="Times New Roman" w:hint="eastAsia"/>
          <w:color w:val="000000" w:themeColor="text1"/>
          <w:kern w:val="0"/>
          <w:sz w:val="24"/>
          <w:szCs w:val="24"/>
          <w:lang w:val="zh-CN"/>
        </w:rPr>
        <w:t>11</w:t>
      </w:r>
      <w:r w:rsidRPr="00FF43B1">
        <w:rPr>
          <w:rFonts w:ascii="Times New Roman" w:eastAsia="宋体" w:hAnsi="Times New Roman" w:cs="Times New Roman" w:hint="eastAsia"/>
          <w:color w:val="000000" w:themeColor="text1"/>
          <w:kern w:val="0"/>
          <w:sz w:val="24"/>
          <w:szCs w:val="24"/>
          <w:lang w:val="zh-CN"/>
        </w:rPr>
        <w:t>条，合计</w:t>
      </w:r>
      <w:r w:rsidRPr="00FF43B1">
        <w:rPr>
          <w:rFonts w:ascii="Times New Roman" w:eastAsia="宋体" w:hAnsi="Times New Roman" w:cs="Times New Roman" w:hint="eastAsia"/>
          <w:color w:val="000000" w:themeColor="text1"/>
          <w:kern w:val="0"/>
          <w:sz w:val="24"/>
          <w:szCs w:val="24"/>
          <w:lang w:val="zh-CN"/>
        </w:rPr>
        <w:t>21</w:t>
      </w:r>
      <w:r w:rsidRPr="00FF43B1">
        <w:rPr>
          <w:rFonts w:ascii="Times New Roman" w:eastAsia="宋体" w:hAnsi="Times New Roman" w:cs="Times New Roman" w:hint="eastAsia"/>
          <w:color w:val="000000" w:themeColor="text1"/>
          <w:kern w:val="0"/>
          <w:sz w:val="24"/>
          <w:szCs w:val="24"/>
          <w:lang w:val="zh-CN"/>
        </w:rPr>
        <w:t>公里，主干路是园区对外交通的主要道路，混凝土路面，四车道。次干路主要解决园区内交通需要，是主干路的重要补充，混凝土路面，是园区交通骨架的主要组成部分，宽度</w:t>
      </w:r>
      <w:r w:rsidRPr="00FF43B1">
        <w:rPr>
          <w:rFonts w:ascii="Times New Roman" w:eastAsia="宋体" w:hAnsi="Times New Roman" w:cs="Times New Roman" w:hint="eastAsia"/>
          <w:color w:val="000000" w:themeColor="text1"/>
          <w:kern w:val="0"/>
          <w:sz w:val="24"/>
          <w:szCs w:val="24"/>
          <w:lang w:val="zh-CN"/>
        </w:rPr>
        <w:t>6-10m</w:t>
      </w:r>
      <w:r w:rsidRPr="00FF43B1">
        <w:rPr>
          <w:rFonts w:ascii="Times New Roman" w:eastAsia="宋体" w:hAnsi="Times New Roman" w:cs="Times New Roman" w:hint="eastAsia"/>
          <w:color w:val="000000" w:themeColor="text1"/>
          <w:kern w:val="0"/>
          <w:sz w:val="24"/>
          <w:szCs w:val="24"/>
          <w:lang w:val="zh-CN"/>
        </w:rPr>
        <w:t>，混凝土路面，两车道。支路是满足各街区运输、消防等需要的道路，一般</w:t>
      </w:r>
      <w:r w:rsidRPr="00FF43B1">
        <w:rPr>
          <w:rFonts w:ascii="Times New Roman" w:eastAsia="宋体" w:hAnsi="Times New Roman" w:cs="Times New Roman" w:hint="eastAsia"/>
          <w:color w:val="000000" w:themeColor="text1"/>
          <w:kern w:val="0"/>
          <w:sz w:val="24"/>
          <w:szCs w:val="24"/>
          <w:lang w:val="zh-CN"/>
        </w:rPr>
        <w:t>4-6m</w:t>
      </w:r>
      <w:r w:rsidRPr="00FF43B1">
        <w:rPr>
          <w:rFonts w:ascii="Times New Roman" w:eastAsia="宋体" w:hAnsi="Times New Roman" w:cs="Times New Roman" w:hint="eastAsia"/>
          <w:color w:val="000000" w:themeColor="text1"/>
          <w:kern w:val="0"/>
          <w:sz w:val="24"/>
          <w:szCs w:val="24"/>
          <w:lang w:val="zh-CN"/>
        </w:rPr>
        <w:t>宽，两车道，个别支路为单车道。老工业区保持“三横四纵”道路网系统，打通中欣路与北部新区相连接主干道；新区结合地形形成放射状四射五环道路网络系统。物流区主要依托</w:t>
      </w:r>
      <w:r w:rsidRPr="00FF43B1">
        <w:rPr>
          <w:rFonts w:ascii="Times New Roman" w:eastAsia="宋体" w:hAnsi="Times New Roman" w:cs="Times New Roman" w:hint="eastAsia"/>
          <w:color w:val="000000" w:themeColor="text1"/>
          <w:kern w:val="0"/>
          <w:sz w:val="24"/>
          <w:szCs w:val="24"/>
          <w:lang w:val="zh-CN"/>
        </w:rPr>
        <w:t>G110</w:t>
      </w:r>
      <w:r w:rsidRPr="00FF43B1">
        <w:rPr>
          <w:rFonts w:ascii="Times New Roman" w:eastAsia="宋体" w:hAnsi="Times New Roman" w:cs="Times New Roman" w:hint="eastAsia"/>
          <w:color w:val="000000" w:themeColor="text1"/>
          <w:kern w:val="0"/>
          <w:sz w:val="24"/>
          <w:szCs w:val="24"/>
          <w:lang w:val="zh-CN"/>
        </w:rPr>
        <w:t>作为对外交通通道。</w:t>
      </w:r>
    </w:p>
    <w:p w14:paraId="4F64CEF6" w14:textId="77777777" w:rsidR="003573AE" w:rsidRPr="00FF43B1" w:rsidRDefault="00367132">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2.2.6  </w:t>
      </w:r>
      <w:r w:rsidRPr="00FF43B1">
        <w:rPr>
          <w:rFonts w:ascii="Times New Roman" w:eastAsia="宋体" w:hAnsi="Times New Roman" w:cs="Times New Roman"/>
          <w:b/>
          <w:bCs/>
          <w:color w:val="000000" w:themeColor="text1"/>
          <w:sz w:val="24"/>
          <w:szCs w:val="24"/>
          <w:lang w:val="zh-CN"/>
        </w:rPr>
        <w:t>小结</w:t>
      </w:r>
    </w:p>
    <w:p w14:paraId="6964A2B5" w14:textId="77777777" w:rsidR="003573AE" w:rsidRPr="00FF43B1" w:rsidRDefault="00367132">
      <w:pPr>
        <w:spacing w:line="440" w:lineRule="exact"/>
        <w:ind w:firstLine="480"/>
        <w:rPr>
          <w:rFonts w:ascii="Times New Roman" w:hAnsi="Times New Roman" w:cs="Times New Roman"/>
          <w:color w:val="000000" w:themeColor="text1"/>
          <w:lang w:val="zh-CN"/>
        </w:rPr>
      </w:pPr>
      <w:r w:rsidRPr="00FF43B1">
        <w:rPr>
          <w:rFonts w:ascii="Times New Roman" w:eastAsia="宋体" w:hAnsi="Times New Roman" w:cs="Times New Roman"/>
          <w:color w:val="000000" w:themeColor="text1"/>
          <w:sz w:val="24"/>
          <w:szCs w:val="24"/>
        </w:rPr>
        <w:t>综合以上建设条件，本次规划所在地资源储备丰富，运输条件良好，园区的基础设施条件满足本项目规划需求。园区现有化工产业链不断延伸，与本次规划产业能够形成一定的协作关系，项目建设条件能够满足本次规划需求。</w:t>
      </w:r>
    </w:p>
    <w:p w14:paraId="54C2F6CF" w14:textId="77777777"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10" w:name="_Toc121141055"/>
      <w:r w:rsidRPr="00FF43B1">
        <w:rPr>
          <w:rFonts w:ascii="Times New Roman" w:eastAsiaTheme="minorEastAsia" w:hAnsi="Times New Roman" w:cs="Times New Roman"/>
          <w:color w:val="000000" w:themeColor="text1"/>
          <w:sz w:val="24"/>
          <w:lang w:val="zh-CN"/>
        </w:rPr>
        <w:lastRenderedPageBreak/>
        <w:t xml:space="preserve">2.3  </w:t>
      </w:r>
      <w:r w:rsidRPr="00FF43B1">
        <w:rPr>
          <w:rFonts w:ascii="Times New Roman" w:eastAsiaTheme="minorEastAsia" w:hAnsi="Times New Roman" w:cs="Times New Roman"/>
          <w:color w:val="000000" w:themeColor="text1"/>
          <w:sz w:val="24"/>
          <w:lang w:val="zh-CN"/>
        </w:rPr>
        <w:t>优劣势分析</w:t>
      </w:r>
      <w:bookmarkEnd w:id="10"/>
    </w:p>
    <w:p w14:paraId="5683431B" w14:textId="77777777" w:rsidR="003573AE" w:rsidRPr="00FF43B1" w:rsidRDefault="00367132">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2.3.1  </w:t>
      </w:r>
      <w:r w:rsidRPr="00FF43B1">
        <w:rPr>
          <w:rFonts w:ascii="Times New Roman" w:eastAsia="宋体" w:hAnsi="Times New Roman" w:cs="Times New Roman"/>
          <w:b/>
          <w:bCs/>
          <w:color w:val="000000" w:themeColor="text1"/>
          <w:sz w:val="24"/>
          <w:szCs w:val="24"/>
          <w:lang w:val="zh-CN"/>
        </w:rPr>
        <w:t>优势分析</w:t>
      </w:r>
    </w:p>
    <w:p w14:paraId="04B24FD5"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1</w:t>
      </w: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资源丰富</w:t>
      </w:r>
    </w:p>
    <w:p w14:paraId="47AD5CDE" w14:textId="590163FA"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乌海市煤炭、盐资源丰富，被誉为“乌金之海”、“塞上煤城”，</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rPr>
        <w:t>及周边各种资源为园区内关联产业间的横向耦合，优质和便利的矿产资源使基本原料和动力等生产要素的成本大大降低，生产经营成本优势明显，有利于企业市场竞争力。同时海勃湾工业园区、海南工业园区和乌海周边园区均可为</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rPr>
        <w:t>发展提供良好的资源条件。</w:t>
      </w:r>
    </w:p>
    <w:p w14:paraId="60D09D38"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）区位、交通及物流优势</w:t>
      </w:r>
    </w:p>
    <w:p w14:paraId="3E2C4EC0" w14:textId="3DDEDD80"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“一带一路”战略的提出和实施，提升了内蒙古在全国经济发展中的地位，为加快改革带来了契机。</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rPr>
        <w:t>正位于“一带一路”经济带重要节点上。园区位于欧亚大陆版块，第二条亚欧大陆桥由此南侧贯通。</w:t>
      </w:r>
    </w:p>
    <w:p w14:paraId="44D5FAAF" w14:textId="36FD292F"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乌海市地处内蒙古自治区西南部，南与宁夏回族自治区交接，东北与</w:t>
      </w:r>
      <w:r w:rsidR="00BE4A6C" w:rsidRPr="00FF43B1">
        <w:rPr>
          <w:rFonts w:ascii="Times New Roman" w:eastAsia="宋体" w:hAnsi="Times New Roman" w:cs="Times New Roman" w:hint="eastAsia"/>
          <w:color w:val="000000" w:themeColor="text1"/>
          <w:kern w:val="0"/>
          <w:sz w:val="24"/>
          <w:szCs w:val="24"/>
        </w:rPr>
        <w:t>鄂尔多斯市</w:t>
      </w:r>
      <w:r w:rsidRPr="00FF43B1">
        <w:rPr>
          <w:rFonts w:ascii="Times New Roman" w:eastAsia="宋体" w:hAnsi="Times New Roman" w:cs="Times New Roman" w:hint="eastAsia"/>
          <w:color w:val="000000" w:themeColor="text1"/>
          <w:kern w:val="0"/>
          <w:sz w:val="24"/>
          <w:szCs w:val="24"/>
        </w:rPr>
        <w:t>相接，西临阿拉善盟。</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rPr>
        <w:t>居“蒙宁陕”经济区域的中心地带。有利于以较小成本、较低费用获取外部经济资源，有利于整合优化工业资源。</w:t>
      </w:r>
    </w:p>
    <w:p w14:paraId="5FFEEABB" w14:textId="0ECD98E2" w:rsidR="003573AE" w:rsidRPr="00FF43B1" w:rsidRDefault="007D4169">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hint="eastAsia"/>
          <w:color w:val="000000" w:themeColor="text1"/>
          <w:kern w:val="0"/>
          <w:sz w:val="24"/>
          <w:szCs w:val="24"/>
        </w:rPr>
        <w:t>各项公共服务设施和市政基础设施配套齐全。包兰铁路、</w:t>
      </w:r>
      <w:r w:rsidR="00367132" w:rsidRPr="00FF43B1">
        <w:rPr>
          <w:rFonts w:ascii="Times New Roman" w:eastAsia="宋体" w:hAnsi="Times New Roman" w:cs="Times New Roman" w:hint="eastAsia"/>
          <w:color w:val="000000" w:themeColor="text1"/>
          <w:kern w:val="0"/>
          <w:sz w:val="24"/>
          <w:szCs w:val="24"/>
        </w:rPr>
        <w:t>110</w:t>
      </w:r>
      <w:r w:rsidR="00367132" w:rsidRPr="00FF43B1">
        <w:rPr>
          <w:rFonts w:ascii="Times New Roman" w:eastAsia="宋体" w:hAnsi="Times New Roman" w:cs="Times New Roman" w:hint="eastAsia"/>
          <w:color w:val="000000" w:themeColor="text1"/>
          <w:kern w:val="0"/>
          <w:sz w:val="24"/>
          <w:szCs w:val="24"/>
        </w:rPr>
        <w:t>国道穿区而过，距乌海机场</w:t>
      </w:r>
      <w:r w:rsidR="00367132" w:rsidRPr="00FF43B1">
        <w:rPr>
          <w:rFonts w:ascii="Times New Roman" w:eastAsia="宋体" w:hAnsi="Times New Roman" w:cs="Times New Roman" w:hint="eastAsia"/>
          <w:color w:val="000000" w:themeColor="text1"/>
          <w:kern w:val="0"/>
          <w:sz w:val="24"/>
          <w:szCs w:val="24"/>
        </w:rPr>
        <w:t>20</w:t>
      </w:r>
      <w:r w:rsidR="00367132" w:rsidRPr="00FF43B1">
        <w:rPr>
          <w:rFonts w:ascii="Times New Roman" w:eastAsia="宋体" w:hAnsi="Times New Roman" w:cs="Times New Roman" w:hint="eastAsia"/>
          <w:color w:val="000000" w:themeColor="text1"/>
          <w:kern w:val="0"/>
          <w:sz w:val="24"/>
          <w:szCs w:val="24"/>
        </w:rPr>
        <w:t>公里，区位条件优越，交通十分便利。园区规划的高新科技产业、新增生物化工、精细化工及与乌达区将会一体化发展，优越的区位环境为人才、资金和企业的引进奠定了基础。</w:t>
      </w:r>
    </w:p>
    <w:p w14:paraId="517FFBFF"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）园区基础</w:t>
      </w:r>
    </w:p>
    <w:p w14:paraId="35F34D57" w14:textId="36CD5234" w:rsidR="003573AE" w:rsidRPr="00FF43B1" w:rsidRDefault="007D4169">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hint="eastAsia"/>
          <w:color w:val="000000" w:themeColor="text1"/>
          <w:kern w:val="0"/>
          <w:sz w:val="24"/>
          <w:szCs w:val="24"/>
        </w:rPr>
        <w:t>内现有君正、宜化、东源科技、恒业成有机硅、兴发科技等</w:t>
      </w:r>
      <w:r w:rsidR="00367132" w:rsidRPr="00FF43B1">
        <w:rPr>
          <w:rFonts w:ascii="Times New Roman" w:eastAsia="宋体" w:hAnsi="Times New Roman" w:cs="Times New Roman" w:hint="eastAsia"/>
          <w:color w:val="000000" w:themeColor="text1"/>
          <w:kern w:val="0"/>
          <w:sz w:val="24"/>
          <w:szCs w:val="24"/>
        </w:rPr>
        <w:t>30</w:t>
      </w:r>
      <w:r w:rsidR="00367132" w:rsidRPr="00FF43B1">
        <w:rPr>
          <w:rFonts w:ascii="Times New Roman" w:eastAsia="宋体" w:hAnsi="Times New Roman" w:cs="Times New Roman" w:hint="eastAsia"/>
          <w:color w:val="000000" w:themeColor="text1"/>
          <w:kern w:val="0"/>
          <w:sz w:val="24"/>
          <w:szCs w:val="24"/>
        </w:rPr>
        <w:t>余家化工企业，生产涵盖的以煤电能源为支撑的煤化工、氯碱化工、精细化工产业体系，构成各具特色的产业链，园区已具备一定规模，形成产业优势。此外园区在基础设施配套方面也已经基本完善，已配套建成了给水、污水处理、蒸汽、天然气、固废处理等基础设施为未来发展提供良好的产业基础条件。</w:t>
      </w:r>
    </w:p>
    <w:p w14:paraId="51EAC511"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4</w:t>
      </w:r>
      <w:r w:rsidRPr="00FF43B1">
        <w:rPr>
          <w:rFonts w:ascii="Times New Roman" w:eastAsia="宋体" w:hAnsi="Times New Roman" w:cs="Times New Roman" w:hint="eastAsia"/>
          <w:color w:val="000000" w:themeColor="text1"/>
          <w:kern w:val="0"/>
          <w:sz w:val="24"/>
          <w:szCs w:val="24"/>
          <w:lang w:val="zh-CN"/>
        </w:rPr>
        <w:t>）政策扶持</w:t>
      </w:r>
    </w:p>
    <w:p w14:paraId="3696FB70" w14:textId="2599F632"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乌达区位于内蒙古乌海市，根据《全国资源型城市可持续发展规划（</w:t>
      </w:r>
      <w:r w:rsidRPr="00FF43B1">
        <w:rPr>
          <w:rFonts w:ascii="Times New Roman" w:eastAsia="宋体" w:hAnsi="Times New Roman" w:cs="Times New Roman" w:hint="eastAsia"/>
          <w:color w:val="000000" w:themeColor="text1"/>
          <w:kern w:val="0"/>
          <w:sz w:val="24"/>
          <w:szCs w:val="24"/>
          <w:lang w:val="zh-CN"/>
        </w:rPr>
        <w:t>2013~2020</w:t>
      </w:r>
      <w:r w:rsidRPr="00FF43B1">
        <w:rPr>
          <w:rFonts w:ascii="Times New Roman" w:eastAsia="宋体" w:hAnsi="Times New Roman" w:cs="Times New Roman" w:hint="eastAsia"/>
          <w:color w:val="000000" w:themeColor="text1"/>
          <w:kern w:val="0"/>
          <w:sz w:val="24"/>
          <w:szCs w:val="24"/>
          <w:lang w:val="zh-CN"/>
        </w:rPr>
        <w:t>年）》，明确到</w:t>
      </w:r>
      <w:r w:rsidRPr="00FF43B1">
        <w:rPr>
          <w:rFonts w:ascii="Times New Roman" w:eastAsia="宋体" w:hAnsi="Times New Roman" w:cs="Times New Roman" w:hint="eastAsia"/>
          <w:color w:val="000000" w:themeColor="text1"/>
          <w:kern w:val="0"/>
          <w:sz w:val="24"/>
          <w:szCs w:val="24"/>
          <w:lang w:val="zh-CN"/>
        </w:rPr>
        <w:t xml:space="preserve"> 2020</w:t>
      </w:r>
      <w:r w:rsidRPr="00FF43B1">
        <w:rPr>
          <w:rFonts w:ascii="Times New Roman" w:eastAsia="宋体" w:hAnsi="Times New Roman" w:cs="Times New Roman" w:hint="eastAsia"/>
          <w:color w:val="000000" w:themeColor="text1"/>
          <w:kern w:val="0"/>
          <w:sz w:val="24"/>
          <w:szCs w:val="24"/>
          <w:lang w:val="zh-CN"/>
        </w:rPr>
        <w:t>年资源型城市基本完成资源枯竭城市转型任务。乌海市做为资源型城市之一，不仅获得中央财政转移支付资金和中央预算内资金对资源枯竭城市的支持，并且在招商引资和开发建设上享有多项优惠政策。</w:t>
      </w:r>
    </w:p>
    <w:p w14:paraId="5938BE7E" w14:textId="7EFB25D6"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lastRenderedPageBreak/>
        <w:t>自治区进一步加大对乌海市的支持力度。内蒙古自治区提出“以呼包鄂为核心的沿黄沿线经济带”的重要战略决策，乌海定位为全国最大的氯碱化工生产加工基地，</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lang w:val="zh-CN"/>
        </w:rPr>
        <w:t>是自治区实施沿黄沿线产业发展的</w:t>
      </w:r>
      <w:r w:rsidRPr="00FF43B1">
        <w:rPr>
          <w:rFonts w:ascii="Times New Roman" w:eastAsia="宋体" w:hAnsi="Times New Roman" w:cs="Times New Roman" w:hint="eastAsia"/>
          <w:color w:val="000000" w:themeColor="text1"/>
          <w:kern w:val="0"/>
          <w:sz w:val="24"/>
          <w:szCs w:val="24"/>
          <w:lang w:val="zh-CN"/>
        </w:rPr>
        <w:t>34</w:t>
      </w:r>
      <w:r w:rsidRPr="00FF43B1">
        <w:rPr>
          <w:rFonts w:ascii="Times New Roman" w:eastAsia="宋体" w:hAnsi="Times New Roman" w:cs="Times New Roman" w:hint="eastAsia"/>
          <w:color w:val="000000" w:themeColor="text1"/>
          <w:kern w:val="0"/>
          <w:sz w:val="24"/>
          <w:szCs w:val="24"/>
          <w:lang w:val="zh-CN"/>
        </w:rPr>
        <w:t>个园区之一，氯碱化工产业、新型高端化工材料目前占乌海市的</w:t>
      </w:r>
      <w:r w:rsidRPr="00FF43B1">
        <w:rPr>
          <w:rFonts w:ascii="Times New Roman" w:eastAsia="宋体" w:hAnsi="Times New Roman" w:cs="Times New Roman" w:hint="eastAsia"/>
          <w:color w:val="000000" w:themeColor="text1"/>
          <w:kern w:val="0"/>
          <w:sz w:val="24"/>
          <w:szCs w:val="24"/>
          <w:lang w:val="zh-CN"/>
        </w:rPr>
        <w:t>80%</w:t>
      </w:r>
      <w:r w:rsidRPr="00FF43B1">
        <w:rPr>
          <w:rFonts w:ascii="Times New Roman" w:eastAsia="宋体" w:hAnsi="Times New Roman" w:cs="Times New Roman" w:hint="eastAsia"/>
          <w:color w:val="000000" w:themeColor="text1"/>
          <w:kern w:val="0"/>
          <w:sz w:val="24"/>
          <w:szCs w:val="24"/>
          <w:lang w:val="zh-CN"/>
        </w:rPr>
        <w:t>，发展氯碱化工、新型高端化工材料相关产业大有前途。为</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lang w:val="zh-CN"/>
        </w:rPr>
        <w:t>的发展进一步增强了活力和动力。</w:t>
      </w:r>
    </w:p>
    <w:p w14:paraId="70F0DA90" w14:textId="6596F8A4"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国家“西部大开发”战略为</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lang w:val="zh-CN"/>
        </w:rPr>
        <w:t>的发展创造了非常好的政策环境。</w:t>
      </w:r>
    </w:p>
    <w:p w14:paraId="62FDAAA4" w14:textId="77777777" w:rsidR="003573AE" w:rsidRPr="00FF43B1" w:rsidRDefault="00367132">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2.3.2  </w:t>
      </w:r>
      <w:r w:rsidRPr="00FF43B1">
        <w:rPr>
          <w:rFonts w:ascii="Times New Roman" w:eastAsia="宋体" w:hAnsi="Times New Roman" w:cs="Times New Roman"/>
          <w:b/>
          <w:bCs/>
          <w:color w:val="000000" w:themeColor="text1"/>
          <w:sz w:val="24"/>
          <w:szCs w:val="24"/>
          <w:lang w:val="zh-CN"/>
        </w:rPr>
        <w:t>劣势分析</w:t>
      </w:r>
    </w:p>
    <w:p w14:paraId="388837CF" w14:textId="77777777" w:rsidR="003573AE" w:rsidRPr="00FF43B1" w:rsidRDefault="00367132">
      <w:pPr>
        <w:pStyle w:val="aff4"/>
        <w:ind w:firstLine="480"/>
        <w:rPr>
          <w:rFonts w:ascii="Times New Roman" w:hAnsi="Times New Roman"/>
          <w:color w:val="000000" w:themeColor="text1"/>
        </w:rPr>
      </w:pPr>
      <w:r w:rsidRPr="00FF43B1">
        <w:rPr>
          <w:rFonts w:ascii="Times New Roman" w:hAnsi="Times New Roman"/>
          <w:color w:val="000000" w:themeColor="text1"/>
        </w:rPr>
        <w:t>（</w:t>
      </w:r>
      <w:r w:rsidRPr="00FF43B1">
        <w:rPr>
          <w:rFonts w:ascii="Times New Roman" w:hAnsi="Times New Roman"/>
          <w:color w:val="000000" w:themeColor="text1"/>
        </w:rPr>
        <w:t>1</w:t>
      </w:r>
      <w:r w:rsidRPr="00FF43B1">
        <w:rPr>
          <w:rFonts w:ascii="Times New Roman" w:hAnsi="Times New Roman"/>
          <w:color w:val="000000" w:themeColor="text1"/>
        </w:rPr>
        <w:t>）移民安置</w:t>
      </w:r>
    </w:p>
    <w:p w14:paraId="5CD1DF0F" w14:textId="77777777" w:rsidR="003573AE" w:rsidRPr="00FF43B1" w:rsidRDefault="00367132">
      <w:pPr>
        <w:pStyle w:val="aff4"/>
        <w:ind w:firstLine="480"/>
        <w:rPr>
          <w:rFonts w:ascii="Times New Roman" w:hAnsi="Times New Roman"/>
          <w:color w:val="000000" w:themeColor="text1"/>
        </w:rPr>
      </w:pPr>
      <w:r w:rsidRPr="00FF43B1">
        <w:rPr>
          <w:rFonts w:ascii="Times New Roman" w:hAnsi="Times New Roman"/>
          <w:color w:val="000000" w:themeColor="text1"/>
        </w:rPr>
        <w:t>规划园区内现有居民</w:t>
      </w:r>
      <w:r w:rsidRPr="00FF43B1">
        <w:rPr>
          <w:rFonts w:ascii="Times New Roman" w:hAnsi="Times New Roman" w:hint="eastAsia"/>
          <w:color w:val="000000" w:themeColor="text1"/>
        </w:rPr>
        <w:t>区</w:t>
      </w:r>
      <w:r w:rsidRPr="00FF43B1">
        <w:rPr>
          <w:rFonts w:ascii="Times New Roman" w:hAnsi="Times New Roman"/>
          <w:color w:val="000000" w:themeColor="text1"/>
        </w:rPr>
        <w:t>，将面临着区域内土地征用，农民搬迁安置的问题。政府必须提出相应的措施。</w:t>
      </w:r>
    </w:p>
    <w:p w14:paraId="7A671AA3" w14:textId="77777777" w:rsidR="003573AE" w:rsidRPr="00FF43B1" w:rsidRDefault="00367132">
      <w:pPr>
        <w:pStyle w:val="aff4"/>
        <w:ind w:firstLine="480"/>
        <w:rPr>
          <w:rFonts w:ascii="Times New Roman" w:hAnsi="Times New Roman"/>
          <w:color w:val="000000" w:themeColor="text1"/>
        </w:rPr>
      </w:pPr>
      <w:r w:rsidRPr="00FF43B1">
        <w:rPr>
          <w:rFonts w:ascii="Times New Roman" w:hAnsi="Times New Roman"/>
          <w:color w:val="000000" w:themeColor="text1"/>
        </w:rPr>
        <w:t>（</w:t>
      </w:r>
      <w:r w:rsidRPr="00FF43B1">
        <w:rPr>
          <w:rFonts w:ascii="Times New Roman" w:hAnsi="Times New Roman"/>
          <w:color w:val="000000" w:themeColor="text1"/>
        </w:rPr>
        <w:t>2</w:t>
      </w:r>
      <w:r w:rsidRPr="00FF43B1">
        <w:rPr>
          <w:rFonts w:ascii="Times New Roman" w:hAnsi="Times New Roman"/>
          <w:color w:val="000000" w:themeColor="text1"/>
        </w:rPr>
        <w:t>）园区建设与城镇发展的衔接</w:t>
      </w:r>
    </w:p>
    <w:p w14:paraId="6075D766" w14:textId="52A7BA2B" w:rsidR="00122BFE" w:rsidRPr="00FF43B1" w:rsidRDefault="007D4169">
      <w:pPr>
        <w:pStyle w:val="aff4"/>
        <w:ind w:firstLine="480"/>
        <w:rPr>
          <w:rFonts w:ascii="Times New Roman" w:hAnsi="Times New Roman"/>
          <w:color w:val="000000" w:themeColor="text1"/>
        </w:rPr>
      </w:pPr>
      <w:r w:rsidRPr="007D4169">
        <w:rPr>
          <w:rFonts w:ascii="Times New Roman" w:hAnsi="Times New Roman" w:hint="eastAsia"/>
          <w:color w:val="000000" w:themeColor="text1"/>
        </w:rPr>
        <w:t>乌海乌达高新技术产业开发区</w:t>
      </w:r>
      <w:r w:rsidR="00367132" w:rsidRPr="00FF43B1">
        <w:rPr>
          <w:rFonts w:ascii="Times New Roman" w:hAnsi="Times New Roman" w:hint="eastAsia"/>
          <w:color w:val="000000" w:themeColor="text1"/>
        </w:rPr>
        <w:t>化工</w:t>
      </w:r>
      <w:r>
        <w:rPr>
          <w:rFonts w:ascii="Times New Roman" w:hAnsi="Times New Roman" w:hint="eastAsia"/>
          <w:color w:val="000000" w:themeColor="text1"/>
        </w:rPr>
        <w:t>集中区</w:t>
      </w:r>
      <w:r w:rsidR="00367132" w:rsidRPr="00FF43B1">
        <w:rPr>
          <w:rFonts w:ascii="Times New Roman" w:hAnsi="Times New Roman" w:hint="eastAsia"/>
          <w:color w:val="000000" w:themeColor="text1"/>
        </w:rPr>
        <w:t>新扩增区域</w:t>
      </w:r>
      <w:r w:rsidR="00367132" w:rsidRPr="00FF43B1">
        <w:rPr>
          <w:rFonts w:ascii="Times New Roman" w:hAnsi="Times New Roman"/>
          <w:color w:val="000000" w:themeColor="text1"/>
        </w:rPr>
        <w:t>紧邻</w:t>
      </w:r>
      <w:r w:rsidR="00367132" w:rsidRPr="00FF43B1">
        <w:rPr>
          <w:rFonts w:ascii="Times New Roman" w:hAnsi="Times New Roman" w:hint="eastAsia"/>
          <w:color w:val="000000" w:themeColor="text1"/>
        </w:rPr>
        <w:t>乌达市区</w:t>
      </w:r>
      <w:r w:rsidR="00367132" w:rsidRPr="00FF43B1">
        <w:rPr>
          <w:rFonts w:ascii="Times New Roman" w:hAnsi="Times New Roman"/>
          <w:color w:val="000000" w:themeColor="text1"/>
        </w:rPr>
        <w:t>，园区发展应与</w:t>
      </w:r>
      <w:r w:rsidR="00367132" w:rsidRPr="00FF43B1">
        <w:rPr>
          <w:rFonts w:ascii="Times New Roman" w:hAnsi="Times New Roman" w:hint="eastAsia"/>
          <w:color w:val="000000" w:themeColor="text1"/>
        </w:rPr>
        <w:t>城区</w:t>
      </w:r>
      <w:r w:rsidR="00367132" w:rsidRPr="00FF43B1">
        <w:rPr>
          <w:rFonts w:ascii="Times New Roman" w:hAnsi="Times New Roman"/>
          <w:color w:val="000000" w:themeColor="text1"/>
        </w:rPr>
        <w:t>发展相协调，在安全卫生等方面应提前做好衔接工作，避免后期影响园区的可持续发展。</w:t>
      </w:r>
    </w:p>
    <w:p w14:paraId="62140E18" w14:textId="4A7C68F2" w:rsidR="00BE4A6C" w:rsidRPr="00FF43B1" w:rsidRDefault="00BE4A6C">
      <w:pPr>
        <w:pStyle w:val="aff4"/>
        <w:ind w:firstLine="480"/>
        <w:rPr>
          <w:rFonts w:ascii="Times New Roman" w:hAnsi="Times New Roman"/>
          <w:color w:val="000000" w:themeColor="text1"/>
        </w:rPr>
      </w:pPr>
      <w:r w:rsidRPr="00FF43B1">
        <w:rPr>
          <w:rFonts w:ascii="Times New Roman" w:hAnsi="Times New Roman" w:hint="eastAsia"/>
          <w:color w:val="000000" w:themeColor="text1"/>
        </w:rPr>
        <w:t>（</w:t>
      </w:r>
      <w:r w:rsidRPr="00FF43B1">
        <w:rPr>
          <w:rFonts w:ascii="Times New Roman" w:hAnsi="Times New Roman" w:hint="eastAsia"/>
          <w:color w:val="000000" w:themeColor="text1"/>
        </w:rPr>
        <w:t>3</w:t>
      </w:r>
      <w:r w:rsidRPr="00FF43B1">
        <w:rPr>
          <w:rFonts w:ascii="Times New Roman" w:hAnsi="Times New Roman" w:hint="eastAsia"/>
          <w:color w:val="000000" w:themeColor="text1"/>
        </w:rPr>
        <w:t>）僵尸企业处置</w:t>
      </w:r>
    </w:p>
    <w:p w14:paraId="366DA9C0" w14:textId="430FA6BB" w:rsidR="00BE4A6C" w:rsidRPr="00FF43B1" w:rsidRDefault="00BE4A6C">
      <w:pPr>
        <w:pStyle w:val="aff4"/>
        <w:ind w:firstLine="480"/>
        <w:rPr>
          <w:rFonts w:ascii="Times New Roman" w:hAnsi="Times New Roman"/>
          <w:color w:val="000000" w:themeColor="text1"/>
        </w:rPr>
      </w:pPr>
      <w:r w:rsidRPr="00FF43B1">
        <w:rPr>
          <w:rFonts w:ascii="Times New Roman" w:hAnsi="Times New Roman" w:hint="eastAsia"/>
          <w:color w:val="000000" w:themeColor="text1"/>
        </w:rPr>
        <w:t>园区现有部分“僵尸企业”，属于高能耗、高污染、低产出的落后淘汰工艺，开工率低，部分企业早处于停产状态，不仅浪费园区土地资源，还影响园区的整体发展。需</w:t>
      </w:r>
      <w:r w:rsidR="007D4169" w:rsidRPr="007D4169">
        <w:rPr>
          <w:rFonts w:ascii="Times New Roman" w:hAnsi="Times New Roman" w:hint="eastAsia"/>
          <w:color w:val="000000" w:themeColor="text1"/>
        </w:rPr>
        <w:t>乌海乌达高新技术产业开发区</w:t>
      </w:r>
      <w:r w:rsidRPr="00FF43B1">
        <w:rPr>
          <w:rFonts w:ascii="Times New Roman" w:hAnsi="Times New Roman" w:hint="eastAsia"/>
          <w:color w:val="000000" w:themeColor="text1"/>
        </w:rPr>
        <w:t>化工</w:t>
      </w:r>
      <w:r w:rsidR="007D4169">
        <w:rPr>
          <w:rFonts w:ascii="Times New Roman" w:hAnsi="Times New Roman" w:hint="eastAsia"/>
          <w:color w:val="000000" w:themeColor="text1"/>
        </w:rPr>
        <w:t>集中区</w:t>
      </w:r>
      <w:r w:rsidRPr="00FF43B1">
        <w:rPr>
          <w:rFonts w:ascii="Times New Roman" w:hAnsi="Times New Roman" w:hint="eastAsia"/>
          <w:color w:val="000000" w:themeColor="text1"/>
        </w:rPr>
        <w:t>统筹规划，及时清理该类企业，淘汰落后产能，整合现有产业基础，积极支持优势产业，为园区的长远发展创造空间和条件。</w:t>
      </w:r>
    </w:p>
    <w:p w14:paraId="797B201B" w14:textId="094E15BC" w:rsidR="00BE4A6C" w:rsidRPr="00FF43B1" w:rsidRDefault="00BE4A6C">
      <w:pPr>
        <w:pStyle w:val="aff4"/>
        <w:ind w:firstLine="480"/>
        <w:rPr>
          <w:rFonts w:ascii="Times New Roman" w:hAnsi="Times New Roman"/>
          <w:color w:val="000000" w:themeColor="text1"/>
        </w:rPr>
      </w:pPr>
    </w:p>
    <w:p w14:paraId="0491A282" w14:textId="77777777" w:rsidR="00BE4A6C" w:rsidRPr="00FF43B1" w:rsidRDefault="00BE4A6C">
      <w:pPr>
        <w:pStyle w:val="aff4"/>
        <w:ind w:firstLine="480"/>
        <w:rPr>
          <w:rFonts w:ascii="Times New Roman" w:hAnsi="Times New Roman"/>
          <w:color w:val="000000" w:themeColor="text1"/>
        </w:rPr>
        <w:sectPr w:rsidR="00BE4A6C" w:rsidRPr="00FF43B1" w:rsidSect="00AC6D70">
          <w:headerReference w:type="even" r:id="rId20"/>
          <w:headerReference w:type="default" r:id="rId21"/>
          <w:footerReference w:type="even" r:id="rId22"/>
          <w:footerReference w:type="default" r:id="rId23"/>
          <w:pgSz w:w="11906" w:h="16838"/>
          <w:pgMar w:top="1418" w:right="1134" w:bottom="1134" w:left="1304" w:header="1247" w:footer="571" w:gutter="0"/>
          <w:pgNumType w:start="1"/>
          <w:cols w:space="425"/>
          <w:docGrid w:type="lines" w:linePitch="312"/>
        </w:sectPr>
      </w:pPr>
    </w:p>
    <w:p w14:paraId="23D54B62" w14:textId="094E15BC" w:rsidR="003573AE" w:rsidRPr="00FF43B1" w:rsidRDefault="00122BFE" w:rsidP="006469C0">
      <w:pPr>
        <w:pStyle w:val="1"/>
        <w:pageBreakBefore/>
        <w:adjustRightInd/>
        <w:spacing w:line="440" w:lineRule="exact"/>
        <w:rPr>
          <w:rFonts w:eastAsiaTheme="minorEastAsia"/>
          <w:b/>
          <w:color w:val="000000" w:themeColor="text1"/>
          <w:lang w:val="en-US"/>
        </w:rPr>
      </w:pPr>
      <w:bookmarkStart w:id="11" w:name="_Toc121141056"/>
      <w:r w:rsidRPr="00FF43B1">
        <w:rPr>
          <w:rFonts w:eastAsiaTheme="minorEastAsia"/>
          <w:b/>
          <w:color w:val="000000" w:themeColor="text1"/>
          <w:lang w:val="en-US"/>
        </w:rPr>
        <w:lastRenderedPageBreak/>
        <w:t xml:space="preserve">3  </w:t>
      </w:r>
      <w:r w:rsidRPr="00FF43B1">
        <w:rPr>
          <w:rFonts w:eastAsiaTheme="minorEastAsia" w:hint="eastAsia"/>
          <w:b/>
          <w:color w:val="000000" w:themeColor="text1"/>
          <w:lang w:val="en-US"/>
        </w:rPr>
        <w:t>规划目标及发展定位</w:t>
      </w:r>
      <w:bookmarkEnd w:id="11"/>
    </w:p>
    <w:p w14:paraId="1C803F90" w14:textId="36E9FFC3" w:rsidR="00122BFE" w:rsidRPr="00FF43B1" w:rsidRDefault="00122BFE" w:rsidP="00122BFE">
      <w:pPr>
        <w:pStyle w:val="21"/>
        <w:spacing w:before="0" w:after="0" w:line="440" w:lineRule="exact"/>
        <w:rPr>
          <w:rFonts w:ascii="Times New Roman" w:eastAsiaTheme="minorEastAsia" w:hAnsi="Times New Roman" w:cs="Times New Roman"/>
          <w:color w:val="000000" w:themeColor="text1"/>
          <w:sz w:val="24"/>
          <w:lang w:val="zh-CN"/>
        </w:rPr>
      </w:pPr>
      <w:bookmarkStart w:id="12" w:name="_Toc121141057"/>
      <w:r w:rsidRPr="00FF43B1">
        <w:rPr>
          <w:rFonts w:ascii="Times New Roman" w:eastAsiaTheme="minorEastAsia" w:hAnsi="Times New Roman" w:cs="Times New Roman" w:hint="eastAsia"/>
          <w:color w:val="000000" w:themeColor="text1"/>
          <w:sz w:val="24"/>
          <w:lang w:val="zh-CN"/>
        </w:rPr>
        <w:t>3</w:t>
      </w:r>
      <w:r w:rsidRPr="00FF43B1">
        <w:rPr>
          <w:rFonts w:ascii="Times New Roman" w:eastAsiaTheme="minorEastAsia" w:hAnsi="Times New Roman" w:cs="Times New Roman"/>
          <w:color w:val="000000" w:themeColor="text1"/>
          <w:sz w:val="24"/>
          <w:lang w:val="zh-CN"/>
        </w:rPr>
        <w:t>.</w:t>
      </w:r>
      <w:r w:rsidR="009266F4" w:rsidRPr="00FF43B1">
        <w:rPr>
          <w:rFonts w:ascii="Times New Roman" w:eastAsiaTheme="minorEastAsia" w:hAnsi="Times New Roman" w:cs="Times New Roman"/>
          <w:color w:val="000000" w:themeColor="text1"/>
          <w:sz w:val="24"/>
          <w:lang w:val="zh-CN"/>
        </w:rPr>
        <w:t>1</w:t>
      </w:r>
      <w:r w:rsidRPr="00FF43B1">
        <w:rPr>
          <w:rFonts w:ascii="Times New Roman" w:eastAsiaTheme="minorEastAsia" w:hAnsi="Times New Roman" w:cs="Times New Roman"/>
          <w:color w:val="000000" w:themeColor="text1"/>
          <w:sz w:val="24"/>
          <w:lang w:val="zh-CN"/>
        </w:rPr>
        <w:t xml:space="preserve">  </w:t>
      </w:r>
      <w:r w:rsidRPr="00FF43B1">
        <w:rPr>
          <w:rFonts w:ascii="Times New Roman" w:eastAsiaTheme="minorEastAsia" w:hAnsi="Times New Roman" w:cs="Times New Roman" w:hint="eastAsia"/>
          <w:color w:val="000000" w:themeColor="text1"/>
          <w:sz w:val="24"/>
          <w:lang w:val="zh-CN"/>
        </w:rPr>
        <w:t>规划目标</w:t>
      </w:r>
      <w:bookmarkEnd w:id="12"/>
    </w:p>
    <w:p w14:paraId="626AB0B0" w14:textId="5848C903" w:rsidR="009266F4" w:rsidRPr="00FF43B1" w:rsidRDefault="00D26483" w:rsidP="00FD47BA">
      <w:pPr>
        <w:widowControl/>
        <w:spacing w:line="440" w:lineRule="exact"/>
        <w:ind w:firstLineChars="200" w:firstLine="480"/>
        <w:rPr>
          <w:rFonts w:ascii="Times New Roman" w:eastAsia="宋体" w:hAnsi="Times New Roman" w:cs="Times New Roman"/>
          <w:color w:val="000000" w:themeColor="text1"/>
          <w:kern w:val="0"/>
          <w:sz w:val="24"/>
          <w:szCs w:val="20"/>
        </w:rPr>
      </w:pPr>
      <w:r w:rsidRPr="00FF43B1">
        <w:rPr>
          <w:rFonts w:ascii="Times New Roman" w:eastAsia="宋体" w:hAnsi="Times New Roman" w:cs="Times New Roman" w:hint="eastAsia"/>
          <w:color w:val="000000" w:themeColor="text1"/>
          <w:kern w:val="0"/>
          <w:sz w:val="24"/>
          <w:szCs w:val="20"/>
        </w:rPr>
        <w:t>厘清</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0"/>
        </w:rPr>
        <w:t>化工</w:t>
      </w:r>
      <w:r w:rsidR="007D4169">
        <w:rPr>
          <w:rFonts w:ascii="Times New Roman" w:eastAsia="宋体" w:hAnsi="Times New Roman" w:cs="Times New Roman" w:hint="eastAsia"/>
          <w:color w:val="000000" w:themeColor="text1"/>
          <w:kern w:val="0"/>
          <w:sz w:val="24"/>
          <w:szCs w:val="20"/>
        </w:rPr>
        <w:t>集中区</w:t>
      </w:r>
      <w:r w:rsidRPr="00FF43B1">
        <w:rPr>
          <w:rFonts w:ascii="Times New Roman" w:eastAsia="宋体" w:hAnsi="Times New Roman" w:cs="Times New Roman" w:hint="eastAsia"/>
          <w:color w:val="000000" w:themeColor="text1"/>
          <w:kern w:val="0"/>
          <w:sz w:val="24"/>
          <w:szCs w:val="20"/>
        </w:rPr>
        <w:t>的产业发展定位以及保障因素，在“双碳达峰”的背景下，淘汰落后低端、低效产能，</w:t>
      </w:r>
      <w:r w:rsidR="009266F4" w:rsidRPr="00FF43B1">
        <w:rPr>
          <w:rFonts w:ascii="Times New Roman" w:eastAsia="宋体" w:hAnsi="Times New Roman" w:cs="Times New Roman"/>
          <w:color w:val="000000" w:themeColor="text1"/>
          <w:kern w:val="0"/>
          <w:sz w:val="24"/>
          <w:szCs w:val="20"/>
        </w:rPr>
        <w:t>发掘</w:t>
      </w:r>
      <w:r w:rsidRPr="00FF43B1">
        <w:rPr>
          <w:rFonts w:ascii="Times New Roman" w:eastAsia="宋体" w:hAnsi="Times New Roman" w:cs="Times New Roman" w:hint="eastAsia"/>
          <w:color w:val="000000" w:themeColor="text1"/>
          <w:kern w:val="0"/>
          <w:sz w:val="24"/>
          <w:szCs w:val="20"/>
        </w:rPr>
        <w:t>园区</w:t>
      </w:r>
      <w:r w:rsidR="009266F4" w:rsidRPr="00FF43B1">
        <w:rPr>
          <w:rFonts w:ascii="Times New Roman" w:eastAsia="宋体" w:hAnsi="Times New Roman" w:cs="Times New Roman"/>
          <w:color w:val="000000" w:themeColor="text1"/>
          <w:kern w:val="0"/>
          <w:sz w:val="24"/>
          <w:szCs w:val="20"/>
        </w:rPr>
        <w:t>基础优势，按照</w:t>
      </w:r>
      <w:r w:rsidR="0077070F" w:rsidRPr="00FF43B1">
        <w:rPr>
          <w:rFonts w:ascii="Times New Roman" w:eastAsia="宋体" w:hAnsi="Times New Roman" w:cs="Times New Roman" w:hint="eastAsia"/>
          <w:color w:val="000000" w:themeColor="text1"/>
          <w:kern w:val="0"/>
          <w:sz w:val="24"/>
          <w:szCs w:val="20"/>
        </w:rPr>
        <w:t>“</w:t>
      </w:r>
      <w:r w:rsidR="009266F4" w:rsidRPr="00FF43B1">
        <w:rPr>
          <w:rFonts w:ascii="Times New Roman" w:eastAsia="宋体" w:hAnsi="Times New Roman" w:cs="Times New Roman"/>
          <w:color w:val="000000" w:themeColor="text1"/>
          <w:kern w:val="0"/>
          <w:sz w:val="24"/>
          <w:szCs w:val="20"/>
        </w:rPr>
        <w:t>六个一体化</w:t>
      </w:r>
      <w:r w:rsidR="0077070F" w:rsidRPr="00FF43B1">
        <w:rPr>
          <w:rFonts w:ascii="Times New Roman" w:eastAsia="宋体" w:hAnsi="Times New Roman" w:cs="Times New Roman" w:hint="eastAsia"/>
          <w:color w:val="000000" w:themeColor="text1"/>
          <w:kern w:val="0"/>
          <w:sz w:val="24"/>
          <w:szCs w:val="20"/>
        </w:rPr>
        <w:t>”</w:t>
      </w:r>
      <w:r w:rsidR="009266F4" w:rsidRPr="00FF43B1">
        <w:rPr>
          <w:rFonts w:ascii="Times New Roman" w:eastAsia="宋体" w:hAnsi="Times New Roman" w:cs="Times New Roman"/>
          <w:color w:val="000000" w:themeColor="text1"/>
          <w:kern w:val="0"/>
          <w:sz w:val="24"/>
          <w:szCs w:val="20"/>
        </w:rPr>
        <w:t>（即产业发展一体化，公用设施一体化，物流运输一体化，环境保护一体化，管理服务一体化，智慧化）的园区建设模式，集约高效利用土地，向信息化和工业化</w:t>
      </w:r>
      <w:r w:rsidR="0077070F" w:rsidRPr="00FF43B1">
        <w:rPr>
          <w:rFonts w:ascii="Times New Roman" w:eastAsia="宋体" w:hAnsi="Times New Roman" w:cs="Times New Roman" w:hint="eastAsia"/>
          <w:color w:val="000000" w:themeColor="text1"/>
          <w:kern w:val="0"/>
          <w:sz w:val="24"/>
          <w:szCs w:val="20"/>
        </w:rPr>
        <w:t>“</w:t>
      </w:r>
      <w:r w:rsidR="009266F4" w:rsidRPr="00FF43B1">
        <w:rPr>
          <w:rFonts w:ascii="Times New Roman" w:eastAsia="宋体" w:hAnsi="Times New Roman" w:cs="Times New Roman"/>
          <w:color w:val="000000" w:themeColor="text1"/>
          <w:kern w:val="0"/>
          <w:sz w:val="24"/>
          <w:szCs w:val="20"/>
        </w:rPr>
        <w:t>两化融合</w:t>
      </w:r>
      <w:r w:rsidR="0077070F" w:rsidRPr="00FF43B1">
        <w:rPr>
          <w:rFonts w:ascii="Times New Roman" w:eastAsia="宋体" w:hAnsi="Times New Roman" w:cs="Times New Roman" w:hint="eastAsia"/>
          <w:color w:val="000000" w:themeColor="text1"/>
          <w:kern w:val="0"/>
          <w:sz w:val="24"/>
          <w:szCs w:val="20"/>
        </w:rPr>
        <w:t>”</w:t>
      </w:r>
      <w:r w:rsidR="009266F4" w:rsidRPr="00FF43B1">
        <w:rPr>
          <w:rFonts w:ascii="Times New Roman" w:eastAsia="宋体" w:hAnsi="Times New Roman" w:cs="Times New Roman"/>
          <w:color w:val="000000" w:themeColor="text1"/>
          <w:kern w:val="0"/>
          <w:sz w:val="24"/>
          <w:szCs w:val="20"/>
        </w:rPr>
        <w:t>的智慧园区迈进，</w:t>
      </w:r>
      <w:r w:rsidRPr="00FF43B1">
        <w:rPr>
          <w:rFonts w:ascii="Times New Roman" w:eastAsia="宋体" w:hAnsi="Times New Roman" w:cs="Times New Roman"/>
          <w:color w:val="000000" w:themeColor="text1"/>
          <w:kern w:val="0"/>
          <w:sz w:val="24"/>
          <w:szCs w:val="20"/>
        </w:rPr>
        <w:t>经过</w:t>
      </w:r>
      <w:r w:rsidR="00B07605" w:rsidRPr="00FF43B1">
        <w:rPr>
          <w:rFonts w:ascii="Times New Roman" w:eastAsia="宋体" w:hAnsi="Times New Roman" w:cs="Times New Roman" w:hint="eastAsia"/>
          <w:color w:val="000000" w:themeColor="text1"/>
          <w:kern w:val="0"/>
          <w:sz w:val="24"/>
          <w:szCs w:val="20"/>
        </w:rPr>
        <w:t>15</w:t>
      </w:r>
      <w:r w:rsidRPr="00FF43B1">
        <w:rPr>
          <w:rFonts w:ascii="Times New Roman" w:eastAsia="宋体" w:hAnsi="Times New Roman" w:cs="Times New Roman"/>
          <w:color w:val="000000" w:themeColor="text1"/>
          <w:kern w:val="0"/>
          <w:sz w:val="24"/>
          <w:szCs w:val="20"/>
        </w:rPr>
        <w:t>年左右的创新发展</w:t>
      </w:r>
      <w:r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color w:val="000000" w:themeColor="text1"/>
          <w:kern w:val="0"/>
          <w:sz w:val="24"/>
          <w:szCs w:val="20"/>
        </w:rPr>
        <w:t>园区形成布局合理、功能明确、管理智慧化，</w:t>
      </w:r>
      <w:r w:rsidRPr="00FF43B1">
        <w:rPr>
          <w:rFonts w:ascii="Times New Roman" w:eastAsia="宋体" w:hAnsi="Times New Roman" w:cs="Times New Roman" w:hint="eastAsia"/>
          <w:color w:val="000000" w:themeColor="text1"/>
          <w:kern w:val="0"/>
          <w:sz w:val="24"/>
          <w:szCs w:val="20"/>
        </w:rPr>
        <w:t>自治区前茅的</w:t>
      </w:r>
      <w:r w:rsidRPr="00FF43B1">
        <w:rPr>
          <w:rFonts w:ascii="Times New Roman" w:eastAsia="宋体" w:hAnsi="Times New Roman" w:cs="Times New Roman"/>
          <w:color w:val="000000" w:themeColor="text1"/>
          <w:kern w:val="0"/>
          <w:sz w:val="24"/>
          <w:szCs w:val="20"/>
        </w:rPr>
        <w:t>特色鲜明的</w:t>
      </w:r>
      <w:r w:rsidRPr="00FF43B1">
        <w:rPr>
          <w:rFonts w:ascii="Times New Roman" w:eastAsia="宋体" w:hAnsi="Times New Roman" w:cs="Times New Roman" w:hint="eastAsia"/>
          <w:color w:val="000000" w:themeColor="text1"/>
          <w:kern w:val="0"/>
          <w:sz w:val="24"/>
          <w:szCs w:val="20"/>
        </w:rPr>
        <w:t>综合化工</w:t>
      </w:r>
      <w:r w:rsidRPr="00FF43B1">
        <w:rPr>
          <w:rFonts w:ascii="Times New Roman" w:eastAsia="宋体" w:hAnsi="Times New Roman" w:cs="Times New Roman"/>
          <w:color w:val="000000" w:themeColor="text1"/>
          <w:kern w:val="0"/>
          <w:sz w:val="24"/>
          <w:szCs w:val="20"/>
        </w:rPr>
        <w:t>产业</w:t>
      </w:r>
      <w:r w:rsidRPr="00FF43B1">
        <w:rPr>
          <w:rFonts w:ascii="Times New Roman" w:eastAsia="宋体" w:hAnsi="Times New Roman" w:cs="Times New Roman" w:hint="eastAsia"/>
          <w:color w:val="000000" w:themeColor="text1"/>
          <w:kern w:val="0"/>
          <w:sz w:val="24"/>
          <w:szCs w:val="20"/>
        </w:rPr>
        <w:t>发展</w:t>
      </w:r>
      <w:r w:rsidRPr="00FF43B1">
        <w:rPr>
          <w:rFonts w:ascii="Times New Roman" w:eastAsia="宋体" w:hAnsi="Times New Roman" w:cs="Times New Roman"/>
          <w:color w:val="000000" w:themeColor="text1"/>
          <w:kern w:val="0"/>
          <w:sz w:val="24"/>
          <w:szCs w:val="20"/>
        </w:rPr>
        <w:t>基地。</w:t>
      </w:r>
    </w:p>
    <w:p w14:paraId="4994A1F6" w14:textId="4302B38F" w:rsidR="00D26483" w:rsidRPr="00FF43B1" w:rsidRDefault="00D26483" w:rsidP="00FD47BA">
      <w:pPr>
        <w:widowControl/>
        <w:spacing w:line="440" w:lineRule="exact"/>
        <w:ind w:firstLineChars="200" w:firstLine="480"/>
        <w:rPr>
          <w:rFonts w:ascii="Times New Roman" w:eastAsia="宋体" w:hAnsi="Times New Roman" w:cs="Times New Roman"/>
          <w:color w:val="000000" w:themeColor="text1"/>
          <w:kern w:val="0"/>
          <w:sz w:val="24"/>
          <w:szCs w:val="20"/>
        </w:rPr>
      </w:pPr>
      <w:r w:rsidRPr="00FF43B1">
        <w:rPr>
          <w:rFonts w:ascii="Times New Roman" w:eastAsia="宋体" w:hAnsi="Times New Roman" w:cs="Times New Roman"/>
          <w:color w:val="000000" w:themeColor="text1"/>
          <w:kern w:val="0"/>
          <w:sz w:val="24"/>
          <w:szCs w:val="20"/>
        </w:rPr>
        <w:t>（</w:t>
      </w:r>
      <w:r w:rsidRPr="00FF43B1">
        <w:rPr>
          <w:rFonts w:ascii="Times New Roman" w:eastAsia="宋体" w:hAnsi="Times New Roman" w:cs="Times New Roman"/>
          <w:color w:val="000000" w:themeColor="text1"/>
          <w:kern w:val="0"/>
          <w:sz w:val="24"/>
          <w:szCs w:val="20"/>
        </w:rPr>
        <w:t>1</w:t>
      </w:r>
      <w:r w:rsidRPr="00FF43B1">
        <w:rPr>
          <w:rFonts w:ascii="Times New Roman" w:eastAsia="宋体" w:hAnsi="Times New Roman" w:cs="Times New Roman"/>
          <w:color w:val="000000" w:themeColor="text1"/>
          <w:kern w:val="0"/>
          <w:sz w:val="24"/>
          <w:szCs w:val="20"/>
        </w:rPr>
        <w:t>）结构调整</w:t>
      </w:r>
    </w:p>
    <w:p w14:paraId="661638C6" w14:textId="5B72EB9B" w:rsidR="00D26483" w:rsidRPr="00FF43B1" w:rsidRDefault="00D26483" w:rsidP="00FD47BA">
      <w:pPr>
        <w:widowControl/>
        <w:spacing w:line="440" w:lineRule="exact"/>
        <w:ind w:firstLineChars="200" w:firstLine="480"/>
        <w:rPr>
          <w:rFonts w:ascii="Times New Roman" w:eastAsia="宋体" w:hAnsi="Times New Roman" w:cs="Times New Roman"/>
          <w:color w:val="000000" w:themeColor="text1"/>
          <w:kern w:val="0"/>
          <w:sz w:val="24"/>
          <w:szCs w:val="20"/>
        </w:rPr>
      </w:pPr>
      <w:r w:rsidRPr="00FF43B1">
        <w:rPr>
          <w:rFonts w:ascii="Times New Roman" w:eastAsia="宋体" w:hAnsi="Times New Roman" w:cs="Times New Roman" w:hint="eastAsia"/>
          <w:color w:val="000000" w:themeColor="text1"/>
          <w:kern w:val="0"/>
          <w:sz w:val="24"/>
          <w:szCs w:val="20"/>
        </w:rPr>
        <w:t>进一步完善利用产业政策和安全、环保、能耗、质量等企业综合评价标准，力争在“十四五”期间，过剩产能有效压减，落后低端低效产能应退尽退，</w:t>
      </w:r>
      <w:r w:rsidRPr="00FF43B1">
        <w:rPr>
          <w:rFonts w:ascii="Times New Roman" w:eastAsia="宋体" w:hAnsi="Times New Roman" w:cs="Times New Roman"/>
          <w:color w:val="000000" w:themeColor="text1"/>
          <w:kern w:val="0"/>
          <w:sz w:val="24"/>
          <w:szCs w:val="20"/>
        </w:rPr>
        <w:t>调整和优化产业空间布局，</w:t>
      </w:r>
      <w:r w:rsidR="00450EB7"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color w:val="000000" w:themeColor="text1"/>
          <w:kern w:val="0"/>
          <w:sz w:val="24"/>
          <w:szCs w:val="20"/>
        </w:rPr>
        <w:t>腾笼换鸟</w:t>
      </w:r>
      <w:r w:rsidR="00450EB7"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color w:val="000000" w:themeColor="text1"/>
          <w:kern w:val="0"/>
          <w:sz w:val="24"/>
          <w:szCs w:val="20"/>
        </w:rPr>
        <w:t>，有效整合本开发区及周边工业园区的资源，实现产业升级，非煤产业占工业总量的比重达到</w:t>
      </w:r>
      <w:r w:rsidRPr="00FF43B1">
        <w:rPr>
          <w:rFonts w:ascii="Times New Roman" w:eastAsia="宋体" w:hAnsi="Times New Roman" w:cs="Times New Roman"/>
          <w:color w:val="000000" w:themeColor="text1"/>
          <w:kern w:val="0"/>
          <w:sz w:val="24"/>
          <w:szCs w:val="20"/>
        </w:rPr>
        <w:t>90%</w:t>
      </w:r>
      <w:r w:rsidRPr="00FF43B1">
        <w:rPr>
          <w:rFonts w:ascii="Times New Roman" w:eastAsia="宋体" w:hAnsi="Times New Roman" w:cs="Times New Roman"/>
          <w:color w:val="000000" w:themeColor="text1"/>
          <w:kern w:val="0"/>
          <w:sz w:val="24"/>
          <w:szCs w:val="20"/>
        </w:rPr>
        <w:t>以上</w:t>
      </w:r>
      <w:r w:rsidRPr="00FF43B1">
        <w:rPr>
          <w:rFonts w:ascii="Times New Roman" w:eastAsia="宋体" w:hAnsi="Times New Roman" w:cs="Times New Roman" w:hint="eastAsia"/>
          <w:color w:val="000000" w:themeColor="text1"/>
          <w:kern w:val="0"/>
          <w:sz w:val="24"/>
          <w:szCs w:val="20"/>
        </w:rPr>
        <w:t>，最终</w:t>
      </w:r>
      <w:r w:rsidRPr="00FF43B1">
        <w:rPr>
          <w:rFonts w:ascii="Times New Roman" w:eastAsia="宋体" w:hAnsi="Times New Roman" w:cs="Times New Roman"/>
          <w:color w:val="000000" w:themeColor="text1"/>
          <w:kern w:val="0"/>
          <w:sz w:val="24"/>
          <w:szCs w:val="20"/>
        </w:rPr>
        <w:t>建成</w:t>
      </w:r>
      <w:r w:rsidRPr="00FF43B1">
        <w:rPr>
          <w:rFonts w:ascii="Times New Roman" w:eastAsia="宋体" w:hAnsi="Times New Roman" w:cs="Times New Roman"/>
          <w:color w:val="000000" w:themeColor="text1"/>
          <w:kern w:val="0"/>
          <w:sz w:val="24"/>
          <w:szCs w:val="20"/>
        </w:rPr>
        <w:t>3</w:t>
      </w:r>
      <w:r w:rsidRPr="00FF43B1">
        <w:rPr>
          <w:rFonts w:ascii="Times New Roman" w:eastAsia="宋体" w:hAnsi="Times New Roman" w:cs="Times New Roman"/>
          <w:color w:val="000000" w:themeColor="text1"/>
          <w:kern w:val="0"/>
          <w:sz w:val="24"/>
          <w:szCs w:val="20"/>
        </w:rPr>
        <w:t>个基地：建成国内规模化的氯碱基地、</w:t>
      </w:r>
      <w:r w:rsidRPr="00FF43B1">
        <w:rPr>
          <w:rFonts w:ascii="Times New Roman" w:eastAsia="宋体" w:hAnsi="Times New Roman" w:cs="Times New Roman" w:hint="eastAsia"/>
          <w:color w:val="000000" w:themeColor="text1"/>
          <w:kern w:val="0"/>
          <w:sz w:val="24"/>
          <w:szCs w:val="20"/>
        </w:rPr>
        <w:t>高端新材料</w:t>
      </w:r>
      <w:r w:rsidRPr="00FF43B1">
        <w:rPr>
          <w:rFonts w:ascii="Times New Roman" w:eastAsia="宋体" w:hAnsi="Times New Roman" w:cs="Times New Roman"/>
          <w:color w:val="000000" w:themeColor="text1"/>
          <w:kern w:val="0"/>
          <w:sz w:val="24"/>
          <w:szCs w:val="20"/>
        </w:rPr>
        <w:t>基地和煤焦基地</w:t>
      </w:r>
      <w:r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color w:val="000000" w:themeColor="text1"/>
          <w:kern w:val="0"/>
          <w:sz w:val="24"/>
          <w:szCs w:val="20"/>
        </w:rPr>
        <w:t>形成</w:t>
      </w:r>
      <w:r w:rsidR="0001407A" w:rsidRPr="00FF43B1">
        <w:rPr>
          <w:rFonts w:ascii="Times New Roman" w:eastAsia="宋体" w:hAnsi="Times New Roman" w:cs="Times New Roman"/>
          <w:color w:val="000000" w:themeColor="text1"/>
          <w:kern w:val="0"/>
          <w:sz w:val="24"/>
          <w:szCs w:val="20"/>
        </w:rPr>
        <w:t>5</w:t>
      </w:r>
      <w:r w:rsidRPr="00FF43B1">
        <w:rPr>
          <w:rFonts w:ascii="Times New Roman" w:eastAsia="宋体" w:hAnsi="Times New Roman" w:cs="Times New Roman"/>
          <w:color w:val="000000" w:themeColor="text1"/>
          <w:kern w:val="0"/>
          <w:sz w:val="24"/>
          <w:szCs w:val="20"/>
        </w:rPr>
        <w:t>大支柱产业：以</w:t>
      </w:r>
      <w:r w:rsidRPr="00FF43B1">
        <w:rPr>
          <w:rFonts w:ascii="Times New Roman" w:eastAsia="宋体" w:hAnsi="Times New Roman" w:cs="Times New Roman"/>
          <w:color w:val="000000" w:themeColor="text1"/>
          <w:kern w:val="0"/>
          <w:sz w:val="24"/>
          <w:szCs w:val="20"/>
        </w:rPr>
        <w:t>3</w:t>
      </w:r>
      <w:r w:rsidR="0001407A" w:rsidRPr="00FF43B1">
        <w:rPr>
          <w:rFonts w:ascii="Times New Roman" w:eastAsia="宋体" w:hAnsi="Times New Roman" w:cs="Times New Roman"/>
          <w:color w:val="000000" w:themeColor="text1"/>
          <w:kern w:val="0"/>
          <w:sz w:val="24"/>
          <w:szCs w:val="20"/>
        </w:rPr>
        <w:t>个基地为基础，形成以煤焦</w:t>
      </w:r>
      <w:r w:rsidR="0001407A" w:rsidRPr="00FF43B1">
        <w:rPr>
          <w:rFonts w:ascii="Times New Roman" w:eastAsia="宋体" w:hAnsi="Times New Roman" w:cs="Times New Roman" w:hint="eastAsia"/>
          <w:color w:val="000000" w:themeColor="text1"/>
          <w:kern w:val="0"/>
          <w:sz w:val="24"/>
          <w:szCs w:val="20"/>
        </w:rPr>
        <w:t>、</w:t>
      </w:r>
      <w:r w:rsidR="0001407A" w:rsidRPr="00FF43B1">
        <w:rPr>
          <w:rFonts w:ascii="Times New Roman" w:eastAsia="宋体" w:hAnsi="Times New Roman" w:cs="Times New Roman"/>
          <w:color w:val="000000" w:themeColor="text1"/>
          <w:kern w:val="0"/>
          <w:sz w:val="24"/>
          <w:szCs w:val="20"/>
        </w:rPr>
        <w:t>氯碱</w:t>
      </w:r>
      <w:r w:rsidR="0001407A"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hint="eastAsia"/>
          <w:color w:val="000000" w:themeColor="text1"/>
          <w:kern w:val="0"/>
          <w:sz w:val="24"/>
          <w:szCs w:val="20"/>
        </w:rPr>
        <w:t>高端精细化工品、硅基新材料、可降解新材料</w:t>
      </w:r>
      <w:r w:rsidRPr="00FF43B1">
        <w:rPr>
          <w:rFonts w:ascii="Times New Roman" w:eastAsia="宋体" w:hAnsi="Times New Roman" w:cs="Times New Roman"/>
          <w:color w:val="000000" w:themeColor="text1"/>
          <w:kern w:val="0"/>
          <w:sz w:val="24"/>
          <w:szCs w:val="20"/>
        </w:rPr>
        <w:t>为主导的支柱产业。</w:t>
      </w:r>
    </w:p>
    <w:p w14:paraId="53F5A106" w14:textId="4407EA32" w:rsidR="00D26483" w:rsidRPr="00FF43B1" w:rsidRDefault="00D26483" w:rsidP="00FD47BA">
      <w:pPr>
        <w:widowControl/>
        <w:spacing w:line="440" w:lineRule="exact"/>
        <w:ind w:firstLineChars="200" w:firstLine="480"/>
        <w:rPr>
          <w:rFonts w:ascii="Times New Roman" w:eastAsia="宋体" w:hAnsi="Times New Roman" w:cs="Times New Roman"/>
          <w:color w:val="000000" w:themeColor="text1"/>
          <w:kern w:val="0"/>
          <w:sz w:val="24"/>
          <w:szCs w:val="20"/>
        </w:rPr>
      </w:pPr>
      <w:r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hint="eastAsia"/>
          <w:color w:val="000000" w:themeColor="text1"/>
          <w:kern w:val="0"/>
          <w:sz w:val="24"/>
          <w:szCs w:val="20"/>
        </w:rPr>
        <w:t>2</w:t>
      </w:r>
      <w:r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color w:val="000000" w:themeColor="text1"/>
          <w:kern w:val="0"/>
          <w:sz w:val="24"/>
          <w:szCs w:val="20"/>
        </w:rPr>
        <w:t>经济发展</w:t>
      </w:r>
    </w:p>
    <w:p w14:paraId="112F34A1" w14:textId="5ED364BD" w:rsidR="00D26483" w:rsidRPr="00FF43B1" w:rsidRDefault="00D26483" w:rsidP="00FD47BA">
      <w:pPr>
        <w:widowControl/>
        <w:spacing w:line="440" w:lineRule="exact"/>
        <w:ind w:firstLineChars="200" w:firstLine="480"/>
        <w:rPr>
          <w:rFonts w:ascii="Times New Roman" w:eastAsia="宋体" w:hAnsi="Times New Roman" w:cs="Times New Roman"/>
          <w:color w:val="000000" w:themeColor="text1"/>
          <w:kern w:val="0"/>
          <w:sz w:val="24"/>
          <w:szCs w:val="20"/>
        </w:rPr>
      </w:pPr>
      <w:r w:rsidRPr="00FF43B1">
        <w:rPr>
          <w:rFonts w:ascii="Times New Roman" w:eastAsia="宋体" w:hAnsi="Times New Roman" w:cs="Times New Roman"/>
          <w:color w:val="000000" w:themeColor="text1"/>
          <w:kern w:val="0"/>
          <w:sz w:val="24"/>
          <w:szCs w:val="20"/>
        </w:rPr>
        <w:t>建成内蒙古重要影响力的</w:t>
      </w:r>
      <w:r w:rsidR="00763898" w:rsidRPr="00FF43B1">
        <w:rPr>
          <w:rFonts w:ascii="Times New Roman" w:eastAsia="宋体" w:hAnsi="Times New Roman" w:cs="Times New Roman" w:hint="eastAsia"/>
          <w:color w:val="000000" w:themeColor="text1"/>
          <w:kern w:val="0"/>
          <w:sz w:val="24"/>
          <w:szCs w:val="20"/>
        </w:rPr>
        <w:t>高端精细化工品和新材料</w:t>
      </w:r>
      <w:r w:rsidR="00763898" w:rsidRPr="00FF43B1">
        <w:rPr>
          <w:rFonts w:ascii="Times New Roman" w:eastAsia="宋体" w:hAnsi="Times New Roman" w:cs="Times New Roman"/>
          <w:color w:val="000000" w:themeColor="text1"/>
          <w:kern w:val="0"/>
          <w:sz w:val="24"/>
          <w:szCs w:val="20"/>
        </w:rPr>
        <w:t>发展基地</w:t>
      </w:r>
      <w:r w:rsidRPr="00FF43B1">
        <w:rPr>
          <w:rFonts w:ascii="Times New Roman" w:eastAsia="宋体" w:hAnsi="Times New Roman" w:cs="Times New Roman"/>
          <w:color w:val="000000" w:themeColor="text1"/>
          <w:kern w:val="0"/>
          <w:sz w:val="24"/>
          <w:szCs w:val="20"/>
        </w:rPr>
        <w:t>，</w:t>
      </w:r>
      <w:r w:rsidR="007374D6" w:rsidRPr="00FF43B1">
        <w:rPr>
          <w:rFonts w:ascii="Times New Roman" w:eastAsia="宋体" w:hAnsi="Times New Roman" w:cs="Times New Roman"/>
          <w:color w:val="000000" w:themeColor="text1"/>
          <w:kern w:val="0"/>
          <w:sz w:val="24"/>
          <w:szCs w:val="20"/>
        </w:rPr>
        <w:t>2030</w:t>
      </w:r>
      <w:r w:rsidRPr="00FF43B1">
        <w:rPr>
          <w:rFonts w:ascii="Times New Roman" w:eastAsia="宋体" w:hAnsi="Times New Roman" w:cs="Times New Roman"/>
          <w:color w:val="000000" w:themeColor="text1"/>
          <w:kern w:val="0"/>
          <w:sz w:val="24"/>
          <w:szCs w:val="20"/>
        </w:rPr>
        <w:t>年</w:t>
      </w:r>
      <w:r w:rsidRPr="00FF43B1">
        <w:rPr>
          <w:rFonts w:ascii="Times New Roman" w:eastAsia="宋体" w:hAnsi="Times New Roman" w:cs="Times New Roman" w:hint="eastAsia"/>
          <w:color w:val="000000" w:themeColor="text1"/>
          <w:kern w:val="0"/>
          <w:sz w:val="24"/>
          <w:szCs w:val="20"/>
        </w:rPr>
        <w:t>化工园区</w:t>
      </w:r>
      <w:r w:rsidRPr="00FF43B1">
        <w:rPr>
          <w:rFonts w:ascii="Times New Roman" w:eastAsia="宋体" w:hAnsi="Times New Roman" w:cs="Times New Roman"/>
          <w:color w:val="000000" w:themeColor="text1"/>
          <w:kern w:val="0"/>
          <w:sz w:val="24"/>
          <w:szCs w:val="20"/>
        </w:rPr>
        <w:t>工业总产值达到</w:t>
      </w:r>
      <w:r w:rsidR="0001407A" w:rsidRPr="00FF43B1">
        <w:rPr>
          <w:rFonts w:ascii="Times New Roman" w:eastAsia="宋体" w:hAnsi="Times New Roman" w:cs="Times New Roman"/>
          <w:color w:val="000000" w:themeColor="text1"/>
          <w:kern w:val="0"/>
          <w:sz w:val="24"/>
          <w:szCs w:val="20"/>
        </w:rPr>
        <w:t>12</w:t>
      </w:r>
      <w:r w:rsidRPr="00FF43B1">
        <w:rPr>
          <w:rFonts w:ascii="Times New Roman" w:eastAsia="宋体" w:hAnsi="Times New Roman" w:cs="Times New Roman"/>
          <w:color w:val="000000" w:themeColor="text1"/>
          <w:kern w:val="0"/>
          <w:sz w:val="24"/>
          <w:szCs w:val="20"/>
        </w:rPr>
        <w:t>00</w:t>
      </w:r>
      <w:r w:rsidRPr="00FF43B1">
        <w:rPr>
          <w:rFonts w:ascii="Times New Roman" w:eastAsia="宋体" w:hAnsi="Times New Roman" w:cs="Times New Roman"/>
          <w:color w:val="000000" w:themeColor="text1"/>
          <w:kern w:val="0"/>
          <w:sz w:val="24"/>
          <w:szCs w:val="20"/>
        </w:rPr>
        <w:t>亿元。</w:t>
      </w:r>
    </w:p>
    <w:p w14:paraId="708CE7A4" w14:textId="09D808F9" w:rsidR="00D26483" w:rsidRPr="00FF43B1" w:rsidRDefault="00763898" w:rsidP="00FD47BA">
      <w:pPr>
        <w:widowControl/>
        <w:spacing w:line="440" w:lineRule="exact"/>
        <w:ind w:firstLineChars="200" w:firstLine="480"/>
        <w:rPr>
          <w:rFonts w:ascii="Times New Roman" w:eastAsia="宋体" w:hAnsi="Times New Roman" w:cs="Times New Roman"/>
          <w:color w:val="000000" w:themeColor="text1"/>
          <w:kern w:val="0"/>
          <w:sz w:val="24"/>
          <w:szCs w:val="20"/>
        </w:rPr>
      </w:pPr>
      <w:r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hint="eastAsia"/>
          <w:color w:val="000000" w:themeColor="text1"/>
          <w:kern w:val="0"/>
          <w:sz w:val="24"/>
          <w:szCs w:val="20"/>
        </w:rPr>
        <w:t>3</w:t>
      </w:r>
      <w:r w:rsidRPr="00FF43B1">
        <w:rPr>
          <w:rFonts w:ascii="Times New Roman" w:eastAsia="宋体" w:hAnsi="Times New Roman" w:cs="Times New Roman" w:hint="eastAsia"/>
          <w:color w:val="000000" w:themeColor="text1"/>
          <w:kern w:val="0"/>
          <w:sz w:val="24"/>
          <w:szCs w:val="20"/>
        </w:rPr>
        <w:t>）能耗目标</w:t>
      </w:r>
    </w:p>
    <w:p w14:paraId="39ECF80E" w14:textId="563B3E55" w:rsidR="001A7500" w:rsidRPr="00FF43B1" w:rsidRDefault="001A7500" w:rsidP="00FD47BA">
      <w:pPr>
        <w:widowControl/>
        <w:spacing w:line="440" w:lineRule="exact"/>
        <w:ind w:firstLineChars="200" w:firstLine="480"/>
        <w:rPr>
          <w:rFonts w:ascii="Times New Roman" w:eastAsia="宋体" w:hAnsi="Times New Roman" w:cs="Times New Roman"/>
          <w:color w:val="000000" w:themeColor="text1"/>
          <w:kern w:val="0"/>
          <w:sz w:val="24"/>
          <w:szCs w:val="20"/>
        </w:rPr>
      </w:pPr>
      <w:r w:rsidRPr="00FF43B1">
        <w:rPr>
          <w:rFonts w:ascii="Times New Roman" w:eastAsia="宋体" w:hAnsi="Times New Roman" w:cs="Times New Roman" w:hint="eastAsia"/>
          <w:color w:val="000000" w:themeColor="text1"/>
          <w:kern w:val="0"/>
          <w:sz w:val="24"/>
          <w:szCs w:val="20"/>
        </w:rPr>
        <w:t>“十五五”期间化工园区转型升级取得决定性成果，成为乌海市</w:t>
      </w:r>
      <w:r w:rsidRPr="00FF43B1">
        <w:rPr>
          <w:rFonts w:ascii="Times New Roman" w:eastAsia="宋体" w:hAnsi="Times New Roman" w:cs="Times New Roman"/>
          <w:color w:val="000000" w:themeColor="text1"/>
          <w:kern w:val="0"/>
          <w:sz w:val="24"/>
          <w:szCs w:val="20"/>
        </w:rPr>
        <w:t>现代化经济体系</w:t>
      </w:r>
      <w:r w:rsidRPr="00FF43B1">
        <w:rPr>
          <w:rFonts w:ascii="Times New Roman" w:eastAsia="宋体" w:hAnsi="Times New Roman" w:cs="Times New Roman" w:hint="eastAsia"/>
          <w:color w:val="000000" w:themeColor="text1"/>
          <w:kern w:val="0"/>
          <w:sz w:val="24"/>
          <w:szCs w:val="20"/>
        </w:rPr>
        <w:t>的重要组成部分。化工及重点耗能行业从</w:t>
      </w:r>
      <w:r w:rsidRPr="00FF43B1">
        <w:rPr>
          <w:rFonts w:ascii="Times New Roman" w:eastAsia="宋体" w:hAnsi="Times New Roman" w:cs="Times New Roman"/>
          <w:color w:val="000000" w:themeColor="text1"/>
          <w:kern w:val="0"/>
          <w:sz w:val="24"/>
          <w:szCs w:val="20"/>
        </w:rPr>
        <w:t>传统产业体系向现代产业体系转变</w:t>
      </w:r>
      <w:r w:rsidRPr="00FF43B1">
        <w:rPr>
          <w:rFonts w:ascii="Times New Roman" w:eastAsia="宋体" w:hAnsi="Times New Roman" w:cs="Times New Roman" w:hint="eastAsia"/>
          <w:color w:val="000000" w:themeColor="text1"/>
          <w:kern w:val="0"/>
          <w:sz w:val="24"/>
          <w:szCs w:val="20"/>
        </w:rPr>
        <w:t>，绿色低碳焦化基地、氯碱化工基地、基地基本建成，高端精细化工品、硅基新材料以及可降解材料等战略性新兴产业蓬勃发展，成为促进乌海市</w:t>
      </w:r>
      <w:r w:rsidRPr="00FF43B1">
        <w:rPr>
          <w:rFonts w:ascii="Times New Roman" w:eastAsia="宋体" w:hAnsi="Times New Roman" w:cs="Times New Roman"/>
          <w:color w:val="000000" w:themeColor="text1"/>
          <w:kern w:val="0"/>
          <w:sz w:val="24"/>
          <w:szCs w:val="20"/>
        </w:rPr>
        <w:t>实现由工矿城市向生态城市、创新城市转型</w:t>
      </w:r>
      <w:r w:rsidRPr="00FF43B1">
        <w:rPr>
          <w:rFonts w:ascii="Times New Roman" w:eastAsia="宋体" w:hAnsi="Times New Roman" w:cs="Times New Roman" w:hint="eastAsia"/>
          <w:color w:val="000000" w:themeColor="text1"/>
          <w:kern w:val="0"/>
          <w:sz w:val="24"/>
          <w:szCs w:val="20"/>
        </w:rPr>
        <w:t>的核心动力。到</w:t>
      </w:r>
      <w:r w:rsidRPr="00FF43B1">
        <w:rPr>
          <w:rFonts w:ascii="Times New Roman" w:eastAsia="宋体" w:hAnsi="Times New Roman" w:cs="Times New Roman" w:hint="eastAsia"/>
          <w:color w:val="000000" w:themeColor="text1"/>
          <w:kern w:val="0"/>
          <w:sz w:val="24"/>
          <w:szCs w:val="20"/>
        </w:rPr>
        <w:t>2</w:t>
      </w:r>
      <w:r w:rsidRPr="00FF43B1">
        <w:rPr>
          <w:rFonts w:ascii="Times New Roman" w:eastAsia="宋体" w:hAnsi="Times New Roman" w:cs="Times New Roman"/>
          <w:color w:val="000000" w:themeColor="text1"/>
          <w:kern w:val="0"/>
          <w:sz w:val="24"/>
          <w:szCs w:val="20"/>
        </w:rPr>
        <w:t>030</w:t>
      </w:r>
      <w:r w:rsidRPr="00FF43B1">
        <w:rPr>
          <w:rFonts w:ascii="Times New Roman" w:eastAsia="宋体" w:hAnsi="Times New Roman" w:cs="Times New Roman" w:hint="eastAsia"/>
          <w:color w:val="000000" w:themeColor="text1"/>
          <w:kern w:val="0"/>
          <w:sz w:val="24"/>
          <w:szCs w:val="20"/>
        </w:rPr>
        <w:t>年化工及重点耗能行业总能耗控制在</w:t>
      </w:r>
      <w:r w:rsidRPr="00FF43B1">
        <w:rPr>
          <w:rFonts w:ascii="Times New Roman" w:eastAsia="宋体" w:hAnsi="Times New Roman" w:cs="Times New Roman" w:hint="eastAsia"/>
          <w:color w:val="000000" w:themeColor="text1"/>
          <w:kern w:val="0"/>
          <w:sz w:val="24"/>
          <w:szCs w:val="20"/>
        </w:rPr>
        <w:t>2</w:t>
      </w:r>
      <w:r w:rsidRPr="00FF43B1">
        <w:rPr>
          <w:rFonts w:ascii="Times New Roman" w:eastAsia="宋体" w:hAnsi="Times New Roman" w:cs="Times New Roman"/>
          <w:color w:val="000000" w:themeColor="text1"/>
          <w:kern w:val="0"/>
          <w:sz w:val="24"/>
          <w:szCs w:val="20"/>
        </w:rPr>
        <w:t>000</w:t>
      </w:r>
      <w:r w:rsidRPr="00FF43B1">
        <w:rPr>
          <w:rFonts w:ascii="Times New Roman" w:eastAsia="宋体" w:hAnsi="Times New Roman" w:cs="Times New Roman" w:hint="eastAsia"/>
          <w:color w:val="000000" w:themeColor="text1"/>
          <w:kern w:val="0"/>
          <w:sz w:val="24"/>
          <w:szCs w:val="20"/>
        </w:rPr>
        <w:t>万吨标煤以内，化工及重点耗能行业总体在</w:t>
      </w:r>
      <w:r w:rsidRPr="00FF43B1">
        <w:rPr>
          <w:rFonts w:ascii="Times New Roman" w:eastAsia="宋体" w:hAnsi="Times New Roman" w:cs="Times New Roman" w:hint="eastAsia"/>
          <w:color w:val="000000" w:themeColor="text1"/>
          <w:kern w:val="0"/>
          <w:sz w:val="24"/>
          <w:szCs w:val="20"/>
        </w:rPr>
        <w:t>2</w:t>
      </w:r>
      <w:r w:rsidRPr="00FF43B1">
        <w:rPr>
          <w:rFonts w:ascii="Times New Roman" w:eastAsia="宋体" w:hAnsi="Times New Roman" w:cs="Times New Roman"/>
          <w:color w:val="000000" w:themeColor="text1"/>
          <w:kern w:val="0"/>
          <w:sz w:val="24"/>
          <w:szCs w:val="20"/>
        </w:rPr>
        <w:t>030</w:t>
      </w:r>
      <w:r w:rsidRPr="00FF43B1">
        <w:rPr>
          <w:rFonts w:ascii="Times New Roman" w:eastAsia="宋体" w:hAnsi="Times New Roman" w:cs="Times New Roman" w:hint="eastAsia"/>
          <w:color w:val="000000" w:themeColor="text1"/>
          <w:kern w:val="0"/>
          <w:sz w:val="24"/>
          <w:szCs w:val="20"/>
        </w:rPr>
        <w:t>年前实现碳达峰，单位增加值能耗进一步降低，新建项目能耗强度低于</w:t>
      </w:r>
      <w:r w:rsidRPr="00FF43B1">
        <w:rPr>
          <w:rFonts w:ascii="Times New Roman" w:eastAsia="宋体" w:hAnsi="Times New Roman" w:cs="Times New Roman" w:hint="eastAsia"/>
          <w:color w:val="000000" w:themeColor="text1"/>
          <w:kern w:val="0"/>
          <w:sz w:val="24"/>
          <w:szCs w:val="20"/>
        </w:rPr>
        <w:t>2</w:t>
      </w:r>
      <w:r w:rsidRPr="00FF43B1">
        <w:rPr>
          <w:rFonts w:ascii="Times New Roman" w:eastAsia="宋体" w:hAnsi="Times New Roman" w:cs="Times New Roman"/>
          <w:color w:val="000000" w:themeColor="text1"/>
          <w:kern w:val="0"/>
          <w:sz w:val="24"/>
          <w:szCs w:val="20"/>
        </w:rPr>
        <w:t>.63</w:t>
      </w:r>
      <w:r w:rsidRPr="00FF43B1">
        <w:rPr>
          <w:rFonts w:ascii="Times New Roman" w:eastAsia="宋体" w:hAnsi="Times New Roman" w:cs="Times New Roman" w:hint="eastAsia"/>
          <w:color w:val="000000" w:themeColor="text1"/>
          <w:kern w:val="0"/>
          <w:sz w:val="24"/>
          <w:szCs w:val="20"/>
        </w:rPr>
        <w:t>吨标煤</w:t>
      </w:r>
      <w:r w:rsidRPr="00FF43B1">
        <w:rPr>
          <w:rFonts w:ascii="Times New Roman" w:eastAsia="宋体" w:hAnsi="Times New Roman" w:cs="Times New Roman" w:hint="eastAsia"/>
          <w:color w:val="000000" w:themeColor="text1"/>
          <w:kern w:val="0"/>
          <w:sz w:val="24"/>
          <w:szCs w:val="20"/>
        </w:rPr>
        <w:t>/</w:t>
      </w:r>
      <w:r w:rsidRPr="00FF43B1">
        <w:rPr>
          <w:rFonts w:ascii="Times New Roman" w:eastAsia="宋体" w:hAnsi="Times New Roman" w:cs="Times New Roman" w:hint="eastAsia"/>
          <w:color w:val="000000" w:themeColor="text1"/>
          <w:kern w:val="0"/>
          <w:sz w:val="24"/>
          <w:szCs w:val="20"/>
        </w:rPr>
        <w:t>万元。</w:t>
      </w:r>
    </w:p>
    <w:p w14:paraId="71D1E0B8" w14:textId="66C15EA4" w:rsidR="00122BFE" w:rsidRPr="00FF43B1" w:rsidRDefault="00763898" w:rsidP="00FD47BA">
      <w:pPr>
        <w:pStyle w:val="21"/>
        <w:spacing w:before="0" w:after="0" w:line="440" w:lineRule="exact"/>
        <w:rPr>
          <w:rFonts w:ascii="Times New Roman" w:eastAsiaTheme="minorEastAsia" w:hAnsi="Times New Roman" w:cs="Times New Roman"/>
          <w:color w:val="000000" w:themeColor="text1"/>
          <w:sz w:val="24"/>
          <w:lang w:val="zh-CN"/>
        </w:rPr>
      </w:pPr>
      <w:bookmarkStart w:id="13" w:name="_Toc121141058"/>
      <w:r w:rsidRPr="00FF43B1">
        <w:rPr>
          <w:rFonts w:ascii="Times New Roman" w:eastAsiaTheme="minorEastAsia" w:hAnsi="Times New Roman" w:cs="Times New Roman"/>
          <w:color w:val="000000" w:themeColor="text1"/>
          <w:sz w:val="24"/>
          <w:lang w:val="zh-CN"/>
        </w:rPr>
        <w:t>3.2</w:t>
      </w:r>
      <w:r w:rsidR="00122BFE" w:rsidRPr="00FF43B1">
        <w:rPr>
          <w:rFonts w:ascii="Times New Roman" w:eastAsiaTheme="minorEastAsia" w:hAnsi="Times New Roman" w:cs="Times New Roman"/>
          <w:color w:val="000000" w:themeColor="text1"/>
          <w:sz w:val="24"/>
          <w:lang w:val="zh-CN"/>
        </w:rPr>
        <w:t xml:space="preserve">  </w:t>
      </w:r>
      <w:r w:rsidR="00122BFE" w:rsidRPr="00FF43B1">
        <w:rPr>
          <w:rFonts w:ascii="Times New Roman" w:eastAsiaTheme="minorEastAsia" w:hAnsi="Times New Roman" w:cs="Times New Roman" w:hint="eastAsia"/>
          <w:color w:val="000000" w:themeColor="text1"/>
          <w:sz w:val="24"/>
          <w:lang w:val="zh-CN"/>
        </w:rPr>
        <w:t>发展定位</w:t>
      </w:r>
      <w:bookmarkEnd w:id="13"/>
    </w:p>
    <w:p w14:paraId="6FD23900" w14:textId="77777777" w:rsidR="009B583D" w:rsidRPr="00FF43B1" w:rsidRDefault="009B583D" w:rsidP="00FD47BA">
      <w:pPr>
        <w:pStyle w:val="afd"/>
        <w:ind w:firstLine="480"/>
        <w:rPr>
          <w:color w:val="000000" w:themeColor="text1"/>
        </w:rPr>
      </w:pPr>
      <w:r w:rsidRPr="00FF43B1">
        <w:rPr>
          <w:color w:val="000000" w:themeColor="text1"/>
        </w:rPr>
        <w:t>以现有资源条件为基础，充分发挥产业集聚和协同效应，以集聚发展提高产业整体竞争力为目标，多方融资引资，打通传统煤化工、氯碱化工产业链的关键节点，拓展绿色化工产业、医药产业及新材料等新产业，大力发展能源环保产业，做强做大核心产品，提高</w:t>
      </w:r>
      <w:r w:rsidRPr="00FF43B1">
        <w:rPr>
          <w:color w:val="000000" w:themeColor="text1"/>
        </w:rPr>
        <w:lastRenderedPageBreak/>
        <w:t>产品附加值，培育和发展有竞争力的产品链，实现产业升级，打造多个有特色的、投资主体多元化的化工下游延伸产业集聚群，率先建成全自治区领先的综合化工基地，为内蒙古自治区的产业转型和升级作出贡献。</w:t>
      </w:r>
    </w:p>
    <w:p w14:paraId="78B5327A" w14:textId="70C03C20" w:rsidR="00122BFE" w:rsidRPr="00FF43B1" w:rsidRDefault="007D4169" w:rsidP="00FD47BA">
      <w:pPr>
        <w:pStyle w:val="afd"/>
        <w:ind w:firstLine="480"/>
        <w:rPr>
          <w:color w:val="000000" w:themeColor="text1"/>
        </w:rPr>
      </w:pPr>
      <w:r w:rsidRPr="007D4169">
        <w:rPr>
          <w:rFonts w:hint="eastAsia"/>
          <w:color w:val="000000" w:themeColor="text1"/>
          <w:szCs w:val="24"/>
        </w:rPr>
        <w:t>乌海乌达高新技术产业开发区</w:t>
      </w:r>
      <w:r w:rsidR="00122BFE" w:rsidRPr="00FF43B1">
        <w:rPr>
          <w:rFonts w:hint="eastAsia"/>
          <w:color w:val="000000" w:themeColor="text1"/>
        </w:rPr>
        <w:t>发展定位为：“以传统化工、精细化工及新材料产业为主导，打造</w:t>
      </w:r>
      <w:r w:rsidR="004631CE" w:rsidRPr="00FF43B1">
        <w:rPr>
          <w:rFonts w:hint="eastAsia"/>
          <w:color w:val="000000" w:themeColor="text1"/>
        </w:rPr>
        <w:t>“</w:t>
      </w:r>
      <w:r w:rsidR="00122BFE" w:rsidRPr="00FF43B1">
        <w:rPr>
          <w:rFonts w:hint="eastAsia"/>
          <w:color w:val="000000" w:themeColor="text1"/>
        </w:rPr>
        <w:t>一带一路”经济带上的重要化工新材料产品加工集聚区。打造乌海高新技术产业开发区城镇化与工业化统筹发展的配套改革试验区、化工产业发展的新动力区。</w:t>
      </w:r>
      <w:r w:rsidR="004631CE" w:rsidRPr="00FF43B1">
        <w:rPr>
          <w:rFonts w:hint="eastAsia"/>
          <w:color w:val="000000" w:themeColor="text1"/>
        </w:rPr>
        <w:t>”</w:t>
      </w:r>
    </w:p>
    <w:p w14:paraId="5A5E61D0" w14:textId="38627DE8" w:rsidR="00122BFE" w:rsidRPr="00FF43B1" w:rsidRDefault="00122BFE" w:rsidP="00FD47BA">
      <w:pPr>
        <w:pStyle w:val="afd"/>
        <w:ind w:firstLine="480"/>
        <w:rPr>
          <w:color w:val="000000" w:themeColor="text1"/>
        </w:rPr>
      </w:pPr>
      <w:r w:rsidRPr="00FF43B1">
        <w:rPr>
          <w:rFonts w:hint="eastAsia"/>
          <w:color w:val="000000" w:themeColor="text1"/>
        </w:rPr>
        <w:t>综合以上分析，</w:t>
      </w:r>
      <w:r w:rsidR="007D4169" w:rsidRPr="007D4169">
        <w:rPr>
          <w:rFonts w:hint="eastAsia"/>
          <w:color w:val="000000" w:themeColor="text1"/>
          <w:szCs w:val="24"/>
        </w:rPr>
        <w:t>乌海乌达高新技术产业开发区</w:t>
      </w:r>
      <w:r w:rsidR="007D4169">
        <w:rPr>
          <w:rFonts w:hint="eastAsia"/>
          <w:color w:val="000000" w:themeColor="text1"/>
        </w:rPr>
        <w:t>化工集中区</w:t>
      </w:r>
      <w:r w:rsidR="00ED5E79" w:rsidRPr="00FF43B1">
        <w:rPr>
          <w:rFonts w:hint="eastAsia"/>
          <w:color w:val="000000" w:themeColor="text1"/>
        </w:rPr>
        <w:t>的</w:t>
      </w:r>
      <w:r w:rsidRPr="00FF43B1">
        <w:rPr>
          <w:rFonts w:hint="eastAsia"/>
          <w:color w:val="000000" w:themeColor="text1"/>
        </w:rPr>
        <w:t>定位为：</w:t>
      </w:r>
      <w:r w:rsidR="009266F4" w:rsidRPr="00FF43B1">
        <w:rPr>
          <w:rFonts w:hint="eastAsia"/>
          <w:b/>
          <w:color w:val="000000" w:themeColor="text1"/>
        </w:rPr>
        <w:t>乌海市经济发展增长极、乌达地区工业经济发展的核心承载区、煤焦和氯碱化工综合基地、高端化工新材料产业循环示范园</w:t>
      </w:r>
      <w:r w:rsidRPr="00FF43B1">
        <w:rPr>
          <w:rFonts w:hint="eastAsia"/>
          <w:color w:val="000000" w:themeColor="text1"/>
        </w:rPr>
        <w:t>。</w:t>
      </w:r>
    </w:p>
    <w:p w14:paraId="46A7BDCC" w14:textId="77777777" w:rsidR="00717BA4" w:rsidRPr="00FF43B1" w:rsidRDefault="00717BA4" w:rsidP="00122BFE">
      <w:pPr>
        <w:pStyle w:val="afd"/>
        <w:ind w:firstLine="480"/>
        <w:rPr>
          <w:color w:val="000000" w:themeColor="text1"/>
        </w:rPr>
      </w:pPr>
    </w:p>
    <w:p w14:paraId="71DB4D30" w14:textId="77777777" w:rsidR="00122BFE" w:rsidRPr="00FF43B1" w:rsidRDefault="00122BFE" w:rsidP="006469C0">
      <w:pPr>
        <w:rPr>
          <w:color w:val="000000" w:themeColor="text1"/>
        </w:rPr>
      </w:pPr>
    </w:p>
    <w:p w14:paraId="052D2879" w14:textId="45052940" w:rsidR="003573AE" w:rsidRPr="00FF43B1" w:rsidRDefault="007D364B" w:rsidP="00FD47BA">
      <w:pPr>
        <w:pStyle w:val="1"/>
        <w:pageBreakBefore/>
        <w:adjustRightInd/>
        <w:spacing w:line="440" w:lineRule="exact"/>
        <w:rPr>
          <w:rFonts w:eastAsiaTheme="minorEastAsia"/>
          <w:b/>
          <w:color w:val="000000" w:themeColor="text1"/>
          <w:lang w:val="en-US"/>
        </w:rPr>
      </w:pPr>
      <w:bookmarkStart w:id="14" w:name="_Toc121141059"/>
      <w:r w:rsidRPr="00FF43B1">
        <w:rPr>
          <w:rFonts w:eastAsiaTheme="minorEastAsia"/>
          <w:b/>
          <w:color w:val="000000" w:themeColor="text1"/>
          <w:lang w:val="en-US"/>
        </w:rPr>
        <w:lastRenderedPageBreak/>
        <w:t xml:space="preserve">4  </w:t>
      </w:r>
      <w:r w:rsidR="00367132" w:rsidRPr="00FF43B1">
        <w:rPr>
          <w:rFonts w:eastAsiaTheme="minorEastAsia"/>
          <w:b/>
          <w:color w:val="000000" w:themeColor="text1"/>
          <w:lang w:val="en-US"/>
        </w:rPr>
        <w:t>产业规划内容</w:t>
      </w:r>
      <w:bookmarkEnd w:id="14"/>
    </w:p>
    <w:p w14:paraId="4B0D5CB8" w14:textId="4CC4172A" w:rsidR="007D364B" w:rsidRPr="00FF43B1" w:rsidRDefault="007D364B" w:rsidP="00FD47BA">
      <w:pPr>
        <w:pStyle w:val="21"/>
        <w:spacing w:before="0" w:after="0" w:line="440" w:lineRule="exact"/>
        <w:rPr>
          <w:rFonts w:ascii="Times New Roman" w:eastAsiaTheme="minorEastAsia" w:hAnsi="Times New Roman" w:cs="Times New Roman"/>
          <w:color w:val="000000" w:themeColor="text1"/>
          <w:sz w:val="24"/>
          <w:lang w:val="zh-CN"/>
        </w:rPr>
      </w:pPr>
      <w:bookmarkStart w:id="15" w:name="_Toc121141060"/>
      <w:r w:rsidRPr="00FF43B1">
        <w:rPr>
          <w:rFonts w:ascii="Times New Roman" w:eastAsiaTheme="minorEastAsia" w:hAnsi="Times New Roman" w:cs="Times New Roman"/>
          <w:color w:val="000000" w:themeColor="text1"/>
          <w:sz w:val="24"/>
          <w:lang w:val="zh-CN"/>
        </w:rPr>
        <w:t xml:space="preserve">4.1  </w:t>
      </w:r>
      <w:r w:rsidRPr="00FF43B1">
        <w:rPr>
          <w:rFonts w:ascii="Times New Roman" w:eastAsiaTheme="minorEastAsia" w:hAnsi="Times New Roman" w:cs="Times New Roman" w:hint="eastAsia"/>
          <w:color w:val="000000" w:themeColor="text1"/>
          <w:sz w:val="24"/>
          <w:lang w:val="zh-CN"/>
        </w:rPr>
        <w:t>产业发展原则</w:t>
      </w:r>
      <w:bookmarkEnd w:id="15"/>
    </w:p>
    <w:p w14:paraId="6C977188" w14:textId="5EACF74D"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）坚持调整结构、产业转型</w:t>
      </w:r>
    </w:p>
    <w:p w14:paraId="08EB5E5A" w14:textId="77777777"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由传统产业体系向现代</w:t>
      </w:r>
      <w:r w:rsidRPr="00FF43B1">
        <w:rPr>
          <w:rFonts w:ascii="Times New Roman" w:eastAsia="宋体" w:hAnsi="Times New Roman" w:cs="Times New Roman" w:hint="eastAsia"/>
          <w:color w:val="000000" w:themeColor="text1"/>
          <w:kern w:val="0"/>
          <w:sz w:val="24"/>
          <w:szCs w:val="24"/>
        </w:rPr>
        <w:t>化</w:t>
      </w:r>
      <w:r w:rsidRPr="00FF43B1">
        <w:rPr>
          <w:rFonts w:ascii="Times New Roman" w:eastAsia="宋体" w:hAnsi="Times New Roman" w:cs="Times New Roman"/>
          <w:color w:val="000000" w:themeColor="text1"/>
          <w:kern w:val="0"/>
          <w:sz w:val="24"/>
          <w:szCs w:val="24"/>
        </w:rPr>
        <w:t>产业体系转变，构建</w:t>
      </w:r>
      <w:r w:rsidRPr="00FF43B1">
        <w:rPr>
          <w:rFonts w:ascii="Times New Roman" w:eastAsia="宋体" w:hAnsi="Times New Roman" w:cs="Times New Roman" w:hint="eastAsia"/>
          <w:color w:val="000000" w:themeColor="text1"/>
          <w:kern w:val="0"/>
          <w:sz w:val="24"/>
          <w:szCs w:val="24"/>
        </w:rPr>
        <w:t>化工及重点耗能行业</w:t>
      </w:r>
      <w:r w:rsidRPr="00FF43B1">
        <w:rPr>
          <w:rFonts w:ascii="Times New Roman" w:eastAsia="宋体" w:hAnsi="Times New Roman" w:cs="Times New Roman"/>
          <w:color w:val="000000" w:themeColor="text1"/>
          <w:kern w:val="0"/>
          <w:sz w:val="24"/>
          <w:szCs w:val="24"/>
        </w:rPr>
        <w:t>和新材料及精细化工协同发展的</w:t>
      </w:r>
      <w:r w:rsidRPr="00FF43B1">
        <w:rPr>
          <w:rFonts w:ascii="Times New Roman" w:eastAsia="宋体" w:hAnsi="Times New Roman" w:cs="Times New Roman" w:hint="eastAsia"/>
          <w:color w:val="000000" w:themeColor="text1"/>
          <w:kern w:val="0"/>
          <w:sz w:val="24"/>
          <w:szCs w:val="24"/>
        </w:rPr>
        <w:t>全链条、高技术、循环化</w:t>
      </w:r>
      <w:r w:rsidRPr="00FF43B1">
        <w:rPr>
          <w:rFonts w:ascii="Times New Roman" w:eastAsia="宋体" w:hAnsi="Times New Roman" w:cs="Times New Roman"/>
          <w:color w:val="000000" w:themeColor="text1"/>
          <w:kern w:val="0"/>
          <w:sz w:val="24"/>
          <w:szCs w:val="24"/>
        </w:rPr>
        <w:t>现代</w:t>
      </w:r>
      <w:r w:rsidRPr="00FF43B1">
        <w:rPr>
          <w:rFonts w:ascii="Times New Roman" w:eastAsia="宋体" w:hAnsi="Times New Roman" w:cs="Times New Roman" w:hint="eastAsia"/>
          <w:color w:val="000000" w:themeColor="text1"/>
          <w:kern w:val="0"/>
          <w:sz w:val="24"/>
          <w:szCs w:val="24"/>
        </w:rPr>
        <w:t>化</w:t>
      </w:r>
      <w:r w:rsidRPr="00FF43B1">
        <w:rPr>
          <w:rFonts w:ascii="Times New Roman" w:eastAsia="宋体" w:hAnsi="Times New Roman" w:cs="Times New Roman"/>
          <w:color w:val="000000" w:themeColor="text1"/>
          <w:kern w:val="0"/>
          <w:sz w:val="24"/>
          <w:szCs w:val="24"/>
        </w:rPr>
        <w:t>产业体系。</w:t>
      </w:r>
    </w:p>
    <w:p w14:paraId="488F648F" w14:textId="5F520EC4"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坚持</w:t>
      </w:r>
      <w:r w:rsidRPr="00FF43B1">
        <w:rPr>
          <w:rFonts w:ascii="Times New Roman" w:eastAsia="宋体" w:hAnsi="Times New Roman" w:cs="Times New Roman" w:hint="eastAsia"/>
          <w:color w:val="000000" w:themeColor="text1"/>
          <w:kern w:val="0"/>
          <w:sz w:val="24"/>
          <w:szCs w:val="24"/>
        </w:rPr>
        <w:t>立足基础、优化提升</w:t>
      </w:r>
    </w:p>
    <w:p w14:paraId="40118ED3" w14:textId="0F185C7D"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立足于</w:t>
      </w:r>
      <w:r w:rsidRPr="00FF43B1">
        <w:rPr>
          <w:rFonts w:ascii="Times New Roman" w:eastAsia="宋体" w:hAnsi="Times New Roman" w:cs="Times New Roman"/>
          <w:color w:val="000000" w:themeColor="text1"/>
          <w:kern w:val="0"/>
          <w:sz w:val="24"/>
          <w:szCs w:val="24"/>
        </w:rPr>
        <w:t>现有基础化工产业</w:t>
      </w:r>
      <w:r w:rsidRPr="00FF43B1">
        <w:rPr>
          <w:rFonts w:ascii="Times New Roman" w:eastAsia="宋体" w:hAnsi="Times New Roman" w:cs="Times New Roman" w:hint="eastAsia"/>
          <w:color w:val="000000" w:themeColor="text1"/>
          <w:kern w:val="0"/>
          <w:sz w:val="24"/>
          <w:szCs w:val="24"/>
        </w:rPr>
        <w:t>基础，重在</w:t>
      </w:r>
      <w:r w:rsidRPr="00FF43B1">
        <w:rPr>
          <w:rFonts w:ascii="Times New Roman" w:eastAsia="宋体" w:hAnsi="Times New Roman" w:cs="Times New Roman"/>
          <w:color w:val="000000" w:themeColor="text1"/>
          <w:kern w:val="0"/>
          <w:sz w:val="24"/>
          <w:szCs w:val="24"/>
        </w:rPr>
        <w:t>优化升级</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控制总量，</w:t>
      </w:r>
      <w:r w:rsidRPr="00FF43B1">
        <w:rPr>
          <w:rFonts w:ascii="Times New Roman" w:eastAsia="宋体" w:hAnsi="Times New Roman" w:cs="Times New Roman" w:hint="eastAsia"/>
          <w:color w:val="000000" w:themeColor="text1"/>
          <w:kern w:val="0"/>
          <w:sz w:val="24"/>
          <w:szCs w:val="24"/>
        </w:rPr>
        <w:t>优化存量，积极推动重组和</w:t>
      </w:r>
      <w:r w:rsidRPr="00FF43B1">
        <w:rPr>
          <w:rFonts w:ascii="Times New Roman" w:eastAsia="宋体" w:hAnsi="Times New Roman" w:cs="Times New Roman"/>
          <w:color w:val="000000" w:themeColor="text1"/>
          <w:kern w:val="0"/>
          <w:sz w:val="24"/>
          <w:szCs w:val="24"/>
        </w:rPr>
        <w:t>改造提升</w:t>
      </w:r>
      <w:r w:rsidRPr="00FF43B1">
        <w:rPr>
          <w:rFonts w:ascii="Times New Roman" w:eastAsia="宋体" w:hAnsi="Times New Roman" w:cs="Times New Roman" w:hint="eastAsia"/>
          <w:color w:val="000000" w:themeColor="text1"/>
          <w:kern w:val="0"/>
          <w:sz w:val="24"/>
          <w:szCs w:val="24"/>
        </w:rPr>
        <w:t>。进行</w:t>
      </w:r>
      <w:r w:rsidRPr="00FF43B1">
        <w:rPr>
          <w:rFonts w:ascii="Times New Roman" w:eastAsia="宋体" w:hAnsi="Times New Roman" w:cs="Times New Roman"/>
          <w:color w:val="000000" w:themeColor="text1"/>
          <w:kern w:val="0"/>
          <w:sz w:val="24"/>
          <w:szCs w:val="24"/>
        </w:rPr>
        <w:t>绿色工艺的应用推广、新技术的开发研究、新工艺的先行先试，促进节能降耗和资源综合利用</w:t>
      </w:r>
      <w:r w:rsidRPr="00FF43B1">
        <w:rPr>
          <w:rFonts w:ascii="Times New Roman" w:eastAsia="宋体" w:hAnsi="Times New Roman" w:cs="Times New Roman" w:hint="eastAsia"/>
          <w:color w:val="000000" w:themeColor="text1"/>
          <w:kern w:val="0"/>
          <w:sz w:val="24"/>
          <w:szCs w:val="24"/>
        </w:rPr>
        <w:t>。促进</w:t>
      </w:r>
      <w:r w:rsidRPr="00FF43B1">
        <w:rPr>
          <w:rFonts w:ascii="Times New Roman" w:eastAsia="宋体" w:hAnsi="Times New Roman" w:cs="Times New Roman"/>
          <w:color w:val="000000" w:themeColor="text1"/>
          <w:kern w:val="0"/>
          <w:sz w:val="24"/>
          <w:szCs w:val="24"/>
        </w:rPr>
        <w:t>产业布局的集群优化，集约发展。</w:t>
      </w:r>
    </w:p>
    <w:p w14:paraId="7CA11C6D" w14:textId="126A5607"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）坚持把握重点、链条延伸</w:t>
      </w:r>
    </w:p>
    <w:p w14:paraId="4BCC7164" w14:textId="77777777"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由原材料基地向新材料基地深化发展。通过延链、补链发展有比较优势的新材料，包括化工新材料、</w:t>
      </w:r>
      <w:r w:rsidRPr="00FF43B1">
        <w:rPr>
          <w:rFonts w:ascii="Times New Roman" w:eastAsia="宋体" w:hAnsi="Times New Roman" w:cs="Times New Roman" w:hint="eastAsia"/>
          <w:color w:val="000000" w:themeColor="text1"/>
          <w:kern w:val="0"/>
          <w:sz w:val="24"/>
          <w:szCs w:val="24"/>
        </w:rPr>
        <w:t>可降解材料、工程塑料、</w:t>
      </w:r>
      <w:r w:rsidRPr="00FF43B1">
        <w:rPr>
          <w:rFonts w:ascii="Times New Roman" w:eastAsia="宋体" w:hAnsi="Times New Roman" w:cs="Times New Roman"/>
          <w:color w:val="000000" w:themeColor="text1"/>
          <w:kern w:val="0"/>
          <w:sz w:val="24"/>
          <w:szCs w:val="24"/>
        </w:rPr>
        <w:t>精细化工品、</w:t>
      </w:r>
      <w:r w:rsidRPr="00FF43B1">
        <w:rPr>
          <w:rFonts w:ascii="Times New Roman" w:eastAsia="宋体" w:hAnsi="Times New Roman" w:cs="Times New Roman" w:hint="eastAsia"/>
          <w:color w:val="000000" w:themeColor="text1"/>
          <w:kern w:val="0"/>
          <w:sz w:val="24"/>
          <w:szCs w:val="24"/>
        </w:rPr>
        <w:t>电子化学品、高端</w:t>
      </w:r>
      <w:r w:rsidRPr="00FF43B1">
        <w:rPr>
          <w:rFonts w:ascii="Times New Roman" w:eastAsia="宋体" w:hAnsi="Times New Roman" w:cs="Times New Roman"/>
          <w:color w:val="000000" w:themeColor="text1"/>
          <w:kern w:val="0"/>
          <w:sz w:val="24"/>
          <w:szCs w:val="24"/>
        </w:rPr>
        <w:t>金属材料等</w:t>
      </w:r>
      <w:r w:rsidRPr="00FF43B1">
        <w:rPr>
          <w:rFonts w:ascii="Times New Roman" w:eastAsia="宋体" w:hAnsi="Times New Roman" w:cs="Times New Roman" w:hint="eastAsia"/>
          <w:color w:val="000000" w:themeColor="text1"/>
          <w:kern w:val="0"/>
          <w:sz w:val="24"/>
          <w:szCs w:val="24"/>
        </w:rPr>
        <w:t>产品</w:t>
      </w:r>
      <w:r w:rsidRPr="00FF43B1">
        <w:rPr>
          <w:rFonts w:ascii="Times New Roman" w:eastAsia="宋体" w:hAnsi="Times New Roman" w:cs="Times New Roman"/>
          <w:color w:val="000000" w:themeColor="text1"/>
          <w:kern w:val="0"/>
          <w:sz w:val="24"/>
          <w:szCs w:val="24"/>
        </w:rPr>
        <w:t>。成为服务于战略性新兴产业的原料基地。</w:t>
      </w:r>
    </w:p>
    <w:p w14:paraId="7D26E377" w14:textId="4430A95F"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）坚持循环利用、末端兜底</w:t>
      </w:r>
    </w:p>
    <w:p w14:paraId="57F139C6" w14:textId="77777777" w:rsidR="00BF5EF7" w:rsidRPr="00FF43B1" w:rsidRDefault="00BF5EF7"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对大宗固体废弃物、工业废盐等坚持以循环利用为主要方式进行处理，对于经过充分综合利用后的剩余废物，严格末端兜底措施，通过危废处理、安全填埋等方式妥善处理。</w:t>
      </w:r>
    </w:p>
    <w:p w14:paraId="42303266" w14:textId="281999E5" w:rsidR="003573AE" w:rsidRPr="00FF43B1" w:rsidRDefault="007D364B" w:rsidP="00FD47BA">
      <w:pPr>
        <w:pStyle w:val="21"/>
        <w:spacing w:before="0" w:after="0" w:line="440" w:lineRule="exact"/>
        <w:rPr>
          <w:rFonts w:ascii="Times New Roman" w:eastAsiaTheme="minorEastAsia" w:hAnsi="Times New Roman" w:cs="Times New Roman"/>
          <w:color w:val="000000" w:themeColor="text1"/>
          <w:sz w:val="24"/>
          <w:lang w:val="zh-CN"/>
        </w:rPr>
      </w:pPr>
      <w:bookmarkStart w:id="16" w:name="_Toc121141061"/>
      <w:r w:rsidRPr="00FF43B1">
        <w:rPr>
          <w:rFonts w:ascii="Times New Roman" w:eastAsiaTheme="minorEastAsia" w:hAnsi="Times New Roman" w:cs="Times New Roman"/>
          <w:color w:val="000000" w:themeColor="text1"/>
          <w:sz w:val="24"/>
          <w:lang w:val="zh-CN"/>
        </w:rPr>
        <w:t>4.2</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产业</w:t>
      </w:r>
      <w:r w:rsidRPr="00FF43B1">
        <w:rPr>
          <w:rFonts w:ascii="Times New Roman" w:eastAsiaTheme="minorEastAsia" w:hAnsi="Times New Roman" w:cs="Times New Roman" w:hint="eastAsia"/>
          <w:color w:val="000000" w:themeColor="text1"/>
          <w:sz w:val="24"/>
          <w:lang w:val="zh-CN"/>
        </w:rPr>
        <w:t>发展思路</w:t>
      </w:r>
      <w:bookmarkEnd w:id="16"/>
    </w:p>
    <w:p w14:paraId="053B8EE5" w14:textId="2F45BBD1" w:rsidR="001A7500" w:rsidRPr="00FF43B1" w:rsidRDefault="001A7500"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淘汰落后产能，加快整合重组，</w:t>
      </w:r>
      <w:r w:rsidRPr="00FF43B1">
        <w:rPr>
          <w:rFonts w:ascii="Times New Roman" w:eastAsia="宋体" w:hAnsi="Times New Roman" w:cs="Times New Roman" w:hint="eastAsia"/>
          <w:color w:val="000000" w:themeColor="text1"/>
          <w:kern w:val="0"/>
          <w:sz w:val="24"/>
          <w:szCs w:val="24"/>
        </w:rPr>
        <w:t>促进资源</w:t>
      </w:r>
      <w:r w:rsidRPr="00FF43B1">
        <w:rPr>
          <w:rFonts w:ascii="Times New Roman" w:eastAsia="宋体" w:hAnsi="Times New Roman" w:cs="Times New Roman"/>
          <w:color w:val="000000" w:themeColor="text1"/>
          <w:kern w:val="0"/>
          <w:sz w:val="24"/>
          <w:szCs w:val="24"/>
        </w:rPr>
        <w:t>枯竭型城市加快转型步伐。坚持生态优先、绿色发展导向，</w:t>
      </w:r>
      <w:r w:rsidR="00BE4A6C" w:rsidRPr="00FF43B1">
        <w:rPr>
          <w:rFonts w:ascii="Times New Roman" w:eastAsia="宋体" w:hAnsi="Times New Roman" w:cs="Times New Roman" w:hint="eastAsia"/>
          <w:color w:val="000000" w:themeColor="text1"/>
          <w:kern w:val="0"/>
          <w:sz w:val="24"/>
          <w:szCs w:val="24"/>
        </w:rPr>
        <w:t>以焦化、电石、硅铁、氯碱等传统产业链为基础，向高端绿色智能方向延伸产业链</w:t>
      </w:r>
      <w:r w:rsidRPr="00FF43B1">
        <w:rPr>
          <w:rFonts w:ascii="Times New Roman" w:eastAsia="宋体" w:hAnsi="Times New Roman" w:cs="Times New Roman"/>
          <w:color w:val="000000" w:themeColor="text1"/>
          <w:kern w:val="0"/>
          <w:sz w:val="24"/>
          <w:szCs w:val="24"/>
        </w:rPr>
        <w:t>在改造提升同时，聚焦新能源、新材料两大产业基地建设，聚力打造高端精细化工、有机硅、可降解塑料、</w:t>
      </w:r>
      <w:r w:rsidRPr="00FF43B1">
        <w:rPr>
          <w:rFonts w:ascii="Times New Roman" w:eastAsia="宋体" w:hAnsi="Times New Roman" w:cs="Times New Roman" w:hint="eastAsia"/>
          <w:color w:val="000000" w:themeColor="text1"/>
          <w:kern w:val="0"/>
          <w:sz w:val="24"/>
          <w:szCs w:val="24"/>
        </w:rPr>
        <w:t>等</w:t>
      </w:r>
      <w:r w:rsidR="009C5299"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三</w:t>
      </w:r>
      <w:r w:rsidRPr="00FF43B1">
        <w:rPr>
          <w:rFonts w:ascii="Times New Roman" w:eastAsia="宋体" w:hAnsi="Times New Roman" w:cs="Times New Roman"/>
          <w:color w:val="000000" w:themeColor="text1"/>
          <w:kern w:val="0"/>
          <w:sz w:val="24"/>
          <w:szCs w:val="24"/>
        </w:rPr>
        <w:t>大产业链条</w:t>
      </w:r>
      <w:r w:rsidR="009C5299"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推动产业向高端化、绿色化、智能化加速转型，加快构建现代产业体系。一是做优高端精细化工产业链，构建从医药中间体、原料药向成品药、制剂纵向延伸的一体化布局，打造农药医药产业集群。二是做精有机硅全配套产业链，以工业硅为支撑，硅油、硅橡胶、硅树脂为发展方向，推进煤化工与氟硅化工耦合发展</w:t>
      </w:r>
      <w:r w:rsidRPr="00FF43B1">
        <w:rPr>
          <w:rFonts w:ascii="Times New Roman" w:eastAsia="宋体" w:hAnsi="Times New Roman" w:cs="Times New Roman" w:hint="eastAsia"/>
          <w:color w:val="000000" w:themeColor="text1"/>
          <w:kern w:val="0"/>
          <w:sz w:val="24"/>
          <w:szCs w:val="24"/>
        </w:rPr>
        <w:t>，工业硅向下游光伏产业发展做多晶硅，</w:t>
      </w:r>
      <w:r w:rsidRPr="00FF43B1">
        <w:rPr>
          <w:rFonts w:ascii="Times New Roman" w:eastAsia="宋体" w:hAnsi="Times New Roman" w:cs="Times New Roman"/>
          <w:color w:val="000000" w:themeColor="text1"/>
          <w:kern w:val="0"/>
          <w:sz w:val="24"/>
          <w:szCs w:val="24"/>
        </w:rPr>
        <w:t>配套发展切片、电池、组件等下游产品，延伸发展装备制造等</w:t>
      </w:r>
      <w:r w:rsidRPr="00FF43B1">
        <w:rPr>
          <w:rFonts w:ascii="Times New Roman" w:eastAsia="宋体" w:hAnsi="Times New Roman" w:cs="Times New Roman" w:hint="eastAsia"/>
          <w:color w:val="000000" w:themeColor="text1"/>
          <w:kern w:val="0"/>
          <w:sz w:val="24"/>
          <w:szCs w:val="24"/>
        </w:rPr>
        <w:t>新能源</w:t>
      </w:r>
      <w:r w:rsidRPr="00FF43B1">
        <w:rPr>
          <w:rFonts w:ascii="Times New Roman" w:eastAsia="宋体" w:hAnsi="Times New Roman" w:cs="Times New Roman"/>
          <w:color w:val="000000" w:themeColor="text1"/>
          <w:kern w:val="0"/>
          <w:sz w:val="24"/>
          <w:szCs w:val="24"/>
        </w:rPr>
        <w:t>行业。</w:t>
      </w:r>
      <w:r w:rsidRPr="00FF43B1">
        <w:rPr>
          <w:rFonts w:ascii="Times New Roman" w:eastAsia="宋体" w:hAnsi="Times New Roman" w:cs="Times New Roman" w:hint="eastAsia"/>
          <w:color w:val="000000" w:themeColor="text1"/>
          <w:kern w:val="0"/>
          <w:sz w:val="24"/>
          <w:szCs w:val="24"/>
        </w:rPr>
        <w:t>三是做大可降解塑料新材料产业链，以</w:t>
      </w:r>
      <w:r w:rsidR="007374D6" w:rsidRPr="00FF43B1">
        <w:rPr>
          <w:rFonts w:ascii="Times New Roman" w:eastAsia="宋体" w:hAnsi="Times New Roman" w:cs="Times New Roman" w:hint="eastAsia"/>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和四氢呋喃为基础原料，拓展医药化工、日用品等应用领域，开发终端、专用、特色产品。</w:t>
      </w:r>
    </w:p>
    <w:p w14:paraId="2E8352C3" w14:textId="7FB7CF7E" w:rsidR="001A7500" w:rsidRPr="00FF43B1" w:rsidRDefault="000B3421" w:rsidP="00450EB7">
      <w:pPr>
        <w:widowControl/>
        <w:jc w:val="center"/>
        <w:rPr>
          <w:rFonts w:ascii="Times New Roman" w:eastAsia="宋体" w:hAnsi="Times New Roman" w:cs="Times New Roman"/>
          <w:color w:val="000000" w:themeColor="text1"/>
          <w:kern w:val="0"/>
          <w:sz w:val="24"/>
          <w:szCs w:val="24"/>
        </w:rPr>
      </w:pPr>
      <w:r w:rsidRPr="00FF43B1">
        <w:rPr>
          <w:noProof/>
          <w:color w:val="000000" w:themeColor="text1"/>
        </w:rPr>
        <w:lastRenderedPageBreak/>
        <w:drawing>
          <wp:inline distT="0" distB="0" distL="0" distR="0" wp14:anchorId="49A02250" wp14:editId="7C3873F0">
            <wp:extent cx="5819775" cy="219075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505" t="29217" r="59304" b="35795"/>
                    <a:stretch/>
                  </pic:blipFill>
                  <pic:spPr bwMode="auto">
                    <a:xfrm>
                      <a:off x="0" y="0"/>
                      <a:ext cx="5832460" cy="2195525"/>
                    </a:xfrm>
                    <a:prstGeom prst="rect">
                      <a:avLst/>
                    </a:prstGeom>
                    <a:ln>
                      <a:noFill/>
                    </a:ln>
                    <a:extLst>
                      <a:ext uri="{53640926-AAD7-44D8-BBD7-CCE9431645EC}">
                        <a14:shadowObscured xmlns:a14="http://schemas.microsoft.com/office/drawing/2010/main"/>
                      </a:ext>
                    </a:extLst>
                  </pic:spPr>
                </pic:pic>
              </a:graphicData>
            </a:graphic>
          </wp:inline>
        </w:drawing>
      </w:r>
    </w:p>
    <w:p w14:paraId="3C9A8ACF" w14:textId="3037DAA0" w:rsidR="003573AE" w:rsidRPr="00FF43B1" w:rsidRDefault="007D364B">
      <w:pPr>
        <w:pStyle w:val="21"/>
        <w:spacing w:before="0" w:after="0" w:line="440" w:lineRule="exact"/>
        <w:rPr>
          <w:rFonts w:ascii="Times New Roman" w:eastAsiaTheme="minorEastAsia" w:hAnsi="Times New Roman" w:cs="Times New Roman"/>
          <w:color w:val="000000" w:themeColor="text1"/>
          <w:sz w:val="24"/>
          <w:lang w:val="zh-CN"/>
        </w:rPr>
      </w:pPr>
      <w:bookmarkStart w:id="17" w:name="_Toc121141062"/>
      <w:r w:rsidRPr="00FF43B1">
        <w:rPr>
          <w:rFonts w:ascii="Times New Roman" w:eastAsiaTheme="minorEastAsia" w:hAnsi="Times New Roman" w:cs="Times New Roman"/>
          <w:color w:val="000000" w:themeColor="text1"/>
          <w:sz w:val="24"/>
          <w:lang w:val="zh-CN"/>
        </w:rPr>
        <w:t>4.3</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产业</w:t>
      </w:r>
      <w:r w:rsidRPr="00FF43B1">
        <w:rPr>
          <w:rFonts w:ascii="Times New Roman" w:eastAsiaTheme="minorEastAsia" w:hAnsi="Times New Roman" w:cs="Times New Roman" w:hint="eastAsia"/>
          <w:color w:val="000000" w:themeColor="text1"/>
          <w:sz w:val="24"/>
          <w:lang w:val="zh-CN"/>
        </w:rPr>
        <w:t>发展方案</w:t>
      </w:r>
      <w:bookmarkEnd w:id="17"/>
    </w:p>
    <w:p w14:paraId="1E2076FF" w14:textId="1FE7447C" w:rsidR="003573AE" w:rsidRPr="00FF43B1" w:rsidRDefault="000B3421">
      <w:pPr>
        <w:keepNext/>
        <w:keepLines/>
        <w:spacing w:line="480" w:lineRule="exact"/>
        <w:outlineLvl w:val="2"/>
        <w:rPr>
          <w:rFonts w:ascii="Times New Roman" w:eastAsia="宋体" w:hAnsi="Times New Roman" w:cs="Times New Roman"/>
          <w:b/>
          <w:bCs/>
          <w:color w:val="000000" w:themeColor="text1"/>
          <w:sz w:val="24"/>
          <w:szCs w:val="24"/>
        </w:rPr>
      </w:pPr>
      <w:r w:rsidRPr="00FF43B1">
        <w:rPr>
          <w:rFonts w:ascii="Times New Roman" w:eastAsia="宋体" w:hAnsi="Times New Roman" w:cs="Times New Roman"/>
          <w:b/>
          <w:bCs/>
          <w:color w:val="000000" w:themeColor="text1"/>
          <w:sz w:val="24"/>
          <w:szCs w:val="24"/>
          <w:lang w:val="zh-CN"/>
        </w:rPr>
        <w:t>4.3.</w:t>
      </w:r>
      <w:r w:rsidR="00367132" w:rsidRPr="00FF43B1">
        <w:rPr>
          <w:rFonts w:ascii="Times New Roman" w:eastAsia="宋体" w:hAnsi="Times New Roman" w:cs="Times New Roman"/>
          <w:b/>
          <w:bCs/>
          <w:color w:val="000000" w:themeColor="text1"/>
          <w:sz w:val="24"/>
          <w:szCs w:val="24"/>
          <w:lang w:val="zh-CN"/>
        </w:rPr>
        <w:t xml:space="preserve">1  </w:t>
      </w:r>
      <w:r w:rsidR="00367132" w:rsidRPr="00FF43B1">
        <w:rPr>
          <w:rFonts w:ascii="Times New Roman" w:eastAsia="宋体" w:hAnsi="Times New Roman" w:cs="Times New Roman"/>
          <w:b/>
          <w:bCs/>
          <w:color w:val="000000" w:themeColor="text1"/>
          <w:sz w:val="24"/>
          <w:szCs w:val="24"/>
          <w:lang w:val="zh-CN"/>
        </w:rPr>
        <w:t>煤焦化工板块</w:t>
      </w:r>
    </w:p>
    <w:p w14:paraId="19EADE7D" w14:textId="619CDAA4" w:rsidR="000B3421" w:rsidRPr="00FF43B1" w:rsidRDefault="00EF6300"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对焦化、电石等乌海传统优势产业存量产能进行重组，淘汰落后产能，通过等量置换、上大压小，实现腾笼换鸟、升级发展。</w:t>
      </w:r>
      <w:r w:rsidRPr="00FF43B1">
        <w:rPr>
          <w:rFonts w:ascii="Times New Roman" w:eastAsia="宋体" w:hAnsi="Times New Roman" w:cs="Times New Roman"/>
          <w:color w:val="000000" w:themeColor="text1"/>
          <w:kern w:val="0"/>
          <w:sz w:val="24"/>
          <w:szCs w:val="24"/>
        </w:rPr>
        <w:t>按照</w:t>
      </w:r>
      <w:r w:rsidR="004631CE"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升级存量、做优增量、严控总量</w:t>
      </w:r>
      <w:r w:rsidR="004631CE"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和</w:t>
      </w:r>
      <w:r w:rsidR="004631CE"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以焦为基、以化为主、以化领焦</w:t>
      </w:r>
      <w:r w:rsidR="004631CE"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的整体思路，大力推进焦化企业整合重组，提高产业集中集聚发展水平。依法依规淘汰落后焦化产能，倒逼现有企业技术改造升级，实现技术装备水平达到国际领先水平。以地区能源资源消耗总量和污染物排放总量指标符合国家要求为前提，根据精细化工集群化、终端化发展的原料需求</w:t>
      </w:r>
      <w:r w:rsidR="00FD0D7E" w:rsidRPr="00FF43B1">
        <w:rPr>
          <w:rFonts w:ascii="Times New Roman" w:eastAsia="宋体" w:hAnsi="Times New Roman" w:cs="Times New Roman" w:hint="eastAsia"/>
          <w:color w:val="000000" w:themeColor="text1"/>
          <w:kern w:val="0"/>
          <w:sz w:val="24"/>
          <w:szCs w:val="24"/>
        </w:rPr>
        <w:t>为导向，</w:t>
      </w:r>
      <w:r w:rsidR="000B3421" w:rsidRPr="00FF43B1">
        <w:rPr>
          <w:rFonts w:ascii="Times New Roman" w:eastAsia="宋体" w:hAnsi="Times New Roman" w:cs="Times New Roman"/>
          <w:color w:val="000000" w:themeColor="text1"/>
          <w:kern w:val="0"/>
          <w:sz w:val="24"/>
          <w:szCs w:val="24"/>
        </w:rPr>
        <w:t>主要规划甲醇、电石和粗苯等中间原料的下游产品扩能和开发上。</w:t>
      </w:r>
    </w:p>
    <w:p w14:paraId="7DA232AB" w14:textId="77777777" w:rsidR="000B3421" w:rsidRPr="00FF43B1" w:rsidRDefault="000B342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color w:val="000000" w:themeColor="text1"/>
          <w:kern w:val="0"/>
          <w:sz w:val="24"/>
          <w:szCs w:val="24"/>
        </w:rPr>
        <w:t>）继续深挖甲醇等下游甲醛、醋酸、氯甲烷等产品价值在新材料和医药中间体领域的市场价值。</w:t>
      </w:r>
    </w:p>
    <w:p w14:paraId="527EB472" w14:textId="3D439A26" w:rsidR="000B3421" w:rsidRPr="00FF43B1" w:rsidRDefault="000B342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color w:val="000000" w:themeColor="text1"/>
          <w:kern w:val="0"/>
          <w:sz w:val="24"/>
          <w:szCs w:val="24"/>
        </w:rPr>
        <w:t>）扩大电石下游</w:t>
      </w:r>
      <w:r w:rsidR="00450EB7" w:rsidRPr="00FF43B1">
        <w:rPr>
          <w:rFonts w:ascii="Times New Roman" w:eastAsia="宋体" w:hAnsi="Times New Roman" w:cs="Times New Roman"/>
          <w:color w:val="000000" w:themeColor="text1"/>
          <w:kern w:val="0"/>
          <w:sz w:val="24"/>
          <w:szCs w:val="24"/>
        </w:rPr>
        <w:t>1</w:t>
      </w:r>
      <w:r w:rsidR="00450EB7"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color w:val="000000" w:themeColor="text1"/>
          <w:kern w:val="0"/>
          <w:sz w:val="24"/>
          <w:szCs w:val="24"/>
        </w:rPr>
        <w:t>丁二醇生产规模，并延长产业链到</w:t>
      </w:r>
      <w:r w:rsidRPr="00FF43B1">
        <w:rPr>
          <w:rFonts w:ascii="Times New Roman" w:eastAsia="宋体" w:hAnsi="Times New Roman" w:cs="Times New Roman"/>
          <w:color w:val="000000" w:themeColor="text1"/>
          <w:kern w:val="0"/>
          <w:sz w:val="24"/>
          <w:szCs w:val="24"/>
        </w:rPr>
        <w:t>γ-</w:t>
      </w:r>
      <w:r w:rsidR="00450EB7" w:rsidRPr="00FF43B1">
        <w:rPr>
          <w:rFonts w:ascii="Times New Roman" w:eastAsia="宋体" w:hAnsi="Times New Roman" w:cs="Times New Roman"/>
          <w:color w:val="000000" w:themeColor="text1"/>
          <w:kern w:val="0"/>
          <w:sz w:val="24"/>
          <w:szCs w:val="24"/>
        </w:rPr>
        <w:t>丁内酯</w:t>
      </w:r>
      <w:r w:rsidR="00450EB7"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PBS</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PBT</w:t>
      </w:r>
      <w:r w:rsidR="00450EB7"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PBAT</w:t>
      </w:r>
      <w:r w:rsidR="00BE4A6C" w:rsidRPr="00FF43B1">
        <w:rPr>
          <w:rFonts w:ascii="Times New Roman" w:eastAsia="宋体" w:hAnsi="Times New Roman" w:cs="Times New Roman" w:hint="eastAsia"/>
          <w:color w:val="000000" w:themeColor="text1"/>
          <w:kern w:val="0"/>
          <w:sz w:val="24"/>
          <w:szCs w:val="24"/>
        </w:rPr>
        <w:t>、</w:t>
      </w:r>
      <w:r w:rsidR="00BE4A6C" w:rsidRPr="00FF43B1">
        <w:rPr>
          <w:rFonts w:ascii="Times New Roman" w:eastAsia="宋体" w:hAnsi="Times New Roman" w:cs="Times New Roman" w:hint="eastAsia"/>
          <w:color w:val="000000" w:themeColor="text1"/>
          <w:kern w:val="0"/>
          <w:sz w:val="24"/>
          <w:szCs w:val="24"/>
        </w:rPr>
        <w:t>PTMEG</w:t>
      </w:r>
      <w:r w:rsidRPr="00FF43B1">
        <w:rPr>
          <w:rFonts w:ascii="Times New Roman" w:eastAsia="宋体" w:hAnsi="Times New Roman" w:cs="Times New Roman"/>
          <w:color w:val="000000" w:themeColor="text1"/>
          <w:kern w:val="0"/>
          <w:sz w:val="24"/>
          <w:szCs w:val="24"/>
        </w:rPr>
        <w:t>等新型工程材料。</w:t>
      </w:r>
    </w:p>
    <w:p w14:paraId="61DD49A9" w14:textId="77777777" w:rsidR="000B3421" w:rsidRPr="00FF43B1" w:rsidRDefault="000B342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color w:val="000000" w:themeColor="text1"/>
          <w:kern w:val="0"/>
          <w:sz w:val="24"/>
          <w:szCs w:val="24"/>
        </w:rPr>
        <w:t>）苯和甲苯是精细化工、农药、医药重要的中间体，通过延伸至对苯二甲酰氯，苯乙酸，氯苯类，草酰氯，邻</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对氯甲苯，邻</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对二甲苯等发展下游精细化工产品。</w:t>
      </w:r>
    </w:p>
    <w:p w14:paraId="6266272B" w14:textId="77777777" w:rsidR="000B3421" w:rsidRPr="00FF43B1" w:rsidRDefault="000B342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煤焦化工产业链见下图</w:t>
      </w:r>
      <w:r w:rsidRPr="00FF43B1">
        <w:rPr>
          <w:rFonts w:ascii="Times New Roman" w:eastAsia="宋体" w:hAnsi="Times New Roman" w:cs="Times New Roman" w:hint="eastAsia"/>
          <w:color w:val="000000" w:themeColor="text1"/>
          <w:kern w:val="0"/>
          <w:sz w:val="24"/>
          <w:szCs w:val="24"/>
        </w:rPr>
        <w:t>：</w:t>
      </w:r>
    </w:p>
    <w:p w14:paraId="6155EBA7" w14:textId="4EFF79F6" w:rsidR="000C1790" w:rsidRPr="00FF43B1" w:rsidRDefault="00F93312" w:rsidP="000B3421">
      <w:pPr>
        <w:jc w:val="center"/>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noProof/>
          <w:color w:val="000000" w:themeColor="text1"/>
          <w:kern w:val="0"/>
          <w:sz w:val="24"/>
          <w:szCs w:val="24"/>
        </w:rPr>
        <w:lastRenderedPageBreak/>
        <w:drawing>
          <wp:inline distT="0" distB="0" distL="0" distR="0" wp14:anchorId="51C4E40B" wp14:editId="25D1604E">
            <wp:extent cx="6012180" cy="5809542"/>
            <wp:effectExtent l="0" t="0" r="762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2180" cy="5809542"/>
                    </a:xfrm>
                    <a:prstGeom prst="rect">
                      <a:avLst/>
                    </a:prstGeom>
                    <a:noFill/>
                    <a:ln>
                      <a:noFill/>
                    </a:ln>
                  </pic:spPr>
                </pic:pic>
              </a:graphicData>
            </a:graphic>
          </wp:inline>
        </w:drawing>
      </w:r>
    </w:p>
    <w:p w14:paraId="14E0776E" w14:textId="77777777" w:rsidR="000B3421" w:rsidRPr="00FF43B1" w:rsidRDefault="000B342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煤化工板块主要产品见下表</w:t>
      </w:r>
      <w:r w:rsidRPr="00FF43B1">
        <w:rPr>
          <w:rFonts w:ascii="Times New Roman" w:eastAsia="宋体" w:hAnsi="Times New Roman" w:cs="Times New Roman" w:hint="eastAsia"/>
          <w:color w:val="000000" w:themeColor="text1"/>
          <w:kern w:val="0"/>
          <w:sz w:val="24"/>
          <w:szCs w:val="24"/>
        </w:rPr>
        <w:t>。</w:t>
      </w:r>
    </w:p>
    <w:tbl>
      <w:tblPr>
        <w:tblStyle w:val="af6"/>
        <w:tblW w:w="5000" w:type="pct"/>
        <w:tblLook w:val="04A0" w:firstRow="1" w:lastRow="0" w:firstColumn="1" w:lastColumn="0" w:noHBand="0" w:noVBand="1"/>
      </w:tblPr>
      <w:tblGrid>
        <w:gridCol w:w="1819"/>
        <w:gridCol w:w="1441"/>
        <w:gridCol w:w="6424"/>
      </w:tblGrid>
      <w:tr w:rsidR="00FF43B1" w:rsidRPr="00FF43B1" w14:paraId="4679BF1B" w14:textId="77777777" w:rsidTr="00FD47BA">
        <w:trPr>
          <w:trHeight w:val="397"/>
          <w:tblHeader/>
        </w:trPr>
        <w:tc>
          <w:tcPr>
            <w:tcW w:w="939" w:type="pct"/>
            <w:vAlign w:val="center"/>
          </w:tcPr>
          <w:p w14:paraId="2F3FF70F"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原料</w:t>
            </w:r>
          </w:p>
        </w:tc>
        <w:tc>
          <w:tcPr>
            <w:tcW w:w="744" w:type="pct"/>
            <w:vAlign w:val="center"/>
          </w:tcPr>
          <w:p w14:paraId="1AA83106" w14:textId="556F386B"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产品</w:t>
            </w:r>
          </w:p>
        </w:tc>
        <w:tc>
          <w:tcPr>
            <w:tcW w:w="3317" w:type="pct"/>
            <w:vAlign w:val="center"/>
          </w:tcPr>
          <w:p w14:paraId="43F5C455" w14:textId="2961E97C"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下游产品</w:t>
            </w:r>
          </w:p>
        </w:tc>
      </w:tr>
      <w:tr w:rsidR="00FF43B1" w:rsidRPr="00FF43B1" w14:paraId="19F070BA" w14:textId="77777777" w:rsidTr="00FD47BA">
        <w:trPr>
          <w:trHeight w:val="397"/>
        </w:trPr>
        <w:tc>
          <w:tcPr>
            <w:tcW w:w="939" w:type="pct"/>
            <w:vAlign w:val="center"/>
          </w:tcPr>
          <w:p w14:paraId="28C4724B"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甲醛、电石</w:t>
            </w:r>
          </w:p>
        </w:tc>
        <w:tc>
          <w:tcPr>
            <w:tcW w:w="744" w:type="pct"/>
            <w:vAlign w:val="center"/>
          </w:tcPr>
          <w:p w14:paraId="1D80D2C6" w14:textId="557FE2B0" w:rsidR="000C1790" w:rsidRPr="00FF43B1" w:rsidRDefault="00450EB7"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1</w:t>
            </w:r>
            <w:r w:rsidRPr="00FF43B1">
              <w:rPr>
                <w:rFonts w:ascii="Times New Roman" w:hAnsi="Times New Roman" w:cs="Times New Roman" w:hint="eastAsia"/>
                <w:color w:val="000000" w:themeColor="text1"/>
                <w:kern w:val="0"/>
                <w:szCs w:val="21"/>
                <w:lang w:val="zh-CN"/>
              </w:rPr>
              <w:t>，</w:t>
            </w:r>
            <w:r w:rsidR="000C1790" w:rsidRPr="00FF43B1">
              <w:rPr>
                <w:rFonts w:ascii="Times New Roman" w:hAnsi="Times New Roman" w:cs="Times New Roman"/>
                <w:color w:val="000000" w:themeColor="text1"/>
                <w:kern w:val="0"/>
                <w:szCs w:val="21"/>
                <w:lang w:val="zh-CN"/>
              </w:rPr>
              <w:t>4-</w:t>
            </w:r>
            <w:r w:rsidR="000C1790" w:rsidRPr="00FF43B1">
              <w:rPr>
                <w:rFonts w:ascii="Times New Roman" w:hAnsi="Times New Roman" w:cs="Times New Roman"/>
                <w:color w:val="000000" w:themeColor="text1"/>
                <w:kern w:val="0"/>
                <w:szCs w:val="21"/>
                <w:lang w:val="zh-CN"/>
              </w:rPr>
              <w:t>丁二醇</w:t>
            </w:r>
          </w:p>
        </w:tc>
        <w:tc>
          <w:tcPr>
            <w:tcW w:w="3317" w:type="pct"/>
            <w:vAlign w:val="center"/>
          </w:tcPr>
          <w:p w14:paraId="136161C5" w14:textId="3935524A"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四氢呋喃、</w:t>
            </w:r>
            <w:r w:rsidRPr="00FF43B1">
              <w:rPr>
                <w:rFonts w:ascii="Times New Roman" w:hAnsi="Times New Roman" w:cs="Times New Roman"/>
                <w:color w:val="000000" w:themeColor="text1"/>
                <w:kern w:val="0"/>
                <w:szCs w:val="21"/>
                <w:lang w:val="zh-CN"/>
              </w:rPr>
              <w:t>γ-</w:t>
            </w:r>
            <w:r w:rsidRPr="00FF43B1">
              <w:rPr>
                <w:rFonts w:ascii="Times New Roman" w:hAnsi="Times New Roman" w:cs="Times New Roman"/>
                <w:color w:val="000000" w:themeColor="text1"/>
                <w:kern w:val="0"/>
                <w:szCs w:val="21"/>
                <w:lang w:val="zh-CN"/>
              </w:rPr>
              <w:t>丁内酯、</w:t>
            </w:r>
            <w:r w:rsidRPr="00FF43B1">
              <w:rPr>
                <w:rFonts w:ascii="Times New Roman" w:hAnsi="Times New Roman" w:cs="Times New Roman"/>
                <w:color w:val="000000" w:themeColor="text1"/>
                <w:kern w:val="0"/>
                <w:szCs w:val="21"/>
                <w:lang w:val="zh-CN"/>
              </w:rPr>
              <w:t>PBAT</w:t>
            </w:r>
          </w:p>
        </w:tc>
      </w:tr>
      <w:tr w:rsidR="00FF43B1" w:rsidRPr="00FF43B1" w14:paraId="05675F8F" w14:textId="77777777" w:rsidTr="00FD47BA">
        <w:trPr>
          <w:trHeight w:val="397"/>
        </w:trPr>
        <w:tc>
          <w:tcPr>
            <w:tcW w:w="939" w:type="pct"/>
            <w:vAlign w:val="center"/>
          </w:tcPr>
          <w:p w14:paraId="6E74FC45"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乙炔</w:t>
            </w:r>
          </w:p>
        </w:tc>
        <w:tc>
          <w:tcPr>
            <w:tcW w:w="744" w:type="pct"/>
            <w:vAlign w:val="center"/>
          </w:tcPr>
          <w:p w14:paraId="3BB7B3AE" w14:textId="362AF1CF"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吡啶</w:t>
            </w:r>
          </w:p>
        </w:tc>
        <w:tc>
          <w:tcPr>
            <w:tcW w:w="3317" w:type="pct"/>
            <w:vAlign w:val="center"/>
          </w:tcPr>
          <w:p w14:paraId="18FEE36C" w14:textId="77AE33B2"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N-</w:t>
            </w:r>
            <w:r w:rsidRPr="00FF43B1">
              <w:rPr>
                <w:rFonts w:ascii="Times New Roman" w:hAnsi="Times New Roman" w:cs="Times New Roman"/>
                <w:color w:val="000000" w:themeColor="text1"/>
                <w:kern w:val="0"/>
                <w:szCs w:val="21"/>
                <w:lang w:val="zh-CN"/>
              </w:rPr>
              <w:t>甲基吡啶，头孢他啶，阿格列汀</w:t>
            </w:r>
          </w:p>
        </w:tc>
      </w:tr>
      <w:tr w:rsidR="00FF43B1" w:rsidRPr="00FF43B1" w14:paraId="458E6537" w14:textId="77777777" w:rsidTr="00FD47BA">
        <w:trPr>
          <w:trHeight w:val="397"/>
        </w:trPr>
        <w:tc>
          <w:tcPr>
            <w:tcW w:w="939" w:type="pct"/>
            <w:vAlign w:val="center"/>
          </w:tcPr>
          <w:p w14:paraId="77739E3E"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萘、硫酸、烧碱</w:t>
            </w:r>
          </w:p>
        </w:tc>
        <w:tc>
          <w:tcPr>
            <w:tcW w:w="744" w:type="pct"/>
            <w:vAlign w:val="center"/>
          </w:tcPr>
          <w:p w14:paraId="4DCC3384" w14:textId="288B5E8E"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萘酚</w:t>
            </w:r>
          </w:p>
        </w:tc>
        <w:tc>
          <w:tcPr>
            <w:tcW w:w="3317" w:type="pct"/>
            <w:vAlign w:val="center"/>
          </w:tcPr>
          <w:p w14:paraId="298A9BF9" w14:textId="78E0A79B"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吐氏酸、丁酸</w:t>
            </w:r>
          </w:p>
        </w:tc>
      </w:tr>
      <w:tr w:rsidR="00FF43B1" w:rsidRPr="00FF43B1" w14:paraId="3B9189DC" w14:textId="77777777" w:rsidTr="00FD47BA">
        <w:trPr>
          <w:trHeight w:val="397"/>
        </w:trPr>
        <w:tc>
          <w:tcPr>
            <w:tcW w:w="939" w:type="pct"/>
            <w:vAlign w:val="center"/>
          </w:tcPr>
          <w:p w14:paraId="2C3C0AD9"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粗苯</w:t>
            </w:r>
          </w:p>
        </w:tc>
        <w:tc>
          <w:tcPr>
            <w:tcW w:w="744" w:type="pct"/>
            <w:vAlign w:val="center"/>
          </w:tcPr>
          <w:p w14:paraId="3334366B" w14:textId="05B72496"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w:t>
            </w:r>
          </w:p>
        </w:tc>
        <w:tc>
          <w:tcPr>
            <w:tcW w:w="3317" w:type="pct"/>
            <w:vAlign w:val="center"/>
          </w:tcPr>
          <w:p w14:paraId="167903C0" w14:textId="35401C94"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氯苯类</w:t>
            </w:r>
          </w:p>
        </w:tc>
      </w:tr>
      <w:tr w:rsidR="00FF43B1" w:rsidRPr="00FF43B1" w14:paraId="340AE1B0" w14:textId="77777777" w:rsidTr="00FD47BA">
        <w:trPr>
          <w:trHeight w:val="397"/>
        </w:trPr>
        <w:tc>
          <w:tcPr>
            <w:tcW w:w="939" w:type="pct"/>
            <w:vAlign w:val="center"/>
          </w:tcPr>
          <w:p w14:paraId="327E73B5"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粗苯</w:t>
            </w:r>
          </w:p>
        </w:tc>
        <w:tc>
          <w:tcPr>
            <w:tcW w:w="744" w:type="pct"/>
            <w:vAlign w:val="center"/>
          </w:tcPr>
          <w:p w14:paraId="4556F716" w14:textId="5E034E68"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甲苯</w:t>
            </w:r>
          </w:p>
        </w:tc>
        <w:tc>
          <w:tcPr>
            <w:tcW w:w="3317" w:type="pct"/>
            <w:vAlign w:val="center"/>
          </w:tcPr>
          <w:p w14:paraId="3829BB80" w14:textId="3054453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氯甲苯类</w:t>
            </w:r>
          </w:p>
        </w:tc>
      </w:tr>
      <w:tr w:rsidR="00FF43B1" w:rsidRPr="00FF43B1" w14:paraId="49991C16" w14:textId="77777777" w:rsidTr="00FD47BA">
        <w:trPr>
          <w:trHeight w:val="397"/>
        </w:trPr>
        <w:tc>
          <w:tcPr>
            <w:tcW w:w="939" w:type="pct"/>
            <w:vAlign w:val="center"/>
          </w:tcPr>
          <w:p w14:paraId="0A7770C9"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苯、氯</w:t>
            </w:r>
          </w:p>
        </w:tc>
        <w:tc>
          <w:tcPr>
            <w:tcW w:w="744" w:type="pct"/>
            <w:vAlign w:val="center"/>
          </w:tcPr>
          <w:p w14:paraId="44141E16" w14:textId="3FE3C34C"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氯苯</w:t>
            </w:r>
          </w:p>
        </w:tc>
        <w:tc>
          <w:tcPr>
            <w:tcW w:w="3317" w:type="pct"/>
            <w:vAlign w:val="center"/>
          </w:tcPr>
          <w:p w14:paraId="232E7DB4" w14:textId="382408E9" w:rsidR="000C1790" w:rsidRPr="00FF43B1" w:rsidRDefault="000C1790" w:rsidP="00C92E2C">
            <w:pPr>
              <w:jc w:val="center"/>
              <w:rPr>
                <w:rFonts w:ascii="Times New Roman" w:hAnsi="Times New Roman" w:cs="Times New Roman"/>
                <w:color w:val="000000" w:themeColor="text1"/>
                <w:kern w:val="0"/>
                <w:szCs w:val="21"/>
                <w:lang w:val="zh-CN"/>
              </w:rPr>
            </w:pPr>
          </w:p>
        </w:tc>
      </w:tr>
      <w:tr w:rsidR="00FF43B1" w:rsidRPr="00FF43B1" w14:paraId="6F014E90" w14:textId="77777777" w:rsidTr="00FD47BA">
        <w:trPr>
          <w:trHeight w:val="397"/>
        </w:trPr>
        <w:tc>
          <w:tcPr>
            <w:tcW w:w="939" w:type="pct"/>
            <w:vAlign w:val="center"/>
          </w:tcPr>
          <w:p w14:paraId="0BA1F31B"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甲苯、氯</w:t>
            </w:r>
          </w:p>
        </w:tc>
        <w:tc>
          <w:tcPr>
            <w:tcW w:w="744" w:type="pct"/>
            <w:vAlign w:val="center"/>
          </w:tcPr>
          <w:p w14:paraId="04998624" w14:textId="1FC81A72"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氯甲苯</w:t>
            </w:r>
          </w:p>
        </w:tc>
        <w:tc>
          <w:tcPr>
            <w:tcW w:w="3317" w:type="pct"/>
            <w:vAlign w:val="center"/>
          </w:tcPr>
          <w:p w14:paraId="5EF819C4" w14:textId="35B605E5" w:rsidR="000C1790" w:rsidRPr="00FF43B1" w:rsidRDefault="000C1790" w:rsidP="00C92E2C">
            <w:pPr>
              <w:jc w:val="center"/>
              <w:rPr>
                <w:rFonts w:ascii="Times New Roman" w:hAnsi="Times New Roman" w:cs="Times New Roman"/>
                <w:color w:val="000000" w:themeColor="text1"/>
                <w:kern w:val="0"/>
                <w:szCs w:val="21"/>
                <w:lang w:val="zh-CN"/>
              </w:rPr>
            </w:pPr>
          </w:p>
        </w:tc>
      </w:tr>
      <w:tr w:rsidR="00FF43B1" w:rsidRPr="00FF43B1" w14:paraId="3257C027" w14:textId="77777777" w:rsidTr="00FD47BA">
        <w:trPr>
          <w:trHeight w:val="397"/>
        </w:trPr>
        <w:tc>
          <w:tcPr>
            <w:tcW w:w="939" w:type="pct"/>
            <w:vAlign w:val="center"/>
          </w:tcPr>
          <w:p w14:paraId="699AD7D1"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lastRenderedPageBreak/>
              <w:t>烧碱、</w:t>
            </w:r>
            <w:r w:rsidRPr="00FF43B1">
              <w:rPr>
                <w:rFonts w:ascii="Times New Roman" w:hAnsi="Times New Roman" w:cs="Times New Roman"/>
                <w:color w:val="000000" w:themeColor="text1"/>
                <w:kern w:val="0"/>
                <w:szCs w:val="21"/>
                <w:lang w:val="zh-CN"/>
              </w:rPr>
              <w:t>CO</w:t>
            </w:r>
          </w:p>
        </w:tc>
        <w:tc>
          <w:tcPr>
            <w:tcW w:w="744" w:type="pct"/>
            <w:vAlign w:val="center"/>
          </w:tcPr>
          <w:p w14:paraId="10D96EF3" w14:textId="5AAB471A"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甲酸钠</w:t>
            </w:r>
          </w:p>
        </w:tc>
        <w:tc>
          <w:tcPr>
            <w:tcW w:w="3317" w:type="pct"/>
            <w:vAlign w:val="center"/>
          </w:tcPr>
          <w:p w14:paraId="74566B1A" w14:textId="455E42DF"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甲酸、草酸、保险粉</w:t>
            </w:r>
          </w:p>
        </w:tc>
      </w:tr>
      <w:tr w:rsidR="00FF43B1" w:rsidRPr="00FF43B1" w14:paraId="777A3A06" w14:textId="77777777" w:rsidTr="00FD47BA">
        <w:trPr>
          <w:trHeight w:val="397"/>
        </w:trPr>
        <w:tc>
          <w:tcPr>
            <w:tcW w:w="939" w:type="pct"/>
            <w:vAlign w:val="center"/>
          </w:tcPr>
          <w:p w14:paraId="46488FA4"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甲醇</w:t>
            </w:r>
          </w:p>
        </w:tc>
        <w:tc>
          <w:tcPr>
            <w:tcW w:w="744" w:type="pct"/>
            <w:vAlign w:val="center"/>
          </w:tcPr>
          <w:p w14:paraId="180BF27F" w14:textId="77D3996B"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甲醛</w:t>
            </w:r>
          </w:p>
        </w:tc>
        <w:tc>
          <w:tcPr>
            <w:tcW w:w="3317" w:type="pct"/>
            <w:vAlign w:val="center"/>
          </w:tcPr>
          <w:p w14:paraId="68BB60B7" w14:textId="3E604168"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聚甲醛，</w:t>
            </w:r>
            <w:r w:rsidR="00450EB7" w:rsidRPr="00FF43B1">
              <w:rPr>
                <w:rFonts w:ascii="Times New Roman" w:hAnsi="Times New Roman" w:cs="Times New Roman"/>
                <w:color w:val="000000" w:themeColor="text1"/>
                <w:kern w:val="0"/>
                <w:szCs w:val="21"/>
                <w:lang w:val="zh-CN"/>
              </w:rPr>
              <w:t>1</w:t>
            </w:r>
            <w:r w:rsidR="00450EB7" w:rsidRPr="00FF43B1">
              <w:rPr>
                <w:rFonts w:ascii="Times New Roman" w:hAnsi="Times New Roman" w:cs="Times New Roman" w:hint="eastAsia"/>
                <w:color w:val="000000" w:themeColor="text1"/>
                <w:kern w:val="0"/>
                <w:szCs w:val="21"/>
                <w:lang w:val="zh-CN"/>
              </w:rPr>
              <w:t>，</w:t>
            </w:r>
            <w:r w:rsidRPr="00FF43B1">
              <w:rPr>
                <w:rFonts w:ascii="Times New Roman" w:hAnsi="Times New Roman" w:cs="Times New Roman"/>
                <w:color w:val="000000" w:themeColor="text1"/>
                <w:kern w:val="0"/>
                <w:szCs w:val="21"/>
                <w:lang w:val="zh-CN"/>
              </w:rPr>
              <w:t>4-</w:t>
            </w:r>
            <w:r w:rsidRPr="00FF43B1">
              <w:rPr>
                <w:rFonts w:ascii="Times New Roman" w:hAnsi="Times New Roman" w:cs="Times New Roman"/>
                <w:color w:val="000000" w:themeColor="text1"/>
                <w:kern w:val="0"/>
                <w:szCs w:val="21"/>
                <w:lang w:val="zh-CN"/>
              </w:rPr>
              <w:t>丁二醇，季戊四醇，吡啶类中间体，硝基苯甲醛</w:t>
            </w:r>
          </w:p>
        </w:tc>
      </w:tr>
      <w:tr w:rsidR="00FF43B1" w:rsidRPr="00FF43B1" w14:paraId="313C4195" w14:textId="77777777" w:rsidTr="00FD47BA">
        <w:trPr>
          <w:trHeight w:val="397"/>
        </w:trPr>
        <w:tc>
          <w:tcPr>
            <w:tcW w:w="939" w:type="pct"/>
            <w:vAlign w:val="center"/>
          </w:tcPr>
          <w:p w14:paraId="4E8BF693" w14:textId="77777777"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氯甲烷、工业硅</w:t>
            </w:r>
          </w:p>
        </w:tc>
        <w:tc>
          <w:tcPr>
            <w:tcW w:w="744" w:type="pct"/>
            <w:vAlign w:val="center"/>
          </w:tcPr>
          <w:p w14:paraId="6EA03C60" w14:textId="0BB18A12" w:rsidR="000C1790" w:rsidRPr="00FF43B1" w:rsidRDefault="000C1790" w:rsidP="000C1790">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有机硅</w:t>
            </w:r>
          </w:p>
        </w:tc>
        <w:tc>
          <w:tcPr>
            <w:tcW w:w="3317" w:type="pct"/>
            <w:vAlign w:val="center"/>
          </w:tcPr>
          <w:p w14:paraId="6A7F5066" w14:textId="293EDC7F" w:rsidR="000C1790" w:rsidRPr="00FF43B1" w:rsidRDefault="000C1790"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硅树脂、硅橡胶、硅油</w:t>
            </w:r>
          </w:p>
        </w:tc>
      </w:tr>
    </w:tbl>
    <w:p w14:paraId="421D14F8" w14:textId="3493CFEE" w:rsidR="003573AE" w:rsidRPr="00FF43B1" w:rsidRDefault="000B3421">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4.3</w:t>
      </w:r>
      <w:r w:rsidR="00367132" w:rsidRPr="00FF43B1">
        <w:rPr>
          <w:rFonts w:ascii="Times New Roman" w:eastAsia="宋体" w:hAnsi="Times New Roman" w:cs="Times New Roman"/>
          <w:b/>
          <w:bCs/>
          <w:color w:val="000000" w:themeColor="text1"/>
          <w:sz w:val="24"/>
          <w:szCs w:val="24"/>
          <w:lang w:val="zh-CN"/>
        </w:rPr>
        <w:t xml:space="preserve">.2  </w:t>
      </w:r>
      <w:r w:rsidR="00367132" w:rsidRPr="00FF43B1">
        <w:rPr>
          <w:rFonts w:ascii="Times New Roman" w:eastAsia="宋体" w:hAnsi="Times New Roman" w:cs="Times New Roman"/>
          <w:b/>
          <w:bCs/>
          <w:color w:val="000000" w:themeColor="text1"/>
          <w:sz w:val="24"/>
          <w:szCs w:val="24"/>
          <w:lang w:val="zh-CN"/>
        </w:rPr>
        <w:t>氯碱化工板块</w:t>
      </w:r>
    </w:p>
    <w:p w14:paraId="70BA490E" w14:textId="2AD50A5E" w:rsidR="003573AE" w:rsidRPr="00FF43B1" w:rsidRDefault="00FD0D7E" w:rsidP="00FD47BA">
      <w:pPr>
        <w:spacing w:line="440" w:lineRule="exact"/>
        <w:ind w:firstLine="56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以生态优先、绿色发展理念为引导，倒逼</w:t>
      </w:r>
      <w:r w:rsidRPr="00FF43B1">
        <w:rPr>
          <w:rFonts w:ascii="Times New Roman" w:eastAsia="宋体" w:hAnsi="Times New Roman" w:cs="Times New Roman" w:hint="eastAsia"/>
          <w:color w:val="000000" w:themeColor="text1"/>
          <w:kern w:val="0"/>
          <w:sz w:val="24"/>
          <w:szCs w:val="24"/>
        </w:rPr>
        <w:t>氯碱</w:t>
      </w:r>
      <w:r w:rsidRPr="00FF43B1">
        <w:rPr>
          <w:rFonts w:ascii="Times New Roman" w:eastAsia="宋体" w:hAnsi="Times New Roman" w:cs="Times New Roman"/>
          <w:color w:val="000000" w:themeColor="text1"/>
          <w:kern w:val="0"/>
          <w:sz w:val="24"/>
          <w:szCs w:val="24"/>
        </w:rPr>
        <w:t>等行业整合做强，</w:t>
      </w:r>
      <w:r w:rsidR="00644C51" w:rsidRPr="00FF43B1">
        <w:rPr>
          <w:rFonts w:ascii="Times New Roman" w:eastAsia="宋体" w:hAnsi="Times New Roman" w:cs="Times New Roman"/>
          <w:color w:val="000000" w:themeColor="text1"/>
          <w:kern w:val="0"/>
          <w:sz w:val="24"/>
          <w:szCs w:val="24"/>
        </w:rPr>
        <w:t>促进现有氯碱化工产业进行低能耗、低汞（无汞）化生产工艺改造。</w:t>
      </w:r>
      <w:r w:rsidRPr="00FF43B1">
        <w:rPr>
          <w:rFonts w:ascii="Times New Roman" w:eastAsia="宋体" w:hAnsi="Times New Roman" w:cs="Times New Roman"/>
          <w:color w:val="000000" w:themeColor="text1"/>
          <w:kern w:val="0"/>
          <w:sz w:val="24"/>
          <w:szCs w:val="24"/>
        </w:rPr>
        <w:t>立足氯碱化工的产业规模优势、配套优势，实施产业基础再造和产业链提升工程，推动产业链向下游延伸、价值链向中高端攀升，形成全链条、高技术、循环化、广配套的绿色产业体系。</w:t>
      </w:r>
      <w:r w:rsidRPr="00FF43B1">
        <w:rPr>
          <w:rFonts w:ascii="Times New Roman" w:eastAsia="宋体" w:hAnsi="Times New Roman" w:cs="Times New Roman" w:hint="eastAsia"/>
          <w:color w:val="000000" w:themeColor="text1"/>
          <w:kern w:val="0"/>
          <w:sz w:val="24"/>
          <w:szCs w:val="24"/>
        </w:rPr>
        <w:t>氯碱化工</w:t>
      </w:r>
      <w:r w:rsidRPr="00FF43B1">
        <w:rPr>
          <w:rFonts w:ascii="Times New Roman" w:eastAsia="宋体" w:hAnsi="Times New Roman" w:cs="Times New Roman"/>
          <w:color w:val="000000" w:themeColor="text1"/>
          <w:kern w:val="0"/>
          <w:sz w:val="24"/>
          <w:szCs w:val="24"/>
        </w:rPr>
        <w:t>重点在</w:t>
      </w:r>
      <w:r w:rsidR="00367132" w:rsidRPr="00FF43B1">
        <w:rPr>
          <w:rFonts w:ascii="Times New Roman" w:eastAsia="宋体" w:hAnsi="Times New Roman" w:cs="Times New Roman"/>
          <w:color w:val="000000" w:themeColor="text1"/>
          <w:kern w:val="0"/>
          <w:sz w:val="24"/>
          <w:szCs w:val="24"/>
        </w:rPr>
        <w:t>推进氯碱化工与精细化工、环保等产业深度融合：利用氯气，继续拓展</w:t>
      </w:r>
      <w:r w:rsidR="00367132" w:rsidRPr="00FF43B1">
        <w:rPr>
          <w:rFonts w:ascii="Times New Roman" w:eastAsia="宋体" w:hAnsi="Times New Roman" w:cs="Times New Roman"/>
          <w:color w:val="000000" w:themeColor="text1"/>
          <w:kern w:val="0"/>
          <w:sz w:val="24"/>
          <w:szCs w:val="24"/>
        </w:rPr>
        <w:t>PVC</w:t>
      </w:r>
      <w:r w:rsidR="00367132" w:rsidRPr="00FF43B1">
        <w:rPr>
          <w:rFonts w:ascii="Times New Roman" w:eastAsia="宋体" w:hAnsi="Times New Roman" w:cs="Times New Roman"/>
          <w:color w:val="000000" w:themeColor="text1"/>
          <w:kern w:val="0"/>
          <w:sz w:val="24"/>
          <w:szCs w:val="24"/>
        </w:rPr>
        <w:t>产业链，同时延伸制附加值较高的氯化聚丙烯、氯甲烷系列、氯苯系列等</w:t>
      </w:r>
      <w:r w:rsidR="000B3421" w:rsidRPr="00FF43B1">
        <w:rPr>
          <w:rFonts w:ascii="Times New Roman" w:eastAsia="宋体" w:hAnsi="Times New Roman" w:cs="Times New Roman" w:hint="eastAsia"/>
          <w:color w:val="000000" w:themeColor="text1"/>
          <w:kern w:val="0"/>
          <w:sz w:val="24"/>
          <w:szCs w:val="24"/>
        </w:rPr>
        <w:t>涉及</w:t>
      </w:r>
      <w:r w:rsidR="000B3421" w:rsidRPr="00FF43B1">
        <w:rPr>
          <w:rFonts w:ascii="Times New Roman" w:eastAsia="宋体" w:hAnsi="Times New Roman" w:cs="Times New Roman"/>
          <w:color w:val="000000" w:themeColor="text1"/>
          <w:kern w:val="0"/>
          <w:sz w:val="24"/>
          <w:szCs w:val="24"/>
        </w:rPr>
        <w:t>通用塑料、工程塑料、农药、水处理等多个行业</w:t>
      </w:r>
      <w:r w:rsidR="000B3421" w:rsidRPr="00FF43B1">
        <w:rPr>
          <w:rFonts w:ascii="Times New Roman" w:eastAsia="宋体" w:hAnsi="Times New Roman" w:cs="Times New Roman" w:hint="eastAsia"/>
          <w:color w:val="000000" w:themeColor="text1"/>
          <w:kern w:val="0"/>
          <w:sz w:val="24"/>
          <w:szCs w:val="24"/>
        </w:rPr>
        <w:t>的</w:t>
      </w:r>
      <w:r w:rsidR="00367132" w:rsidRPr="00FF43B1">
        <w:rPr>
          <w:rFonts w:ascii="Times New Roman" w:eastAsia="宋体" w:hAnsi="Times New Roman" w:cs="Times New Roman"/>
          <w:color w:val="000000" w:themeColor="text1"/>
          <w:kern w:val="0"/>
          <w:sz w:val="24"/>
          <w:szCs w:val="24"/>
        </w:rPr>
        <w:t>精细化工产业产品。</w:t>
      </w:r>
    </w:p>
    <w:p w14:paraId="18AF7E88" w14:textId="77777777" w:rsidR="000B3421" w:rsidRPr="00FF43B1" w:rsidRDefault="000B342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本次规划氯碱</w:t>
      </w:r>
      <w:r w:rsidRPr="00FF43B1">
        <w:rPr>
          <w:rFonts w:ascii="Times New Roman" w:eastAsia="宋体" w:hAnsi="Times New Roman" w:cs="Times New Roman"/>
          <w:color w:val="000000" w:themeColor="text1"/>
          <w:kern w:val="0"/>
          <w:sz w:val="24"/>
          <w:szCs w:val="24"/>
        </w:rPr>
        <w:t>化工产业链见下图</w:t>
      </w:r>
      <w:r w:rsidRPr="00FF43B1">
        <w:rPr>
          <w:rFonts w:ascii="Times New Roman" w:eastAsia="宋体" w:hAnsi="Times New Roman" w:cs="Times New Roman" w:hint="eastAsia"/>
          <w:color w:val="000000" w:themeColor="text1"/>
          <w:kern w:val="0"/>
          <w:sz w:val="24"/>
          <w:szCs w:val="24"/>
        </w:rPr>
        <w:t>：</w:t>
      </w:r>
    </w:p>
    <w:p w14:paraId="1F95DCE8" w14:textId="77777777" w:rsidR="000B3421" w:rsidRPr="00FF43B1" w:rsidRDefault="000B3421" w:rsidP="000B3421">
      <w:pPr>
        <w:jc w:val="center"/>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color w:val="000000" w:themeColor="text1"/>
          <w:kern w:val="0"/>
          <w:sz w:val="24"/>
          <w:szCs w:val="24"/>
        </w:rPr>
        <w:object w:dxaOrig="8293" w:dyaOrig="3390" w14:anchorId="22FEB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169.5pt" o:ole="">
            <v:imagedata r:id="rId26" o:title=""/>
          </v:shape>
          <o:OLEObject Type="Embed" ProgID="Visio.Drawing.15" ShapeID="_x0000_i1025" DrawAspect="Content" ObjectID="_1776760603" r:id="rId27"/>
        </w:object>
      </w:r>
    </w:p>
    <w:p w14:paraId="53487E48" w14:textId="77777777" w:rsidR="000B3421" w:rsidRPr="00FF43B1" w:rsidRDefault="000B3421" w:rsidP="000B3421">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氯碱板块主要产品见下表</w:t>
      </w:r>
      <w:r w:rsidRPr="00FF43B1">
        <w:rPr>
          <w:rFonts w:ascii="Times New Roman" w:eastAsia="宋体" w:hAnsi="Times New Roman" w:cs="Times New Roman" w:hint="eastAsia"/>
          <w:color w:val="000000" w:themeColor="text1"/>
          <w:kern w:val="0"/>
          <w:sz w:val="24"/>
          <w:szCs w:val="24"/>
        </w:rPr>
        <w:t>。</w:t>
      </w:r>
    </w:p>
    <w:tbl>
      <w:tblPr>
        <w:tblStyle w:val="af6"/>
        <w:tblW w:w="5000" w:type="pct"/>
        <w:tblLook w:val="04A0" w:firstRow="1" w:lastRow="0" w:firstColumn="1" w:lastColumn="0" w:noHBand="0" w:noVBand="1"/>
      </w:tblPr>
      <w:tblGrid>
        <w:gridCol w:w="2692"/>
        <w:gridCol w:w="2154"/>
        <w:gridCol w:w="4838"/>
      </w:tblGrid>
      <w:tr w:rsidR="00FF43B1" w:rsidRPr="00FF43B1" w14:paraId="723A9EB4" w14:textId="77777777" w:rsidTr="00146E4F">
        <w:trPr>
          <w:trHeight w:val="397"/>
          <w:tblHeader/>
        </w:trPr>
        <w:tc>
          <w:tcPr>
            <w:tcW w:w="1390" w:type="pct"/>
            <w:vAlign w:val="center"/>
          </w:tcPr>
          <w:p w14:paraId="606D877D"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原料</w:t>
            </w:r>
          </w:p>
        </w:tc>
        <w:tc>
          <w:tcPr>
            <w:tcW w:w="1112" w:type="pct"/>
            <w:vAlign w:val="center"/>
          </w:tcPr>
          <w:p w14:paraId="70B88313" w14:textId="1E9DF675"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产品</w:t>
            </w:r>
          </w:p>
        </w:tc>
        <w:tc>
          <w:tcPr>
            <w:tcW w:w="2498" w:type="pct"/>
            <w:vAlign w:val="center"/>
          </w:tcPr>
          <w:p w14:paraId="64F3A62B" w14:textId="1C55AF30"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下游产品</w:t>
            </w:r>
          </w:p>
        </w:tc>
      </w:tr>
      <w:tr w:rsidR="00FF43B1" w:rsidRPr="00FF43B1" w14:paraId="3FA4F5DD" w14:textId="77777777" w:rsidTr="00146E4F">
        <w:trPr>
          <w:trHeight w:val="397"/>
        </w:trPr>
        <w:tc>
          <w:tcPr>
            <w:tcW w:w="1390" w:type="pct"/>
            <w:vAlign w:val="center"/>
          </w:tcPr>
          <w:p w14:paraId="3D6E1CDF"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尿素、烧碱、盐酸</w:t>
            </w:r>
          </w:p>
        </w:tc>
        <w:tc>
          <w:tcPr>
            <w:tcW w:w="1112" w:type="pct"/>
            <w:vAlign w:val="center"/>
          </w:tcPr>
          <w:p w14:paraId="3D68728B" w14:textId="2D0499C2"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氰尿酸</w:t>
            </w:r>
          </w:p>
        </w:tc>
        <w:tc>
          <w:tcPr>
            <w:tcW w:w="2498" w:type="pct"/>
            <w:vAlign w:val="center"/>
          </w:tcPr>
          <w:p w14:paraId="44565919" w14:textId="791F8DA4"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氯代异氰脲酸</w:t>
            </w:r>
          </w:p>
        </w:tc>
      </w:tr>
      <w:tr w:rsidR="00FF43B1" w:rsidRPr="00FF43B1" w14:paraId="03CDAD7D" w14:textId="77777777" w:rsidTr="00146E4F">
        <w:trPr>
          <w:trHeight w:val="397"/>
        </w:trPr>
        <w:tc>
          <w:tcPr>
            <w:tcW w:w="1390" w:type="pct"/>
            <w:vAlign w:val="center"/>
          </w:tcPr>
          <w:p w14:paraId="5A366F94"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氰尿酸、烧碱、液氯</w:t>
            </w:r>
          </w:p>
        </w:tc>
        <w:tc>
          <w:tcPr>
            <w:tcW w:w="1112" w:type="pct"/>
            <w:vAlign w:val="center"/>
          </w:tcPr>
          <w:p w14:paraId="56BA33E6" w14:textId="248B643F"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氯代异氰脲酸</w:t>
            </w:r>
          </w:p>
        </w:tc>
        <w:tc>
          <w:tcPr>
            <w:tcW w:w="2498" w:type="pct"/>
            <w:vAlign w:val="center"/>
          </w:tcPr>
          <w:p w14:paraId="756376B3" w14:textId="21993C64"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医药消毒产品</w:t>
            </w:r>
          </w:p>
        </w:tc>
      </w:tr>
      <w:tr w:rsidR="00FF43B1" w:rsidRPr="00FF43B1" w14:paraId="2ED145DC" w14:textId="77777777" w:rsidTr="00146E4F">
        <w:trPr>
          <w:trHeight w:val="397"/>
        </w:trPr>
        <w:tc>
          <w:tcPr>
            <w:tcW w:w="1390" w:type="pct"/>
            <w:vAlign w:val="center"/>
          </w:tcPr>
          <w:p w14:paraId="00E90233"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烧碱</w:t>
            </w:r>
          </w:p>
        </w:tc>
        <w:tc>
          <w:tcPr>
            <w:tcW w:w="1112" w:type="pct"/>
            <w:vAlign w:val="center"/>
          </w:tcPr>
          <w:p w14:paraId="5C4687AC" w14:textId="738C64E4"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hint="eastAsia"/>
                <w:color w:val="000000" w:themeColor="text1"/>
                <w:kern w:val="0"/>
                <w:szCs w:val="21"/>
                <w:lang w:val="zh-CN"/>
              </w:rPr>
              <w:t>N-</w:t>
            </w:r>
            <w:r w:rsidRPr="00FF43B1">
              <w:rPr>
                <w:rFonts w:ascii="Times New Roman" w:hAnsi="Times New Roman" w:cs="Times New Roman" w:hint="eastAsia"/>
                <w:color w:val="000000" w:themeColor="text1"/>
                <w:kern w:val="0"/>
                <w:szCs w:val="21"/>
                <w:lang w:val="zh-CN"/>
              </w:rPr>
              <w:t>甲基三嗪</w:t>
            </w:r>
          </w:p>
        </w:tc>
        <w:tc>
          <w:tcPr>
            <w:tcW w:w="2498" w:type="pct"/>
            <w:vAlign w:val="center"/>
          </w:tcPr>
          <w:p w14:paraId="0605FD40" w14:textId="7BF9D36E"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4A9B151A" w14:textId="77777777" w:rsidTr="00146E4F">
        <w:trPr>
          <w:trHeight w:val="397"/>
        </w:trPr>
        <w:tc>
          <w:tcPr>
            <w:tcW w:w="1390" w:type="pct"/>
            <w:vAlign w:val="center"/>
          </w:tcPr>
          <w:p w14:paraId="0555A39A"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氯气</w:t>
            </w:r>
            <w:r w:rsidRPr="00FF43B1">
              <w:rPr>
                <w:rFonts w:ascii="Times New Roman" w:hAnsi="Times New Roman" w:cs="Times New Roman" w:hint="eastAsia"/>
                <w:color w:val="000000" w:themeColor="text1"/>
                <w:kern w:val="0"/>
                <w:szCs w:val="21"/>
                <w:lang w:val="zh-CN"/>
              </w:rPr>
              <w:t>，</w:t>
            </w:r>
            <w:r w:rsidRPr="00FF43B1">
              <w:rPr>
                <w:rFonts w:ascii="Times New Roman" w:hAnsi="Times New Roman" w:cs="Times New Roman"/>
                <w:color w:val="000000" w:themeColor="text1"/>
                <w:kern w:val="0"/>
                <w:szCs w:val="21"/>
                <w:lang w:val="zh-CN"/>
              </w:rPr>
              <w:t>石蜡</w:t>
            </w:r>
          </w:p>
        </w:tc>
        <w:tc>
          <w:tcPr>
            <w:tcW w:w="1112" w:type="pct"/>
            <w:vAlign w:val="center"/>
          </w:tcPr>
          <w:p w14:paraId="75113C9C" w14:textId="6C077B82"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氯化石蜡</w:t>
            </w:r>
          </w:p>
        </w:tc>
        <w:tc>
          <w:tcPr>
            <w:tcW w:w="2498" w:type="pct"/>
            <w:vAlign w:val="center"/>
          </w:tcPr>
          <w:p w14:paraId="4171ECED" w14:textId="0C1B9D0B"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3C83F070" w14:textId="77777777" w:rsidTr="00146E4F">
        <w:trPr>
          <w:trHeight w:val="397"/>
        </w:trPr>
        <w:tc>
          <w:tcPr>
            <w:tcW w:w="1390" w:type="pct"/>
            <w:vAlign w:val="center"/>
          </w:tcPr>
          <w:p w14:paraId="2D15DC4D"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聚丙烯</w:t>
            </w:r>
            <w:r w:rsidRPr="00FF43B1">
              <w:rPr>
                <w:rFonts w:ascii="Times New Roman" w:hAnsi="Times New Roman" w:cs="Times New Roman" w:hint="eastAsia"/>
                <w:color w:val="000000" w:themeColor="text1"/>
                <w:kern w:val="0"/>
                <w:szCs w:val="21"/>
                <w:lang w:val="zh-CN"/>
              </w:rPr>
              <w:t>，</w:t>
            </w:r>
            <w:r w:rsidRPr="00FF43B1">
              <w:rPr>
                <w:rFonts w:ascii="Times New Roman" w:hAnsi="Times New Roman" w:cs="Times New Roman"/>
                <w:color w:val="000000" w:themeColor="text1"/>
                <w:kern w:val="0"/>
                <w:szCs w:val="21"/>
                <w:lang w:val="zh-CN"/>
              </w:rPr>
              <w:t>氯气</w:t>
            </w:r>
          </w:p>
        </w:tc>
        <w:tc>
          <w:tcPr>
            <w:tcW w:w="1112" w:type="pct"/>
            <w:vAlign w:val="center"/>
          </w:tcPr>
          <w:p w14:paraId="44F52512" w14:textId="761A0DA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氯化聚丙烯</w:t>
            </w:r>
          </w:p>
        </w:tc>
        <w:tc>
          <w:tcPr>
            <w:tcW w:w="2498" w:type="pct"/>
            <w:vAlign w:val="center"/>
          </w:tcPr>
          <w:p w14:paraId="3AB13D28" w14:textId="17FD2F50"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0E0884DE" w14:textId="77777777" w:rsidTr="00146E4F">
        <w:trPr>
          <w:trHeight w:val="397"/>
        </w:trPr>
        <w:tc>
          <w:tcPr>
            <w:tcW w:w="1390" w:type="pct"/>
            <w:vAlign w:val="center"/>
          </w:tcPr>
          <w:p w14:paraId="5534482C"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甲醇、氯</w:t>
            </w:r>
          </w:p>
        </w:tc>
        <w:tc>
          <w:tcPr>
            <w:tcW w:w="1112" w:type="pct"/>
            <w:vAlign w:val="center"/>
          </w:tcPr>
          <w:p w14:paraId="7AF81C89" w14:textId="608AC15E"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甲烷氯化物</w:t>
            </w:r>
          </w:p>
        </w:tc>
        <w:tc>
          <w:tcPr>
            <w:tcW w:w="2498" w:type="pct"/>
            <w:vAlign w:val="center"/>
          </w:tcPr>
          <w:p w14:paraId="51C1ACA1" w14:textId="71EC9D53"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573ECABB" w14:textId="77777777" w:rsidTr="00146E4F">
        <w:trPr>
          <w:trHeight w:val="397"/>
        </w:trPr>
        <w:tc>
          <w:tcPr>
            <w:tcW w:w="1390" w:type="pct"/>
            <w:vAlign w:val="center"/>
          </w:tcPr>
          <w:p w14:paraId="17DDB79E"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苯、氯</w:t>
            </w:r>
          </w:p>
        </w:tc>
        <w:tc>
          <w:tcPr>
            <w:tcW w:w="1112" w:type="pct"/>
            <w:vAlign w:val="center"/>
          </w:tcPr>
          <w:p w14:paraId="0D1DD235" w14:textId="46291D2C"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氯苯</w:t>
            </w:r>
          </w:p>
        </w:tc>
        <w:tc>
          <w:tcPr>
            <w:tcW w:w="2498" w:type="pct"/>
            <w:vAlign w:val="center"/>
          </w:tcPr>
          <w:p w14:paraId="2FD9F2A7" w14:textId="7EA89563"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733476EF" w14:textId="77777777" w:rsidTr="00146E4F">
        <w:trPr>
          <w:trHeight w:val="397"/>
        </w:trPr>
        <w:tc>
          <w:tcPr>
            <w:tcW w:w="1390" w:type="pct"/>
            <w:vAlign w:val="center"/>
          </w:tcPr>
          <w:p w14:paraId="1D74C49E"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甲苯、氯</w:t>
            </w:r>
          </w:p>
        </w:tc>
        <w:tc>
          <w:tcPr>
            <w:tcW w:w="1112" w:type="pct"/>
            <w:vAlign w:val="center"/>
          </w:tcPr>
          <w:p w14:paraId="7F187D40" w14:textId="3250FBA6"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氯甲苯</w:t>
            </w:r>
          </w:p>
        </w:tc>
        <w:tc>
          <w:tcPr>
            <w:tcW w:w="2498" w:type="pct"/>
            <w:vAlign w:val="center"/>
          </w:tcPr>
          <w:p w14:paraId="23A7B0C0" w14:textId="28D0A444"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23F4EB78" w14:textId="77777777" w:rsidTr="00146E4F">
        <w:trPr>
          <w:trHeight w:val="397"/>
        </w:trPr>
        <w:tc>
          <w:tcPr>
            <w:tcW w:w="1390" w:type="pct"/>
            <w:vAlign w:val="center"/>
          </w:tcPr>
          <w:p w14:paraId="7446AF7A"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萘、硫酸、烧碱</w:t>
            </w:r>
          </w:p>
        </w:tc>
        <w:tc>
          <w:tcPr>
            <w:tcW w:w="1112" w:type="pct"/>
            <w:vAlign w:val="center"/>
          </w:tcPr>
          <w:p w14:paraId="6E2C14B7" w14:textId="67D2E0E6"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萘酚</w:t>
            </w:r>
          </w:p>
        </w:tc>
        <w:tc>
          <w:tcPr>
            <w:tcW w:w="2498" w:type="pct"/>
            <w:vAlign w:val="center"/>
          </w:tcPr>
          <w:p w14:paraId="56C6CEB5" w14:textId="4A326219"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吐氏酸、丁酸</w:t>
            </w:r>
          </w:p>
        </w:tc>
      </w:tr>
      <w:tr w:rsidR="00FF43B1" w:rsidRPr="00FF43B1" w14:paraId="14FF7FD0" w14:textId="77777777" w:rsidTr="00146E4F">
        <w:trPr>
          <w:trHeight w:val="397"/>
        </w:trPr>
        <w:tc>
          <w:tcPr>
            <w:tcW w:w="1390" w:type="pct"/>
            <w:vAlign w:val="center"/>
          </w:tcPr>
          <w:p w14:paraId="6B86078C"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lastRenderedPageBreak/>
              <w:t>聚乙烯、氯气、烧碱</w:t>
            </w:r>
          </w:p>
        </w:tc>
        <w:tc>
          <w:tcPr>
            <w:tcW w:w="1112" w:type="pct"/>
            <w:vAlign w:val="center"/>
          </w:tcPr>
          <w:p w14:paraId="0F0C8FFC" w14:textId="59E76BF3"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CPE</w:t>
            </w:r>
          </w:p>
        </w:tc>
        <w:tc>
          <w:tcPr>
            <w:tcW w:w="2498" w:type="pct"/>
            <w:vAlign w:val="center"/>
          </w:tcPr>
          <w:p w14:paraId="0FDC6446" w14:textId="19F5D3DB"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特种橡胶</w:t>
            </w:r>
          </w:p>
        </w:tc>
      </w:tr>
      <w:tr w:rsidR="00FF43B1" w:rsidRPr="00FF43B1" w14:paraId="21AFF304" w14:textId="77777777" w:rsidTr="00146E4F">
        <w:trPr>
          <w:trHeight w:val="397"/>
        </w:trPr>
        <w:tc>
          <w:tcPr>
            <w:tcW w:w="1390" w:type="pct"/>
            <w:vAlign w:val="center"/>
          </w:tcPr>
          <w:p w14:paraId="5DF70E77"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氯乙烯</w:t>
            </w:r>
          </w:p>
        </w:tc>
        <w:tc>
          <w:tcPr>
            <w:tcW w:w="1112" w:type="pct"/>
            <w:vAlign w:val="center"/>
          </w:tcPr>
          <w:p w14:paraId="42C6CAFB" w14:textId="1E253B05"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聚氯乙烯树脂</w:t>
            </w:r>
          </w:p>
        </w:tc>
        <w:tc>
          <w:tcPr>
            <w:tcW w:w="2498" w:type="pct"/>
            <w:vAlign w:val="center"/>
          </w:tcPr>
          <w:p w14:paraId="69F2C657" w14:textId="2AA5CFE8" w:rsidR="00146E4F" w:rsidRPr="00FF43B1" w:rsidRDefault="00450EB7"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PVDC</w:t>
            </w:r>
            <w:r w:rsidR="00146E4F" w:rsidRPr="00FF43B1">
              <w:rPr>
                <w:rFonts w:ascii="Times New Roman" w:hAnsi="Times New Roman" w:cs="Times New Roman"/>
                <w:color w:val="000000" w:themeColor="text1"/>
                <w:kern w:val="0"/>
                <w:szCs w:val="21"/>
                <w:lang w:val="zh-CN"/>
              </w:rPr>
              <w:t>材料</w:t>
            </w:r>
          </w:p>
        </w:tc>
      </w:tr>
      <w:tr w:rsidR="00FF43B1" w:rsidRPr="00FF43B1" w14:paraId="2CFC6730" w14:textId="77777777" w:rsidTr="00146E4F">
        <w:trPr>
          <w:trHeight w:val="397"/>
        </w:trPr>
        <w:tc>
          <w:tcPr>
            <w:tcW w:w="1390" w:type="pct"/>
            <w:vAlign w:val="center"/>
          </w:tcPr>
          <w:p w14:paraId="44A9E306" w14:textId="1C4C170F"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氯乙烯</w:t>
            </w:r>
          </w:p>
        </w:tc>
        <w:tc>
          <w:tcPr>
            <w:tcW w:w="1112" w:type="pct"/>
            <w:vAlign w:val="center"/>
          </w:tcPr>
          <w:p w14:paraId="5F2CE4E8" w14:textId="1555FE51" w:rsidR="00146E4F" w:rsidRPr="00FF43B1" w:rsidRDefault="00146E4F" w:rsidP="00C92E2C">
            <w:pPr>
              <w:jc w:val="center"/>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PVC</w:t>
            </w:r>
            <w:r w:rsidRPr="00FF43B1">
              <w:rPr>
                <w:rFonts w:ascii="Times New Roman" w:hAnsi="Times New Roman" w:cs="Times New Roman" w:hint="eastAsia"/>
                <w:color w:val="000000" w:themeColor="text1"/>
                <w:kern w:val="0"/>
                <w:szCs w:val="21"/>
              </w:rPr>
              <w:t>糊树脂</w:t>
            </w:r>
          </w:p>
        </w:tc>
        <w:tc>
          <w:tcPr>
            <w:tcW w:w="2498" w:type="pct"/>
            <w:vAlign w:val="center"/>
          </w:tcPr>
          <w:p w14:paraId="44773A17" w14:textId="3352E30A"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hint="eastAsia"/>
                <w:color w:val="000000" w:themeColor="text1"/>
                <w:kern w:val="0"/>
                <w:szCs w:val="21"/>
              </w:rPr>
              <w:t>人造革、涂料粘合剂、医用一次性手套</w:t>
            </w:r>
          </w:p>
        </w:tc>
      </w:tr>
      <w:tr w:rsidR="00FF43B1" w:rsidRPr="00FF43B1" w14:paraId="0EDEEFF4" w14:textId="77777777" w:rsidTr="00146E4F">
        <w:trPr>
          <w:trHeight w:val="397"/>
        </w:trPr>
        <w:tc>
          <w:tcPr>
            <w:tcW w:w="1390" w:type="pct"/>
            <w:vAlign w:val="center"/>
          </w:tcPr>
          <w:p w14:paraId="0FC87867"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液氯、甲苯</w:t>
            </w:r>
          </w:p>
        </w:tc>
        <w:tc>
          <w:tcPr>
            <w:tcW w:w="1112" w:type="pct"/>
            <w:vAlign w:val="center"/>
          </w:tcPr>
          <w:p w14:paraId="0736E302" w14:textId="1F0A388D"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氯化苯</w:t>
            </w:r>
          </w:p>
        </w:tc>
        <w:tc>
          <w:tcPr>
            <w:tcW w:w="2498" w:type="pct"/>
            <w:vAlign w:val="center"/>
          </w:tcPr>
          <w:p w14:paraId="18BFBDBE" w14:textId="6AB52972"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苯甲醛、苯甲醇、苯甲酰氯等</w:t>
            </w:r>
          </w:p>
        </w:tc>
      </w:tr>
      <w:tr w:rsidR="00FF43B1" w:rsidRPr="00FF43B1" w14:paraId="7FF01573" w14:textId="77777777" w:rsidTr="00146E4F">
        <w:trPr>
          <w:trHeight w:val="397"/>
        </w:trPr>
        <w:tc>
          <w:tcPr>
            <w:tcW w:w="1390" w:type="pct"/>
            <w:vAlign w:val="center"/>
          </w:tcPr>
          <w:p w14:paraId="6001B1C7"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乙酸、液氯</w:t>
            </w:r>
          </w:p>
        </w:tc>
        <w:tc>
          <w:tcPr>
            <w:tcW w:w="1112" w:type="pct"/>
            <w:vAlign w:val="center"/>
          </w:tcPr>
          <w:p w14:paraId="67CDAAF6" w14:textId="66284BDE"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氯乙酸</w:t>
            </w:r>
          </w:p>
        </w:tc>
        <w:tc>
          <w:tcPr>
            <w:tcW w:w="2498" w:type="pct"/>
            <w:vAlign w:val="center"/>
          </w:tcPr>
          <w:p w14:paraId="3C0DFEAD" w14:textId="09ACBCD8"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羧甲基纤维素</w:t>
            </w:r>
            <w:r w:rsidRPr="00FF43B1">
              <w:rPr>
                <w:rFonts w:ascii="Times New Roman" w:hAnsi="Times New Roman" w:cs="Times New Roman" w:hint="eastAsia"/>
                <w:color w:val="000000" w:themeColor="text1"/>
                <w:kern w:val="0"/>
                <w:szCs w:val="21"/>
                <w:lang w:val="zh-CN"/>
              </w:rPr>
              <w:t>，</w:t>
            </w:r>
            <w:r w:rsidRPr="00FF43B1">
              <w:rPr>
                <w:rFonts w:ascii="Times New Roman" w:hAnsi="Times New Roman" w:cs="Times New Roman"/>
                <w:color w:val="000000" w:themeColor="text1"/>
                <w:kern w:val="0"/>
                <w:szCs w:val="21"/>
                <w:lang w:val="zh-CN"/>
              </w:rPr>
              <w:t>草甘膦</w:t>
            </w:r>
          </w:p>
        </w:tc>
      </w:tr>
      <w:tr w:rsidR="00FF43B1" w:rsidRPr="00FF43B1" w14:paraId="0C325274" w14:textId="77777777" w:rsidTr="00146E4F">
        <w:trPr>
          <w:trHeight w:val="397"/>
        </w:trPr>
        <w:tc>
          <w:tcPr>
            <w:tcW w:w="1390" w:type="pct"/>
            <w:vAlign w:val="center"/>
          </w:tcPr>
          <w:p w14:paraId="502AD858"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hint="eastAsia"/>
                <w:color w:val="000000" w:themeColor="text1"/>
                <w:kern w:val="0"/>
                <w:szCs w:val="21"/>
                <w:lang w:val="zh-CN"/>
              </w:rPr>
              <w:t>氯气，二氧化硫</w:t>
            </w:r>
          </w:p>
        </w:tc>
        <w:tc>
          <w:tcPr>
            <w:tcW w:w="1112" w:type="pct"/>
            <w:vAlign w:val="center"/>
          </w:tcPr>
          <w:p w14:paraId="0AE03134" w14:textId="32F36AE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氯化亚砜</w:t>
            </w:r>
          </w:p>
        </w:tc>
        <w:tc>
          <w:tcPr>
            <w:tcW w:w="2498" w:type="pct"/>
            <w:vAlign w:val="center"/>
          </w:tcPr>
          <w:p w14:paraId="16BA82A3" w14:textId="0D260E3D"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锂盐</w:t>
            </w:r>
          </w:p>
        </w:tc>
      </w:tr>
    </w:tbl>
    <w:p w14:paraId="35918B8F" w14:textId="494B4C9E" w:rsidR="003573AE" w:rsidRPr="00FF43B1" w:rsidRDefault="000B3421">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4.3</w:t>
      </w:r>
      <w:r w:rsidR="00367132" w:rsidRPr="00FF43B1">
        <w:rPr>
          <w:rFonts w:ascii="Times New Roman" w:eastAsia="宋体" w:hAnsi="Times New Roman" w:cs="Times New Roman"/>
          <w:b/>
          <w:bCs/>
          <w:color w:val="000000" w:themeColor="text1"/>
          <w:sz w:val="24"/>
          <w:szCs w:val="24"/>
          <w:lang w:val="zh-CN"/>
        </w:rPr>
        <w:t xml:space="preserve">.3  </w:t>
      </w:r>
      <w:r w:rsidR="00EF6300" w:rsidRPr="00FF43B1">
        <w:rPr>
          <w:rFonts w:ascii="Times New Roman" w:eastAsia="宋体" w:hAnsi="Times New Roman" w:cs="Times New Roman" w:hint="eastAsia"/>
          <w:b/>
          <w:bCs/>
          <w:color w:val="000000" w:themeColor="text1"/>
          <w:sz w:val="24"/>
          <w:szCs w:val="24"/>
          <w:lang w:val="zh-CN"/>
        </w:rPr>
        <w:t>高端</w:t>
      </w:r>
      <w:r w:rsidR="00367132" w:rsidRPr="00FF43B1">
        <w:rPr>
          <w:rFonts w:ascii="Times New Roman" w:eastAsia="宋体" w:hAnsi="Times New Roman" w:cs="Times New Roman"/>
          <w:b/>
          <w:bCs/>
          <w:color w:val="000000" w:themeColor="text1"/>
          <w:sz w:val="24"/>
          <w:szCs w:val="24"/>
          <w:lang w:val="zh-CN"/>
        </w:rPr>
        <w:t>精细化工板块</w:t>
      </w:r>
    </w:p>
    <w:p w14:paraId="3E9C0FE2" w14:textId="4CC5128B" w:rsidR="00EF6300" w:rsidRPr="00FF43B1" w:rsidRDefault="00EF6300" w:rsidP="00EF6300">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精细化工产品也是石化产品的高端领域，具有功能性强和附加值高的特点。随着乌海及周边地区工业化和城镇化水平的提升，精细化学品的市场将扩大。而且基础石化生产的发展为精细化工创造了原料条件。因此，</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kern w:val="0"/>
          <w:sz w:val="24"/>
          <w:szCs w:val="24"/>
        </w:rPr>
        <w:t>需要深入持续打造精细化工业务板块，发挥物流和资源优势，打造有特色的精细化工业务组团。</w:t>
      </w:r>
    </w:p>
    <w:p w14:paraId="041A1E5B" w14:textId="5F719418" w:rsidR="00EF6300" w:rsidRPr="00FF43B1" w:rsidRDefault="007D4169" w:rsidP="00644C51">
      <w:pPr>
        <w:widowControl/>
        <w:spacing w:line="440" w:lineRule="exact"/>
        <w:ind w:firstLineChars="200" w:firstLine="480"/>
        <w:jc w:val="left"/>
        <w:rPr>
          <w:rFonts w:ascii="Times New Roman" w:eastAsia="宋体" w:hAnsi="Times New Roman" w:cs="Times New Roman"/>
          <w:color w:val="000000" w:themeColor="text1"/>
          <w:kern w:val="0"/>
          <w:sz w:val="24"/>
          <w:szCs w:val="24"/>
        </w:rPr>
      </w:pPr>
      <w:r w:rsidRPr="007D4169">
        <w:rPr>
          <w:rFonts w:ascii="Times New Roman" w:hAnsi="Times New Roman" w:cs="Times New Roman" w:hint="eastAsia"/>
          <w:color w:val="000000" w:themeColor="text1"/>
          <w:sz w:val="24"/>
          <w:szCs w:val="24"/>
        </w:rPr>
        <w:t>乌海乌达高新技术产业开发区</w:t>
      </w:r>
      <w:r w:rsidR="00EF6300" w:rsidRPr="00FF43B1">
        <w:rPr>
          <w:rFonts w:ascii="Times New Roman" w:eastAsia="宋体" w:hAnsi="Times New Roman" w:cs="Times New Roman"/>
          <w:color w:val="000000" w:themeColor="text1"/>
          <w:kern w:val="0"/>
          <w:sz w:val="24"/>
          <w:szCs w:val="24"/>
        </w:rPr>
        <w:t>可围绕药品和精细化工两大板块，</w:t>
      </w:r>
      <w:r w:rsidR="00EF6300" w:rsidRPr="00FF43B1">
        <w:rPr>
          <w:rFonts w:ascii="Times New Roman" w:eastAsia="宋体" w:hAnsi="Times New Roman" w:cs="Times New Roman" w:hint="eastAsia"/>
          <w:color w:val="000000" w:themeColor="text1"/>
          <w:kern w:val="0"/>
          <w:sz w:val="24"/>
          <w:szCs w:val="24"/>
        </w:rPr>
        <w:t>利用</w:t>
      </w: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color w:val="000000" w:themeColor="text1"/>
          <w:kern w:val="0"/>
          <w:sz w:val="24"/>
          <w:szCs w:val="24"/>
        </w:rPr>
        <w:t>化工集中区</w:t>
      </w:r>
      <w:r w:rsidR="00EF6300" w:rsidRPr="00FF43B1">
        <w:rPr>
          <w:rFonts w:ascii="Times New Roman" w:eastAsia="宋体" w:hAnsi="Times New Roman" w:cs="Times New Roman" w:hint="eastAsia"/>
          <w:color w:val="000000" w:themeColor="text1"/>
          <w:kern w:val="0"/>
          <w:sz w:val="24"/>
          <w:szCs w:val="24"/>
        </w:rPr>
        <w:t>现有的</w:t>
      </w:r>
      <w:r w:rsidR="00EF6300" w:rsidRPr="00FF43B1">
        <w:rPr>
          <w:rFonts w:ascii="Times New Roman" w:eastAsia="宋体" w:hAnsi="Times New Roman" w:cs="Times New Roman"/>
          <w:color w:val="000000" w:themeColor="text1"/>
          <w:kern w:val="0"/>
          <w:sz w:val="24"/>
          <w:szCs w:val="24"/>
        </w:rPr>
        <w:t>碱、氯、氢、苯</w:t>
      </w:r>
      <w:r w:rsidR="00EF6300" w:rsidRPr="00FF43B1">
        <w:rPr>
          <w:rFonts w:ascii="Times New Roman" w:eastAsia="宋体" w:hAnsi="Times New Roman" w:cs="Times New Roman"/>
          <w:color w:val="000000" w:themeColor="text1"/>
          <w:kern w:val="0"/>
          <w:sz w:val="24"/>
          <w:szCs w:val="24"/>
        </w:rPr>
        <w:t>1,4-</w:t>
      </w:r>
      <w:r w:rsidR="00EF6300" w:rsidRPr="00FF43B1">
        <w:rPr>
          <w:rFonts w:ascii="Times New Roman" w:eastAsia="宋体" w:hAnsi="Times New Roman" w:cs="Times New Roman"/>
          <w:color w:val="000000" w:themeColor="text1"/>
          <w:kern w:val="0"/>
          <w:sz w:val="24"/>
          <w:szCs w:val="24"/>
        </w:rPr>
        <w:t>丁二醇、甲醛、甲醇等丰富的基础原料资源</w:t>
      </w:r>
      <w:r w:rsidR="00EF6300" w:rsidRPr="00FF43B1">
        <w:rPr>
          <w:rFonts w:ascii="Times New Roman" w:eastAsia="宋体" w:hAnsi="Times New Roman" w:cs="Times New Roman" w:hint="eastAsia"/>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构建从医药中间体、原料药向成品药、制剂纵向延伸的一体化布局，打造农药医药产业集群。充分发挥</w:t>
      </w:r>
      <w:r w:rsidR="004631CE" w:rsidRPr="00FF43B1">
        <w:rPr>
          <w:rFonts w:ascii="Times New Roman" w:eastAsia="宋体" w:hAnsi="Times New Roman" w:cs="Times New Roman" w:hint="eastAsia"/>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化工</w:t>
      </w:r>
      <w:r w:rsidR="00EF6300" w:rsidRPr="00FF43B1">
        <w:rPr>
          <w:rFonts w:ascii="Times New Roman" w:eastAsia="宋体" w:hAnsi="Times New Roman" w:cs="Times New Roman"/>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医药</w:t>
      </w:r>
      <w:r w:rsidR="004631CE" w:rsidRPr="00FF43B1">
        <w:rPr>
          <w:rFonts w:ascii="Times New Roman" w:eastAsia="宋体" w:hAnsi="Times New Roman" w:cs="Times New Roman" w:hint="eastAsia"/>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产业相结合的优势</w:t>
      </w:r>
      <w:r w:rsidR="00EF6300" w:rsidRPr="00FF43B1">
        <w:rPr>
          <w:rFonts w:ascii="Times New Roman" w:eastAsia="宋体" w:hAnsi="Times New Roman" w:cs="Times New Roman" w:hint="eastAsia"/>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攻克和引进一批关键技术，实现药品生产产业化</w:t>
      </w:r>
      <w:r w:rsidR="00EF6300" w:rsidRPr="00FF43B1">
        <w:rPr>
          <w:rFonts w:ascii="Times New Roman" w:eastAsia="宋体" w:hAnsi="Times New Roman" w:cs="Times New Roman" w:hint="eastAsia"/>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打造药品生产集群</w:t>
      </w:r>
      <w:r w:rsidR="00EF6300" w:rsidRPr="00FF43B1">
        <w:rPr>
          <w:rFonts w:ascii="Times New Roman" w:eastAsia="宋体" w:hAnsi="Times New Roman" w:cs="Times New Roman" w:hint="eastAsia"/>
          <w:color w:val="000000" w:themeColor="text1"/>
          <w:kern w:val="0"/>
          <w:sz w:val="24"/>
          <w:szCs w:val="24"/>
        </w:rPr>
        <w:t>。通过</w:t>
      </w:r>
      <w:r w:rsidR="00EF6300" w:rsidRPr="00FF43B1">
        <w:rPr>
          <w:rFonts w:ascii="Times New Roman" w:eastAsia="宋体" w:hAnsi="Times New Roman" w:cs="Times New Roman"/>
          <w:color w:val="000000" w:themeColor="text1"/>
          <w:kern w:val="0"/>
          <w:sz w:val="24"/>
          <w:szCs w:val="24"/>
        </w:rPr>
        <w:t>发展化学制药产业</w:t>
      </w:r>
      <w:r w:rsidR="00EF6300" w:rsidRPr="00FF43B1">
        <w:rPr>
          <w:rFonts w:ascii="Times New Roman" w:eastAsia="宋体" w:hAnsi="Times New Roman" w:cs="Times New Roman" w:hint="eastAsia"/>
          <w:color w:val="000000" w:themeColor="text1"/>
          <w:kern w:val="0"/>
          <w:sz w:val="24"/>
          <w:szCs w:val="24"/>
        </w:rPr>
        <w:t>，将</w:t>
      </w:r>
      <w:r w:rsidR="00EF6300" w:rsidRPr="00FF43B1">
        <w:rPr>
          <w:rFonts w:ascii="Times New Roman" w:eastAsia="宋体" w:hAnsi="Times New Roman" w:cs="Times New Roman"/>
          <w:color w:val="000000" w:themeColor="text1"/>
          <w:kern w:val="0"/>
          <w:sz w:val="24"/>
          <w:szCs w:val="24"/>
        </w:rPr>
        <w:t>精细化工</w:t>
      </w:r>
      <w:r w:rsidR="00EF6300" w:rsidRPr="00FF43B1">
        <w:rPr>
          <w:rFonts w:ascii="Times New Roman" w:eastAsia="宋体" w:hAnsi="Times New Roman" w:cs="Times New Roman" w:hint="eastAsia"/>
          <w:color w:val="000000" w:themeColor="text1"/>
          <w:kern w:val="0"/>
          <w:sz w:val="24"/>
          <w:szCs w:val="24"/>
        </w:rPr>
        <w:t>和</w:t>
      </w:r>
      <w:r w:rsidR="00EF6300" w:rsidRPr="00FF43B1">
        <w:rPr>
          <w:rFonts w:ascii="Times New Roman" w:eastAsia="宋体" w:hAnsi="Times New Roman" w:cs="Times New Roman"/>
          <w:color w:val="000000" w:themeColor="text1"/>
          <w:kern w:val="0"/>
          <w:sz w:val="24"/>
          <w:szCs w:val="24"/>
        </w:rPr>
        <w:t>氯碱化工的产品用作医药产业所需的原料或辅料，在节省投资和运输成本的同时</w:t>
      </w:r>
      <w:r w:rsidR="00EF6300" w:rsidRPr="00FF43B1">
        <w:rPr>
          <w:rFonts w:ascii="Times New Roman" w:eastAsia="宋体" w:hAnsi="Times New Roman" w:cs="Times New Roman" w:hint="eastAsia"/>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还可以提升骨干企业的核心竞争力，形成产业间循环联动</w:t>
      </w:r>
      <w:r w:rsidR="00EF6300" w:rsidRPr="00FF43B1">
        <w:rPr>
          <w:rFonts w:ascii="Times New Roman" w:eastAsia="宋体" w:hAnsi="Times New Roman" w:cs="Times New Roman" w:hint="eastAsia"/>
          <w:color w:val="000000" w:themeColor="text1"/>
          <w:kern w:val="0"/>
          <w:sz w:val="24"/>
          <w:szCs w:val="24"/>
        </w:rPr>
        <w:t>，</w:t>
      </w:r>
      <w:r w:rsidR="00EF6300" w:rsidRPr="00FF43B1">
        <w:rPr>
          <w:rFonts w:ascii="Times New Roman" w:eastAsia="宋体" w:hAnsi="Times New Roman" w:cs="Times New Roman"/>
          <w:color w:val="000000" w:themeColor="text1"/>
          <w:kern w:val="0"/>
          <w:sz w:val="24"/>
          <w:szCs w:val="24"/>
        </w:rPr>
        <w:t>驱动的产业强劲发展。</w:t>
      </w:r>
    </w:p>
    <w:p w14:paraId="5FD5AA15" w14:textId="77777777" w:rsidR="00EF6300" w:rsidRPr="00FF43B1" w:rsidRDefault="00EF6300" w:rsidP="00644C51">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color w:val="000000" w:themeColor="text1"/>
          <w:kern w:val="0"/>
          <w:sz w:val="24"/>
          <w:szCs w:val="24"/>
          <w:lang w:val="zh-CN"/>
        </w:rPr>
        <w:t>主要发展产品见下表</w:t>
      </w:r>
      <w:r w:rsidRPr="00FF43B1">
        <w:rPr>
          <w:rFonts w:ascii="Times New Roman" w:eastAsia="宋体" w:hAnsi="Times New Roman" w:cs="Times New Roman" w:hint="eastAsia"/>
          <w:color w:val="000000" w:themeColor="text1"/>
          <w:kern w:val="0"/>
          <w:sz w:val="24"/>
          <w:szCs w:val="24"/>
          <w:lang w:val="zh-CN"/>
        </w:rPr>
        <w:t>。</w:t>
      </w:r>
    </w:p>
    <w:tbl>
      <w:tblPr>
        <w:tblStyle w:val="af6"/>
        <w:tblW w:w="5000" w:type="pct"/>
        <w:tblLook w:val="04A0" w:firstRow="1" w:lastRow="0" w:firstColumn="1" w:lastColumn="0" w:noHBand="0" w:noVBand="1"/>
      </w:tblPr>
      <w:tblGrid>
        <w:gridCol w:w="1384"/>
        <w:gridCol w:w="1990"/>
        <w:gridCol w:w="3155"/>
        <w:gridCol w:w="3155"/>
      </w:tblGrid>
      <w:tr w:rsidR="00FF43B1" w:rsidRPr="00FF43B1" w14:paraId="64788DE7" w14:textId="77777777" w:rsidTr="00146E4F">
        <w:trPr>
          <w:trHeight w:val="397"/>
          <w:tblHeader/>
        </w:trPr>
        <w:tc>
          <w:tcPr>
            <w:tcW w:w="714" w:type="pct"/>
            <w:vAlign w:val="center"/>
          </w:tcPr>
          <w:p w14:paraId="22EAC4C4"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产业链</w:t>
            </w:r>
          </w:p>
        </w:tc>
        <w:tc>
          <w:tcPr>
            <w:tcW w:w="1027" w:type="pct"/>
            <w:vAlign w:val="center"/>
          </w:tcPr>
          <w:p w14:paraId="359E3F48"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原料</w:t>
            </w:r>
          </w:p>
        </w:tc>
        <w:tc>
          <w:tcPr>
            <w:tcW w:w="1629" w:type="pct"/>
            <w:vAlign w:val="center"/>
          </w:tcPr>
          <w:p w14:paraId="17E6F076" w14:textId="60A01236"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产品</w:t>
            </w:r>
          </w:p>
        </w:tc>
        <w:tc>
          <w:tcPr>
            <w:tcW w:w="1629" w:type="pct"/>
            <w:vAlign w:val="center"/>
          </w:tcPr>
          <w:p w14:paraId="12EE8BDE" w14:textId="5A095F62"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下游产品</w:t>
            </w:r>
          </w:p>
        </w:tc>
      </w:tr>
      <w:tr w:rsidR="00FF43B1" w:rsidRPr="00FF43B1" w14:paraId="615E826F" w14:textId="77777777" w:rsidTr="00146E4F">
        <w:trPr>
          <w:trHeight w:val="397"/>
        </w:trPr>
        <w:tc>
          <w:tcPr>
            <w:tcW w:w="714" w:type="pct"/>
            <w:vMerge w:val="restart"/>
            <w:vAlign w:val="center"/>
          </w:tcPr>
          <w:p w14:paraId="31C96189"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烧碱下游</w:t>
            </w:r>
          </w:p>
        </w:tc>
        <w:tc>
          <w:tcPr>
            <w:tcW w:w="1027" w:type="pct"/>
            <w:vAlign w:val="center"/>
          </w:tcPr>
          <w:p w14:paraId="0E280F8E"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乙酸、烧碱</w:t>
            </w:r>
          </w:p>
        </w:tc>
        <w:tc>
          <w:tcPr>
            <w:tcW w:w="1629" w:type="pct"/>
            <w:vAlign w:val="center"/>
          </w:tcPr>
          <w:p w14:paraId="4FA4586D" w14:textId="77E78904"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双乙酸钠</w:t>
            </w:r>
          </w:p>
        </w:tc>
        <w:tc>
          <w:tcPr>
            <w:tcW w:w="1629" w:type="pct"/>
            <w:vAlign w:val="center"/>
          </w:tcPr>
          <w:p w14:paraId="31E961ED" w14:textId="0954ACD2"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防毒剂、保鲜剂</w:t>
            </w:r>
          </w:p>
        </w:tc>
      </w:tr>
      <w:tr w:rsidR="00FF43B1" w:rsidRPr="00FF43B1" w14:paraId="43ACA715" w14:textId="77777777" w:rsidTr="00146E4F">
        <w:trPr>
          <w:trHeight w:val="397"/>
        </w:trPr>
        <w:tc>
          <w:tcPr>
            <w:tcW w:w="714" w:type="pct"/>
            <w:vMerge/>
            <w:vAlign w:val="center"/>
          </w:tcPr>
          <w:p w14:paraId="01BEC527"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63674FFC"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丙烯酸、烧碱</w:t>
            </w:r>
          </w:p>
        </w:tc>
        <w:tc>
          <w:tcPr>
            <w:tcW w:w="1629" w:type="pct"/>
            <w:vAlign w:val="center"/>
          </w:tcPr>
          <w:p w14:paraId="5147E79D" w14:textId="088051C5"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高分子吸附树脂</w:t>
            </w:r>
          </w:p>
        </w:tc>
        <w:tc>
          <w:tcPr>
            <w:tcW w:w="1629" w:type="pct"/>
            <w:vAlign w:val="center"/>
          </w:tcPr>
          <w:p w14:paraId="0D7459FB" w14:textId="31C44AC0"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2F4E65AF" w14:textId="77777777" w:rsidTr="00146E4F">
        <w:trPr>
          <w:trHeight w:val="397"/>
        </w:trPr>
        <w:tc>
          <w:tcPr>
            <w:tcW w:w="714" w:type="pct"/>
            <w:vMerge w:val="restart"/>
            <w:vAlign w:val="center"/>
          </w:tcPr>
          <w:p w14:paraId="5192B39C"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苯类下游</w:t>
            </w:r>
          </w:p>
        </w:tc>
        <w:tc>
          <w:tcPr>
            <w:tcW w:w="1027" w:type="pct"/>
            <w:vAlign w:val="center"/>
          </w:tcPr>
          <w:p w14:paraId="3EED73C1"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苯、氯气、烧碱等</w:t>
            </w:r>
          </w:p>
        </w:tc>
        <w:tc>
          <w:tcPr>
            <w:tcW w:w="1629" w:type="pct"/>
            <w:vAlign w:val="center"/>
          </w:tcPr>
          <w:p w14:paraId="1F428F6D" w14:textId="3DCDBB06"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氯苯</w:t>
            </w:r>
          </w:p>
        </w:tc>
        <w:tc>
          <w:tcPr>
            <w:tcW w:w="1629" w:type="pct"/>
            <w:vAlign w:val="center"/>
          </w:tcPr>
          <w:p w14:paraId="367E88AF" w14:textId="56D39B1C"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硝基氯苯、二硝基氯苯、</w:t>
            </w:r>
            <w:r w:rsidRPr="00FF43B1">
              <w:rPr>
                <w:rFonts w:ascii="Times New Roman" w:hAnsi="Times New Roman" w:cs="Times New Roman"/>
                <w:color w:val="000000" w:themeColor="text1"/>
                <w:kern w:val="0"/>
                <w:szCs w:val="21"/>
                <w:lang w:val="zh-CN"/>
              </w:rPr>
              <w:t>2,4-</w:t>
            </w:r>
            <w:r w:rsidRPr="00FF43B1">
              <w:rPr>
                <w:rFonts w:ascii="Times New Roman" w:hAnsi="Times New Roman" w:cs="Times New Roman"/>
                <w:color w:val="000000" w:themeColor="text1"/>
                <w:kern w:val="0"/>
                <w:szCs w:val="21"/>
                <w:lang w:val="zh-CN"/>
              </w:rPr>
              <w:t>二</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氯氟苯、氟氯苯胺、四氟苯甲酰</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氯等</w:t>
            </w:r>
          </w:p>
        </w:tc>
      </w:tr>
      <w:tr w:rsidR="00FF43B1" w:rsidRPr="00FF43B1" w14:paraId="0220AD2A" w14:textId="77777777" w:rsidTr="00146E4F">
        <w:trPr>
          <w:trHeight w:val="397"/>
        </w:trPr>
        <w:tc>
          <w:tcPr>
            <w:tcW w:w="714" w:type="pct"/>
            <w:vMerge/>
            <w:vAlign w:val="center"/>
          </w:tcPr>
          <w:p w14:paraId="6D9FC8AF"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070B99F2"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w:t>
            </w:r>
          </w:p>
        </w:tc>
        <w:tc>
          <w:tcPr>
            <w:tcW w:w="1629" w:type="pct"/>
            <w:vAlign w:val="center"/>
          </w:tcPr>
          <w:p w14:paraId="26C3D42D" w14:textId="188CA176"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苯乙酸</w:t>
            </w:r>
          </w:p>
        </w:tc>
        <w:tc>
          <w:tcPr>
            <w:tcW w:w="1629" w:type="pct"/>
            <w:vAlign w:val="center"/>
          </w:tcPr>
          <w:p w14:paraId="631D9D19" w14:textId="03B12739"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713F5CE3" w14:textId="77777777" w:rsidTr="00146E4F">
        <w:trPr>
          <w:trHeight w:val="397"/>
        </w:trPr>
        <w:tc>
          <w:tcPr>
            <w:tcW w:w="714" w:type="pct"/>
            <w:vMerge/>
            <w:vAlign w:val="center"/>
          </w:tcPr>
          <w:p w14:paraId="3A9FD902"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538BDAA0"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甲苯、氯气等</w:t>
            </w:r>
          </w:p>
        </w:tc>
        <w:tc>
          <w:tcPr>
            <w:tcW w:w="1629" w:type="pct"/>
            <w:vAlign w:val="center"/>
          </w:tcPr>
          <w:p w14:paraId="05A955E9" w14:textId="661ADBE5"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氯甲苯</w:t>
            </w:r>
          </w:p>
        </w:tc>
        <w:tc>
          <w:tcPr>
            <w:tcW w:w="1629" w:type="pct"/>
            <w:vAlign w:val="center"/>
          </w:tcPr>
          <w:p w14:paraId="374F1E04" w14:textId="5F66BE53"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邻氯甲苯、邻二甲苯、邻苯二甲醛等</w:t>
            </w:r>
          </w:p>
        </w:tc>
      </w:tr>
      <w:tr w:rsidR="00FF43B1" w:rsidRPr="00FF43B1" w14:paraId="1053DF5B" w14:textId="77777777" w:rsidTr="00146E4F">
        <w:trPr>
          <w:trHeight w:val="397"/>
        </w:trPr>
        <w:tc>
          <w:tcPr>
            <w:tcW w:w="714" w:type="pct"/>
            <w:vMerge/>
            <w:vAlign w:val="center"/>
          </w:tcPr>
          <w:p w14:paraId="26DB5DB6"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45525B8A"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二硝基氯苯、醋酸、</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甲醇</w:t>
            </w:r>
          </w:p>
        </w:tc>
        <w:tc>
          <w:tcPr>
            <w:tcW w:w="1629" w:type="pct"/>
            <w:vAlign w:val="center"/>
          </w:tcPr>
          <w:p w14:paraId="6EC2CBB5" w14:textId="3720EED0"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氨基</w:t>
            </w:r>
            <w:r w:rsidR="00450EB7" w:rsidRPr="00FF43B1">
              <w:rPr>
                <w:rFonts w:ascii="Times New Roman" w:hAnsi="Times New Roman" w:cs="Times New Roman"/>
                <w:color w:val="000000" w:themeColor="text1"/>
                <w:kern w:val="0"/>
                <w:szCs w:val="21"/>
                <w:lang w:val="zh-CN"/>
              </w:rPr>
              <w:t>-4-</w:t>
            </w:r>
            <w:r w:rsidRPr="00FF43B1">
              <w:rPr>
                <w:rFonts w:ascii="Times New Roman" w:hAnsi="Times New Roman" w:cs="Times New Roman"/>
                <w:color w:val="000000" w:themeColor="text1"/>
                <w:kern w:val="0"/>
                <w:szCs w:val="21"/>
                <w:lang w:val="zh-CN"/>
              </w:rPr>
              <w:t>乙酰氨基</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苯甲醚</w:t>
            </w:r>
          </w:p>
        </w:tc>
        <w:tc>
          <w:tcPr>
            <w:tcW w:w="1629" w:type="pct"/>
            <w:vAlign w:val="center"/>
          </w:tcPr>
          <w:p w14:paraId="038E976D" w14:textId="3C59C4B5"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环保染料</w:t>
            </w:r>
          </w:p>
        </w:tc>
      </w:tr>
      <w:tr w:rsidR="00FF43B1" w:rsidRPr="00FF43B1" w14:paraId="79D34B23" w14:textId="77777777" w:rsidTr="00146E4F">
        <w:trPr>
          <w:trHeight w:val="397"/>
        </w:trPr>
        <w:tc>
          <w:tcPr>
            <w:tcW w:w="714" w:type="pct"/>
            <w:vMerge w:val="restart"/>
            <w:vAlign w:val="center"/>
          </w:tcPr>
          <w:p w14:paraId="7CAC66B8"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甲醛下游</w:t>
            </w:r>
          </w:p>
        </w:tc>
        <w:tc>
          <w:tcPr>
            <w:tcW w:w="1027" w:type="pct"/>
            <w:vAlign w:val="center"/>
          </w:tcPr>
          <w:p w14:paraId="41E0CB59"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甲醛</w:t>
            </w:r>
          </w:p>
        </w:tc>
        <w:tc>
          <w:tcPr>
            <w:tcW w:w="1629" w:type="pct"/>
            <w:vAlign w:val="center"/>
          </w:tcPr>
          <w:p w14:paraId="246C6596" w14:textId="61D2D9FF"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聚甲醛</w:t>
            </w:r>
          </w:p>
        </w:tc>
        <w:tc>
          <w:tcPr>
            <w:tcW w:w="1629" w:type="pct"/>
            <w:vAlign w:val="center"/>
          </w:tcPr>
          <w:p w14:paraId="67E5E6C7" w14:textId="4B581731"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医药、农药中间体，工程塑</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料</w:t>
            </w:r>
          </w:p>
        </w:tc>
      </w:tr>
      <w:tr w:rsidR="00FF43B1" w:rsidRPr="00FF43B1" w14:paraId="1FAF6273" w14:textId="77777777" w:rsidTr="00146E4F">
        <w:trPr>
          <w:trHeight w:val="397"/>
        </w:trPr>
        <w:tc>
          <w:tcPr>
            <w:tcW w:w="714" w:type="pct"/>
            <w:vMerge/>
            <w:vAlign w:val="center"/>
          </w:tcPr>
          <w:p w14:paraId="39F67EAB"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2B6BEC2A"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甲醛、乙醛</w:t>
            </w:r>
          </w:p>
        </w:tc>
        <w:tc>
          <w:tcPr>
            <w:tcW w:w="1629" w:type="pct"/>
            <w:vAlign w:val="center"/>
          </w:tcPr>
          <w:p w14:paraId="2E72924E" w14:textId="7101EEFD"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季戊四醇</w:t>
            </w:r>
          </w:p>
        </w:tc>
        <w:tc>
          <w:tcPr>
            <w:tcW w:w="1629" w:type="pct"/>
            <w:vAlign w:val="center"/>
          </w:tcPr>
          <w:p w14:paraId="664FD51B" w14:textId="4D280741"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树脂、涂料、增塑剂</w:t>
            </w:r>
          </w:p>
        </w:tc>
      </w:tr>
      <w:tr w:rsidR="00FF43B1" w:rsidRPr="00FF43B1" w14:paraId="01893AFA" w14:textId="77777777" w:rsidTr="00146E4F">
        <w:trPr>
          <w:trHeight w:val="397"/>
        </w:trPr>
        <w:tc>
          <w:tcPr>
            <w:tcW w:w="714" w:type="pct"/>
            <w:vMerge/>
            <w:vAlign w:val="center"/>
          </w:tcPr>
          <w:p w14:paraId="26609000"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2E358812"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甲醛、乙醛</w:t>
            </w:r>
          </w:p>
        </w:tc>
        <w:tc>
          <w:tcPr>
            <w:tcW w:w="1629" w:type="pct"/>
            <w:vAlign w:val="center"/>
          </w:tcPr>
          <w:p w14:paraId="10BA30BC" w14:textId="723A5A91"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吡啶</w:t>
            </w:r>
          </w:p>
        </w:tc>
        <w:tc>
          <w:tcPr>
            <w:tcW w:w="1629" w:type="pct"/>
            <w:vAlign w:val="center"/>
          </w:tcPr>
          <w:p w14:paraId="56B1E41E" w14:textId="299D1390"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重要农药、医药中间体</w:t>
            </w:r>
          </w:p>
        </w:tc>
      </w:tr>
      <w:tr w:rsidR="00FF43B1" w:rsidRPr="00FF43B1" w14:paraId="46C7E27B" w14:textId="77777777" w:rsidTr="00146E4F">
        <w:trPr>
          <w:trHeight w:val="397"/>
        </w:trPr>
        <w:tc>
          <w:tcPr>
            <w:tcW w:w="714" w:type="pct"/>
            <w:vMerge/>
            <w:vAlign w:val="center"/>
          </w:tcPr>
          <w:p w14:paraId="08A847C4"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37395552"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苯甲醛</w:t>
            </w:r>
          </w:p>
        </w:tc>
        <w:tc>
          <w:tcPr>
            <w:tcW w:w="1629" w:type="pct"/>
            <w:vAlign w:val="center"/>
          </w:tcPr>
          <w:p w14:paraId="70CBBB76" w14:textId="2075E901"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对羟基苯甲醛</w:t>
            </w:r>
          </w:p>
        </w:tc>
        <w:tc>
          <w:tcPr>
            <w:tcW w:w="1629" w:type="pct"/>
            <w:vAlign w:val="center"/>
          </w:tcPr>
          <w:p w14:paraId="2D8AF438" w14:textId="5E8F210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阿莫西林、敌草腈等</w:t>
            </w:r>
          </w:p>
        </w:tc>
      </w:tr>
      <w:tr w:rsidR="00FF43B1" w:rsidRPr="00FF43B1" w14:paraId="69545408" w14:textId="77777777" w:rsidTr="00146E4F">
        <w:trPr>
          <w:trHeight w:val="397"/>
        </w:trPr>
        <w:tc>
          <w:tcPr>
            <w:tcW w:w="714" w:type="pct"/>
            <w:vMerge w:val="restart"/>
            <w:vAlign w:val="center"/>
          </w:tcPr>
          <w:p w14:paraId="7D48763A"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吡啶类下游产业链</w:t>
            </w:r>
          </w:p>
        </w:tc>
        <w:tc>
          <w:tcPr>
            <w:tcW w:w="1027" w:type="pct"/>
            <w:vAlign w:val="center"/>
          </w:tcPr>
          <w:p w14:paraId="0EB79F68"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吡啶</w:t>
            </w:r>
          </w:p>
        </w:tc>
        <w:tc>
          <w:tcPr>
            <w:tcW w:w="1629" w:type="pct"/>
            <w:vAlign w:val="center"/>
          </w:tcPr>
          <w:p w14:paraId="01452984" w14:textId="6B7EFE0E"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w:t>
            </w: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二氯吡啶</w:t>
            </w:r>
          </w:p>
        </w:tc>
        <w:tc>
          <w:tcPr>
            <w:tcW w:w="1629" w:type="pct"/>
            <w:vAlign w:val="center"/>
          </w:tcPr>
          <w:p w14:paraId="356B1D6B" w14:textId="08071868"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氯虫苯甲酰胺等农药</w:t>
            </w:r>
          </w:p>
        </w:tc>
      </w:tr>
      <w:tr w:rsidR="00FF43B1" w:rsidRPr="00FF43B1" w14:paraId="6D16BE0F" w14:textId="77777777" w:rsidTr="00146E4F">
        <w:trPr>
          <w:trHeight w:val="397"/>
        </w:trPr>
        <w:tc>
          <w:tcPr>
            <w:tcW w:w="714" w:type="pct"/>
            <w:vMerge/>
            <w:vAlign w:val="center"/>
          </w:tcPr>
          <w:p w14:paraId="63289FA7"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15C88615"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电石、氨</w:t>
            </w:r>
            <w:r w:rsidRPr="00FF43B1">
              <w:rPr>
                <w:rFonts w:ascii="Times New Roman" w:hAnsi="Times New Roman" w:cs="Times New Roman" w:hint="eastAsia"/>
                <w:color w:val="000000" w:themeColor="text1"/>
                <w:kern w:val="0"/>
                <w:szCs w:val="21"/>
                <w:lang w:val="zh-CN"/>
              </w:rPr>
              <w:t>、</w:t>
            </w:r>
            <w:r w:rsidRPr="00FF43B1">
              <w:rPr>
                <w:rFonts w:ascii="Times New Roman" w:hAnsi="Times New Roman" w:cs="Times New Roman"/>
                <w:color w:val="000000" w:themeColor="text1"/>
                <w:kern w:val="0"/>
                <w:szCs w:val="21"/>
                <w:lang w:val="zh-CN"/>
              </w:rPr>
              <w:t>吡啶</w:t>
            </w:r>
          </w:p>
        </w:tc>
        <w:tc>
          <w:tcPr>
            <w:tcW w:w="1629" w:type="pct"/>
            <w:vAlign w:val="center"/>
          </w:tcPr>
          <w:p w14:paraId="6B03AD0F" w14:textId="3A88DEEC"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甲基吡啶</w:t>
            </w:r>
          </w:p>
        </w:tc>
        <w:tc>
          <w:tcPr>
            <w:tcW w:w="1629" w:type="pct"/>
            <w:vAlign w:val="center"/>
          </w:tcPr>
          <w:p w14:paraId="48CC9FAE" w14:textId="1A09EC50"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氯</w:t>
            </w:r>
            <w:r w:rsidRPr="00FF43B1">
              <w:rPr>
                <w:rFonts w:ascii="Times New Roman" w:hAnsi="Times New Roman" w:cs="Times New Roman"/>
                <w:color w:val="000000" w:themeColor="text1"/>
                <w:kern w:val="0"/>
                <w:szCs w:val="21"/>
                <w:lang w:val="zh-CN"/>
              </w:rPr>
              <w:t>-6-</w:t>
            </w:r>
            <w:r w:rsidRPr="00FF43B1">
              <w:rPr>
                <w:rFonts w:ascii="Times New Roman" w:hAnsi="Times New Roman" w:cs="Times New Roman"/>
                <w:color w:val="000000" w:themeColor="text1"/>
                <w:kern w:val="0"/>
                <w:szCs w:val="21"/>
                <w:lang w:val="zh-CN"/>
              </w:rPr>
              <w:t>三氯甲基吡啶、</w:t>
            </w: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氟</w:t>
            </w:r>
            <w:r w:rsidRPr="00FF43B1">
              <w:rPr>
                <w:rFonts w:ascii="Times New Roman" w:hAnsi="Times New Roman" w:cs="Times New Roman"/>
                <w:color w:val="000000" w:themeColor="text1"/>
                <w:kern w:val="0"/>
                <w:szCs w:val="21"/>
                <w:lang w:val="zh-CN"/>
              </w:rPr>
              <w:t xml:space="preserve">-6- </w:t>
            </w:r>
            <w:r w:rsidRPr="00FF43B1">
              <w:rPr>
                <w:rFonts w:ascii="Times New Roman" w:hAnsi="Times New Roman" w:cs="Times New Roman"/>
                <w:color w:val="000000" w:themeColor="text1"/>
                <w:kern w:val="0"/>
                <w:szCs w:val="21"/>
                <w:lang w:val="zh-CN"/>
              </w:rPr>
              <w:t>三氟甲基吡啶、</w:t>
            </w: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w:t>
            </w: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二氯</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三</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氟甲基吡啶</w:t>
            </w:r>
          </w:p>
        </w:tc>
      </w:tr>
      <w:tr w:rsidR="00FF43B1" w:rsidRPr="00FF43B1" w14:paraId="607BACBF" w14:textId="77777777" w:rsidTr="00146E4F">
        <w:trPr>
          <w:trHeight w:val="397"/>
        </w:trPr>
        <w:tc>
          <w:tcPr>
            <w:tcW w:w="714" w:type="pct"/>
            <w:vMerge/>
            <w:vAlign w:val="center"/>
          </w:tcPr>
          <w:p w14:paraId="1C863C37"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50A149A4"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甲醛、吡啶</w:t>
            </w:r>
            <w:r w:rsidRPr="00FF43B1">
              <w:rPr>
                <w:rFonts w:ascii="Times New Roman" w:hAnsi="Times New Roman" w:cs="Times New Roman" w:hint="eastAsia"/>
                <w:color w:val="000000" w:themeColor="text1"/>
                <w:kern w:val="0"/>
                <w:szCs w:val="21"/>
                <w:lang w:val="zh-CN"/>
              </w:rPr>
              <w:t>、</w:t>
            </w:r>
            <w:r w:rsidRPr="00FF43B1">
              <w:rPr>
                <w:rFonts w:ascii="Times New Roman" w:hAnsi="Times New Roman" w:cs="Times New Roman"/>
                <w:color w:val="000000" w:themeColor="text1"/>
                <w:kern w:val="0"/>
                <w:szCs w:val="21"/>
                <w:lang w:val="zh-CN"/>
              </w:rPr>
              <w:t>氨</w:t>
            </w:r>
          </w:p>
        </w:tc>
        <w:tc>
          <w:tcPr>
            <w:tcW w:w="1629" w:type="pct"/>
            <w:vAlign w:val="center"/>
          </w:tcPr>
          <w:p w14:paraId="7F24B8C3" w14:textId="2FDCEA2A"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甲基吡啶</w:t>
            </w:r>
          </w:p>
        </w:tc>
        <w:tc>
          <w:tcPr>
            <w:tcW w:w="1629" w:type="pct"/>
            <w:vAlign w:val="center"/>
          </w:tcPr>
          <w:p w14:paraId="56930034" w14:textId="7A6A2BD2"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四氯吡啶、</w:t>
            </w: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w:t>
            </w:r>
            <w:r w:rsidRPr="00FF43B1">
              <w:rPr>
                <w:rFonts w:ascii="Times New Roman" w:hAnsi="Times New Roman" w:cs="Times New Roman"/>
                <w:color w:val="000000" w:themeColor="text1"/>
                <w:kern w:val="0"/>
                <w:szCs w:val="21"/>
                <w:lang w:val="zh-CN"/>
              </w:rPr>
              <w:t>6-</w:t>
            </w:r>
            <w:r w:rsidRPr="00FF43B1">
              <w:rPr>
                <w:rFonts w:ascii="Times New Roman" w:hAnsi="Times New Roman" w:cs="Times New Roman"/>
                <w:color w:val="000000" w:themeColor="text1"/>
                <w:kern w:val="0"/>
                <w:szCs w:val="21"/>
                <w:lang w:val="zh-CN"/>
              </w:rPr>
              <w:t>三氯吡啶酚、</w:t>
            </w:r>
            <w:r w:rsidRPr="00FF43B1">
              <w:rPr>
                <w:rFonts w:ascii="Times New Roman" w:hAnsi="Times New Roman" w:cs="Times New Roman"/>
                <w:color w:val="000000" w:themeColor="text1"/>
                <w:kern w:val="0"/>
                <w:szCs w:val="21"/>
                <w:lang w:val="zh-CN"/>
              </w:rPr>
              <w:t xml:space="preserve"> 2-</w:t>
            </w:r>
            <w:r w:rsidRPr="00FF43B1">
              <w:rPr>
                <w:rFonts w:ascii="Times New Roman" w:hAnsi="Times New Roman" w:cs="Times New Roman"/>
                <w:color w:val="000000" w:themeColor="text1"/>
                <w:kern w:val="0"/>
                <w:szCs w:val="21"/>
                <w:lang w:val="zh-CN"/>
              </w:rPr>
              <w:t>氯</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氯甲基吡啶、</w:t>
            </w: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氯</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氨甲</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基吡啶等</w:t>
            </w:r>
          </w:p>
        </w:tc>
      </w:tr>
      <w:tr w:rsidR="00FF43B1" w:rsidRPr="00FF43B1" w14:paraId="31A4C11E" w14:textId="77777777" w:rsidTr="00146E4F">
        <w:trPr>
          <w:trHeight w:val="397"/>
        </w:trPr>
        <w:tc>
          <w:tcPr>
            <w:tcW w:w="714" w:type="pct"/>
            <w:vMerge/>
            <w:vAlign w:val="center"/>
          </w:tcPr>
          <w:p w14:paraId="039EFDC6"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3C5010F3"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吡啶</w:t>
            </w:r>
          </w:p>
        </w:tc>
        <w:tc>
          <w:tcPr>
            <w:tcW w:w="1629" w:type="pct"/>
            <w:vAlign w:val="center"/>
          </w:tcPr>
          <w:p w14:paraId="73B8D9A3" w14:textId="49100C59"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氨基</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氟吡啶</w:t>
            </w:r>
          </w:p>
        </w:tc>
        <w:tc>
          <w:tcPr>
            <w:tcW w:w="1629" w:type="pct"/>
            <w:vAlign w:val="center"/>
          </w:tcPr>
          <w:p w14:paraId="66A70CD9" w14:textId="28F86586"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高效消毒剂</w:t>
            </w:r>
          </w:p>
        </w:tc>
      </w:tr>
      <w:tr w:rsidR="00FF43B1" w:rsidRPr="00FF43B1" w14:paraId="5B52A8E7" w14:textId="77777777" w:rsidTr="00146E4F">
        <w:trPr>
          <w:trHeight w:val="397"/>
        </w:trPr>
        <w:tc>
          <w:tcPr>
            <w:tcW w:w="714" w:type="pct"/>
            <w:vAlign w:val="center"/>
          </w:tcPr>
          <w:p w14:paraId="18915F09"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有机硅下游产业链</w:t>
            </w:r>
          </w:p>
        </w:tc>
        <w:tc>
          <w:tcPr>
            <w:tcW w:w="1027" w:type="pct"/>
            <w:vAlign w:val="center"/>
          </w:tcPr>
          <w:p w14:paraId="2B359032"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有机硅</w:t>
            </w:r>
          </w:p>
        </w:tc>
        <w:tc>
          <w:tcPr>
            <w:tcW w:w="1629" w:type="pct"/>
            <w:vAlign w:val="center"/>
          </w:tcPr>
          <w:p w14:paraId="07B689ED" w14:textId="77777777" w:rsidR="00146E4F" w:rsidRPr="00FF43B1" w:rsidRDefault="00146E4F" w:rsidP="007374D6">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硅橡胶</w:t>
            </w:r>
          </w:p>
          <w:p w14:paraId="00D6098A" w14:textId="77777777" w:rsidR="00146E4F" w:rsidRPr="00FF43B1" w:rsidRDefault="00146E4F" w:rsidP="007374D6">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硅油</w:t>
            </w:r>
          </w:p>
          <w:p w14:paraId="3F328C1A" w14:textId="2E38AEB4"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硅树脂</w:t>
            </w:r>
          </w:p>
        </w:tc>
        <w:tc>
          <w:tcPr>
            <w:tcW w:w="1629" w:type="pct"/>
            <w:vAlign w:val="center"/>
          </w:tcPr>
          <w:p w14:paraId="40E99053" w14:textId="3F93BF0D"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新材料</w:t>
            </w:r>
          </w:p>
        </w:tc>
      </w:tr>
      <w:tr w:rsidR="00FF43B1" w:rsidRPr="00FF43B1" w14:paraId="020D0F8A" w14:textId="77777777" w:rsidTr="00146E4F">
        <w:trPr>
          <w:trHeight w:val="397"/>
        </w:trPr>
        <w:tc>
          <w:tcPr>
            <w:tcW w:w="714" w:type="pct"/>
            <w:vMerge w:val="restart"/>
            <w:vAlign w:val="center"/>
          </w:tcPr>
          <w:p w14:paraId="0D267D36"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农药系列</w:t>
            </w:r>
          </w:p>
        </w:tc>
        <w:tc>
          <w:tcPr>
            <w:tcW w:w="1027" w:type="pct"/>
            <w:vAlign w:val="center"/>
          </w:tcPr>
          <w:p w14:paraId="0BC505EA"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氯</w:t>
            </w:r>
            <w:r w:rsidRPr="00FF43B1">
              <w:rPr>
                <w:rFonts w:ascii="Times New Roman" w:hAnsi="Times New Roman" w:cs="Times New Roman"/>
                <w:color w:val="000000" w:themeColor="text1"/>
                <w:kern w:val="0"/>
                <w:szCs w:val="21"/>
                <w:lang w:val="zh-CN"/>
              </w:rPr>
              <w:t>-6-</w:t>
            </w:r>
            <w:r w:rsidRPr="00FF43B1">
              <w:rPr>
                <w:rFonts w:ascii="Times New Roman" w:hAnsi="Times New Roman" w:cs="Times New Roman"/>
                <w:color w:val="000000" w:themeColor="text1"/>
                <w:kern w:val="0"/>
                <w:szCs w:val="21"/>
                <w:lang w:val="zh-CN"/>
              </w:rPr>
              <w:t>三氟甲基吡</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啶（</w:t>
            </w: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甲基吡啶）</w:t>
            </w:r>
          </w:p>
        </w:tc>
        <w:tc>
          <w:tcPr>
            <w:tcW w:w="1629" w:type="pct"/>
            <w:vAlign w:val="center"/>
          </w:tcPr>
          <w:p w14:paraId="4F653EC5" w14:textId="4F92F261"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啶氧菌酯</w:t>
            </w:r>
          </w:p>
        </w:tc>
        <w:tc>
          <w:tcPr>
            <w:tcW w:w="1629" w:type="pct"/>
            <w:vAlign w:val="center"/>
          </w:tcPr>
          <w:p w14:paraId="2080A37F" w14:textId="23864533"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71DBBAAB" w14:textId="77777777" w:rsidTr="00146E4F">
        <w:trPr>
          <w:trHeight w:val="397"/>
        </w:trPr>
        <w:tc>
          <w:tcPr>
            <w:tcW w:w="714" w:type="pct"/>
            <w:vMerge/>
            <w:vAlign w:val="center"/>
          </w:tcPr>
          <w:p w14:paraId="4A19D0C9"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4A70A5F0"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甲基吡啶</w:t>
            </w:r>
          </w:p>
        </w:tc>
        <w:tc>
          <w:tcPr>
            <w:tcW w:w="1629" w:type="pct"/>
            <w:vAlign w:val="center"/>
          </w:tcPr>
          <w:p w14:paraId="1C6866BD" w14:textId="5369410D"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氟啶酰菌胺</w:t>
            </w:r>
          </w:p>
        </w:tc>
        <w:tc>
          <w:tcPr>
            <w:tcW w:w="1629" w:type="pct"/>
            <w:vAlign w:val="center"/>
          </w:tcPr>
          <w:p w14:paraId="5E9AC09A" w14:textId="7A0B986F"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6C470866" w14:textId="77777777" w:rsidTr="00146E4F">
        <w:trPr>
          <w:trHeight w:val="397"/>
        </w:trPr>
        <w:tc>
          <w:tcPr>
            <w:tcW w:w="714" w:type="pct"/>
            <w:vMerge/>
            <w:vAlign w:val="center"/>
          </w:tcPr>
          <w:p w14:paraId="15953373"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0F334B25"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氯</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三氟甲基</w:t>
            </w: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吡啶（</w:t>
            </w: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甲基吡啶）</w:t>
            </w:r>
          </w:p>
        </w:tc>
        <w:tc>
          <w:tcPr>
            <w:tcW w:w="1629" w:type="pct"/>
            <w:vAlign w:val="center"/>
          </w:tcPr>
          <w:p w14:paraId="0CB5C249" w14:textId="07F16EBC"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氟啶脲</w:t>
            </w:r>
          </w:p>
        </w:tc>
        <w:tc>
          <w:tcPr>
            <w:tcW w:w="1629" w:type="pct"/>
            <w:vAlign w:val="center"/>
          </w:tcPr>
          <w:p w14:paraId="3DD6960B" w14:textId="22E799F3"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6CD7B02C" w14:textId="77777777" w:rsidTr="00146E4F">
        <w:trPr>
          <w:trHeight w:val="397"/>
        </w:trPr>
        <w:tc>
          <w:tcPr>
            <w:tcW w:w="714" w:type="pct"/>
            <w:vMerge/>
            <w:vAlign w:val="center"/>
          </w:tcPr>
          <w:p w14:paraId="7C1A1A2D"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7A4C6D50"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w:t>
            </w:r>
            <w:r w:rsidRPr="00FF43B1">
              <w:rPr>
                <w:rFonts w:ascii="Times New Roman" w:hAnsi="Times New Roman" w:cs="Times New Roman"/>
                <w:color w:val="000000" w:themeColor="text1"/>
                <w:kern w:val="0"/>
                <w:szCs w:val="21"/>
                <w:lang w:val="zh-CN"/>
              </w:rPr>
              <w:t>6-</w:t>
            </w:r>
            <w:r w:rsidRPr="00FF43B1">
              <w:rPr>
                <w:rFonts w:ascii="Times New Roman" w:hAnsi="Times New Roman" w:cs="Times New Roman"/>
                <w:color w:val="000000" w:themeColor="text1"/>
                <w:kern w:val="0"/>
                <w:szCs w:val="21"/>
                <w:lang w:val="zh-CN"/>
              </w:rPr>
              <w:t>二氯吡啶（吡</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啶）</w:t>
            </w:r>
          </w:p>
        </w:tc>
        <w:tc>
          <w:tcPr>
            <w:tcW w:w="1629" w:type="pct"/>
            <w:vAlign w:val="center"/>
          </w:tcPr>
          <w:p w14:paraId="5DA59469" w14:textId="5431E20F"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氟草烟</w:t>
            </w:r>
          </w:p>
        </w:tc>
        <w:tc>
          <w:tcPr>
            <w:tcW w:w="1629" w:type="pct"/>
            <w:vAlign w:val="center"/>
          </w:tcPr>
          <w:p w14:paraId="610A8D32" w14:textId="554B978C"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6BDD486A" w14:textId="77777777" w:rsidTr="00146E4F">
        <w:trPr>
          <w:trHeight w:val="397"/>
        </w:trPr>
        <w:tc>
          <w:tcPr>
            <w:tcW w:w="714" w:type="pct"/>
            <w:vMerge/>
            <w:vAlign w:val="center"/>
          </w:tcPr>
          <w:p w14:paraId="298E6F3D"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4B86ECB6"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氨基吡啶</w:t>
            </w:r>
          </w:p>
        </w:tc>
        <w:tc>
          <w:tcPr>
            <w:tcW w:w="1629" w:type="pct"/>
            <w:vAlign w:val="center"/>
          </w:tcPr>
          <w:p w14:paraId="673984B6" w14:textId="18BA4965"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吡蚜酮</w:t>
            </w:r>
          </w:p>
        </w:tc>
        <w:tc>
          <w:tcPr>
            <w:tcW w:w="1629" w:type="pct"/>
            <w:vAlign w:val="center"/>
          </w:tcPr>
          <w:p w14:paraId="1233E4CD" w14:textId="6B485D00"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56C08110" w14:textId="77777777" w:rsidTr="00146E4F">
        <w:trPr>
          <w:trHeight w:val="397"/>
        </w:trPr>
        <w:tc>
          <w:tcPr>
            <w:tcW w:w="714" w:type="pct"/>
            <w:vMerge/>
            <w:vAlign w:val="center"/>
          </w:tcPr>
          <w:p w14:paraId="232FF056"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59709A21"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氯</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氨甲基吡啶</w:t>
            </w:r>
          </w:p>
        </w:tc>
        <w:tc>
          <w:tcPr>
            <w:tcW w:w="1629" w:type="pct"/>
            <w:vAlign w:val="center"/>
          </w:tcPr>
          <w:p w14:paraId="70C9B852" w14:textId="3D9E696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啶虫脒</w:t>
            </w:r>
          </w:p>
        </w:tc>
        <w:tc>
          <w:tcPr>
            <w:tcW w:w="1629" w:type="pct"/>
            <w:vAlign w:val="center"/>
          </w:tcPr>
          <w:p w14:paraId="4FD5C3AC" w14:textId="64C9A9C8"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283AB36F" w14:textId="77777777" w:rsidTr="00146E4F">
        <w:trPr>
          <w:trHeight w:val="397"/>
        </w:trPr>
        <w:tc>
          <w:tcPr>
            <w:tcW w:w="714" w:type="pct"/>
            <w:vMerge/>
            <w:vAlign w:val="center"/>
          </w:tcPr>
          <w:p w14:paraId="32242C03"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1D057C6E"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w:t>
            </w:r>
            <w:r w:rsidRPr="00FF43B1">
              <w:rPr>
                <w:rFonts w:ascii="Times New Roman" w:hAnsi="Times New Roman" w:cs="Times New Roman"/>
                <w:color w:val="000000" w:themeColor="text1"/>
                <w:kern w:val="0"/>
                <w:szCs w:val="21"/>
                <w:lang w:val="zh-CN"/>
              </w:rPr>
              <w:t>3-</w:t>
            </w:r>
            <w:r w:rsidRPr="00FF43B1">
              <w:rPr>
                <w:rFonts w:ascii="Times New Roman" w:hAnsi="Times New Roman" w:cs="Times New Roman"/>
                <w:color w:val="000000" w:themeColor="text1"/>
                <w:kern w:val="0"/>
                <w:szCs w:val="21"/>
                <w:lang w:val="zh-CN"/>
              </w:rPr>
              <w:t>二氯</w:t>
            </w:r>
            <w:r w:rsidRPr="00FF43B1">
              <w:rPr>
                <w:rFonts w:ascii="Times New Roman" w:hAnsi="Times New Roman" w:cs="Times New Roman"/>
                <w:color w:val="000000" w:themeColor="text1"/>
                <w:kern w:val="0"/>
                <w:szCs w:val="21"/>
                <w:lang w:val="zh-CN"/>
              </w:rPr>
              <w:t>-5-</w:t>
            </w:r>
            <w:r w:rsidRPr="00FF43B1">
              <w:rPr>
                <w:rFonts w:ascii="Times New Roman" w:hAnsi="Times New Roman" w:cs="Times New Roman"/>
                <w:color w:val="000000" w:themeColor="text1"/>
                <w:kern w:val="0"/>
                <w:szCs w:val="21"/>
                <w:lang w:val="zh-CN"/>
              </w:rPr>
              <w:t>三氟甲</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基吡啶（</w:t>
            </w:r>
            <w:r w:rsidRPr="00FF43B1">
              <w:rPr>
                <w:rFonts w:ascii="Times New Roman" w:hAnsi="Times New Roman" w:cs="Times New Roman"/>
                <w:color w:val="000000" w:themeColor="text1"/>
                <w:kern w:val="0"/>
                <w:szCs w:val="21"/>
                <w:lang w:val="zh-CN"/>
              </w:rPr>
              <w:t>2-</w:t>
            </w:r>
            <w:r w:rsidRPr="00FF43B1">
              <w:rPr>
                <w:rFonts w:ascii="Times New Roman" w:hAnsi="Times New Roman" w:cs="Times New Roman"/>
                <w:color w:val="000000" w:themeColor="text1"/>
                <w:kern w:val="0"/>
                <w:szCs w:val="21"/>
                <w:lang w:val="zh-CN"/>
              </w:rPr>
              <w:t>甲基吡</w:t>
            </w:r>
            <w:r w:rsidRPr="00FF43B1">
              <w:rPr>
                <w:rFonts w:ascii="Times New Roman" w:hAnsi="Times New Roman" w:cs="Times New Roman"/>
                <w:color w:val="000000" w:themeColor="text1"/>
                <w:kern w:val="0"/>
                <w:szCs w:val="21"/>
                <w:lang w:val="zh-CN"/>
              </w:rPr>
              <w:t xml:space="preserve"> </w:t>
            </w:r>
            <w:r w:rsidRPr="00FF43B1">
              <w:rPr>
                <w:rFonts w:ascii="Times New Roman" w:hAnsi="Times New Roman" w:cs="Times New Roman"/>
                <w:color w:val="000000" w:themeColor="text1"/>
                <w:kern w:val="0"/>
                <w:szCs w:val="21"/>
                <w:lang w:val="zh-CN"/>
              </w:rPr>
              <w:t>啶）</w:t>
            </w:r>
          </w:p>
        </w:tc>
        <w:tc>
          <w:tcPr>
            <w:tcW w:w="1629" w:type="pct"/>
            <w:vAlign w:val="center"/>
          </w:tcPr>
          <w:p w14:paraId="013E79BA" w14:textId="77777777" w:rsidR="00146E4F" w:rsidRPr="00FF43B1" w:rsidRDefault="00146E4F" w:rsidP="007374D6">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吡氟禾草灵</w:t>
            </w:r>
          </w:p>
          <w:p w14:paraId="77831E3E" w14:textId="54D077DC"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氯氟乙禾灵</w:t>
            </w:r>
          </w:p>
        </w:tc>
        <w:tc>
          <w:tcPr>
            <w:tcW w:w="1629" w:type="pct"/>
            <w:vAlign w:val="center"/>
          </w:tcPr>
          <w:p w14:paraId="76835AAE" w14:textId="723C5A8D"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601981BE" w14:textId="77777777" w:rsidTr="00146E4F">
        <w:trPr>
          <w:trHeight w:val="397"/>
        </w:trPr>
        <w:tc>
          <w:tcPr>
            <w:tcW w:w="714" w:type="pct"/>
            <w:vMerge/>
            <w:vAlign w:val="center"/>
          </w:tcPr>
          <w:p w14:paraId="6F02644A"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0EA7200D"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2,3-</w:t>
            </w:r>
            <w:r w:rsidRPr="00FF43B1">
              <w:rPr>
                <w:rFonts w:ascii="Times New Roman" w:hAnsi="Times New Roman" w:cs="Times New Roman"/>
                <w:color w:val="000000" w:themeColor="text1"/>
                <w:kern w:val="0"/>
                <w:szCs w:val="21"/>
                <w:lang w:val="zh-CN"/>
              </w:rPr>
              <w:t>二氯吡啶</w:t>
            </w:r>
          </w:p>
        </w:tc>
        <w:tc>
          <w:tcPr>
            <w:tcW w:w="1629" w:type="pct"/>
            <w:vAlign w:val="center"/>
          </w:tcPr>
          <w:p w14:paraId="439BA0AB" w14:textId="46579311"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氯虫苯甲酰胺</w:t>
            </w:r>
          </w:p>
        </w:tc>
        <w:tc>
          <w:tcPr>
            <w:tcW w:w="1629" w:type="pct"/>
            <w:vAlign w:val="center"/>
          </w:tcPr>
          <w:p w14:paraId="3C85479F" w14:textId="6E49223D"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1CE9962A" w14:textId="77777777" w:rsidTr="00146E4F">
        <w:trPr>
          <w:trHeight w:val="397"/>
        </w:trPr>
        <w:tc>
          <w:tcPr>
            <w:tcW w:w="714" w:type="pct"/>
            <w:vMerge/>
            <w:vAlign w:val="center"/>
          </w:tcPr>
          <w:p w14:paraId="4D932DD7"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4E311F58"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对羟基苯甲醛</w:t>
            </w:r>
          </w:p>
        </w:tc>
        <w:tc>
          <w:tcPr>
            <w:tcW w:w="1629" w:type="pct"/>
            <w:vAlign w:val="center"/>
          </w:tcPr>
          <w:p w14:paraId="08FC3DD6" w14:textId="138AED61"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敌草腈</w:t>
            </w:r>
          </w:p>
        </w:tc>
        <w:tc>
          <w:tcPr>
            <w:tcW w:w="1629" w:type="pct"/>
            <w:vAlign w:val="center"/>
          </w:tcPr>
          <w:p w14:paraId="4D8C5D71" w14:textId="2F00A7BD" w:rsidR="00146E4F" w:rsidRPr="00FF43B1" w:rsidRDefault="00146E4F" w:rsidP="00C92E2C">
            <w:pPr>
              <w:jc w:val="center"/>
              <w:rPr>
                <w:rFonts w:ascii="Times New Roman" w:hAnsi="Times New Roman" w:cs="Times New Roman"/>
                <w:color w:val="000000" w:themeColor="text1"/>
                <w:kern w:val="0"/>
                <w:szCs w:val="21"/>
                <w:lang w:val="zh-CN"/>
              </w:rPr>
            </w:pPr>
          </w:p>
        </w:tc>
      </w:tr>
      <w:tr w:rsidR="00FF43B1" w:rsidRPr="00FF43B1" w14:paraId="54785AC0" w14:textId="77777777" w:rsidTr="00146E4F">
        <w:trPr>
          <w:trHeight w:val="397"/>
        </w:trPr>
        <w:tc>
          <w:tcPr>
            <w:tcW w:w="714" w:type="pct"/>
            <w:vMerge/>
            <w:vAlign w:val="center"/>
          </w:tcPr>
          <w:p w14:paraId="48328221" w14:textId="77777777" w:rsidR="00146E4F" w:rsidRPr="00FF43B1" w:rsidRDefault="00146E4F" w:rsidP="00C92E2C">
            <w:pPr>
              <w:jc w:val="center"/>
              <w:rPr>
                <w:rFonts w:ascii="Times New Roman" w:hAnsi="Times New Roman" w:cs="Times New Roman"/>
                <w:color w:val="000000" w:themeColor="text1"/>
                <w:kern w:val="0"/>
                <w:szCs w:val="21"/>
                <w:lang w:val="zh-CN"/>
              </w:rPr>
            </w:pPr>
          </w:p>
        </w:tc>
        <w:tc>
          <w:tcPr>
            <w:tcW w:w="1027" w:type="pct"/>
            <w:vAlign w:val="center"/>
          </w:tcPr>
          <w:p w14:paraId="0BA1109D" w14:textId="77777777"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对氯甲苯</w:t>
            </w:r>
          </w:p>
        </w:tc>
        <w:tc>
          <w:tcPr>
            <w:tcW w:w="1629" w:type="pct"/>
            <w:vAlign w:val="center"/>
          </w:tcPr>
          <w:p w14:paraId="68B47723" w14:textId="53C16440" w:rsidR="00146E4F" w:rsidRPr="00FF43B1" w:rsidRDefault="00146E4F" w:rsidP="00C92E2C">
            <w:pPr>
              <w:jc w:val="center"/>
              <w:rPr>
                <w:rFonts w:ascii="Times New Roman" w:hAnsi="Times New Roman" w:cs="Times New Roman"/>
                <w:color w:val="000000" w:themeColor="text1"/>
                <w:kern w:val="0"/>
                <w:szCs w:val="21"/>
                <w:lang w:val="zh-CN"/>
              </w:rPr>
            </w:pPr>
            <w:r w:rsidRPr="00FF43B1">
              <w:rPr>
                <w:rFonts w:ascii="Times New Roman" w:hAnsi="Times New Roman" w:cs="Times New Roman"/>
                <w:color w:val="000000" w:themeColor="text1"/>
                <w:kern w:val="0"/>
                <w:szCs w:val="21"/>
                <w:lang w:val="zh-CN"/>
              </w:rPr>
              <w:t>氟乐灵</w:t>
            </w:r>
          </w:p>
        </w:tc>
        <w:tc>
          <w:tcPr>
            <w:tcW w:w="1629" w:type="pct"/>
            <w:vAlign w:val="center"/>
          </w:tcPr>
          <w:p w14:paraId="3D0719DF" w14:textId="0E4EDF00" w:rsidR="00146E4F" w:rsidRPr="00FF43B1" w:rsidRDefault="00146E4F" w:rsidP="00C92E2C">
            <w:pPr>
              <w:jc w:val="center"/>
              <w:rPr>
                <w:rFonts w:ascii="Times New Roman" w:hAnsi="Times New Roman" w:cs="Times New Roman"/>
                <w:color w:val="000000" w:themeColor="text1"/>
                <w:kern w:val="0"/>
                <w:szCs w:val="21"/>
                <w:lang w:val="zh-CN"/>
              </w:rPr>
            </w:pPr>
          </w:p>
        </w:tc>
      </w:tr>
    </w:tbl>
    <w:p w14:paraId="11653A67" w14:textId="1226CC35" w:rsidR="00EF6300" w:rsidRPr="00FF43B1" w:rsidRDefault="00EF6300" w:rsidP="00EF630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4.3.4  </w:t>
      </w:r>
      <w:r w:rsidRPr="00FF43B1">
        <w:rPr>
          <w:rFonts w:ascii="Times New Roman" w:eastAsia="宋体" w:hAnsi="Times New Roman" w:cs="Times New Roman" w:hint="eastAsia"/>
          <w:b/>
          <w:bCs/>
          <w:color w:val="000000" w:themeColor="text1"/>
          <w:sz w:val="24"/>
          <w:szCs w:val="24"/>
          <w:lang w:val="zh-CN"/>
        </w:rPr>
        <w:t>硅基新材料</w:t>
      </w:r>
      <w:r w:rsidR="00D46DC4" w:rsidRPr="00FF43B1">
        <w:rPr>
          <w:rFonts w:ascii="Times New Roman" w:eastAsia="宋体" w:hAnsi="Times New Roman" w:cs="Times New Roman" w:hint="eastAsia"/>
          <w:b/>
          <w:bCs/>
          <w:color w:val="000000" w:themeColor="text1"/>
          <w:sz w:val="24"/>
          <w:szCs w:val="24"/>
          <w:lang w:val="zh-CN"/>
        </w:rPr>
        <w:t>板块</w:t>
      </w:r>
    </w:p>
    <w:p w14:paraId="1A616EC5" w14:textId="172E20FD" w:rsidR="009218D9" w:rsidRPr="00FF43B1" w:rsidRDefault="00644C51" w:rsidP="00486BC3">
      <w:pPr>
        <w:pStyle w:val="a2"/>
        <w:ind w:firstLine="480"/>
        <w:rPr>
          <w:color w:val="000000" w:themeColor="text1"/>
        </w:rPr>
      </w:pPr>
      <w:r w:rsidRPr="00FF43B1">
        <w:rPr>
          <w:rFonts w:hint="eastAsia"/>
          <w:color w:val="000000" w:themeColor="text1"/>
        </w:rPr>
        <w:t>发展光伏产业，是实现“碳达峰、碳中和”的重要途径之一。研究表明，作为可再生能源的太阳能，具有取之不尽、用之不竭、清洁等特点，大面积使用光伏发电电能，能够有效地减少二氧化碳排放，降低温室气体效应，改善气候环境。同时光伏产业能够和氢能源、新能源汽车等产业相耦合，成为未来国家“碳达峰、碳中和”的重要途径。</w:t>
      </w:r>
      <w:r w:rsidR="007D4169" w:rsidRPr="007D4169">
        <w:rPr>
          <w:rFonts w:hint="eastAsia"/>
          <w:color w:val="000000" w:themeColor="text1"/>
        </w:rPr>
        <w:t>乌海乌达高新技术产业开发区</w:t>
      </w:r>
      <w:r w:rsidRPr="00FF43B1">
        <w:rPr>
          <w:rFonts w:hint="eastAsia"/>
          <w:color w:val="000000" w:themeColor="text1"/>
        </w:rPr>
        <w:t>利用当地丰富的</w:t>
      </w:r>
      <w:r w:rsidR="009218D9" w:rsidRPr="00FF43B1">
        <w:rPr>
          <w:rFonts w:hint="eastAsia"/>
          <w:color w:val="000000" w:themeColor="text1"/>
        </w:rPr>
        <w:t>硅石</w:t>
      </w:r>
      <w:r w:rsidRPr="00FF43B1">
        <w:rPr>
          <w:rFonts w:hint="eastAsia"/>
          <w:color w:val="000000" w:themeColor="text1"/>
        </w:rPr>
        <w:t>资源，</w:t>
      </w:r>
      <w:r w:rsidR="009218D9" w:rsidRPr="00FF43B1">
        <w:rPr>
          <w:rFonts w:hint="eastAsia"/>
          <w:color w:val="000000" w:themeColor="text1"/>
        </w:rPr>
        <w:t>构建以协鑫为龙头的硅石——工业硅——有机硅及下游</w:t>
      </w:r>
      <w:r w:rsidR="009218D9" w:rsidRPr="00FF43B1">
        <w:rPr>
          <w:rFonts w:hint="eastAsia"/>
          <w:color w:val="000000" w:themeColor="text1"/>
        </w:rPr>
        <w:t>/</w:t>
      </w:r>
      <w:r w:rsidR="009218D9" w:rsidRPr="00FF43B1">
        <w:rPr>
          <w:rFonts w:hint="eastAsia"/>
          <w:color w:val="000000" w:themeColor="text1"/>
        </w:rPr>
        <w:t>多晶硅产业链，从而做大做强硅基新材料产业</w:t>
      </w:r>
      <w:r w:rsidRPr="00FF43B1">
        <w:rPr>
          <w:rFonts w:hint="eastAsia"/>
          <w:color w:val="000000" w:themeColor="text1"/>
        </w:rPr>
        <w:t>。</w:t>
      </w:r>
    </w:p>
    <w:p w14:paraId="29681209" w14:textId="23817EF9" w:rsidR="009218D9" w:rsidRPr="00FF43B1" w:rsidRDefault="009218D9" w:rsidP="00486BC3">
      <w:pPr>
        <w:pStyle w:val="a2"/>
        <w:spacing w:line="360" w:lineRule="auto"/>
        <w:ind w:firstLineChars="0" w:firstLine="0"/>
        <w:rPr>
          <w:color w:val="000000" w:themeColor="text1"/>
        </w:rPr>
      </w:pPr>
      <w:r w:rsidRPr="00FF43B1">
        <w:rPr>
          <w:noProof/>
          <w:color w:val="000000" w:themeColor="text1"/>
        </w:rPr>
        <w:lastRenderedPageBreak/>
        <w:drawing>
          <wp:inline distT="0" distB="0" distL="0" distR="0" wp14:anchorId="10893296" wp14:editId="0CB4F240">
            <wp:extent cx="6012180" cy="1839020"/>
            <wp:effectExtent l="0" t="0" r="762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2180" cy="1839020"/>
                    </a:xfrm>
                    <a:prstGeom prst="rect">
                      <a:avLst/>
                    </a:prstGeom>
                    <a:noFill/>
                    <a:ln>
                      <a:noFill/>
                    </a:ln>
                    <a:effectLst/>
                  </pic:spPr>
                </pic:pic>
              </a:graphicData>
            </a:graphic>
          </wp:inline>
        </w:drawing>
      </w:r>
    </w:p>
    <w:p w14:paraId="683E52E3" w14:textId="296CCAB1" w:rsidR="009218D9" w:rsidRPr="00FF43B1" w:rsidRDefault="00C92E2C" w:rsidP="00486BC3">
      <w:pPr>
        <w:pStyle w:val="a2"/>
        <w:spacing w:line="360" w:lineRule="auto"/>
        <w:ind w:firstLineChars="0" w:firstLine="0"/>
        <w:jc w:val="center"/>
        <w:rPr>
          <w:color w:val="000000" w:themeColor="text1"/>
        </w:rPr>
      </w:pPr>
      <w:r w:rsidRPr="00FF43B1">
        <w:rPr>
          <w:color w:val="000000" w:themeColor="text1"/>
        </w:rPr>
        <w:object w:dxaOrig="7679" w:dyaOrig="1570" w14:anchorId="34548486">
          <v:shape id="_x0000_i1026" type="#_x0000_t75" style="width:384.35pt;height:78.95pt" o:ole="">
            <v:imagedata r:id="rId29" o:title=""/>
          </v:shape>
          <o:OLEObject Type="Embed" ProgID="Visio.Drawing.11" ShapeID="_x0000_i1026" DrawAspect="Content" ObjectID="_1776760604" r:id="rId30"/>
        </w:object>
      </w:r>
    </w:p>
    <w:p w14:paraId="1823777A" w14:textId="2712A9BB" w:rsidR="00EF6300" w:rsidRPr="00FF43B1" w:rsidRDefault="00EF6300" w:rsidP="00EF630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4</w:t>
      </w:r>
      <w:r w:rsidRPr="00FF43B1">
        <w:rPr>
          <w:rFonts w:ascii="Times New Roman" w:eastAsia="宋体" w:hAnsi="Times New Roman" w:cs="Times New Roman"/>
          <w:b/>
          <w:bCs/>
          <w:color w:val="000000" w:themeColor="text1"/>
          <w:sz w:val="24"/>
          <w:szCs w:val="24"/>
          <w:lang w:val="zh-CN"/>
        </w:rPr>
        <w:t xml:space="preserve">.3.5  </w:t>
      </w:r>
      <w:r w:rsidRPr="00FF43B1">
        <w:rPr>
          <w:rFonts w:ascii="Times New Roman" w:eastAsia="宋体" w:hAnsi="Times New Roman" w:cs="Times New Roman" w:hint="eastAsia"/>
          <w:b/>
          <w:bCs/>
          <w:color w:val="000000" w:themeColor="text1"/>
          <w:sz w:val="24"/>
          <w:szCs w:val="24"/>
          <w:lang w:val="zh-CN"/>
        </w:rPr>
        <w:t>可降解塑料新材料</w:t>
      </w:r>
      <w:r w:rsidR="00D46DC4" w:rsidRPr="00FF43B1">
        <w:rPr>
          <w:rFonts w:ascii="Times New Roman" w:eastAsia="宋体" w:hAnsi="Times New Roman" w:cs="Times New Roman" w:hint="eastAsia"/>
          <w:b/>
          <w:bCs/>
          <w:color w:val="000000" w:themeColor="text1"/>
          <w:sz w:val="24"/>
          <w:szCs w:val="24"/>
          <w:lang w:val="zh-CN"/>
        </w:rPr>
        <w:t>板块</w:t>
      </w:r>
    </w:p>
    <w:p w14:paraId="1BC17A1C" w14:textId="4B4891F7" w:rsidR="00644C51" w:rsidRPr="00FF43B1" w:rsidRDefault="00644C5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可降解材料对缓解</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白色污染</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、保护生态环境有着重要的作用。</w:t>
      </w:r>
      <w:r w:rsidRPr="00FF43B1">
        <w:rPr>
          <w:rFonts w:ascii="Times New Roman" w:eastAsia="宋体" w:hAnsi="Times New Roman" w:cs="Times New Roman"/>
          <w:color w:val="000000" w:themeColor="text1"/>
          <w:kern w:val="0"/>
          <w:sz w:val="24"/>
          <w:szCs w:val="24"/>
        </w:rPr>
        <w:t>2019</w:t>
      </w:r>
      <w:r w:rsidRPr="00FF43B1">
        <w:rPr>
          <w:rFonts w:ascii="Times New Roman" w:eastAsia="宋体" w:hAnsi="Times New Roman" w:cs="Times New Roman"/>
          <w:color w:val="000000" w:themeColor="text1"/>
          <w:kern w:val="0"/>
          <w:sz w:val="24"/>
          <w:szCs w:val="24"/>
        </w:rPr>
        <w:t>年</w:t>
      </w:r>
      <w:r w:rsidRPr="00FF43B1">
        <w:rPr>
          <w:rFonts w:ascii="Times New Roman" w:eastAsia="宋体" w:hAnsi="Times New Roman" w:cs="Times New Roman"/>
          <w:color w:val="000000" w:themeColor="text1"/>
          <w:kern w:val="0"/>
          <w:sz w:val="24"/>
          <w:szCs w:val="24"/>
        </w:rPr>
        <w:t>11</w:t>
      </w:r>
      <w:r w:rsidRPr="00FF43B1">
        <w:rPr>
          <w:rFonts w:ascii="Times New Roman" w:eastAsia="宋体" w:hAnsi="Times New Roman" w:cs="Times New Roman"/>
          <w:color w:val="000000" w:themeColor="text1"/>
          <w:kern w:val="0"/>
          <w:sz w:val="24"/>
          <w:szCs w:val="24"/>
        </w:rPr>
        <w:t>月，国家发改委发布《产业结构调整指导目录（</w:t>
      </w:r>
      <w:r w:rsidRPr="00FF43B1">
        <w:rPr>
          <w:rFonts w:ascii="Times New Roman" w:eastAsia="宋体" w:hAnsi="Times New Roman" w:cs="Times New Roman"/>
          <w:color w:val="000000" w:themeColor="text1"/>
          <w:kern w:val="0"/>
          <w:sz w:val="24"/>
          <w:szCs w:val="24"/>
        </w:rPr>
        <w:t>2019</w:t>
      </w:r>
      <w:r w:rsidRPr="00FF43B1">
        <w:rPr>
          <w:rFonts w:ascii="Times New Roman" w:eastAsia="宋体" w:hAnsi="Times New Roman" w:cs="Times New Roman"/>
          <w:color w:val="000000" w:themeColor="text1"/>
          <w:kern w:val="0"/>
          <w:sz w:val="24"/>
          <w:szCs w:val="24"/>
        </w:rPr>
        <w:t>年本）》，将</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全生物降解地膜农田示范</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可降解聚合物的开发与生产</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可降解功能性药用包装材料与技术的开发和生产</w:t>
      </w:r>
      <w:r w:rsidR="00BE4A6C"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列为鼓励类项目。</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color w:val="000000" w:themeColor="text1"/>
          <w:kern w:val="0"/>
          <w:sz w:val="24"/>
          <w:szCs w:val="24"/>
        </w:rPr>
        <w:t>020</w:t>
      </w:r>
      <w:r w:rsidRPr="00FF43B1">
        <w:rPr>
          <w:rFonts w:ascii="Times New Roman" w:eastAsia="宋体" w:hAnsi="Times New Roman" w:cs="Times New Roman" w:hint="eastAsia"/>
          <w:color w:val="000000" w:themeColor="text1"/>
          <w:kern w:val="0"/>
          <w:sz w:val="24"/>
          <w:szCs w:val="24"/>
        </w:rPr>
        <w:t>年初</w:t>
      </w:r>
      <w:r w:rsidRPr="00FF43B1">
        <w:rPr>
          <w:rFonts w:ascii="Times New Roman" w:eastAsia="宋体" w:hAnsi="Times New Roman" w:cs="Times New Roman"/>
          <w:color w:val="000000" w:themeColor="text1"/>
          <w:kern w:val="0"/>
          <w:sz w:val="24"/>
          <w:szCs w:val="24"/>
        </w:rPr>
        <w:t>国家发展改革委</w:t>
      </w:r>
      <w:r w:rsidRPr="00FF43B1">
        <w:rPr>
          <w:rFonts w:ascii="Times New Roman" w:eastAsia="宋体" w:hAnsi="Times New Roman" w:cs="Times New Roman" w:hint="eastAsia"/>
          <w:color w:val="000000" w:themeColor="text1"/>
          <w:kern w:val="0"/>
          <w:sz w:val="24"/>
          <w:szCs w:val="24"/>
        </w:rPr>
        <w:t>和</w:t>
      </w:r>
      <w:r w:rsidRPr="00FF43B1">
        <w:rPr>
          <w:rFonts w:ascii="Times New Roman" w:eastAsia="宋体" w:hAnsi="Times New Roman" w:cs="Times New Roman"/>
          <w:color w:val="000000" w:themeColor="text1"/>
          <w:kern w:val="0"/>
          <w:sz w:val="24"/>
          <w:szCs w:val="24"/>
        </w:rPr>
        <w:t>生态环境部</w:t>
      </w:r>
      <w:r w:rsidRPr="00FF43B1">
        <w:rPr>
          <w:rFonts w:ascii="Times New Roman" w:eastAsia="宋体" w:hAnsi="Times New Roman" w:cs="Times New Roman" w:hint="eastAsia"/>
          <w:color w:val="000000" w:themeColor="text1"/>
          <w:kern w:val="0"/>
          <w:sz w:val="24"/>
          <w:szCs w:val="24"/>
        </w:rPr>
        <w:t>联合发布了《</w:t>
      </w:r>
      <w:r w:rsidRPr="00FF43B1">
        <w:rPr>
          <w:rFonts w:ascii="Times New Roman" w:eastAsia="宋体" w:hAnsi="Times New Roman" w:cs="Times New Roman"/>
          <w:color w:val="000000" w:themeColor="text1"/>
          <w:kern w:val="0"/>
          <w:sz w:val="24"/>
          <w:szCs w:val="24"/>
        </w:rPr>
        <w:t>关于进一步加强塑料污染治理的意见</w:t>
      </w:r>
      <w:r w:rsidRPr="00FF43B1">
        <w:rPr>
          <w:rFonts w:ascii="Times New Roman" w:eastAsia="宋体" w:hAnsi="Times New Roman" w:cs="Times New Roman" w:hint="eastAsia"/>
          <w:color w:val="000000" w:themeColor="text1"/>
          <w:kern w:val="0"/>
          <w:sz w:val="24"/>
          <w:szCs w:val="24"/>
        </w:rPr>
        <w:t>》，其中明确提出</w:t>
      </w:r>
      <w:r w:rsidRPr="00FF43B1">
        <w:rPr>
          <w:rFonts w:ascii="Times New Roman" w:eastAsia="宋体" w:hAnsi="Times New Roman" w:cs="Times New Roman"/>
          <w:color w:val="000000" w:themeColor="text1"/>
          <w:kern w:val="0"/>
          <w:sz w:val="24"/>
          <w:szCs w:val="24"/>
        </w:rPr>
        <w:t>以可循环、易回收、可降解为导向，研发推广性能达标、绿色环保、经济适用的塑料制品及替代产品，</w:t>
      </w:r>
      <w:r w:rsidRPr="00FF43B1">
        <w:rPr>
          <w:rFonts w:ascii="Times New Roman" w:eastAsia="宋体" w:hAnsi="Times New Roman" w:cs="Times New Roman" w:hint="eastAsia"/>
          <w:color w:val="000000" w:themeColor="text1"/>
          <w:kern w:val="0"/>
          <w:sz w:val="24"/>
          <w:szCs w:val="24"/>
        </w:rPr>
        <w:t>推广可降解塑料制品。</w:t>
      </w:r>
      <w:r w:rsidRPr="00FF43B1">
        <w:rPr>
          <w:rFonts w:ascii="Times New Roman" w:eastAsia="宋体" w:hAnsi="Times New Roman" w:cs="Times New Roman"/>
          <w:color w:val="000000" w:themeColor="text1"/>
          <w:kern w:val="0"/>
          <w:sz w:val="24"/>
          <w:szCs w:val="24"/>
        </w:rPr>
        <w:t>随着我国新一轮禁塑</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限塑政策</w:t>
      </w:r>
      <w:r w:rsidRPr="00FF43B1">
        <w:rPr>
          <w:rFonts w:ascii="Times New Roman" w:eastAsia="宋体" w:hAnsi="Times New Roman" w:cs="Times New Roman" w:hint="eastAsia"/>
          <w:color w:val="000000" w:themeColor="text1"/>
          <w:kern w:val="0"/>
          <w:sz w:val="24"/>
          <w:szCs w:val="24"/>
        </w:rPr>
        <w:t>深入</w:t>
      </w:r>
      <w:r w:rsidRPr="00FF43B1">
        <w:rPr>
          <w:rFonts w:ascii="Times New Roman" w:eastAsia="宋体" w:hAnsi="Times New Roman" w:cs="Times New Roman"/>
          <w:color w:val="000000" w:themeColor="text1"/>
          <w:kern w:val="0"/>
          <w:sz w:val="24"/>
          <w:szCs w:val="24"/>
        </w:rPr>
        <w:t>推进，可降解材料</w:t>
      </w:r>
      <w:r w:rsidRPr="00FF43B1">
        <w:rPr>
          <w:rFonts w:ascii="Times New Roman" w:eastAsia="宋体" w:hAnsi="Times New Roman" w:cs="Times New Roman" w:hint="eastAsia"/>
          <w:color w:val="000000" w:themeColor="text1"/>
          <w:kern w:val="0"/>
          <w:sz w:val="24"/>
          <w:szCs w:val="24"/>
        </w:rPr>
        <w:t>市场</w:t>
      </w:r>
      <w:r w:rsidRPr="00FF43B1">
        <w:rPr>
          <w:rFonts w:ascii="Times New Roman" w:eastAsia="宋体" w:hAnsi="Times New Roman" w:cs="Times New Roman"/>
          <w:color w:val="000000" w:themeColor="text1"/>
          <w:kern w:val="0"/>
          <w:sz w:val="24"/>
          <w:szCs w:val="24"/>
        </w:rPr>
        <w:t>需求快速增加。</w:t>
      </w:r>
    </w:p>
    <w:p w14:paraId="687639AB" w14:textId="334C0A20" w:rsidR="00644C51" w:rsidRPr="00FF43B1" w:rsidRDefault="00644C51" w:rsidP="00FD47BA">
      <w:pPr>
        <w:widowControl/>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把握国家新一轮禁塑限塑措施带来的战略机遇，基于可降解材料产品大发展带来的市场潜力</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规划在</w:t>
      </w:r>
      <w:r w:rsidRPr="00FF43B1">
        <w:rPr>
          <w:rFonts w:ascii="Times New Roman" w:eastAsia="宋体" w:hAnsi="Times New Roman" w:cs="Times New Roman"/>
          <w:color w:val="000000" w:themeColor="text1"/>
          <w:kern w:val="0"/>
          <w:sz w:val="24"/>
          <w:szCs w:val="24"/>
        </w:rPr>
        <w:t>现有</w:t>
      </w:r>
      <w:r w:rsidRPr="00FF43B1">
        <w:rPr>
          <w:rFonts w:ascii="Times New Roman" w:eastAsia="宋体" w:hAnsi="Times New Roman" w:cs="Times New Roman" w:hint="eastAsia"/>
          <w:color w:val="000000" w:themeColor="text1"/>
          <w:kern w:val="0"/>
          <w:sz w:val="24"/>
          <w:szCs w:val="24"/>
        </w:rPr>
        <w:t>10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00200A36" w:rsidRPr="00FF43B1">
        <w:rPr>
          <w:rFonts w:ascii="Times New Roman" w:eastAsia="宋体" w:hAnsi="Times New Roman" w:cs="Times New Roman"/>
          <w:color w:val="000000" w:themeColor="text1"/>
          <w:kern w:val="0"/>
          <w:sz w:val="24"/>
          <w:szCs w:val="24"/>
        </w:rPr>
        <w:t>1</w:t>
      </w:r>
      <w:r w:rsidR="00200A36"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color w:val="000000" w:themeColor="text1"/>
          <w:kern w:val="0"/>
          <w:sz w:val="24"/>
          <w:szCs w:val="24"/>
        </w:rPr>
        <w:t>丁二醇</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）产能基础上</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重点打造以</w:t>
      </w:r>
      <w:r w:rsidR="00200A36" w:rsidRPr="00FF43B1">
        <w:rPr>
          <w:rFonts w:ascii="Times New Roman" w:eastAsia="宋体" w:hAnsi="Times New Roman" w:cs="Times New Roman"/>
          <w:color w:val="000000" w:themeColor="text1"/>
          <w:kern w:val="0"/>
          <w:sz w:val="24"/>
          <w:szCs w:val="24"/>
        </w:rPr>
        <w:t>电石</w:t>
      </w:r>
      <w:r w:rsidR="00200A36" w:rsidRPr="00FF43B1">
        <w:rPr>
          <w:rFonts w:ascii="Times New Roman" w:eastAsia="宋体" w:hAnsi="Times New Roman" w:cs="Times New Roman"/>
          <w:color w:val="000000" w:themeColor="text1"/>
          <w:kern w:val="0"/>
          <w:sz w:val="24"/>
          <w:szCs w:val="24"/>
        </w:rPr>
        <w:t>—1</w:t>
      </w:r>
      <w:r w:rsidR="00200A36" w:rsidRPr="00FF43B1">
        <w:rPr>
          <w:rFonts w:ascii="Times New Roman" w:eastAsia="宋体" w:hAnsi="Times New Roman" w:cs="Times New Roman" w:hint="eastAsia"/>
          <w:color w:val="000000" w:themeColor="text1"/>
          <w:kern w:val="0"/>
          <w:sz w:val="24"/>
          <w:szCs w:val="24"/>
        </w:rPr>
        <w:t>，</w:t>
      </w:r>
      <w:r w:rsidR="00200A36" w:rsidRPr="00FF43B1">
        <w:rPr>
          <w:rFonts w:ascii="Times New Roman" w:eastAsia="宋体" w:hAnsi="Times New Roman" w:cs="Times New Roman"/>
          <w:color w:val="000000" w:themeColor="text1"/>
          <w:kern w:val="0"/>
          <w:sz w:val="24"/>
          <w:szCs w:val="24"/>
        </w:rPr>
        <w:t>4</w:t>
      </w:r>
      <w:r w:rsidR="00200A36" w:rsidRPr="00FF43B1">
        <w:rPr>
          <w:rFonts w:ascii="Times New Roman" w:eastAsia="宋体" w:hAnsi="Times New Roman" w:cs="Times New Roman"/>
          <w:color w:val="000000" w:themeColor="text1"/>
          <w:kern w:val="0"/>
          <w:sz w:val="24"/>
          <w:szCs w:val="24"/>
        </w:rPr>
        <w:t>丁二醇</w:t>
      </w:r>
      <w:r w:rsidR="00200A36" w:rsidRPr="00FF43B1">
        <w:rPr>
          <w:rFonts w:ascii="Times New Roman" w:eastAsia="宋体" w:hAnsi="Times New Roman" w:cs="Times New Roman" w:hint="eastAsia"/>
          <w:color w:val="000000" w:themeColor="text1"/>
          <w:kern w:val="0"/>
          <w:sz w:val="24"/>
          <w:szCs w:val="24"/>
        </w:rPr>
        <w:t>（</w:t>
      </w:r>
      <w:r w:rsidR="00200A36" w:rsidRPr="00FF43B1">
        <w:rPr>
          <w:rFonts w:ascii="Times New Roman" w:eastAsia="宋体" w:hAnsi="Times New Roman" w:cs="Times New Roman" w:hint="eastAsia"/>
          <w:color w:val="000000" w:themeColor="text1"/>
          <w:kern w:val="0"/>
          <w:sz w:val="24"/>
          <w:szCs w:val="24"/>
        </w:rPr>
        <w:t>BDO</w:t>
      </w:r>
      <w:r w:rsidR="00200A36" w:rsidRPr="00FF43B1">
        <w:rPr>
          <w:rFonts w:ascii="Times New Roman" w:eastAsia="宋体" w:hAnsi="Times New Roman" w:cs="Times New Roman" w:hint="eastAsia"/>
          <w:color w:val="000000" w:themeColor="text1"/>
          <w:kern w:val="0"/>
          <w:sz w:val="24"/>
          <w:szCs w:val="24"/>
        </w:rPr>
        <w:t>）</w:t>
      </w:r>
      <w:r w:rsidR="00200A36" w:rsidRPr="00FF43B1">
        <w:rPr>
          <w:rFonts w:ascii="Times New Roman" w:eastAsia="宋体" w:hAnsi="Times New Roman" w:cs="Times New Roman"/>
          <w:color w:val="000000" w:themeColor="text1"/>
          <w:kern w:val="0"/>
          <w:sz w:val="24"/>
          <w:szCs w:val="24"/>
        </w:rPr>
        <w:t>--</w:t>
      </w:r>
      <w:r w:rsidR="00200A36" w:rsidRPr="00FF43B1">
        <w:rPr>
          <w:rFonts w:ascii="Times New Roman" w:eastAsia="宋体" w:hAnsi="Times New Roman" w:cs="Times New Roman" w:hint="eastAsia"/>
          <w:color w:val="000000" w:themeColor="text1"/>
          <w:kern w:val="0"/>
          <w:sz w:val="24"/>
          <w:szCs w:val="24"/>
        </w:rPr>
        <w:t>γ</w:t>
      </w:r>
      <w:r w:rsidR="00200A36" w:rsidRPr="00FF43B1">
        <w:rPr>
          <w:rFonts w:ascii="Times New Roman" w:eastAsia="宋体" w:hAnsi="Times New Roman" w:cs="Times New Roman"/>
          <w:color w:val="000000" w:themeColor="text1"/>
          <w:kern w:val="0"/>
          <w:sz w:val="24"/>
          <w:szCs w:val="24"/>
        </w:rPr>
        <w:t>-</w:t>
      </w:r>
      <w:r w:rsidR="00200A36" w:rsidRPr="00FF43B1">
        <w:rPr>
          <w:rFonts w:ascii="Times New Roman" w:eastAsia="宋体" w:hAnsi="Times New Roman" w:cs="Times New Roman"/>
          <w:color w:val="000000" w:themeColor="text1"/>
          <w:kern w:val="0"/>
          <w:sz w:val="24"/>
          <w:szCs w:val="24"/>
        </w:rPr>
        <w:t>丁内酯</w:t>
      </w:r>
      <w:r w:rsidR="00200A36" w:rsidRPr="00FF43B1">
        <w:rPr>
          <w:rFonts w:ascii="Times New Roman" w:eastAsia="宋体" w:hAnsi="Times New Roman" w:cs="Times New Roman" w:hint="eastAsia"/>
          <w:color w:val="000000" w:themeColor="text1"/>
          <w:kern w:val="0"/>
          <w:sz w:val="24"/>
          <w:szCs w:val="24"/>
        </w:rPr>
        <w:t>/</w:t>
      </w:r>
      <w:r w:rsidR="00200A36" w:rsidRPr="00FF43B1">
        <w:rPr>
          <w:rFonts w:ascii="Times New Roman" w:eastAsia="宋体" w:hAnsi="Times New Roman" w:cs="Times New Roman"/>
          <w:color w:val="000000" w:themeColor="text1"/>
          <w:kern w:val="0"/>
          <w:sz w:val="24"/>
          <w:szCs w:val="24"/>
        </w:rPr>
        <w:t>PBT/PTMEG</w:t>
      </w:r>
      <w:r w:rsidRPr="00FF43B1">
        <w:rPr>
          <w:rFonts w:ascii="Times New Roman" w:eastAsia="宋体" w:hAnsi="Times New Roman" w:cs="Times New Roman" w:hint="eastAsia"/>
          <w:color w:val="000000" w:themeColor="text1"/>
          <w:kern w:val="0"/>
          <w:sz w:val="24"/>
          <w:szCs w:val="24"/>
        </w:rPr>
        <w:t>系列产品为核心的</w:t>
      </w:r>
      <w:r w:rsidRPr="00FF43B1">
        <w:rPr>
          <w:rFonts w:ascii="Times New Roman" w:eastAsia="宋体" w:hAnsi="Times New Roman" w:cs="Times New Roman"/>
          <w:color w:val="000000" w:themeColor="text1"/>
          <w:kern w:val="0"/>
          <w:sz w:val="24"/>
          <w:szCs w:val="24"/>
        </w:rPr>
        <w:t>可降解材料产业集群，同时利用焦炉气加工利用产业集群</w:t>
      </w:r>
      <w:r w:rsidRPr="00FF43B1">
        <w:rPr>
          <w:rFonts w:ascii="Times New Roman" w:eastAsia="宋体" w:hAnsi="Times New Roman" w:cs="Times New Roman" w:hint="eastAsia"/>
          <w:color w:val="000000" w:themeColor="text1"/>
          <w:kern w:val="0"/>
          <w:sz w:val="24"/>
          <w:szCs w:val="24"/>
        </w:rPr>
        <w:t>的</w:t>
      </w:r>
      <w:r w:rsidRPr="00FF43B1">
        <w:rPr>
          <w:rFonts w:ascii="Times New Roman" w:eastAsia="宋体" w:hAnsi="Times New Roman" w:cs="Times New Roman"/>
          <w:color w:val="000000" w:themeColor="text1"/>
          <w:kern w:val="0"/>
          <w:sz w:val="24"/>
          <w:szCs w:val="24"/>
        </w:rPr>
        <w:t>硝酸、甲醇等产品</w:t>
      </w:r>
      <w:r w:rsidRPr="00FF43B1">
        <w:rPr>
          <w:rFonts w:ascii="Times New Roman" w:eastAsia="宋体" w:hAnsi="Times New Roman" w:cs="Times New Roman" w:hint="eastAsia"/>
          <w:color w:val="000000" w:themeColor="text1"/>
          <w:kern w:val="0"/>
          <w:sz w:val="24"/>
          <w:szCs w:val="24"/>
        </w:rPr>
        <w:t>以及</w:t>
      </w:r>
      <w:r w:rsidRPr="00FF43B1">
        <w:rPr>
          <w:rFonts w:ascii="Times New Roman" w:eastAsia="宋体" w:hAnsi="Times New Roman" w:cs="Times New Roman"/>
          <w:color w:val="000000" w:themeColor="text1"/>
          <w:kern w:val="0"/>
          <w:sz w:val="24"/>
          <w:szCs w:val="24"/>
        </w:rPr>
        <w:t>苯</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配套发展己二酸、甲醛等关键原料。</w:t>
      </w:r>
    </w:p>
    <w:p w14:paraId="1392C825" w14:textId="6776CD01" w:rsidR="00644C51" w:rsidRPr="00FF43B1" w:rsidRDefault="00644C51" w:rsidP="00644C51">
      <w:pPr>
        <w:widowControl/>
        <w:spacing w:line="360" w:lineRule="auto"/>
        <w:ind w:firstLineChars="200" w:firstLine="420"/>
        <w:jc w:val="left"/>
        <w:rPr>
          <w:rFonts w:ascii="Times New Roman" w:eastAsia="宋体" w:hAnsi="Times New Roman" w:cs="Times New Roman"/>
          <w:color w:val="000000" w:themeColor="text1"/>
          <w:kern w:val="0"/>
          <w:sz w:val="24"/>
          <w:szCs w:val="24"/>
        </w:rPr>
      </w:pPr>
      <w:r w:rsidRPr="00FF43B1">
        <w:rPr>
          <w:noProof/>
          <w:color w:val="000000" w:themeColor="text1"/>
        </w:rPr>
        <w:lastRenderedPageBreak/>
        <w:drawing>
          <wp:inline distT="0" distB="0" distL="0" distR="0" wp14:anchorId="53A389B0" wp14:editId="43E5F51C">
            <wp:extent cx="5724525" cy="2828632"/>
            <wp:effectExtent l="19050" t="19050" r="9525"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2828632"/>
                    </a:xfrm>
                    <a:prstGeom prst="rect">
                      <a:avLst/>
                    </a:prstGeom>
                    <a:noFill/>
                    <a:ln>
                      <a:solidFill>
                        <a:schemeClr val="accent1"/>
                      </a:solidFill>
                    </a:ln>
                  </pic:spPr>
                </pic:pic>
              </a:graphicData>
            </a:graphic>
          </wp:inline>
        </w:drawing>
      </w:r>
    </w:p>
    <w:p w14:paraId="7893EE5A" w14:textId="723B9C2F" w:rsidR="003573AE" w:rsidRPr="00FF43B1" w:rsidRDefault="00EF6300">
      <w:pPr>
        <w:pStyle w:val="21"/>
        <w:spacing w:before="0" w:after="0" w:line="440" w:lineRule="exact"/>
        <w:rPr>
          <w:rFonts w:ascii="Times New Roman" w:eastAsiaTheme="minorEastAsia" w:hAnsi="Times New Roman" w:cs="Times New Roman"/>
          <w:color w:val="000000" w:themeColor="text1"/>
          <w:sz w:val="24"/>
          <w:lang w:val="zh-CN"/>
        </w:rPr>
      </w:pPr>
      <w:bookmarkStart w:id="18" w:name="_Toc121141063"/>
      <w:r w:rsidRPr="00FF43B1">
        <w:rPr>
          <w:rFonts w:ascii="Times New Roman" w:eastAsiaTheme="minorEastAsia" w:hAnsi="Times New Roman" w:cs="Times New Roman"/>
          <w:color w:val="000000" w:themeColor="text1"/>
          <w:sz w:val="24"/>
          <w:lang w:val="zh-CN"/>
        </w:rPr>
        <w:t>4</w:t>
      </w:r>
      <w:r w:rsidR="00367132" w:rsidRPr="00FF43B1">
        <w:rPr>
          <w:rFonts w:ascii="Times New Roman" w:eastAsiaTheme="minorEastAsia" w:hAnsi="Times New Roman" w:cs="Times New Roman"/>
          <w:color w:val="000000" w:themeColor="text1"/>
          <w:sz w:val="24"/>
          <w:lang w:val="zh-CN"/>
        </w:rPr>
        <w:t xml:space="preserve">.4  </w:t>
      </w:r>
      <w:r w:rsidR="00367132" w:rsidRPr="00FF43B1">
        <w:rPr>
          <w:rFonts w:ascii="Times New Roman" w:eastAsiaTheme="minorEastAsia" w:hAnsi="Times New Roman" w:cs="Times New Roman"/>
          <w:color w:val="000000" w:themeColor="text1"/>
          <w:sz w:val="24"/>
          <w:lang w:val="zh-CN"/>
        </w:rPr>
        <w:t>主要规划产品及项目简介</w:t>
      </w:r>
      <w:bookmarkEnd w:id="18"/>
    </w:p>
    <w:p w14:paraId="2A906A04" w14:textId="2807C052" w:rsidR="00EF6300" w:rsidRPr="00FF43B1" w:rsidRDefault="00EF6300" w:rsidP="00EF630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4</w:t>
      </w:r>
      <w:r w:rsidRPr="00FF43B1">
        <w:rPr>
          <w:rFonts w:ascii="Times New Roman" w:eastAsia="宋体" w:hAnsi="Times New Roman" w:cs="Times New Roman"/>
          <w:b/>
          <w:bCs/>
          <w:color w:val="000000" w:themeColor="text1"/>
          <w:sz w:val="24"/>
          <w:szCs w:val="24"/>
          <w:lang w:val="zh-CN"/>
        </w:rPr>
        <w:t xml:space="preserve">.4.1  </w:t>
      </w:r>
      <w:r w:rsidRPr="00FF43B1">
        <w:rPr>
          <w:rFonts w:ascii="Times New Roman" w:eastAsia="宋体" w:hAnsi="Times New Roman" w:cs="Times New Roman" w:hint="eastAsia"/>
          <w:b/>
          <w:bCs/>
          <w:color w:val="000000" w:themeColor="text1"/>
          <w:sz w:val="24"/>
          <w:szCs w:val="24"/>
          <w:lang w:val="zh-CN"/>
        </w:rPr>
        <w:t>重点规划项目一览表</w:t>
      </w:r>
    </w:p>
    <w:p w14:paraId="768E9672" w14:textId="1AC494F3" w:rsidR="00EF6300" w:rsidRPr="00FF43B1" w:rsidRDefault="00EF6300" w:rsidP="00EF6300">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表4.4-1  重点规划项目一览表</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996"/>
        <w:gridCol w:w="5062"/>
      </w:tblGrid>
      <w:tr w:rsidR="00FF43B1" w:rsidRPr="00FF43B1" w14:paraId="1E43B076" w14:textId="77777777" w:rsidTr="00FD47BA">
        <w:trPr>
          <w:trHeight w:val="397"/>
          <w:tblHeader/>
        </w:trPr>
        <w:tc>
          <w:tcPr>
            <w:tcW w:w="0" w:type="auto"/>
            <w:shd w:val="clear" w:color="auto" w:fill="auto"/>
            <w:noWrap/>
            <w:vAlign w:val="center"/>
            <w:hideMark/>
          </w:tcPr>
          <w:p w14:paraId="2B73C26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序号</w:t>
            </w:r>
          </w:p>
        </w:tc>
        <w:tc>
          <w:tcPr>
            <w:tcW w:w="0" w:type="auto"/>
            <w:shd w:val="clear" w:color="auto" w:fill="auto"/>
            <w:noWrap/>
            <w:vAlign w:val="center"/>
            <w:hideMark/>
          </w:tcPr>
          <w:p w14:paraId="12F5C2B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公司名称</w:t>
            </w:r>
          </w:p>
        </w:tc>
        <w:tc>
          <w:tcPr>
            <w:tcW w:w="0" w:type="auto"/>
            <w:shd w:val="clear" w:color="auto" w:fill="auto"/>
            <w:vAlign w:val="center"/>
            <w:hideMark/>
          </w:tcPr>
          <w:p w14:paraId="793C6D8D"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规划情况</w:t>
            </w:r>
          </w:p>
        </w:tc>
      </w:tr>
      <w:tr w:rsidR="00FF43B1" w:rsidRPr="00FF43B1" w14:paraId="66CA1903" w14:textId="77777777" w:rsidTr="00FD47BA">
        <w:trPr>
          <w:trHeight w:val="397"/>
        </w:trPr>
        <w:tc>
          <w:tcPr>
            <w:tcW w:w="0" w:type="auto"/>
            <w:shd w:val="clear" w:color="auto" w:fill="auto"/>
            <w:noWrap/>
            <w:vAlign w:val="center"/>
            <w:hideMark/>
          </w:tcPr>
          <w:p w14:paraId="25D56A9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w:t>
            </w:r>
          </w:p>
        </w:tc>
        <w:tc>
          <w:tcPr>
            <w:tcW w:w="0" w:type="auto"/>
            <w:shd w:val="clear" w:color="auto" w:fill="auto"/>
            <w:noWrap/>
            <w:vAlign w:val="center"/>
            <w:hideMark/>
          </w:tcPr>
          <w:p w14:paraId="076821B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近期</w:t>
            </w:r>
          </w:p>
        </w:tc>
        <w:tc>
          <w:tcPr>
            <w:tcW w:w="0" w:type="auto"/>
            <w:shd w:val="clear" w:color="auto" w:fill="auto"/>
            <w:vAlign w:val="center"/>
            <w:hideMark/>
          </w:tcPr>
          <w:p w14:paraId="40E3308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r>
      <w:tr w:rsidR="00FF43B1" w:rsidRPr="00FF43B1" w14:paraId="0CB5B188" w14:textId="77777777" w:rsidTr="00FD47BA">
        <w:trPr>
          <w:trHeight w:val="397"/>
        </w:trPr>
        <w:tc>
          <w:tcPr>
            <w:tcW w:w="0" w:type="auto"/>
            <w:vMerge w:val="restart"/>
            <w:shd w:val="clear" w:color="auto" w:fill="auto"/>
            <w:noWrap/>
            <w:vAlign w:val="center"/>
            <w:hideMark/>
          </w:tcPr>
          <w:p w14:paraId="722E841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vMerge w:val="restart"/>
            <w:shd w:val="clear" w:color="auto" w:fill="auto"/>
            <w:noWrap/>
            <w:vAlign w:val="center"/>
            <w:hideMark/>
          </w:tcPr>
          <w:p w14:paraId="7D8E7E2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5E8AC50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年焦化（整合升级配套项目）</w:t>
            </w:r>
          </w:p>
        </w:tc>
      </w:tr>
      <w:tr w:rsidR="00FF43B1" w:rsidRPr="00FF43B1" w14:paraId="68500A0B" w14:textId="77777777" w:rsidTr="00FD47BA">
        <w:trPr>
          <w:trHeight w:val="397"/>
        </w:trPr>
        <w:tc>
          <w:tcPr>
            <w:tcW w:w="0" w:type="auto"/>
            <w:vMerge/>
            <w:vAlign w:val="center"/>
            <w:hideMark/>
          </w:tcPr>
          <w:p w14:paraId="316857E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B019DFA"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8163DD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69.8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年碳化钙</w:t>
            </w:r>
          </w:p>
        </w:tc>
      </w:tr>
      <w:tr w:rsidR="00FF43B1" w:rsidRPr="00FF43B1" w14:paraId="41901C2C" w14:textId="77777777" w:rsidTr="00FD47BA">
        <w:trPr>
          <w:trHeight w:val="397"/>
        </w:trPr>
        <w:tc>
          <w:tcPr>
            <w:tcW w:w="0" w:type="auto"/>
            <w:vMerge/>
            <w:vAlign w:val="center"/>
            <w:hideMark/>
          </w:tcPr>
          <w:p w14:paraId="619E4221"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5BC8A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2E62C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年焦炉煤气</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电石炉尾气制甲醇</w:t>
            </w:r>
          </w:p>
        </w:tc>
      </w:tr>
      <w:tr w:rsidR="00FF43B1" w:rsidRPr="00FF43B1" w14:paraId="38BE1FD2" w14:textId="77777777" w:rsidTr="00FD47BA">
        <w:trPr>
          <w:trHeight w:val="397"/>
        </w:trPr>
        <w:tc>
          <w:tcPr>
            <w:tcW w:w="0" w:type="auto"/>
            <w:vMerge/>
            <w:vAlign w:val="center"/>
            <w:hideMark/>
          </w:tcPr>
          <w:p w14:paraId="5095A072"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73914CD"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3DFB8B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PBAT/PBS/PBT/PTMEG</w:t>
            </w:r>
            <w:r w:rsidRPr="00FF43B1">
              <w:rPr>
                <w:rFonts w:ascii="Times New Roman" w:eastAsia="宋体" w:hAnsi="Times New Roman" w:cs="Times New Roman"/>
                <w:color w:val="000000" w:themeColor="text1"/>
                <w:kern w:val="0"/>
                <w:szCs w:val="21"/>
              </w:rPr>
              <w:t>联产装置；</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装置</w:t>
            </w:r>
          </w:p>
        </w:tc>
      </w:tr>
      <w:tr w:rsidR="00FF43B1" w:rsidRPr="00FF43B1" w14:paraId="1991C0E5" w14:textId="77777777" w:rsidTr="00FD47BA">
        <w:trPr>
          <w:trHeight w:val="397"/>
        </w:trPr>
        <w:tc>
          <w:tcPr>
            <w:tcW w:w="0" w:type="auto"/>
            <w:vMerge/>
            <w:vAlign w:val="center"/>
            <w:hideMark/>
          </w:tcPr>
          <w:p w14:paraId="70D77ED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62B2B1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120275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2×45000kVA</w:t>
            </w:r>
            <w:r w:rsidRPr="00FF43B1">
              <w:rPr>
                <w:rFonts w:ascii="Times New Roman" w:eastAsia="宋体" w:hAnsi="Times New Roman" w:cs="Times New Roman"/>
                <w:color w:val="000000" w:themeColor="text1"/>
                <w:kern w:val="0"/>
                <w:szCs w:val="21"/>
              </w:rPr>
              <w:t>高品质硅铁炉</w:t>
            </w:r>
          </w:p>
        </w:tc>
      </w:tr>
      <w:tr w:rsidR="00FF43B1" w:rsidRPr="00FF43B1" w14:paraId="2F5B3CDC" w14:textId="77777777" w:rsidTr="00FD47BA">
        <w:trPr>
          <w:trHeight w:val="397"/>
        </w:trPr>
        <w:tc>
          <w:tcPr>
            <w:tcW w:w="0" w:type="auto"/>
            <w:shd w:val="clear" w:color="auto" w:fill="auto"/>
            <w:noWrap/>
            <w:vAlign w:val="center"/>
            <w:hideMark/>
          </w:tcPr>
          <w:p w14:paraId="07A1E2F1"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noWrap/>
            <w:vAlign w:val="center"/>
            <w:hideMark/>
          </w:tcPr>
          <w:p w14:paraId="688BF18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0" w:type="auto"/>
            <w:shd w:val="clear" w:color="auto" w:fill="auto"/>
            <w:vAlign w:val="center"/>
            <w:hideMark/>
          </w:tcPr>
          <w:p w14:paraId="5BBE51F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w:t>
            </w:r>
          </w:p>
        </w:tc>
      </w:tr>
      <w:tr w:rsidR="00FF43B1" w:rsidRPr="00FF43B1" w14:paraId="1322F95F" w14:textId="77777777" w:rsidTr="00FD47BA">
        <w:trPr>
          <w:trHeight w:val="397"/>
        </w:trPr>
        <w:tc>
          <w:tcPr>
            <w:tcW w:w="0" w:type="auto"/>
            <w:shd w:val="clear" w:color="auto" w:fill="auto"/>
            <w:noWrap/>
            <w:vAlign w:val="center"/>
            <w:hideMark/>
          </w:tcPr>
          <w:p w14:paraId="5A3A8C6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0" w:type="auto"/>
            <w:shd w:val="clear" w:color="auto" w:fill="auto"/>
            <w:noWrap/>
            <w:vAlign w:val="center"/>
            <w:hideMark/>
          </w:tcPr>
          <w:p w14:paraId="13283185"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内蒙古协鑫东立硅材料科技发展有限公司</w:t>
            </w:r>
          </w:p>
        </w:tc>
        <w:tc>
          <w:tcPr>
            <w:tcW w:w="0" w:type="auto"/>
            <w:shd w:val="clear" w:color="auto" w:fill="auto"/>
            <w:vAlign w:val="center"/>
            <w:hideMark/>
          </w:tcPr>
          <w:p w14:paraId="08006B59"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年颗粒硅及颗粒硅及配套项目</w:t>
            </w:r>
          </w:p>
        </w:tc>
      </w:tr>
      <w:tr w:rsidR="00FF43B1" w:rsidRPr="00FF43B1" w14:paraId="6DB9953D" w14:textId="77777777" w:rsidTr="00FD47BA">
        <w:trPr>
          <w:trHeight w:val="397"/>
        </w:trPr>
        <w:tc>
          <w:tcPr>
            <w:tcW w:w="0" w:type="auto"/>
            <w:shd w:val="clear" w:color="auto" w:fill="auto"/>
            <w:noWrap/>
            <w:vAlign w:val="center"/>
            <w:hideMark/>
          </w:tcPr>
          <w:p w14:paraId="3FC5624A"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shd w:val="clear" w:color="auto" w:fill="auto"/>
            <w:noWrap/>
            <w:vAlign w:val="center"/>
            <w:hideMark/>
          </w:tcPr>
          <w:p w14:paraId="1258943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0" w:type="auto"/>
            <w:shd w:val="clear" w:color="auto" w:fill="auto"/>
            <w:vAlign w:val="center"/>
            <w:hideMark/>
          </w:tcPr>
          <w:p w14:paraId="6B3BBC74"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年醇醚及醇醚酯项目</w:t>
            </w:r>
          </w:p>
        </w:tc>
      </w:tr>
      <w:tr w:rsidR="00FF43B1" w:rsidRPr="00FF43B1" w14:paraId="62DDA1D1" w14:textId="77777777" w:rsidTr="00FD47BA">
        <w:trPr>
          <w:trHeight w:val="397"/>
        </w:trPr>
        <w:tc>
          <w:tcPr>
            <w:tcW w:w="0" w:type="auto"/>
            <w:vMerge w:val="restart"/>
            <w:shd w:val="clear" w:color="auto" w:fill="auto"/>
            <w:noWrap/>
            <w:vAlign w:val="center"/>
            <w:hideMark/>
          </w:tcPr>
          <w:p w14:paraId="039F42F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vMerge w:val="restart"/>
            <w:shd w:val="clear" w:color="auto" w:fill="auto"/>
            <w:noWrap/>
            <w:vAlign w:val="center"/>
            <w:hideMark/>
          </w:tcPr>
          <w:p w14:paraId="0FD8D6A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内蒙古东景科技有限公司</w:t>
            </w:r>
          </w:p>
        </w:tc>
        <w:tc>
          <w:tcPr>
            <w:tcW w:w="0" w:type="auto"/>
            <w:shd w:val="clear" w:color="auto" w:fill="auto"/>
            <w:vAlign w:val="center"/>
            <w:hideMark/>
          </w:tcPr>
          <w:p w14:paraId="0CB04F44"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年，氢气</w:t>
            </w:r>
            <w:r w:rsidRPr="00FF43B1">
              <w:rPr>
                <w:rFonts w:ascii="Times New Roman" w:eastAsia="宋体" w:hAnsi="Times New Roman" w:cs="Times New Roman"/>
                <w:color w:val="000000" w:themeColor="text1"/>
                <w:kern w:val="0"/>
                <w:szCs w:val="21"/>
              </w:rPr>
              <w:t>2.2</w:t>
            </w:r>
            <w:r w:rsidRPr="00FF43B1">
              <w:rPr>
                <w:rFonts w:ascii="Times New Roman" w:eastAsia="宋体" w:hAnsi="Times New Roman" w:cs="Times New Roman"/>
                <w:color w:val="000000" w:themeColor="text1"/>
                <w:kern w:val="0"/>
                <w:szCs w:val="21"/>
              </w:rPr>
              <w:t>万</w:t>
            </w:r>
            <w:r w:rsidRPr="00FF43B1">
              <w:rPr>
                <w:rFonts w:ascii="Times New Roman" w:eastAsia="宋体" w:hAnsi="Times New Roman" w:cs="Times New Roman"/>
                <w:color w:val="000000" w:themeColor="text1"/>
                <w:kern w:val="0"/>
                <w:szCs w:val="21"/>
              </w:rPr>
              <w:t>Nm3/h</w:t>
            </w:r>
            <w:r w:rsidRPr="00FF43B1">
              <w:rPr>
                <w:rFonts w:ascii="Times New Roman" w:eastAsia="宋体" w:hAnsi="Times New Roman" w:cs="Times New Roman"/>
                <w:color w:val="000000" w:themeColor="text1"/>
                <w:kern w:val="0"/>
                <w:szCs w:val="21"/>
              </w:rPr>
              <w:t>，甲醛</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790A9398" w14:textId="77777777" w:rsidTr="00FD47BA">
        <w:trPr>
          <w:trHeight w:val="397"/>
        </w:trPr>
        <w:tc>
          <w:tcPr>
            <w:tcW w:w="0" w:type="auto"/>
            <w:vMerge/>
            <w:vAlign w:val="center"/>
            <w:hideMark/>
          </w:tcPr>
          <w:p w14:paraId="6B95BF04"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ACDF27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9DB9C5D"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年可降解制品</w:t>
            </w:r>
          </w:p>
        </w:tc>
      </w:tr>
      <w:tr w:rsidR="00FF43B1" w:rsidRPr="00FF43B1" w14:paraId="7814F403" w14:textId="77777777" w:rsidTr="00FD47BA">
        <w:trPr>
          <w:trHeight w:val="397"/>
        </w:trPr>
        <w:tc>
          <w:tcPr>
            <w:tcW w:w="0" w:type="auto"/>
            <w:vMerge/>
            <w:vAlign w:val="center"/>
            <w:hideMark/>
          </w:tcPr>
          <w:p w14:paraId="25CD1925"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84A5BB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7AD229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γ-</w:t>
            </w:r>
            <w:r w:rsidRPr="00FF43B1">
              <w:rPr>
                <w:rFonts w:ascii="Times New Roman" w:eastAsia="宋体" w:hAnsi="Times New Roman" w:cs="Times New Roman"/>
                <w:color w:val="000000" w:themeColor="text1"/>
                <w:kern w:val="0"/>
                <w:szCs w:val="21"/>
              </w:rPr>
              <w:t>丁内酯（</w:t>
            </w:r>
            <w:r w:rsidRPr="00FF43B1">
              <w:rPr>
                <w:rFonts w:ascii="Times New Roman" w:eastAsia="宋体" w:hAnsi="Times New Roman" w:cs="Times New Roman"/>
                <w:color w:val="000000" w:themeColor="text1"/>
                <w:kern w:val="0"/>
                <w:szCs w:val="21"/>
              </w:rPr>
              <w:t>GBL</w:t>
            </w:r>
            <w:r w:rsidRPr="00FF43B1">
              <w:rPr>
                <w:rFonts w:ascii="Times New Roman" w:eastAsia="宋体" w:hAnsi="Times New Roman" w:cs="Times New Roman"/>
                <w:color w:val="000000" w:themeColor="text1"/>
                <w:kern w:val="0"/>
                <w:szCs w:val="21"/>
              </w:rPr>
              <w:t>）项目</w:t>
            </w:r>
          </w:p>
        </w:tc>
      </w:tr>
      <w:tr w:rsidR="00FF43B1" w:rsidRPr="00FF43B1" w14:paraId="7CC93A41" w14:textId="77777777" w:rsidTr="00FD47BA">
        <w:trPr>
          <w:trHeight w:val="397"/>
        </w:trPr>
        <w:tc>
          <w:tcPr>
            <w:tcW w:w="0" w:type="auto"/>
            <w:shd w:val="clear" w:color="auto" w:fill="auto"/>
            <w:noWrap/>
            <w:vAlign w:val="center"/>
            <w:hideMark/>
          </w:tcPr>
          <w:p w14:paraId="56E20C4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shd w:val="clear" w:color="auto" w:fill="auto"/>
            <w:noWrap/>
            <w:vAlign w:val="center"/>
            <w:hideMark/>
          </w:tcPr>
          <w:p w14:paraId="38FDDCE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0" w:type="auto"/>
            <w:shd w:val="clear" w:color="auto" w:fill="auto"/>
            <w:vAlign w:val="center"/>
            <w:hideMark/>
          </w:tcPr>
          <w:p w14:paraId="7E1167D4"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年工业硅和</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w:t>
            </w:r>
          </w:p>
        </w:tc>
      </w:tr>
      <w:tr w:rsidR="00FF43B1" w:rsidRPr="00FF43B1" w14:paraId="3FBEA9F5" w14:textId="77777777" w:rsidTr="00FD47BA">
        <w:trPr>
          <w:trHeight w:val="397"/>
        </w:trPr>
        <w:tc>
          <w:tcPr>
            <w:tcW w:w="0" w:type="auto"/>
            <w:vMerge w:val="restart"/>
            <w:shd w:val="clear" w:color="auto" w:fill="auto"/>
            <w:noWrap/>
            <w:vAlign w:val="center"/>
            <w:hideMark/>
          </w:tcPr>
          <w:p w14:paraId="4ECCD4C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vMerge w:val="restart"/>
            <w:shd w:val="clear" w:color="auto" w:fill="auto"/>
            <w:noWrap/>
            <w:vAlign w:val="center"/>
            <w:hideMark/>
          </w:tcPr>
          <w:p w14:paraId="230B0E24"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7A2A319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年多聚甲醛</w:t>
            </w:r>
          </w:p>
        </w:tc>
      </w:tr>
      <w:tr w:rsidR="00FF43B1" w:rsidRPr="00FF43B1" w14:paraId="3ECA5DD5" w14:textId="77777777" w:rsidTr="00FD47BA">
        <w:trPr>
          <w:trHeight w:val="397"/>
        </w:trPr>
        <w:tc>
          <w:tcPr>
            <w:tcW w:w="0" w:type="auto"/>
            <w:vMerge/>
            <w:vAlign w:val="center"/>
            <w:hideMark/>
          </w:tcPr>
          <w:p w14:paraId="108AE5F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BA4CC8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C485AA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年工业硅及其配套辅助设施</w:t>
            </w:r>
          </w:p>
        </w:tc>
      </w:tr>
      <w:tr w:rsidR="00FF43B1" w:rsidRPr="00FF43B1" w14:paraId="723E8C2A" w14:textId="77777777" w:rsidTr="00FD47BA">
        <w:trPr>
          <w:trHeight w:val="397"/>
        </w:trPr>
        <w:tc>
          <w:tcPr>
            <w:tcW w:w="0" w:type="auto"/>
            <w:vMerge/>
            <w:vAlign w:val="center"/>
            <w:hideMark/>
          </w:tcPr>
          <w:p w14:paraId="747E91D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6ACC5C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D2D69B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年有机硅项目</w:t>
            </w:r>
          </w:p>
        </w:tc>
      </w:tr>
      <w:tr w:rsidR="00FF43B1" w:rsidRPr="00FF43B1" w14:paraId="1C387C04" w14:textId="77777777" w:rsidTr="00FD47BA">
        <w:trPr>
          <w:trHeight w:val="397"/>
        </w:trPr>
        <w:tc>
          <w:tcPr>
            <w:tcW w:w="0" w:type="auto"/>
            <w:vMerge/>
            <w:vAlign w:val="center"/>
            <w:hideMark/>
          </w:tcPr>
          <w:p w14:paraId="649427E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CBEAD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3FD01B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有机硅高性能硅橡胶及硅油项目</w:t>
            </w:r>
          </w:p>
        </w:tc>
      </w:tr>
      <w:tr w:rsidR="00FF43B1" w:rsidRPr="00FF43B1" w14:paraId="30B7A1C8" w14:textId="77777777" w:rsidTr="00FD47BA">
        <w:trPr>
          <w:trHeight w:val="397"/>
        </w:trPr>
        <w:tc>
          <w:tcPr>
            <w:tcW w:w="0" w:type="auto"/>
            <w:vMerge/>
            <w:vAlign w:val="center"/>
            <w:hideMark/>
          </w:tcPr>
          <w:p w14:paraId="3DFA5C7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8B98E0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18B869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废盐回收综合利用项目</w:t>
            </w:r>
          </w:p>
        </w:tc>
      </w:tr>
      <w:tr w:rsidR="00FF43B1" w:rsidRPr="00FF43B1" w14:paraId="0DCBAA52" w14:textId="77777777" w:rsidTr="00FD47BA">
        <w:trPr>
          <w:trHeight w:val="397"/>
        </w:trPr>
        <w:tc>
          <w:tcPr>
            <w:tcW w:w="0" w:type="auto"/>
            <w:vMerge/>
            <w:vAlign w:val="center"/>
            <w:hideMark/>
          </w:tcPr>
          <w:p w14:paraId="0FC63559"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1F959F2"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5FC5EC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甘磷及配套亚磷酸二甲酯升级改造</w:t>
            </w:r>
          </w:p>
        </w:tc>
      </w:tr>
      <w:tr w:rsidR="00FF43B1" w:rsidRPr="00FF43B1" w14:paraId="19DE25AA" w14:textId="77777777" w:rsidTr="00FD47BA">
        <w:trPr>
          <w:trHeight w:val="397"/>
        </w:trPr>
        <w:tc>
          <w:tcPr>
            <w:tcW w:w="0" w:type="auto"/>
            <w:shd w:val="clear" w:color="auto" w:fill="auto"/>
            <w:noWrap/>
            <w:vAlign w:val="center"/>
            <w:hideMark/>
          </w:tcPr>
          <w:p w14:paraId="5951B29A"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shd w:val="clear" w:color="auto" w:fill="auto"/>
            <w:noWrap/>
            <w:vAlign w:val="center"/>
            <w:hideMark/>
          </w:tcPr>
          <w:p w14:paraId="2E3D9B3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内蒙古利康生物高科技有限公司</w:t>
            </w:r>
          </w:p>
        </w:tc>
        <w:tc>
          <w:tcPr>
            <w:tcW w:w="0" w:type="auto"/>
            <w:shd w:val="clear" w:color="auto" w:fill="auto"/>
            <w:vAlign w:val="center"/>
            <w:hideMark/>
          </w:tcPr>
          <w:p w14:paraId="0C7905B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消杀系列产品及原产品升级</w:t>
            </w:r>
          </w:p>
        </w:tc>
      </w:tr>
      <w:tr w:rsidR="00FF43B1" w:rsidRPr="00FF43B1" w14:paraId="605491D9" w14:textId="77777777" w:rsidTr="00FD47BA">
        <w:trPr>
          <w:trHeight w:val="397"/>
        </w:trPr>
        <w:tc>
          <w:tcPr>
            <w:tcW w:w="0" w:type="auto"/>
            <w:shd w:val="clear" w:color="auto" w:fill="auto"/>
            <w:noWrap/>
            <w:vAlign w:val="center"/>
            <w:hideMark/>
          </w:tcPr>
          <w:p w14:paraId="7A57A3DA"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shd w:val="clear" w:color="auto" w:fill="auto"/>
            <w:noWrap/>
            <w:vAlign w:val="center"/>
            <w:hideMark/>
          </w:tcPr>
          <w:p w14:paraId="0F35CBC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乌海阳光炭素有限公司</w:t>
            </w:r>
          </w:p>
        </w:tc>
        <w:tc>
          <w:tcPr>
            <w:tcW w:w="0" w:type="auto"/>
            <w:shd w:val="clear" w:color="auto" w:fill="auto"/>
            <w:vAlign w:val="center"/>
            <w:hideMark/>
          </w:tcPr>
          <w:p w14:paraId="1DD71BD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电普煅项目，电极糊技术改造</w:t>
            </w:r>
          </w:p>
        </w:tc>
      </w:tr>
      <w:tr w:rsidR="00FF43B1" w:rsidRPr="00FF43B1" w14:paraId="6CF2988A" w14:textId="77777777" w:rsidTr="00FD47BA">
        <w:trPr>
          <w:trHeight w:val="397"/>
        </w:trPr>
        <w:tc>
          <w:tcPr>
            <w:tcW w:w="0" w:type="auto"/>
            <w:shd w:val="clear" w:color="auto" w:fill="auto"/>
            <w:noWrap/>
            <w:vAlign w:val="center"/>
            <w:hideMark/>
          </w:tcPr>
          <w:p w14:paraId="276C244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0" w:type="auto"/>
            <w:shd w:val="clear" w:color="auto" w:fill="auto"/>
            <w:noWrap/>
            <w:vAlign w:val="center"/>
            <w:hideMark/>
          </w:tcPr>
          <w:p w14:paraId="7AB76CB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0" w:type="auto"/>
            <w:shd w:val="clear" w:color="auto" w:fill="auto"/>
            <w:vAlign w:val="center"/>
            <w:hideMark/>
          </w:tcPr>
          <w:p w14:paraId="69D35F0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一期</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年绿色高效低毒除草剂原药及</w:t>
            </w:r>
            <w:r w:rsidRPr="00FF43B1">
              <w:rPr>
                <w:rFonts w:ascii="Times New Roman" w:eastAsia="宋体" w:hAnsi="Times New Roman" w:cs="Times New Roman"/>
                <w:color w:val="000000" w:themeColor="text1"/>
                <w:kern w:val="0"/>
                <w:szCs w:val="21"/>
              </w:rPr>
              <w:t>3500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年化工中间体项目；二期</w:t>
            </w:r>
            <w:r w:rsidRPr="00FF43B1">
              <w:rPr>
                <w:rFonts w:ascii="Times New Roman" w:eastAsia="宋体" w:hAnsi="Times New Roman" w:cs="Times New Roman"/>
                <w:color w:val="000000" w:themeColor="text1"/>
                <w:kern w:val="0"/>
                <w:szCs w:val="21"/>
              </w:rPr>
              <w:t>10500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年绿色高效原药及</w:t>
            </w:r>
            <w:r w:rsidRPr="00FF43B1">
              <w:rPr>
                <w:rFonts w:ascii="Times New Roman" w:eastAsia="宋体" w:hAnsi="Times New Roman" w:cs="Times New Roman"/>
                <w:color w:val="000000" w:themeColor="text1"/>
                <w:kern w:val="0"/>
                <w:szCs w:val="21"/>
              </w:rPr>
              <w:t>2500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年化工中间体项目</w:t>
            </w:r>
          </w:p>
        </w:tc>
      </w:tr>
      <w:tr w:rsidR="00FF43B1" w:rsidRPr="00FF43B1" w14:paraId="021D9CAB" w14:textId="77777777" w:rsidTr="00FD47BA">
        <w:trPr>
          <w:trHeight w:val="397"/>
        </w:trPr>
        <w:tc>
          <w:tcPr>
            <w:tcW w:w="0" w:type="auto"/>
            <w:shd w:val="clear" w:color="auto" w:fill="auto"/>
            <w:noWrap/>
            <w:vAlign w:val="center"/>
            <w:hideMark/>
          </w:tcPr>
          <w:p w14:paraId="31D2DB0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shd w:val="clear" w:color="auto" w:fill="auto"/>
            <w:noWrap/>
            <w:vAlign w:val="center"/>
            <w:hideMark/>
          </w:tcPr>
          <w:p w14:paraId="01293672"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内蒙古</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药业有限公司</w:t>
            </w:r>
          </w:p>
        </w:tc>
        <w:tc>
          <w:tcPr>
            <w:tcW w:w="0" w:type="auto"/>
            <w:shd w:val="clear" w:color="auto" w:fill="auto"/>
            <w:vAlign w:val="center"/>
            <w:hideMark/>
          </w:tcPr>
          <w:p w14:paraId="251A6EE9"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硫辛酸</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年，硫噻唑</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年，二甲基砜</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6DC5BC8E" w14:textId="77777777" w:rsidTr="00FD47BA">
        <w:trPr>
          <w:trHeight w:val="397"/>
        </w:trPr>
        <w:tc>
          <w:tcPr>
            <w:tcW w:w="0" w:type="auto"/>
            <w:shd w:val="clear" w:color="auto" w:fill="auto"/>
            <w:noWrap/>
            <w:vAlign w:val="center"/>
            <w:hideMark/>
          </w:tcPr>
          <w:p w14:paraId="450FF7B1"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shd w:val="clear" w:color="auto" w:fill="auto"/>
            <w:noWrap/>
            <w:vAlign w:val="center"/>
            <w:hideMark/>
          </w:tcPr>
          <w:p w14:paraId="109E1FE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内蒙古联群化工科技有限公司</w:t>
            </w:r>
          </w:p>
        </w:tc>
        <w:tc>
          <w:tcPr>
            <w:tcW w:w="0" w:type="auto"/>
            <w:shd w:val="clear" w:color="auto" w:fill="auto"/>
            <w:vAlign w:val="center"/>
            <w:hideMark/>
          </w:tcPr>
          <w:p w14:paraId="1D3AA481"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14700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年三氟乙酸乙酯等精细化工项目</w:t>
            </w:r>
          </w:p>
        </w:tc>
      </w:tr>
      <w:tr w:rsidR="00FF43B1" w:rsidRPr="00FF43B1" w14:paraId="0FC62AF2" w14:textId="77777777" w:rsidTr="00FD47BA">
        <w:trPr>
          <w:trHeight w:val="397"/>
        </w:trPr>
        <w:tc>
          <w:tcPr>
            <w:tcW w:w="0" w:type="auto"/>
            <w:shd w:val="clear" w:color="auto" w:fill="auto"/>
            <w:noWrap/>
            <w:vAlign w:val="center"/>
            <w:hideMark/>
          </w:tcPr>
          <w:p w14:paraId="1209B710" w14:textId="55706E5A"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shd w:val="clear" w:color="auto" w:fill="auto"/>
            <w:noWrap/>
            <w:vAlign w:val="center"/>
            <w:hideMark/>
          </w:tcPr>
          <w:p w14:paraId="19C092F1"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内蒙古宏实新材料有限责任公司</w:t>
            </w:r>
          </w:p>
        </w:tc>
        <w:tc>
          <w:tcPr>
            <w:tcW w:w="0" w:type="auto"/>
            <w:shd w:val="clear" w:color="auto" w:fill="auto"/>
            <w:vAlign w:val="center"/>
            <w:hideMark/>
          </w:tcPr>
          <w:p w14:paraId="0BD1EEE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年新型锂盐</w:t>
            </w:r>
            <w:r w:rsidRPr="00FF43B1">
              <w:rPr>
                <w:rFonts w:ascii="Times New Roman" w:eastAsia="宋体" w:hAnsi="Times New Roman" w:cs="Times New Roman"/>
                <w:color w:val="000000" w:themeColor="text1"/>
                <w:kern w:val="0"/>
                <w:szCs w:val="21"/>
              </w:rPr>
              <w:t>LIFSI</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年对苯二酚等产品项目</w:t>
            </w:r>
          </w:p>
        </w:tc>
      </w:tr>
      <w:tr w:rsidR="00FF43B1" w:rsidRPr="00FF43B1" w14:paraId="031A20B2" w14:textId="77777777" w:rsidTr="00FD47BA">
        <w:trPr>
          <w:trHeight w:val="397"/>
        </w:trPr>
        <w:tc>
          <w:tcPr>
            <w:tcW w:w="0" w:type="auto"/>
            <w:vMerge w:val="restart"/>
            <w:shd w:val="clear" w:color="auto" w:fill="auto"/>
            <w:noWrap/>
            <w:vAlign w:val="center"/>
            <w:hideMark/>
          </w:tcPr>
          <w:p w14:paraId="406A4D65" w14:textId="5489D76F"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vMerge w:val="restart"/>
            <w:shd w:val="clear" w:color="auto" w:fill="auto"/>
            <w:noWrap/>
            <w:vAlign w:val="center"/>
            <w:hideMark/>
          </w:tcPr>
          <w:p w14:paraId="4928007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内蒙古金科发新材料科技有限公司</w:t>
            </w:r>
          </w:p>
        </w:tc>
        <w:tc>
          <w:tcPr>
            <w:tcW w:w="0" w:type="auto"/>
            <w:shd w:val="clear" w:color="auto" w:fill="auto"/>
            <w:vAlign w:val="center"/>
            <w:hideMark/>
          </w:tcPr>
          <w:p w14:paraId="1EA6E13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w:t>
            </w:r>
            <w:r w:rsidRPr="00FF43B1">
              <w:rPr>
                <w:rFonts w:ascii="Times New Roman" w:eastAsia="宋体" w:hAnsi="Times New Roman" w:cs="Times New Roman"/>
                <w:color w:val="000000" w:themeColor="text1"/>
                <w:kern w:val="0"/>
                <w:szCs w:val="21"/>
              </w:rPr>
              <w:t>生物可降解聚酯项目</w:t>
            </w:r>
          </w:p>
        </w:tc>
      </w:tr>
      <w:tr w:rsidR="00FF43B1" w:rsidRPr="00FF43B1" w14:paraId="6D28915F" w14:textId="77777777" w:rsidTr="00FD47BA">
        <w:trPr>
          <w:trHeight w:val="397"/>
        </w:trPr>
        <w:tc>
          <w:tcPr>
            <w:tcW w:w="0" w:type="auto"/>
            <w:vMerge/>
            <w:vAlign w:val="center"/>
            <w:hideMark/>
          </w:tcPr>
          <w:p w14:paraId="1C6504DD"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A784E9A"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46C6342"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年高性能芳纶纤维及其复合材料项目</w:t>
            </w:r>
          </w:p>
        </w:tc>
      </w:tr>
      <w:tr w:rsidR="00FF43B1" w:rsidRPr="00FF43B1" w14:paraId="690880AE" w14:textId="77777777" w:rsidTr="00FD47BA">
        <w:trPr>
          <w:trHeight w:val="397"/>
        </w:trPr>
        <w:tc>
          <w:tcPr>
            <w:tcW w:w="0" w:type="auto"/>
            <w:shd w:val="clear" w:color="auto" w:fill="auto"/>
            <w:noWrap/>
            <w:vAlign w:val="center"/>
            <w:hideMark/>
          </w:tcPr>
          <w:p w14:paraId="485DE4C5" w14:textId="0AA1F7D1"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shd w:val="clear" w:color="auto" w:fill="auto"/>
            <w:noWrap/>
            <w:vAlign w:val="center"/>
            <w:hideMark/>
          </w:tcPr>
          <w:p w14:paraId="551E2BC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乌海市齐星化工有限责任公司</w:t>
            </w:r>
          </w:p>
        </w:tc>
        <w:tc>
          <w:tcPr>
            <w:tcW w:w="0" w:type="auto"/>
            <w:shd w:val="clear" w:color="auto" w:fill="auto"/>
            <w:vAlign w:val="center"/>
            <w:hideMark/>
          </w:tcPr>
          <w:p w14:paraId="0181BBA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万瓶溶解乙炔气、</w:t>
            </w: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万瓶配套气体充装及特种气体充装项目</w:t>
            </w:r>
          </w:p>
        </w:tc>
      </w:tr>
      <w:tr w:rsidR="00FF43B1" w:rsidRPr="00FF43B1" w14:paraId="786346EB" w14:textId="77777777" w:rsidTr="00FD47BA">
        <w:trPr>
          <w:trHeight w:val="397"/>
        </w:trPr>
        <w:tc>
          <w:tcPr>
            <w:tcW w:w="0" w:type="auto"/>
            <w:shd w:val="clear" w:color="auto" w:fill="auto"/>
            <w:noWrap/>
            <w:vAlign w:val="center"/>
            <w:hideMark/>
          </w:tcPr>
          <w:p w14:paraId="063D87F4" w14:textId="64029876"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0" w:type="auto"/>
            <w:shd w:val="clear" w:color="auto" w:fill="auto"/>
            <w:noWrap/>
            <w:vAlign w:val="center"/>
            <w:hideMark/>
          </w:tcPr>
          <w:p w14:paraId="01955A6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0" w:type="auto"/>
            <w:shd w:val="clear" w:color="auto" w:fill="auto"/>
            <w:vAlign w:val="center"/>
            <w:hideMark/>
          </w:tcPr>
          <w:p w14:paraId="59BB100A"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三氟甲基吡啶项目</w:t>
            </w:r>
          </w:p>
        </w:tc>
      </w:tr>
      <w:tr w:rsidR="00FF43B1" w:rsidRPr="00FF43B1" w14:paraId="381F6886" w14:textId="77777777" w:rsidTr="00FD47BA">
        <w:trPr>
          <w:trHeight w:val="397"/>
        </w:trPr>
        <w:tc>
          <w:tcPr>
            <w:tcW w:w="0" w:type="auto"/>
            <w:shd w:val="clear" w:color="auto" w:fill="auto"/>
            <w:noWrap/>
            <w:vAlign w:val="center"/>
            <w:hideMark/>
          </w:tcPr>
          <w:p w14:paraId="13A49145" w14:textId="4273D1FA"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0" w:type="auto"/>
            <w:shd w:val="clear" w:color="auto" w:fill="auto"/>
            <w:noWrap/>
            <w:vAlign w:val="center"/>
            <w:hideMark/>
          </w:tcPr>
          <w:p w14:paraId="2B65CD2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内蒙古杰特科技有限公司</w:t>
            </w:r>
          </w:p>
        </w:tc>
        <w:tc>
          <w:tcPr>
            <w:tcW w:w="0" w:type="auto"/>
            <w:shd w:val="clear" w:color="auto" w:fill="auto"/>
            <w:vAlign w:val="center"/>
            <w:hideMark/>
          </w:tcPr>
          <w:p w14:paraId="7B7AFBE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废液资源化利用项目</w:t>
            </w:r>
          </w:p>
        </w:tc>
      </w:tr>
      <w:tr w:rsidR="00FF43B1" w:rsidRPr="00FF43B1" w14:paraId="27BE6182" w14:textId="77777777" w:rsidTr="00FD47BA">
        <w:trPr>
          <w:trHeight w:val="397"/>
        </w:trPr>
        <w:tc>
          <w:tcPr>
            <w:tcW w:w="0" w:type="auto"/>
            <w:vMerge w:val="restart"/>
            <w:shd w:val="clear" w:color="auto" w:fill="auto"/>
            <w:noWrap/>
            <w:vAlign w:val="center"/>
            <w:hideMark/>
          </w:tcPr>
          <w:p w14:paraId="27F9A3CA" w14:textId="35D74F4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w:t>
            </w:r>
          </w:p>
        </w:tc>
        <w:tc>
          <w:tcPr>
            <w:tcW w:w="0" w:type="auto"/>
            <w:vMerge w:val="restart"/>
            <w:shd w:val="clear" w:color="auto" w:fill="auto"/>
            <w:noWrap/>
            <w:vAlign w:val="center"/>
            <w:hideMark/>
          </w:tcPr>
          <w:p w14:paraId="2F0D3E52"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0" w:type="auto"/>
            <w:shd w:val="clear" w:color="auto" w:fill="auto"/>
            <w:vAlign w:val="center"/>
            <w:hideMark/>
          </w:tcPr>
          <w:p w14:paraId="2A1CA3A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72F0528A" w14:textId="77777777" w:rsidTr="00FD47BA">
        <w:trPr>
          <w:trHeight w:val="397"/>
        </w:trPr>
        <w:tc>
          <w:tcPr>
            <w:tcW w:w="0" w:type="auto"/>
            <w:vMerge/>
            <w:vAlign w:val="center"/>
            <w:hideMark/>
          </w:tcPr>
          <w:p w14:paraId="4DAF820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11C438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457449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二氯甲苯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58164425" w14:textId="77777777" w:rsidTr="00FD47BA">
        <w:trPr>
          <w:trHeight w:val="397"/>
        </w:trPr>
        <w:tc>
          <w:tcPr>
            <w:tcW w:w="0" w:type="auto"/>
            <w:shd w:val="clear" w:color="auto" w:fill="auto"/>
            <w:noWrap/>
            <w:vAlign w:val="center"/>
            <w:hideMark/>
          </w:tcPr>
          <w:p w14:paraId="089B5C9E" w14:textId="15657186"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0" w:type="auto"/>
            <w:shd w:val="clear" w:color="auto" w:fill="auto"/>
            <w:noWrap/>
            <w:vAlign w:val="center"/>
            <w:hideMark/>
          </w:tcPr>
          <w:p w14:paraId="4B3CBCD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内蒙古元正精细化工有限公司</w:t>
            </w:r>
          </w:p>
        </w:tc>
        <w:tc>
          <w:tcPr>
            <w:tcW w:w="0" w:type="auto"/>
            <w:shd w:val="clear" w:color="auto" w:fill="auto"/>
            <w:vAlign w:val="center"/>
            <w:hideMark/>
          </w:tcPr>
          <w:p w14:paraId="74255AB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甲基吡啶、</w:t>
            </w:r>
            <w:r w:rsidRPr="00FF43B1">
              <w:rPr>
                <w:rFonts w:ascii="Times New Roman" w:eastAsia="宋体" w:hAnsi="Times New Roman" w:cs="Times New Roman"/>
                <w:color w:val="000000" w:themeColor="text1"/>
                <w:kern w:val="0"/>
                <w:szCs w:val="21"/>
              </w:rPr>
              <w:t>6000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氯甲基吡啶、</w:t>
            </w: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年邻氨基苯甲酸、</w:t>
            </w: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年丙酰三酮、</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年精吡氟禾草灵、</w:t>
            </w:r>
            <w:r w:rsidRPr="00FF43B1">
              <w:rPr>
                <w:rFonts w:ascii="Times New Roman" w:eastAsia="宋体" w:hAnsi="Times New Roman" w:cs="Times New Roman"/>
                <w:color w:val="000000" w:themeColor="text1"/>
                <w:kern w:val="0"/>
                <w:szCs w:val="21"/>
              </w:rPr>
              <w:t>2500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年高效氟吡甲禾灵、</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年草铵膦等</w:t>
            </w:r>
          </w:p>
        </w:tc>
      </w:tr>
      <w:tr w:rsidR="00FF43B1" w:rsidRPr="00FF43B1" w14:paraId="7B8CB944" w14:textId="77777777" w:rsidTr="00FD47BA">
        <w:trPr>
          <w:trHeight w:val="397"/>
        </w:trPr>
        <w:tc>
          <w:tcPr>
            <w:tcW w:w="0" w:type="auto"/>
            <w:shd w:val="clear" w:color="auto" w:fill="auto"/>
            <w:noWrap/>
            <w:vAlign w:val="center"/>
            <w:hideMark/>
          </w:tcPr>
          <w:p w14:paraId="694130A8" w14:textId="5BA87AB0"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0" w:type="auto"/>
            <w:shd w:val="clear" w:color="auto" w:fill="auto"/>
            <w:noWrap/>
            <w:vAlign w:val="center"/>
            <w:hideMark/>
          </w:tcPr>
          <w:p w14:paraId="04F4887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0" w:type="auto"/>
            <w:shd w:val="clear" w:color="auto" w:fill="auto"/>
            <w:vAlign w:val="center"/>
            <w:hideMark/>
          </w:tcPr>
          <w:p w14:paraId="34249C4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异丁酰乙酸乙酯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年，异丁酰乙酸甲酯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2875A236" w14:textId="77777777" w:rsidTr="00FD47BA">
        <w:trPr>
          <w:trHeight w:val="397"/>
        </w:trPr>
        <w:tc>
          <w:tcPr>
            <w:tcW w:w="0" w:type="auto"/>
            <w:shd w:val="clear" w:color="auto" w:fill="auto"/>
            <w:noWrap/>
            <w:vAlign w:val="center"/>
            <w:hideMark/>
          </w:tcPr>
          <w:p w14:paraId="60AC659B" w14:textId="5249A7FB"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0" w:type="auto"/>
            <w:shd w:val="clear" w:color="auto" w:fill="auto"/>
            <w:noWrap/>
            <w:vAlign w:val="center"/>
            <w:hideMark/>
          </w:tcPr>
          <w:p w14:paraId="50C2C78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湖北汇富纳米材料股份有限公司</w:t>
            </w:r>
          </w:p>
        </w:tc>
        <w:tc>
          <w:tcPr>
            <w:tcW w:w="0" w:type="auto"/>
            <w:shd w:val="clear" w:color="auto" w:fill="auto"/>
            <w:vAlign w:val="center"/>
            <w:hideMark/>
          </w:tcPr>
          <w:p w14:paraId="5B6E1056"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年气相二氧化硅</w:t>
            </w:r>
          </w:p>
        </w:tc>
      </w:tr>
      <w:tr w:rsidR="00FF43B1" w:rsidRPr="00FF43B1" w14:paraId="665D2DE6" w14:textId="77777777" w:rsidTr="00FD47BA">
        <w:trPr>
          <w:trHeight w:val="397"/>
        </w:trPr>
        <w:tc>
          <w:tcPr>
            <w:tcW w:w="0" w:type="auto"/>
            <w:vMerge w:val="restart"/>
            <w:shd w:val="clear" w:color="auto" w:fill="auto"/>
            <w:noWrap/>
            <w:vAlign w:val="center"/>
            <w:hideMark/>
          </w:tcPr>
          <w:p w14:paraId="43DCCBD5" w14:textId="1EB6C8FD"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0" w:type="auto"/>
            <w:vMerge w:val="restart"/>
            <w:shd w:val="clear" w:color="auto" w:fill="auto"/>
            <w:noWrap/>
            <w:vAlign w:val="center"/>
            <w:hideMark/>
          </w:tcPr>
          <w:p w14:paraId="08847888"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杭州之江有机硅化工有限公司</w:t>
            </w:r>
          </w:p>
        </w:tc>
        <w:tc>
          <w:tcPr>
            <w:tcW w:w="0" w:type="auto"/>
            <w:shd w:val="clear" w:color="auto" w:fill="auto"/>
            <w:vAlign w:val="center"/>
            <w:hideMark/>
          </w:tcPr>
          <w:p w14:paraId="5D10BE3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硅橡胶：</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7CA4599E" w14:textId="77777777" w:rsidTr="00FD47BA">
        <w:trPr>
          <w:trHeight w:val="397"/>
        </w:trPr>
        <w:tc>
          <w:tcPr>
            <w:tcW w:w="0" w:type="auto"/>
            <w:vMerge/>
            <w:vAlign w:val="center"/>
            <w:hideMark/>
          </w:tcPr>
          <w:p w14:paraId="1FB6B111"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EB38AD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8E2B773"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有机硅聚合物和树脂：</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4A7470FF" w14:textId="77777777" w:rsidTr="00FD47BA">
        <w:trPr>
          <w:trHeight w:val="397"/>
        </w:trPr>
        <w:tc>
          <w:tcPr>
            <w:tcW w:w="0" w:type="auto"/>
            <w:shd w:val="clear" w:color="auto" w:fill="auto"/>
            <w:noWrap/>
            <w:vAlign w:val="center"/>
            <w:hideMark/>
          </w:tcPr>
          <w:p w14:paraId="480EEDFF" w14:textId="50FF657B"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0" w:type="auto"/>
            <w:shd w:val="clear" w:color="auto" w:fill="auto"/>
            <w:noWrap/>
            <w:vAlign w:val="center"/>
            <w:hideMark/>
          </w:tcPr>
          <w:p w14:paraId="7FCD232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内蒙古兴越新材料有限公司</w:t>
            </w:r>
          </w:p>
        </w:tc>
        <w:tc>
          <w:tcPr>
            <w:tcW w:w="0" w:type="auto"/>
            <w:shd w:val="clear" w:color="auto" w:fill="auto"/>
            <w:vAlign w:val="center"/>
            <w:hideMark/>
          </w:tcPr>
          <w:p w14:paraId="7BCB89DA"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有机硅下游深加工：</w:t>
            </w:r>
            <w:r w:rsidRPr="00FF43B1">
              <w:rPr>
                <w:rFonts w:ascii="Times New Roman" w:eastAsia="宋体" w:hAnsi="Times New Roman" w:cs="Times New Roman"/>
                <w:color w:val="000000" w:themeColor="text1"/>
                <w:kern w:val="0"/>
                <w:szCs w:val="21"/>
              </w:rPr>
              <w:t>4.8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r>
      <w:tr w:rsidR="00FF43B1" w:rsidRPr="00FF43B1" w14:paraId="47310F47" w14:textId="77777777" w:rsidTr="00FD47BA">
        <w:trPr>
          <w:trHeight w:val="397"/>
        </w:trPr>
        <w:tc>
          <w:tcPr>
            <w:tcW w:w="0" w:type="auto"/>
            <w:shd w:val="clear" w:color="auto" w:fill="auto"/>
            <w:noWrap/>
            <w:vAlign w:val="center"/>
            <w:hideMark/>
          </w:tcPr>
          <w:p w14:paraId="2FFC9064" w14:textId="219A8A7C"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0" w:type="auto"/>
            <w:shd w:val="clear" w:color="auto" w:fill="auto"/>
            <w:noWrap/>
            <w:vAlign w:val="center"/>
            <w:hideMark/>
          </w:tcPr>
          <w:p w14:paraId="073C250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内蒙古广远新材料有限公司</w:t>
            </w:r>
          </w:p>
        </w:tc>
        <w:tc>
          <w:tcPr>
            <w:tcW w:w="0" w:type="auto"/>
            <w:shd w:val="clear" w:color="auto" w:fill="auto"/>
            <w:vAlign w:val="center"/>
            <w:hideMark/>
          </w:tcPr>
          <w:p w14:paraId="2965F33C"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万可降解制品项目</w:t>
            </w:r>
          </w:p>
        </w:tc>
      </w:tr>
      <w:tr w:rsidR="00FF43B1" w:rsidRPr="00FF43B1" w14:paraId="21D57021" w14:textId="77777777" w:rsidTr="00FD47BA">
        <w:trPr>
          <w:trHeight w:val="397"/>
        </w:trPr>
        <w:tc>
          <w:tcPr>
            <w:tcW w:w="0" w:type="auto"/>
            <w:shd w:val="clear" w:color="auto" w:fill="auto"/>
            <w:noWrap/>
            <w:vAlign w:val="center"/>
            <w:hideMark/>
          </w:tcPr>
          <w:p w14:paraId="4023DF66" w14:textId="1B1572F5"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w:t>
            </w:r>
          </w:p>
        </w:tc>
        <w:tc>
          <w:tcPr>
            <w:tcW w:w="0" w:type="auto"/>
            <w:shd w:val="clear" w:color="auto" w:fill="auto"/>
            <w:noWrap/>
            <w:vAlign w:val="center"/>
            <w:hideMark/>
          </w:tcPr>
          <w:p w14:paraId="3B3E2645"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乌海市启创新材料科技有限责任公司</w:t>
            </w:r>
          </w:p>
        </w:tc>
        <w:tc>
          <w:tcPr>
            <w:tcW w:w="0" w:type="auto"/>
            <w:shd w:val="clear" w:color="auto" w:fill="auto"/>
            <w:vAlign w:val="center"/>
            <w:hideMark/>
          </w:tcPr>
          <w:p w14:paraId="5A4EF33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年产</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吨苯肼等精细化工产品项目</w:t>
            </w:r>
          </w:p>
        </w:tc>
      </w:tr>
      <w:tr w:rsidR="00FF43B1" w:rsidRPr="00FF43B1" w14:paraId="070F8C63" w14:textId="77777777" w:rsidTr="00FD47BA">
        <w:trPr>
          <w:trHeight w:val="397"/>
        </w:trPr>
        <w:tc>
          <w:tcPr>
            <w:tcW w:w="0" w:type="auto"/>
            <w:shd w:val="clear" w:color="auto" w:fill="auto"/>
            <w:noWrap/>
            <w:vAlign w:val="center"/>
            <w:hideMark/>
          </w:tcPr>
          <w:p w14:paraId="143B7217"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w:t>
            </w:r>
          </w:p>
        </w:tc>
        <w:tc>
          <w:tcPr>
            <w:tcW w:w="0" w:type="auto"/>
            <w:shd w:val="clear" w:color="auto" w:fill="auto"/>
            <w:noWrap/>
            <w:vAlign w:val="center"/>
            <w:hideMark/>
          </w:tcPr>
          <w:p w14:paraId="4794968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远期</w:t>
            </w:r>
          </w:p>
        </w:tc>
        <w:tc>
          <w:tcPr>
            <w:tcW w:w="0" w:type="auto"/>
            <w:shd w:val="clear" w:color="auto" w:fill="auto"/>
            <w:vAlign w:val="center"/>
            <w:hideMark/>
          </w:tcPr>
          <w:p w14:paraId="2A5E848B"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p>
        </w:tc>
      </w:tr>
      <w:tr w:rsidR="00FF43B1" w:rsidRPr="00FF43B1" w14:paraId="1E11F1CC" w14:textId="77777777" w:rsidTr="00FD47BA">
        <w:trPr>
          <w:trHeight w:val="397"/>
        </w:trPr>
        <w:tc>
          <w:tcPr>
            <w:tcW w:w="0" w:type="auto"/>
            <w:shd w:val="clear" w:color="auto" w:fill="auto"/>
            <w:noWrap/>
            <w:vAlign w:val="center"/>
            <w:hideMark/>
          </w:tcPr>
          <w:p w14:paraId="7A8954CE"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noWrap/>
            <w:vAlign w:val="center"/>
            <w:hideMark/>
          </w:tcPr>
          <w:p w14:paraId="01874E70"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3ED8CBDF" w14:textId="77777777" w:rsidR="00CD1402" w:rsidRPr="00FF43B1" w:rsidRDefault="00CD1402" w:rsidP="00FD47BA">
            <w:pPr>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年工业硅及其配套辅助设施</w:t>
            </w:r>
          </w:p>
        </w:tc>
      </w:tr>
    </w:tbl>
    <w:p w14:paraId="150ACD41" w14:textId="1651BEB6" w:rsidR="003573AE" w:rsidRPr="00FF43B1" w:rsidRDefault="00EF630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4.4.2</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主要规划项目</w:t>
      </w:r>
    </w:p>
    <w:p w14:paraId="5A70F567" w14:textId="0A150D93" w:rsidR="003573AE" w:rsidRPr="00FF43B1" w:rsidRDefault="00EF6300">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4.4.2</w:t>
      </w:r>
      <w:r w:rsidR="00367132" w:rsidRPr="00FF43B1">
        <w:rPr>
          <w:rFonts w:ascii="Times New Roman" w:eastAsia="宋体" w:hAnsi="Times New Roman" w:cs="Times New Roman"/>
          <w:b/>
          <w:bCs/>
          <w:color w:val="000000" w:themeColor="text1"/>
          <w:sz w:val="24"/>
          <w:szCs w:val="24"/>
          <w:lang w:val="zh-CN"/>
        </w:rPr>
        <w:t xml:space="preserve">.1  </w:t>
      </w:r>
      <w:r w:rsidR="005655A8" w:rsidRPr="00FF43B1">
        <w:rPr>
          <w:rFonts w:ascii="Times New Roman" w:eastAsia="宋体" w:hAnsi="Times New Roman" w:cs="Times New Roman" w:hint="eastAsia"/>
          <w:b/>
          <w:bCs/>
          <w:color w:val="000000" w:themeColor="text1"/>
          <w:sz w:val="24"/>
          <w:szCs w:val="24"/>
          <w:lang w:val="zh-CN"/>
        </w:rPr>
        <w:t>60</w:t>
      </w:r>
      <w:r w:rsidR="00FD47BA" w:rsidRPr="00FF43B1">
        <w:rPr>
          <w:rFonts w:ascii="Times New Roman" w:eastAsia="宋体" w:hAnsi="Times New Roman" w:cs="Times New Roman" w:hint="eastAsia"/>
          <w:b/>
          <w:bCs/>
          <w:color w:val="000000" w:themeColor="text1"/>
          <w:sz w:val="24"/>
          <w:szCs w:val="24"/>
          <w:lang w:val="zh-CN"/>
        </w:rPr>
        <w:t>万吨</w:t>
      </w:r>
      <w:r w:rsidR="000E6AE2" w:rsidRPr="00FF43B1">
        <w:rPr>
          <w:rFonts w:ascii="Times New Roman" w:eastAsia="宋体" w:hAnsi="Times New Roman" w:cs="Times New Roman"/>
          <w:b/>
          <w:color w:val="000000" w:themeColor="text1"/>
          <w:kern w:val="0"/>
          <w:szCs w:val="21"/>
        </w:rPr>
        <w:t>/a</w:t>
      </w:r>
      <w:r w:rsidR="005655A8" w:rsidRPr="00FF43B1">
        <w:rPr>
          <w:rFonts w:ascii="Times New Roman" w:eastAsia="宋体" w:hAnsi="Times New Roman" w:cs="Times New Roman" w:hint="eastAsia"/>
          <w:b/>
          <w:bCs/>
          <w:color w:val="000000" w:themeColor="text1"/>
          <w:sz w:val="24"/>
          <w:szCs w:val="24"/>
          <w:lang w:val="zh-CN"/>
        </w:rPr>
        <w:t>BDO</w:t>
      </w:r>
      <w:r w:rsidR="005655A8" w:rsidRPr="00FF43B1">
        <w:rPr>
          <w:rFonts w:ascii="Times New Roman" w:eastAsia="宋体" w:hAnsi="Times New Roman" w:cs="Times New Roman" w:hint="eastAsia"/>
          <w:b/>
          <w:bCs/>
          <w:color w:val="000000" w:themeColor="text1"/>
          <w:sz w:val="24"/>
          <w:szCs w:val="24"/>
          <w:lang w:val="zh-CN"/>
        </w:rPr>
        <w:t>联产装置及</w:t>
      </w:r>
      <w:r w:rsidR="005655A8" w:rsidRPr="00FF43B1">
        <w:rPr>
          <w:rFonts w:ascii="Times New Roman" w:eastAsia="宋体" w:hAnsi="Times New Roman" w:cs="Times New Roman" w:hint="eastAsia"/>
          <w:b/>
          <w:bCs/>
          <w:color w:val="000000" w:themeColor="text1"/>
          <w:sz w:val="24"/>
          <w:szCs w:val="24"/>
          <w:lang w:val="zh-CN"/>
        </w:rPr>
        <w:t>100</w:t>
      </w:r>
      <w:r w:rsidR="00FD47BA" w:rsidRPr="00FF43B1">
        <w:rPr>
          <w:rFonts w:ascii="Times New Roman" w:eastAsia="宋体" w:hAnsi="Times New Roman" w:cs="Times New Roman" w:hint="eastAsia"/>
          <w:b/>
          <w:bCs/>
          <w:color w:val="000000" w:themeColor="text1"/>
          <w:sz w:val="24"/>
          <w:szCs w:val="24"/>
          <w:lang w:val="zh-CN"/>
        </w:rPr>
        <w:t>万吨</w:t>
      </w:r>
      <w:r w:rsidR="000E6AE2" w:rsidRPr="00FF43B1">
        <w:rPr>
          <w:rFonts w:ascii="Times New Roman" w:eastAsia="宋体" w:hAnsi="Times New Roman" w:cs="Times New Roman"/>
          <w:b/>
          <w:color w:val="000000" w:themeColor="text1"/>
          <w:kern w:val="0"/>
          <w:szCs w:val="21"/>
        </w:rPr>
        <w:t>/a</w:t>
      </w:r>
      <w:r w:rsidR="005655A8" w:rsidRPr="00FF43B1">
        <w:rPr>
          <w:rFonts w:ascii="Times New Roman" w:eastAsia="宋体" w:hAnsi="Times New Roman" w:cs="Times New Roman" w:hint="eastAsia"/>
          <w:b/>
          <w:bCs/>
          <w:color w:val="000000" w:themeColor="text1"/>
          <w:sz w:val="24"/>
          <w:szCs w:val="24"/>
          <w:lang w:val="zh-CN"/>
        </w:rPr>
        <w:t>PBAT/PBS/PBT/PTMEG</w:t>
      </w:r>
      <w:r w:rsidR="005655A8" w:rsidRPr="00FF43B1">
        <w:rPr>
          <w:rFonts w:ascii="Times New Roman" w:eastAsia="宋体" w:hAnsi="Times New Roman" w:cs="Times New Roman" w:hint="eastAsia"/>
          <w:b/>
          <w:bCs/>
          <w:color w:val="000000" w:themeColor="text1"/>
          <w:sz w:val="24"/>
          <w:szCs w:val="24"/>
          <w:lang w:val="zh-CN"/>
        </w:rPr>
        <w:t>绿色环保循环产业项目</w:t>
      </w:r>
    </w:p>
    <w:p w14:paraId="3A835280"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）生产规模及产品方案</w:t>
      </w:r>
    </w:p>
    <w:p w14:paraId="72DC3D8B" w14:textId="3DF33A53"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本项目以焦炉尾气为原料先生产氢气，外购电石生产</w:t>
      </w:r>
      <w:r w:rsidRPr="00FF43B1">
        <w:rPr>
          <w:rFonts w:ascii="Times New Roman" w:eastAsia="宋体" w:hAnsi="Times New Roman" w:cs="Times New Roman" w:hint="eastAsia"/>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生产需要的乙炔，外购甲醇和乙炔、氢气通过炔醛法制取</w:t>
      </w:r>
      <w:r w:rsidRPr="00FF43B1">
        <w:rPr>
          <w:rFonts w:ascii="Times New Roman" w:eastAsia="宋体" w:hAnsi="Times New Roman" w:cs="Times New Roman" w:hint="eastAsia"/>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，硝酸与苯反应制取己二酸，</w:t>
      </w:r>
      <w:r w:rsidRPr="00FF43B1">
        <w:rPr>
          <w:rFonts w:ascii="Times New Roman" w:eastAsia="宋体" w:hAnsi="Times New Roman" w:cs="Times New Roman" w:hint="eastAsia"/>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、己二酸和对苯二甲酸共聚制取</w:t>
      </w:r>
      <w:r w:rsidRPr="00FF43B1">
        <w:rPr>
          <w:rFonts w:ascii="Times New Roman" w:eastAsia="宋体" w:hAnsi="Times New Roman" w:cs="Times New Roman" w:hint="eastAsia"/>
          <w:color w:val="000000" w:themeColor="text1"/>
          <w:kern w:val="0"/>
          <w:sz w:val="24"/>
          <w:szCs w:val="24"/>
        </w:rPr>
        <w:t>PBAT/PBS/PBT</w:t>
      </w:r>
      <w:r w:rsidRPr="00FF43B1">
        <w:rPr>
          <w:rFonts w:ascii="Times New Roman" w:eastAsia="宋体" w:hAnsi="Times New Roman" w:cs="Times New Roman" w:hint="eastAsia"/>
          <w:color w:val="000000" w:themeColor="text1"/>
          <w:kern w:val="0"/>
          <w:sz w:val="24"/>
          <w:szCs w:val="24"/>
        </w:rPr>
        <w:t>及</w:t>
      </w:r>
      <w:r w:rsidRPr="00FF43B1">
        <w:rPr>
          <w:rFonts w:ascii="Times New Roman" w:eastAsia="宋体" w:hAnsi="Times New Roman" w:cs="Times New Roman" w:hint="eastAsia"/>
          <w:color w:val="000000" w:themeColor="text1"/>
          <w:kern w:val="0"/>
          <w:sz w:val="24"/>
          <w:szCs w:val="24"/>
        </w:rPr>
        <w:t>PTMEG</w:t>
      </w:r>
      <w:r w:rsidRPr="00FF43B1">
        <w:rPr>
          <w:rFonts w:ascii="Times New Roman" w:eastAsia="宋体" w:hAnsi="Times New Roman" w:cs="Times New Roman" w:hint="eastAsia"/>
          <w:color w:val="000000" w:themeColor="text1"/>
          <w:kern w:val="0"/>
          <w:sz w:val="24"/>
          <w:szCs w:val="24"/>
        </w:rPr>
        <w:t>产品</w:t>
      </w:r>
      <w:r w:rsidR="004631CE" w:rsidRPr="00FF43B1">
        <w:rPr>
          <w:rFonts w:ascii="Times New Roman" w:eastAsia="宋体" w:hAnsi="Times New Roman" w:cs="Times New Roman" w:hint="eastAsia"/>
          <w:color w:val="000000" w:themeColor="text1"/>
          <w:kern w:val="0"/>
          <w:sz w:val="24"/>
          <w:szCs w:val="24"/>
        </w:rPr>
        <w:t>。</w:t>
      </w:r>
    </w:p>
    <w:p w14:paraId="0631E74C" w14:textId="77777777"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本项目与</w:t>
      </w:r>
      <w:r w:rsidRPr="00FF43B1">
        <w:rPr>
          <w:rFonts w:ascii="Times New Roman" w:eastAsia="宋体" w:hAnsi="Times New Roman" w:cs="Times New Roman" w:hint="eastAsia"/>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装置配套的中间产品装置规模为：</w:t>
      </w:r>
    </w:p>
    <w:p w14:paraId="4383145E" w14:textId="77777777"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焦炉尾气制氢装置：处理焦炉尾气</w:t>
      </w:r>
      <w:r w:rsidRPr="00FF43B1">
        <w:rPr>
          <w:rFonts w:ascii="Times New Roman" w:eastAsia="宋体" w:hAnsi="Times New Roman" w:cs="Times New Roman" w:hint="eastAsia"/>
          <w:color w:val="000000" w:themeColor="text1"/>
          <w:kern w:val="0"/>
          <w:sz w:val="24"/>
          <w:szCs w:val="24"/>
        </w:rPr>
        <w:t>58100Nm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hint="eastAsia"/>
          <w:color w:val="000000" w:themeColor="text1"/>
          <w:kern w:val="0"/>
          <w:sz w:val="24"/>
          <w:szCs w:val="24"/>
        </w:rPr>
        <w:t>/h</w:t>
      </w:r>
    </w:p>
    <w:p w14:paraId="16B1381D" w14:textId="4651B2DE"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甲醛装置：</w:t>
      </w:r>
      <w:r w:rsidRPr="00FF43B1">
        <w:rPr>
          <w:rFonts w:ascii="Times New Roman" w:eastAsia="宋体" w:hAnsi="Times New Roman" w:cs="Times New Roman" w:hint="eastAsia"/>
          <w:color w:val="000000" w:themeColor="text1"/>
          <w:kern w:val="0"/>
          <w:sz w:val="24"/>
          <w:szCs w:val="24"/>
        </w:rPr>
        <w:t>80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55%wt</w:t>
      </w:r>
      <w:r w:rsidRPr="00FF43B1">
        <w:rPr>
          <w:rFonts w:ascii="Times New Roman" w:eastAsia="宋体" w:hAnsi="Times New Roman" w:cs="Times New Roman" w:hint="eastAsia"/>
          <w:color w:val="000000" w:themeColor="text1"/>
          <w:kern w:val="0"/>
          <w:sz w:val="24"/>
          <w:szCs w:val="24"/>
        </w:rPr>
        <w:t>）</w:t>
      </w:r>
    </w:p>
    <w:p w14:paraId="27C25B79" w14:textId="280E5325"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装置：</w:t>
      </w:r>
      <w:r w:rsidRPr="00FF43B1">
        <w:rPr>
          <w:rFonts w:ascii="Times New Roman" w:eastAsia="宋体" w:hAnsi="Times New Roman" w:cs="Times New Roman" w:hint="eastAsia"/>
          <w:color w:val="000000" w:themeColor="text1"/>
          <w:kern w:val="0"/>
          <w:sz w:val="24"/>
          <w:szCs w:val="24"/>
        </w:rPr>
        <w:t>60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p>
    <w:p w14:paraId="663BE781" w14:textId="1BB58116"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己二酸装置：</w:t>
      </w:r>
      <w:r w:rsidRPr="00FF43B1">
        <w:rPr>
          <w:rFonts w:ascii="Times New Roman" w:eastAsia="宋体" w:hAnsi="Times New Roman" w:cs="Times New Roman" w:hint="eastAsia"/>
          <w:color w:val="000000" w:themeColor="text1"/>
          <w:kern w:val="0"/>
          <w:sz w:val="24"/>
          <w:szCs w:val="24"/>
        </w:rPr>
        <w:t>20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p>
    <w:p w14:paraId="232D22B2" w14:textId="52004853"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聚四氢呋喃（</w:t>
      </w:r>
      <w:r w:rsidRPr="00FF43B1">
        <w:rPr>
          <w:rFonts w:ascii="Times New Roman" w:eastAsia="宋体" w:hAnsi="Times New Roman" w:cs="Times New Roman" w:hint="eastAsia"/>
          <w:color w:val="000000" w:themeColor="text1"/>
          <w:kern w:val="0"/>
          <w:sz w:val="24"/>
          <w:szCs w:val="24"/>
        </w:rPr>
        <w:t>PTMEG</w:t>
      </w:r>
      <w:r w:rsidRPr="00FF43B1">
        <w:rPr>
          <w:rFonts w:ascii="Times New Roman" w:eastAsia="宋体" w:hAnsi="Times New Roman" w:cs="Times New Roman" w:hint="eastAsia"/>
          <w:color w:val="000000" w:themeColor="text1"/>
          <w:kern w:val="0"/>
          <w:sz w:val="24"/>
          <w:szCs w:val="24"/>
        </w:rPr>
        <w:t>）装置：</w:t>
      </w:r>
      <w:r w:rsidRPr="00FF43B1">
        <w:rPr>
          <w:rFonts w:ascii="Times New Roman" w:eastAsia="宋体" w:hAnsi="Times New Roman" w:cs="Times New Roman" w:hint="eastAsia"/>
          <w:color w:val="000000" w:themeColor="text1"/>
          <w:kern w:val="0"/>
          <w:sz w:val="24"/>
          <w:szCs w:val="24"/>
        </w:rPr>
        <w:t>8</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p>
    <w:p w14:paraId="1598D08C" w14:textId="77777777"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注：以上装置产能为公称能力。</w:t>
      </w:r>
    </w:p>
    <w:p w14:paraId="4D05B77A" w14:textId="22854215"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本项目的产品方案为：本项目主要产物为</w:t>
      </w:r>
      <w:r w:rsidRPr="00FF43B1">
        <w:rPr>
          <w:rFonts w:ascii="Times New Roman" w:eastAsia="宋体" w:hAnsi="Times New Roman" w:cs="Times New Roman" w:hint="eastAsia"/>
          <w:color w:val="000000" w:themeColor="text1"/>
          <w:kern w:val="0"/>
          <w:sz w:val="24"/>
          <w:szCs w:val="24"/>
        </w:rPr>
        <w:t>PBAT/PBS/PBT/PTMEG</w:t>
      </w:r>
      <w:r w:rsidRPr="00FF43B1">
        <w:rPr>
          <w:rFonts w:ascii="Times New Roman" w:eastAsia="宋体" w:hAnsi="Times New Roman" w:cs="Times New Roman" w:hint="eastAsia"/>
          <w:color w:val="000000" w:themeColor="text1"/>
          <w:kern w:val="0"/>
          <w:sz w:val="24"/>
          <w:szCs w:val="24"/>
        </w:rPr>
        <w:t>。副产品有四氢呋喃、环己烷、二元酸、燃料油。</w:t>
      </w:r>
    </w:p>
    <w:p w14:paraId="4A3CEBD0"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1E2F79AF"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聚对苯二甲酸</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己二酸</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丁二醇酯（</w:t>
      </w:r>
      <w:r w:rsidRPr="00FF43B1">
        <w:rPr>
          <w:rFonts w:ascii="Times New Roman" w:eastAsia="宋体" w:hAnsi="Times New Roman" w:cs="Times New Roman"/>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）是一种脂肪</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芳香族共聚酯，属于脂肪族聚酯类生物降解塑料，是己二酸丁二醇酯和对苯二甲酸丁二醇酯的共聚物，既有较好的延展性和断裂伸长率，也有较好的耐热性和冲击性能；此外，还具有优良的生物降解性，随着可降解塑料制品相关政策的陆续出来，</w:t>
      </w:r>
      <w:r w:rsidRPr="00FF43B1">
        <w:rPr>
          <w:rFonts w:ascii="Times New Roman" w:eastAsia="宋体" w:hAnsi="Times New Roman" w:cs="Times New Roman"/>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已成为目前生物降解塑料研究中非常活跃和市场应用最好降解材料之一，市场应用前景广泛。</w:t>
      </w:r>
    </w:p>
    <w:p w14:paraId="1E5BF05D"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性能接近一半石油基塑料，成膜性好，是生产高性能膜材的重要原材料，用途广泛，不仅可以生物降解也可堆肥，广泛应用于各类塑料产品的制作，例如农用地膜、购物袋、垃圾袋、一次性餐盒、缓冲包装材料、注射器、输液管和药品包装等。</w:t>
      </w:r>
    </w:p>
    <w:p w14:paraId="4820E5B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）原辅材料及公用工程消耗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4E6DBFC9"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3118A333"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1939A496"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536BC5CA"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688FB22B"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6BB30904"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备注</w:t>
            </w:r>
          </w:p>
        </w:tc>
      </w:tr>
      <w:tr w:rsidR="00FF43B1" w:rsidRPr="00FF43B1" w14:paraId="4805B3D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3635A0F"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7582DBB2"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38332B3C" w14:textId="77777777" w:rsidR="003573AE" w:rsidRPr="00FF43B1" w:rsidRDefault="003573AE">
            <w:pPr>
              <w:jc w:val="center"/>
              <w:rPr>
                <w:rFonts w:ascii="Times New Roman" w:hAnsi="Times New Roman" w:cs="Times New Roman"/>
                <w:color w:val="000000" w:themeColor="text1"/>
                <w:szCs w:val="21"/>
                <w:lang w:val="zh-CN"/>
              </w:rPr>
            </w:pPr>
          </w:p>
        </w:tc>
        <w:tc>
          <w:tcPr>
            <w:tcW w:w="2695" w:type="dxa"/>
            <w:tcBorders>
              <w:top w:val="single" w:sz="4" w:space="0" w:color="auto"/>
              <w:left w:val="single" w:sz="4" w:space="0" w:color="auto"/>
              <w:bottom w:val="single" w:sz="4" w:space="0" w:color="auto"/>
              <w:right w:val="single" w:sz="4" w:space="0" w:color="auto"/>
            </w:tcBorders>
            <w:vAlign w:val="center"/>
          </w:tcPr>
          <w:p w14:paraId="1E0E621C" w14:textId="77777777" w:rsidR="003573AE" w:rsidRPr="00FF43B1" w:rsidRDefault="003573AE">
            <w:pPr>
              <w:jc w:val="center"/>
              <w:rPr>
                <w:rFonts w:ascii="Times New Roman" w:hAnsi="Times New Roman" w:cs="Times New Roman"/>
                <w:color w:val="000000" w:themeColor="text1"/>
                <w:szCs w:val="21"/>
                <w:lang w:val="zh-CN"/>
              </w:rPr>
            </w:pPr>
          </w:p>
        </w:tc>
        <w:tc>
          <w:tcPr>
            <w:tcW w:w="1453" w:type="dxa"/>
            <w:tcBorders>
              <w:top w:val="single" w:sz="4" w:space="0" w:color="auto"/>
              <w:left w:val="single" w:sz="4" w:space="0" w:color="auto"/>
              <w:bottom w:val="single" w:sz="4" w:space="0" w:color="auto"/>
              <w:right w:val="single" w:sz="4" w:space="0" w:color="auto"/>
            </w:tcBorders>
            <w:vAlign w:val="center"/>
          </w:tcPr>
          <w:p w14:paraId="28D68053"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7179F45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DD00D3A"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2406" w:type="dxa"/>
            <w:tcBorders>
              <w:top w:val="single" w:sz="4" w:space="0" w:color="auto"/>
              <w:left w:val="single" w:sz="4" w:space="0" w:color="auto"/>
              <w:bottom w:val="single" w:sz="4" w:space="0" w:color="auto"/>
              <w:right w:val="single" w:sz="4" w:space="0" w:color="auto"/>
            </w:tcBorders>
            <w:vAlign w:val="center"/>
          </w:tcPr>
          <w:p w14:paraId="51983BAB"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原料煤</w:t>
            </w:r>
          </w:p>
        </w:tc>
        <w:tc>
          <w:tcPr>
            <w:tcW w:w="1597" w:type="dxa"/>
            <w:tcBorders>
              <w:top w:val="single" w:sz="4" w:space="0" w:color="auto"/>
              <w:left w:val="single" w:sz="4" w:space="0" w:color="auto"/>
              <w:bottom w:val="single" w:sz="4" w:space="0" w:color="auto"/>
              <w:right w:val="single" w:sz="4" w:space="0" w:color="auto"/>
            </w:tcBorders>
            <w:vAlign w:val="center"/>
          </w:tcPr>
          <w:p w14:paraId="5835E18B"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261A63D8"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1220000</w:t>
            </w:r>
          </w:p>
        </w:tc>
        <w:tc>
          <w:tcPr>
            <w:tcW w:w="1453" w:type="dxa"/>
            <w:tcBorders>
              <w:top w:val="single" w:sz="4" w:space="0" w:color="auto"/>
              <w:left w:val="single" w:sz="4" w:space="0" w:color="auto"/>
              <w:bottom w:val="single" w:sz="4" w:space="0" w:color="auto"/>
              <w:right w:val="single" w:sz="4" w:space="0" w:color="auto"/>
            </w:tcBorders>
            <w:vAlign w:val="center"/>
          </w:tcPr>
          <w:p w14:paraId="5D7520D8"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5767CBD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E9F3000"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2406" w:type="dxa"/>
            <w:tcBorders>
              <w:top w:val="single" w:sz="4" w:space="0" w:color="auto"/>
              <w:left w:val="single" w:sz="4" w:space="0" w:color="auto"/>
              <w:bottom w:val="single" w:sz="4" w:space="0" w:color="auto"/>
              <w:right w:val="single" w:sz="4" w:space="0" w:color="auto"/>
            </w:tcBorders>
            <w:vAlign w:val="center"/>
          </w:tcPr>
          <w:p w14:paraId="6C016902"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兰炭</w:t>
            </w:r>
          </w:p>
        </w:tc>
        <w:tc>
          <w:tcPr>
            <w:tcW w:w="1597" w:type="dxa"/>
            <w:tcBorders>
              <w:top w:val="single" w:sz="4" w:space="0" w:color="auto"/>
              <w:left w:val="single" w:sz="4" w:space="0" w:color="auto"/>
              <w:bottom w:val="single" w:sz="4" w:space="0" w:color="auto"/>
              <w:right w:val="single" w:sz="4" w:space="0" w:color="auto"/>
            </w:tcBorders>
            <w:vAlign w:val="center"/>
          </w:tcPr>
          <w:p w14:paraId="0D26590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13333426"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488000</w:t>
            </w:r>
          </w:p>
        </w:tc>
        <w:tc>
          <w:tcPr>
            <w:tcW w:w="1453" w:type="dxa"/>
            <w:tcBorders>
              <w:top w:val="single" w:sz="4" w:space="0" w:color="auto"/>
              <w:left w:val="single" w:sz="4" w:space="0" w:color="auto"/>
              <w:bottom w:val="single" w:sz="4" w:space="0" w:color="auto"/>
              <w:right w:val="single" w:sz="4" w:space="0" w:color="auto"/>
            </w:tcBorders>
            <w:vAlign w:val="center"/>
          </w:tcPr>
          <w:p w14:paraId="2E6442EA"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5A92FDD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40315B3"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w:t>
            </w:r>
          </w:p>
        </w:tc>
        <w:tc>
          <w:tcPr>
            <w:tcW w:w="2406" w:type="dxa"/>
            <w:tcBorders>
              <w:top w:val="single" w:sz="4" w:space="0" w:color="auto"/>
              <w:left w:val="single" w:sz="4" w:space="0" w:color="auto"/>
              <w:bottom w:val="single" w:sz="4" w:space="0" w:color="auto"/>
              <w:right w:val="single" w:sz="4" w:space="0" w:color="auto"/>
            </w:tcBorders>
            <w:vAlign w:val="center"/>
          </w:tcPr>
          <w:p w14:paraId="456448C5"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石灰石</w:t>
            </w:r>
          </w:p>
        </w:tc>
        <w:tc>
          <w:tcPr>
            <w:tcW w:w="1597" w:type="dxa"/>
            <w:tcBorders>
              <w:top w:val="single" w:sz="4" w:space="0" w:color="auto"/>
              <w:left w:val="single" w:sz="4" w:space="0" w:color="auto"/>
              <w:bottom w:val="single" w:sz="4" w:space="0" w:color="auto"/>
              <w:right w:val="single" w:sz="4" w:space="0" w:color="auto"/>
            </w:tcBorders>
            <w:vAlign w:val="center"/>
          </w:tcPr>
          <w:p w14:paraId="3348981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0300759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976000</w:t>
            </w:r>
          </w:p>
        </w:tc>
        <w:tc>
          <w:tcPr>
            <w:tcW w:w="1453" w:type="dxa"/>
            <w:tcBorders>
              <w:top w:val="single" w:sz="4" w:space="0" w:color="auto"/>
              <w:left w:val="single" w:sz="4" w:space="0" w:color="auto"/>
              <w:bottom w:val="single" w:sz="4" w:space="0" w:color="auto"/>
              <w:right w:val="single" w:sz="4" w:space="0" w:color="auto"/>
            </w:tcBorders>
            <w:vAlign w:val="center"/>
          </w:tcPr>
          <w:p w14:paraId="43ACE326"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5F7F8CC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42164E4"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lastRenderedPageBreak/>
              <w:t>4</w:t>
            </w:r>
          </w:p>
        </w:tc>
        <w:tc>
          <w:tcPr>
            <w:tcW w:w="2406" w:type="dxa"/>
            <w:tcBorders>
              <w:top w:val="single" w:sz="4" w:space="0" w:color="auto"/>
              <w:left w:val="single" w:sz="4" w:space="0" w:color="auto"/>
              <w:bottom w:val="single" w:sz="4" w:space="0" w:color="auto"/>
              <w:right w:val="single" w:sz="4" w:space="0" w:color="auto"/>
            </w:tcBorders>
            <w:vAlign w:val="center"/>
          </w:tcPr>
          <w:p w14:paraId="202870B9"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苯</w:t>
            </w:r>
          </w:p>
        </w:tc>
        <w:tc>
          <w:tcPr>
            <w:tcW w:w="1597" w:type="dxa"/>
            <w:tcBorders>
              <w:top w:val="single" w:sz="4" w:space="0" w:color="auto"/>
              <w:left w:val="single" w:sz="4" w:space="0" w:color="auto"/>
              <w:bottom w:val="single" w:sz="4" w:space="0" w:color="auto"/>
              <w:right w:val="single" w:sz="4" w:space="0" w:color="auto"/>
            </w:tcBorders>
            <w:vAlign w:val="center"/>
          </w:tcPr>
          <w:p w14:paraId="4A792047"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23D8310A"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295400</w:t>
            </w:r>
          </w:p>
        </w:tc>
        <w:tc>
          <w:tcPr>
            <w:tcW w:w="1453" w:type="dxa"/>
            <w:tcBorders>
              <w:top w:val="single" w:sz="4" w:space="0" w:color="auto"/>
              <w:left w:val="single" w:sz="4" w:space="0" w:color="auto"/>
              <w:bottom w:val="single" w:sz="4" w:space="0" w:color="auto"/>
              <w:right w:val="single" w:sz="4" w:space="0" w:color="auto"/>
            </w:tcBorders>
            <w:vAlign w:val="center"/>
          </w:tcPr>
          <w:p w14:paraId="37DE2007"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634494F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B478448"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5</w:t>
            </w:r>
          </w:p>
        </w:tc>
        <w:tc>
          <w:tcPr>
            <w:tcW w:w="2406" w:type="dxa"/>
            <w:tcBorders>
              <w:top w:val="single" w:sz="4" w:space="0" w:color="auto"/>
              <w:left w:val="single" w:sz="4" w:space="0" w:color="auto"/>
              <w:bottom w:val="single" w:sz="4" w:space="0" w:color="auto"/>
              <w:right w:val="single" w:sz="4" w:space="0" w:color="auto"/>
            </w:tcBorders>
            <w:vAlign w:val="center"/>
          </w:tcPr>
          <w:p w14:paraId="41AA9287"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对苯二甲酸</w:t>
            </w:r>
          </w:p>
        </w:tc>
        <w:tc>
          <w:tcPr>
            <w:tcW w:w="1597" w:type="dxa"/>
            <w:tcBorders>
              <w:top w:val="single" w:sz="4" w:space="0" w:color="auto"/>
              <w:left w:val="single" w:sz="4" w:space="0" w:color="auto"/>
              <w:bottom w:val="single" w:sz="4" w:space="0" w:color="auto"/>
              <w:right w:val="single" w:sz="4" w:space="0" w:color="auto"/>
            </w:tcBorders>
            <w:vAlign w:val="center"/>
          </w:tcPr>
          <w:p w14:paraId="47C40CC0"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4729F512"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379000</w:t>
            </w:r>
          </w:p>
        </w:tc>
        <w:tc>
          <w:tcPr>
            <w:tcW w:w="1453" w:type="dxa"/>
            <w:tcBorders>
              <w:top w:val="single" w:sz="4" w:space="0" w:color="auto"/>
              <w:left w:val="single" w:sz="4" w:space="0" w:color="auto"/>
              <w:bottom w:val="single" w:sz="4" w:space="0" w:color="auto"/>
              <w:right w:val="single" w:sz="4" w:space="0" w:color="auto"/>
            </w:tcBorders>
            <w:vAlign w:val="center"/>
          </w:tcPr>
          <w:p w14:paraId="2FAB8CC8"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14A64E0E"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912DBE8"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438B44DF"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50DE06F0" w14:textId="77777777" w:rsidR="003573AE" w:rsidRPr="00FF43B1" w:rsidRDefault="003573AE">
            <w:pPr>
              <w:jc w:val="center"/>
              <w:rPr>
                <w:rFonts w:ascii="Times New Roman" w:hAnsi="Times New Roman" w:cs="Times New Roman"/>
                <w:color w:val="000000" w:themeColor="text1"/>
                <w:szCs w:val="21"/>
                <w:lang w:val="zh-CN"/>
              </w:rPr>
            </w:pPr>
          </w:p>
        </w:tc>
        <w:tc>
          <w:tcPr>
            <w:tcW w:w="2695" w:type="dxa"/>
            <w:tcBorders>
              <w:top w:val="single" w:sz="4" w:space="0" w:color="auto"/>
              <w:left w:val="single" w:sz="4" w:space="0" w:color="auto"/>
              <w:bottom w:val="single" w:sz="4" w:space="0" w:color="auto"/>
              <w:right w:val="single" w:sz="4" w:space="0" w:color="auto"/>
            </w:tcBorders>
            <w:vAlign w:val="center"/>
          </w:tcPr>
          <w:p w14:paraId="70BCFC8D" w14:textId="77777777" w:rsidR="003573AE" w:rsidRPr="00FF43B1" w:rsidRDefault="003573AE">
            <w:pPr>
              <w:jc w:val="center"/>
              <w:rPr>
                <w:rFonts w:ascii="Times New Roman" w:hAnsi="Times New Roman" w:cs="Times New Roman"/>
                <w:color w:val="000000" w:themeColor="text1"/>
                <w:szCs w:val="21"/>
                <w:lang w:val="zh-CN"/>
              </w:rPr>
            </w:pPr>
          </w:p>
        </w:tc>
        <w:tc>
          <w:tcPr>
            <w:tcW w:w="1453" w:type="dxa"/>
            <w:tcBorders>
              <w:top w:val="single" w:sz="4" w:space="0" w:color="auto"/>
              <w:left w:val="single" w:sz="4" w:space="0" w:color="auto"/>
              <w:bottom w:val="single" w:sz="4" w:space="0" w:color="auto"/>
              <w:right w:val="single" w:sz="4" w:space="0" w:color="auto"/>
            </w:tcBorders>
            <w:vAlign w:val="center"/>
          </w:tcPr>
          <w:p w14:paraId="1D31A57C"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259F30A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B0D37EA"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2406" w:type="dxa"/>
            <w:tcBorders>
              <w:top w:val="single" w:sz="4" w:space="0" w:color="auto"/>
              <w:left w:val="single" w:sz="4" w:space="0" w:color="auto"/>
              <w:bottom w:val="single" w:sz="4" w:space="0" w:color="auto"/>
              <w:right w:val="single" w:sz="4" w:space="0" w:color="auto"/>
            </w:tcBorders>
            <w:vAlign w:val="center"/>
          </w:tcPr>
          <w:p w14:paraId="5526FB20"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537CE2C6"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7914B233"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8568000</w:t>
            </w:r>
          </w:p>
        </w:tc>
        <w:tc>
          <w:tcPr>
            <w:tcW w:w="1453" w:type="dxa"/>
            <w:tcBorders>
              <w:top w:val="single" w:sz="4" w:space="0" w:color="auto"/>
              <w:left w:val="single" w:sz="4" w:space="0" w:color="auto"/>
              <w:bottom w:val="single" w:sz="4" w:space="0" w:color="auto"/>
              <w:right w:val="single" w:sz="4" w:space="0" w:color="auto"/>
            </w:tcBorders>
            <w:vAlign w:val="center"/>
          </w:tcPr>
          <w:p w14:paraId="2A053A6D"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4A93499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71A5454"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2406" w:type="dxa"/>
            <w:tcBorders>
              <w:top w:val="single" w:sz="4" w:space="0" w:color="auto"/>
              <w:left w:val="single" w:sz="4" w:space="0" w:color="auto"/>
              <w:bottom w:val="single" w:sz="4" w:space="0" w:color="auto"/>
              <w:right w:val="single" w:sz="4" w:space="0" w:color="auto"/>
            </w:tcBorders>
            <w:vAlign w:val="center"/>
          </w:tcPr>
          <w:p w14:paraId="7821F64D"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49F2D55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kW</w:t>
            </w:r>
          </w:p>
        </w:tc>
        <w:tc>
          <w:tcPr>
            <w:tcW w:w="2695" w:type="dxa"/>
            <w:tcBorders>
              <w:top w:val="single" w:sz="4" w:space="0" w:color="auto"/>
              <w:left w:val="single" w:sz="4" w:space="0" w:color="auto"/>
              <w:bottom w:val="single" w:sz="4" w:space="0" w:color="auto"/>
              <w:right w:val="single" w:sz="4" w:space="0" w:color="auto"/>
            </w:tcBorders>
            <w:vAlign w:val="center"/>
          </w:tcPr>
          <w:p w14:paraId="03F0587C"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25190000</w:t>
            </w:r>
          </w:p>
        </w:tc>
        <w:tc>
          <w:tcPr>
            <w:tcW w:w="1453" w:type="dxa"/>
            <w:tcBorders>
              <w:top w:val="single" w:sz="4" w:space="0" w:color="auto"/>
              <w:left w:val="single" w:sz="4" w:space="0" w:color="auto"/>
              <w:bottom w:val="single" w:sz="4" w:space="0" w:color="auto"/>
              <w:right w:val="single" w:sz="4" w:space="0" w:color="auto"/>
            </w:tcBorders>
            <w:vAlign w:val="center"/>
          </w:tcPr>
          <w:p w14:paraId="367F3EA6"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584EC31A"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F7ACCD2"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w:t>
            </w:r>
          </w:p>
        </w:tc>
        <w:tc>
          <w:tcPr>
            <w:tcW w:w="2406" w:type="dxa"/>
            <w:tcBorders>
              <w:top w:val="single" w:sz="4" w:space="0" w:color="auto"/>
              <w:left w:val="single" w:sz="4" w:space="0" w:color="auto"/>
              <w:bottom w:val="single" w:sz="4" w:space="0" w:color="auto"/>
              <w:right w:val="single" w:sz="4" w:space="0" w:color="auto"/>
            </w:tcBorders>
            <w:vAlign w:val="center"/>
          </w:tcPr>
          <w:p w14:paraId="75105925"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燃料煤</w:t>
            </w:r>
          </w:p>
        </w:tc>
        <w:tc>
          <w:tcPr>
            <w:tcW w:w="1597" w:type="dxa"/>
            <w:tcBorders>
              <w:top w:val="single" w:sz="4" w:space="0" w:color="auto"/>
              <w:left w:val="single" w:sz="4" w:space="0" w:color="auto"/>
              <w:bottom w:val="single" w:sz="4" w:space="0" w:color="auto"/>
              <w:right w:val="single" w:sz="4" w:space="0" w:color="auto"/>
            </w:tcBorders>
            <w:vAlign w:val="center"/>
          </w:tcPr>
          <w:p w14:paraId="0F38DDE0"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13A4908D"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2132500</w:t>
            </w:r>
          </w:p>
        </w:tc>
        <w:tc>
          <w:tcPr>
            <w:tcW w:w="1453" w:type="dxa"/>
            <w:tcBorders>
              <w:top w:val="single" w:sz="4" w:space="0" w:color="auto"/>
              <w:left w:val="single" w:sz="4" w:space="0" w:color="auto"/>
              <w:bottom w:val="single" w:sz="4" w:space="0" w:color="auto"/>
              <w:right w:val="single" w:sz="4" w:space="0" w:color="auto"/>
            </w:tcBorders>
            <w:vAlign w:val="center"/>
          </w:tcPr>
          <w:p w14:paraId="2B4A3137" w14:textId="77777777" w:rsidR="003573AE" w:rsidRPr="00FF43B1" w:rsidRDefault="003573AE">
            <w:pPr>
              <w:jc w:val="center"/>
              <w:rPr>
                <w:rFonts w:ascii="Times New Roman" w:hAnsi="Times New Roman" w:cs="Times New Roman"/>
                <w:color w:val="000000" w:themeColor="text1"/>
                <w:szCs w:val="21"/>
                <w:lang w:val="zh-CN"/>
              </w:rPr>
            </w:pPr>
          </w:p>
        </w:tc>
      </w:tr>
    </w:tbl>
    <w:p w14:paraId="0EC2E60E" w14:textId="387202E9" w:rsidR="006E2105" w:rsidRPr="00FF43B1" w:rsidRDefault="006E2105" w:rsidP="006E2105">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00C76B4B"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）投资及收益</w:t>
      </w:r>
    </w:p>
    <w:p w14:paraId="66004E45" w14:textId="35B507AB" w:rsidR="006E2105" w:rsidRPr="00FF43B1" w:rsidRDefault="006E2105" w:rsidP="006E2105">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00C76B4B" w:rsidRPr="00FF43B1">
        <w:rPr>
          <w:rFonts w:ascii="Times New Roman" w:eastAsia="宋体" w:hAnsi="Times New Roman" w:cs="Times New Roman" w:hint="eastAsia"/>
          <w:color w:val="000000" w:themeColor="text1"/>
          <w:kern w:val="0"/>
          <w:sz w:val="24"/>
          <w:szCs w:val="24"/>
        </w:rPr>
        <w:t>2305872</w:t>
      </w:r>
      <w:r w:rsidRPr="00FF43B1">
        <w:rPr>
          <w:rFonts w:ascii="Times New Roman" w:eastAsia="宋体" w:hAnsi="Times New Roman" w:cs="Times New Roman" w:hint="eastAsia"/>
          <w:color w:val="000000" w:themeColor="text1"/>
          <w:kern w:val="0"/>
          <w:sz w:val="24"/>
          <w:szCs w:val="24"/>
        </w:rPr>
        <w:t>万元</w:t>
      </w:r>
      <w:r w:rsidR="00C76B4B" w:rsidRPr="00FF43B1">
        <w:rPr>
          <w:rFonts w:ascii="Times New Roman" w:eastAsia="宋体" w:hAnsi="Times New Roman" w:cs="Times New Roman" w:hint="eastAsia"/>
          <w:color w:val="000000" w:themeColor="text1"/>
          <w:kern w:val="0"/>
          <w:sz w:val="24"/>
          <w:szCs w:val="24"/>
        </w:rPr>
        <w:t>，产值为</w:t>
      </w:r>
      <w:r w:rsidR="00C76B4B" w:rsidRPr="00FF43B1">
        <w:rPr>
          <w:rFonts w:ascii="Times New Roman" w:eastAsia="宋体" w:hAnsi="Times New Roman" w:cs="Times New Roman" w:hint="eastAsia"/>
          <w:color w:val="000000" w:themeColor="text1"/>
          <w:kern w:val="0"/>
          <w:sz w:val="24"/>
          <w:szCs w:val="24"/>
        </w:rPr>
        <w:t>1497138</w:t>
      </w:r>
      <w:r w:rsidR="00C76B4B" w:rsidRPr="00FF43B1">
        <w:rPr>
          <w:rFonts w:ascii="Times New Roman" w:eastAsia="宋体" w:hAnsi="Times New Roman" w:cs="Times New Roman" w:hint="eastAsia"/>
          <w:color w:val="000000" w:themeColor="text1"/>
          <w:kern w:val="0"/>
          <w:sz w:val="24"/>
          <w:szCs w:val="24"/>
        </w:rPr>
        <w:t>万元</w:t>
      </w:r>
      <w:r w:rsidRPr="00FF43B1">
        <w:rPr>
          <w:rFonts w:ascii="Times New Roman" w:eastAsia="宋体" w:hAnsi="Times New Roman" w:cs="Times New Roman" w:hint="eastAsia"/>
          <w:color w:val="000000" w:themeColor="text1"/>
          <w:kern w:val="0"/>
          <w:sz w:val="24"/>
          <w:szCs w:val="24"/>
        </w:rPr>
        <w:t>。</w:t>
      </w:r>
    </w:p>
    <w:p w14:paraId="609F9828" w14:textId="031D5483"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.2  5</w:t>
      </w:r>
      <w:r w:rsidR="005655A8" w:rsidRPr="00FF43B1">
        <w:rPr>
          <w:rFonts w:ascii="Times New Roman" w:eastAsia="宋体" w:hAnsi="Times New Roman" w:cs="Times New Roman" w:hint="eastAsia"/>
          <w:b/>
          <w:bCs/>
          <w:color w:val="000000" w:themeColor="text1"/>
          <w:sz w:val="24"/>
          <w:szCs w:val="24"/>
          <w:lang w:val="zh-CN"/>
        </w:rPr>
        <w:t>5</w:t>
      </w:r>
      <w:r w:rsidR="00FD47BA" w:rsidRPr="00FF43B1">
        <w:rPr>
          <w:rFonts w:ascii="Times New Roman" w:eastAsia="宋体" w:hAnsi="Times New Roman" w:cs="Times New Roman" w:hint="eastAsia"/>
          <w:b/>
          <w:bCs/>
          <w:color w:val="000000" w:themeColor="text1"/>
          <w:sz w:val="24"/>
          <w:szCs w:val="24"/>
          <w:lang w:val="zh-CN"/>
        </w:rPr>
        <w:t>万吨</w:t>
      </w:r>
      <w:r w:rsidR="000E6AE2" w:rsidRPr="00FF43B1">
        <w:rPr>
          <w:rFonts w:ascii="Times New Roman" w:eastAsia="宋体" w:hAnsi="Times New Roman" w:cs="Times New Roman"/>
          <w:b/>
          <w:color w:val="000000" w:themeColor="text1"/>
          <w:kern w:val="0"/>
          <w:szCs w:val="21"/>
        </w:rPr>
        <w:t>/a</w:t>
      </w:r>
      <w:r w:rsidR="00367132" w:rsidRPr="00FF43B1">
        <w:rPr>
          <w:rFonts w:ascii="Times New Roman" w:eastAsia="宋体" w:hAnsi="Times New Roman" w:cs="Times New Roman" w:hint="eastAsia"/>
          <w:b/>
          <w:bCs/>
          <w:color w:val="000000" w:themeColor="text1"/>
          <w:sz w:val="24"/>
          <w:szCs w:val="24"/>
          <w:lang w:val="zh-CN"/>
        </w:rPr>
        <w:t>焦炉煤气</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电石炉尾气制甲醇综合利用项目</w:t>
      </w:r>
    </w:p>
    <w:p w14:paraId="659D1CF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57937BD3" w14:textId="5E34DB7A"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本项目以焦炭装置副产的焦炉气和电石装置副产的电石炉气为原料，生产甲醇和氢气。</w:t>
      </w:r>
    </w:p>
    <w:p w14:paraId="500227F1" w14:textId="77777777"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根据全厂物料衡算，焦炉气处理量为：</w:t>
      </w:r>
      <w:r w:rsidRPr="00FF43B1">
        <w:rPr>
          <w:rFonts w:ascii="Times New Roman" w:eastAsia="宋体" w:hAnsi="Times New Roman" w:cs="Times New Roman" w:hint="eastAsia"/>
          <w:color w:val="000000" w:themeColor="text1"/>
          <w:kern w:val="0"/>
          <w:sz w:val="24"/>
          <w:szCs w:val="24"/>
        </w:rPr>
        <w:t>115065Nm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hint="eastAsia"/>
          <w:color w:val="000000" w:themeColor="text1"/>
          <w:kern w:val="0"/>
          <w:sz w:val="24"/>
          <w:szCs w:val="24"/>
        </w:rPr>
        <w:t>/h</w:t>
      </w:r>
      <w:r w:rsidRPr="00FF43B1">
        <w:rPr>
          <w:rFonts w:ascii="Times New Roman" w:eastAsia="宋体" w:hAnsi="Times New Roman" w:cs="Times New Roman" w:hint="eastAsia"/>
          <w:color w:val="000000" w:themeColor="text1"/>
          <w:kern w:val="0"/>
          <w:sz w:val="24"/>
          <w:szCs w:val="24"/>
        </w:rPr>
        <w:t>（干基），电石炉气处理量为：</w:t>
      </w:r>
      <w:r w:rsidRPr="00FF43B1">
        <w:rPr>
          <w:rFonts w:ascii="Times New Roman" w:eastAsia="宋体" w:hAnsi="Times New Roman" w:cs="Times New Roman" w:hint="eastAsia"/>
          <w:color w:val="000000" w:themeColor="text1"/>
          <w:kern w:val="0"/>
          <w:sz w:val="24"/>
          <w:szCs w:val="24"/>
        </w:rPr>
        <w:t>35162Nm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hint="eastAsia"/>
          <w:color w:val="000000" w:themeColor="text1"/>
          <w:kern w:val="0"/>
          <w:sz w:val="24"/>
          <w:szCs w:val="24"/>
        </w:rPr>
        <w:t>/h</w:t>
      </w:r>
      <w:r w:rsidRPr="00FF43B1">
        <w:rPr>
          <w:rFonts w:ascii="Times New Roman" w:eastAsia="宋体" w:hAnsi="Times New Roman" w:cs="Times New Roman" w:hint="eastAsia"/>
          <w:color w:val="000000" w:themeColor="text1"/>
          <w:kern w:val="0"/>
          <w:sz w:val="24"/>
          <w:szCs w:val="24"/>
        </w:rPr>
        <w:t>（干基）</w:t>
      </w:r>
    </w:p>
    <w:p w14:paraId="7DC31DAA" w14:textId="77777777"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各装置生产规模如下：</w:t>
      </w:r>
    </w:p>
    <w:p w14:paraId="41561026" w14:textId="7E03020B"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）焦炉气压缩净化装置、焦炉气转化装置：焦炉气处理量</w:t>
      </w:r>
      <w:r w:rsidRPr="00FF43B1">
        <w:rPr>
          <w:rFonts w:ascii="Times New Roman" w:eastAsia="宋体" w:hAnsi="Times New Roman" w:cs="Times New Roman"/>
          <w:color w:val="000000" w:themeColor="text1"/>
          <w:kern w:val="0"/>
          <w:sz w:val="24"/>
          <w:szCs w:val="24"/>
        </w:rPr>
        <w:t>115065Nm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/h</w:t>
      </w:r>
      <w:r w:rsidRPr="00FF43B1">
        <w:rPr>
          <w:rFonts w:ascii="Times New Roman" w:eastAsia="宋体" w:hAnsi="Times New Roman" w:cs="Times New Roman" w:hint="eastAsia"/>
          <w:color w:val="000000" w:themeColor="text1"/>
          <w:kern w:val="0"/>
          <w:sz w:val="24"/>
          <w:szCs w:val="24"/>
        </w:rPr>
        <w:t>（干基）</w:t>
      </w:r>
    </w:p>
    <w:p w14:paraId="1DB6525B" w14:textId="1449C676"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）电石炉气处理装置：电石炉气处理量为：</w:t>
      </w:r>
      <w:r w:rsidRPr="00FF43B1">
        <w:rPr>
          <w:rFonts w:ascii="Times New Roman" w:eastAsia="宋体" w:hAnsi="Times New Roman" w:cs="Times New Roman"/>
          <w:color w:val="000000" w:themeColor="text1"/>
          <w:kern w:val="0"/>
          <w:sz w:val="24"/>
          <w:szCs w:val="24"/>
        </w:rPr>
        <w:t>35162Nm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/h</w:t>
      </w:r>
      <w:r w:rsidRPr="00FF43B1">
        <w:rPr>
          <w:rFonts w:ascii="Times New Roman" w:eastAsia="宋体" w:hAnsi="Times New Roman" w:cs="Times New Roman" w:hint="eastAsia"/>
          <w:color w:val="000000" w:themeColor="text1"/>
          <w:kern w:val="0"/>
          <w:sz w:val="24"/>
          <w:szCs w:val="24"/>
        </w:rPr>
        <w:t>（干基）</w:t>
      </w:r>
    </w:p>
    <w:p w14:paraId="76822AA6" w14:textId="05384CB8"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）甲醇合成装置：</w:t>
      </w:r>
      <w:r w:rsidRPr="00FF43B1">
        <w:rPr>
          <w:rFonts w:ascii="Times New Roman" w:eastAsia="宋体" w:hAnsi="Times New Roman" w:cs="Times New Roman"/>
          <w:color w:val="000000" w:themeColor="text1"/>
          <w:kern w:val="0"/>
          <w:sz w:val="24"/>
          <w:szCs w:val="24"/>
        </w:rPr>
        <w:t>55</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，氢气</w:t>
      </w:r>
      <w:r w:rsidRPr="00FF43B1">
        <w:rPr>
          <w:rFonts w:ascii="Times New Roman" w:eastAsia="宋体" w:hAnsi="Times New Roman" w:cs="Times New Roman"/>
          <w:color w:val="000000" w:themeColor="text1"/>
          <w:kern w:val="0"/>
          <w:sz w:val="24"/>
          <w:szCs w:val="24"/>
        </w:rPr>
        <w:t>23000Nm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/h</w:t>
      </w:r>
    </w:p>
    <w:p w14:paraId="155DFC86" w14:textId="7C80EF5B" w:rsidR="005655A8" w:rsidRPr="00FF43B1" w:rsidRDefault="005655A8" w:rsidP="005655A8">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）空分装置：氧气</w:t>
      </w:r>
      <w:r w:rsidRPr="00FF43B1">
        <w:rPr>
          <w:rFonts w:ascii="Times New Roman" w:eastAsia="宋体" w:hAnsi="Times New Roman" w:cs="Times New Roman"/>
          <w:color w:val="000000" w:themeColor="text1"/>
          <w:kern w:val="0"/>
          <w:sz w:val="24"/>
          <w:szCs w:val="24"/>
        </w:rPr>
        <w:t>22000Nm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/h</w:t>
      </w:r>
      <w:r w:rsidRPr="00FF43B1">
        <w:rPr>
          <w:rFonts w:ascii="Times New Roman" w:eastAsia="宋体" w:hAnsi="Times New Roman" w:cs="Times New Roman" w:hint="eastAsia"/>
          <w:color w:val="000000" w:themeColor="text1"/>
          <w:kern w:val="0"/>
          <w:sz w:val="24"/>
          <w:szCs w:val="24"/>
        </w:rPr>
        <w:t>，氮气</w:t>
      </w:r>
      <w:r w:rsidRPr="00FF43B1">
        <w:rPr>
          <w:rFonts w:ascii="Times New Roman" w:eastAsia="宋体" w:hAnsi="Times New Roman" w:cs="Times New Roman"/>
          <w:color w:val="000000" w:themeColor="text1"/>
          <w:kern w:val="0"/>
          <w:sz w:val="24"/>
          <w:szCs w:val="24"/>
        </w:rPr>
        <w:t>38000Nm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/h</w:t>
      </w:r>
      <w:r w:rsidRPr="00FF43B1">
        <w:rPr>
          <w:rFonts w:ascii="Times New Roman" w:eastAsia="宋体" w:hAnsi="Times New Roman" w:cs="Times New Roman" w:hint="eastAsia"/>
          <w:color w:val="000000" w:themeColor="text1"/>
          <w:kern w:val="0"/>
          <w:sz w:val="24"/>
          <w:szCs w:val="24"/>
        </w:rPr>
        <w:t>。</w:t>
      </w:r>
    </w:p>
    <w:p w14:paraId="0353081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7F243474"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236A6786"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44123B40"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0A77E03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33E263C5"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0F1A4DB8"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备注</w:t>
            </w:r>
          </w:p>
        </w:tc>
      </w:tr>
      <w:tr w:rsidR="00FF43B1" w:rsidRPr="00FF43B1" w14:paraId="1749D86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AFD3137"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4E55D42F"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4DB9FAAC" w14:textId="77777777" w:rsidR="003573AE" w:rsidRPr="00FF43B1" w:rsidRDefault="003573AE">
            <w:pPr>
              <w:jc w:val="center"/>
              <w:rPr>
                <w:rFonts w:ascii="Times New Roman" w:hAnsi="Times New Roman" w:cs="Times New Roman"/>
                <w:color w:val="000000" w:themeColor="text1"/>
                <w:szCs w:val="21"/>
                <w:lang w:val="zh-CN"/>
              </w:rPr>
            </w:pPr>
          </w:p>
        </w:tc>
        <w:tc>
          <w:tcPr>
            <w:tcW w:w="2695" w:type="dxa"/>
            <w:tcBorders>
              <w:top w:val="single" w:sz="4" w:space="0" w:color="auto"/>
              <w:left w:val="single" w:sz="4" w:space="0" w:color="auto"/>
              <w:bottom w:val="single" w:sz="4" w:space="0" w:color="auto"/>
              <w:right w:val="single" w:sz="4" w:space="0" w:color="auto"/>
            </w:tcBorders>
            <w:vAlign w:val="center"/>
          </w:tcPr>
          <w:p w14:paraId="72D26C07" w14:textId="77777777" w:rsidR="003573AE" w:rsidRPr="00FF43B1" w:rsidRDefault="003573AE">
            <w:pPr>
              <w:jc w:val="center"/>
              <w:rPr>
                <w:rFonts w:ascii="Times New Roman" w:hAnsi="Times New Roman" w:cs="Times New Roman"/>
                <w:color w:val="000000" w:themeColor="text1"/>
                <w:szCs w:val="21"/>
                <w:lang w:val="zh-CN"/>
              </w:rPr>
            </w:pPr>
          </w:p>
        </w:tc>
        <w:tc>
          <w:tcPr>
            <w:tcW w:w="1453" w:type="dxa"/>
            <w:tcBorders>
              <w:top w:val="single" w:sz="4" w:space="0" w:color="auto"/>
              <w:left w:val="single" w:sz="4" w:space="0" w:color="auto"/>
              <w:bottom w:val="single" w:sz="4" w:space="0" w:color="auto"/>
              <w:right w:val="single" w:sz="4" w:space="0" w:color="auto"/>
            </w:tcBorders>
            <w:vAlign w:val="center"/>
          </w:tcPr>
          <w:p w14:paraId="0D8736B1"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7863CBE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6FEBDEF"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2406" w:type="dxa"/>
            <w:tcBorders>
              <w:top w:val="single" w:sz="4" w:space="0" w:color="auto"/>
              <w:left w:val="single" w:sz="4" w:space="0" w:color="auto"/>
              <w:bottom w:val="single" w:sz="4" w:space="0" w:color="auto"/>
              <w:right w:val="single" w:sz="4" w:space="0" w:color="auto"/>
            </w:tcBorders>
            <w:vAlign w:val="center"/>
          </w:tcPr>
          <w:p w14:paraId="75C9323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焦炉气</w:t>
            </w:r>
          </w:p>
        </w:tc>
        <w:tc>
          <w:tcPr>
            <w:tcW w:w="1597" w:type="dxa"/>
            <w:tcBorders>
              <w:top w:val="single" w:sz="4" w:space="0" w:color="auto"/>
              <w:left w:val="single" w:sz="4" w:space="0" w:color="auto"/>
              <w:bottom w:val="single" w:sz="4" w:space="0" w:color="auto"/>
              <w:right w:val="single" w:sz="4" w:space="0" w:color="auto"/>
            </w:tcBorders>
            <w:vAlign w:val="center"/>
          </w:tcPr>
          <w:p w14:paraId="42996C1C"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Nm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/h</w:t>
            </w:r>
          </w:p>
        </w:tc>
        <w:tc>
          <w:tcPr>
            <w:tcW w:w="2695" w:type="dxa"/>
            <w:tcBorders>
              <w:top w:val="single" w:sz="4" w:space="0" w:color="auto"/>
              <w:left w:val="single" w:sz="4" w:space="0" w:color="auto"/>
              <w:bottom w:val="single" w:sz="4" w:space="0" w:color="auto"/>
              <w:right w:val="single" w:sz="4" w:space="0" w:color="auto"/>
            </w:tcBorders>
            <w:vAlign w:val="center"/>
          </w:tcPr>
          <w:p w14:paraId="12D5441E" w14:textId="2CD4C757" w:rsidR="003573AE" w:rsidRPr="00FF43B1" w:rsidRDefault="00EC55EB">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115065</w:t>
            </w:r>
          </w:p>
        </w:tc>
        <w:tc>
          <w:tcPr>
            <w:tcW w:w="1453" w:type="dxa"/>
            <w:tcBorders>
              <w:top w:val="single" w:sz="4" w:space="0" w:color="auto"/>
              <w:left w:val="single" w:sz="4" w:space="0" w:color="auto"/>
              <w:bottom w:val="single" w:sz="4" w:space="0" w:color="auto"/>
              <w:right w:val="single" w:sz="4" w:space="0" w:color="auto"/>
            </w:tcBorders>
            <w:vAlign w:val="center"/>
          </w:tcPr>
          <w:p w14:paraId="1AA2F37D"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2E1EC8B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792B11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2406" w:type="dxa"/>
            <w:tcBorders>
              <w:top w:val="single" w:sz="4" w:space="0" w:color="auto"/>
              <w:left w:val="single" w:sz="4" w:space="0" w:color="auto"/>
              <w:bottom w:val="single" w:sz="4" w:space="0" w:color="auto"/>
              <w:right w:val="single" w:sz="4" w:space="0" w:color="auto"/>
            </w:tcBorders>
            <w:vAlign w:val="center"/>
          </w:tcPr>
          <w:p w14:paraId="41A18EF6"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电石炉气</w:t>
            </w:r>
          </w:p>
        </w:tc>
        <w:tc>
          <w:tcPr>
            <w:tcW w:w="1597" w:type="dxa"/>
            <w:tcBorders>
              <w:top w:val="single" w:sz="4" w:space="0" w:color="auto"/>
              <w:left w:val="single" w:sz="4" w:space="0" w:color="auto"/>
              <w:bottom w:val="single" w:sz="4" w:space="0" w:color="auto"/>
              <w:right w:val="single" w:sz="4" w:space="0" w:color="auto"/>
            </w:tcBorders>
            <w:vAlign w:val="center"/>
          </w:tcPr>
          <w:p w14:paraId="6DF63CA5"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Nm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/h</w:t>
            </w:r>
          </w:p>
        </w:tc>
        <w:tc>
          <w:tcPr>
            <w:tcW w:w="2695" w:type="dxa"/>
            <w:tcBorders>
              <w:top w:val="single" w:sz="4" w:space="0" w:color="auto"/>
              <w:left w:val="single" w:sz="4" w:space="0" w:color="auto"/>
              <w:bottom w:val="single" w:sz="4" w:space="0" w:color="auto"/>
              <w:right w:val="single" w:sz="4" w:space="0" w:color="auto"/>
            </w:tcBorders>
            <w:vAlign w:val="center"/>
          </w:tcPr>
          <w:p w14:paraId="1A817882" w14:textId="79F01D48" w:rsidR="003573AE" w:rsidRPr="00FF43B1" w:rsidRDefault="00EC55EB">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35162</w:t>
            </w:r>
          </w:p>
        </w:tc>
        <w:tc>
          <w:tcPr>
            <w:tcW w:w="1453" w:type="dxa"/>
            <w:tcBorders>
              <w:top w:val="single" w:sz="4" w:space="0" w:color="auto"/>
              <w:left w:val="single" w:sz="4" w:space="0" w:color="auto"/>
              <w:bottom w:val="single" w:sz="4" w:space="0" w:color="auto"/>
              <w:right w:val="single" w:sz="4" w:space="0" w:color="auto"/>
            </w:tcBorders>
            <w:vAlign w:val="center"/>
          </w:tcPr>
          <w:p w14:paraId="73F8E2B9"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6E6FB1D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E06274F"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7D1EE8F2"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25DB97CF" w14:textId="77777777" w:rsidR="003573AE" w:rsidRPr="00FF43B1" w:rsidRDefault="003573AE">
            <w:pPr>
              <w:jc w:val="center"/>
              <w:rPr>
                <w:rFonts w:ascii="Times New Roman" w:hAnsi="Times New Roman" w:cs="Times New Roman"/>
                <w:color w:val="000000" w:themeColor="text1"/>
                <w:szCs w:val="21"/>
                <w:lang w:val="zh-CN"/>
              </w:rPr>
            </w:pPr>
          </w:p>
        </w:tc>
        <w:tc>
          <w:tcPr>
            <w:tcW w:w="2695" w:type="dxa"/>
            <w:tcBorders>
              <w:top w:val="single" w:sz="4" w:space="0" w:color="auto"/>
              <w:left w:val="single" w:sz="4" w:space="0" w:color="auto"/>
              <w:bottom w:val="single" w:sz="4" w:space="0" w:color="auto"/>
              <w:right w:val="single" w:sz="4" w:space="0" w:color="auto"/>
            </w:tcBorders>
            <w:vAlign w:val="center"/>
          </w:tcPr>
          <w:p w14:paraId="745B9878" w14:textId="77777777" w:rsidR="003573AE" w:rsidRPr="00FF43B1" w:rsidRDefault="003573AE">
            <w:pPr>
              <w:jc w:val="center"/>
              <w:rPr>
                <w:rFonts w:ascii="Times New Roman" w:hAnsi="Times New Roman" w:cs="Times New Roman"/>
                <w:color w:val="000000" w:themeColor="text1"/>
                <w:szCs w:val="21"/>
                <w:lang w:val="zh-CN"/>
              </w:rPr>
            </w:pPr>
          </w:p>
        </w:tc>
        <w:tc>
          <w:tcPr>
            <w:tcW w:w="1453" w:type="dxa"/>
            <w:tcBorders>
              <w:top w:val="single" w:sz="4" w:space="0" w:color="auto"/>
              <w:left w:val="single" w:sz="4" w:space="0" w:color="auto"/>
              <w:bottom w:val="single" w:sz="4" w:space="0" w:color="auto"/>
              <w:right w:val="single" w:sz="4" w:space="0" w:color="auto"/>
            </w:tcBorders>
            <w:vAlign w:val="center"/>
          </w:tcPr>
          <w:p w14:paraId="78F51D3D"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08F3910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E0712C6"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2406" w:type="dxa"/>
            <w:tcBorders>
              <w:top w:val="single" w:sz="4" w:space="0" w:color="auto"/>
              <w:left w:val="single" w:sz="4" w:space="0" w:color="auto"/>
              <w:bottom w:val="single" w:sz="4" w:space="0" w:color="auto"/>
              <w:right w:val="single" w:sz="4" w:space="0" w:color="auto"/>
            </w:tcBorders>
            <w:vAlign w:val="center"/>
          </w:tcPr>
          <w:p w14:paraId="00680548"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319F5C58"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49A676DC"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406000</w:t>
            </w:r>
          </w:p>
        </w:tc>
        <w:tc>
          <w:tcPr>
            <w:tcW w:w="1453" w:type="dxa"/>
            <w:tcBorders>
              <w:top w:val="single" w:sz="4" w:space="0" w:color="auto"/>
              <w:left w:val="single" w:sz="4" w:space="0" w:color="auto"/>
              <w:bottom w:val="single" w:sz="4" w:space="0" w:color="auto"/>
              <w:right w:val="single" w:sz="4" w:space="0" w:color="auto"/>
            </w:tcBorders>
            <w:vAlign w:val="center"/>
          </w:tcPr>
          <w:p w14:paraId="122AA473" w14:textId="77777777" w:rsidR="003573AE" w:rsidRPr="00FF43B1" w:rsidRDefault="003573AE">
            <w:pPr>
              <w:jc w:val="center"/>
              <w:rPr>
                <w:rFonts w:ascii="Times New Roman" w:hAnsi="Times New Roman" w:cs="Times New Roman"/>
                <w:color w:val="000000" w:themeColor="text1"/>
                <w:szCs w:val="21"/>
                <w:lang w:val="zh-CN"/>
              </w:rPr>
            </w:pPr>
          </w:p>
        </w:tc>
      </w:tr>
      <w:tr w:rsidR="00FF43B1" w:rsidRPr="00FF43B1" w14:paraId="185FC273"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3100E7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2406" w:type="dxa"/>
            <w:tcBorders>
              <w:top w:val="single" w:sz="4" w:space="0" w:color="auto"/>
              <w:left w:val="single" w:sz="4" w:space="0" w:color="auto"/>
              <w:bottom w:val="single" w:sz="4" w:space="0" w:color="auto"/>
              <w:right w:val="single" w:sz="4" w:space="0" w:color="auto"/>
            </w:tcBorders>
            <w:vAlign w:val="center"/>
          </w:tcPr>
          <w:p w14:paraId="1A08B3CB"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5AE6392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kW</w:t>
            </w:r>
          </w:p>
        </w:tc>
        <w:tc>
          <w:tcPr>
            <w:tcW w:w="2695" w:type="dxa"/>
            <w:tcBorders>
              <w:top w:val="single" w:sz="4" w:space="0" w:color="auto"/>
              <w:left w:val="single" w:sz="4" w:space="0" w:color="auto"/>
              <w:bottom w:val="single" w:sz="4" w:space="0" w:color="auto"/>
              <w:right w:val="single" w:sz="4" w:space="0" w:color="auto"/>
            </w:tcBorders>
            <w:vAlign w:val="center"/>
          </w:tcPr>
          <w:p w14:paraId="4D2C80A9" w14:textId="467F034E" w:rsidR="003573AE" w:rsidRPr="00FF43B1" w:rsidRDefault="00647A50">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469264000</w:t>
            </w:r>
          </w:p>
        </w:tc>
        <w:tc>
          <w:tcPr>
            <w:tcW w:w="1453" w:type="dxa"/>
            <w:tcBorders>
              <w:top w:val="single" w:sz="4" w:space="0" w:color="auto"/>
              <w:left w:val="single" w:sz="4" w:space="0" w:color="auto"/>
              <w:bottom w:val="single" w:sz="4" w:space="0" w:color="auto"/>
              <w:right w:val="single" w:sz="4" w:space="0" w:color="auto"/>
            </w:tcBorders>
            <w:vAlign w:val="center"/>
          </w:tcPr>
          <w:p w14:paraId="3F50C343" w14:textId="77777777" w:rsidR="003573AE" w:rsidRPr="00FF43B1" w:rsidRDefault="003573AE">
            <w:pPr>
              <w:jc w:val="center"/>
              <w:rPr>
                <w:rFonts w:ascii="Times New Roman" w:hAnsi="Times New Roman" w:cs="Times New Roman"/>
                <w:color w:val="000000" w:themeColor="text1"/>
                <w:szCs w:val="21"/>
                <w:lang w:val="zh-CN"/>
              </w:rPr>
            </w:pPr>
          </w:p>
        </w:tc>
      </w:tr>
    </w:tbl>
    <w:p w14:paraId="2CB378D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）占地和能耗</w:t>
      </w:r>
    </w:p>
    <w:p w14:paraId="7C2F996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1634</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94.13</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491C372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）投资及收益</w:t>
      </w:r>
    </w:p>
    <w:p w14:paraId="5A7D3C1E" w14:textId="6621232B"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00BC1696" w:rsidRPr="00FF43B1">
        <w:rPr>
          <w:rFonts w:ascii="Times New Roman" w:eastAsia="宋体" w:hAnsi="Times New Roman" w:cs="Times New Roman"/>
          <w:color w:val="000000" w:themeColor="text1"/>
          <w:kern w:val="0"/>
          <w:sz w:val="24"/>
          <w:szCs w:val="24"/>
        </w:rPr>
        <w:t>120509</w:t>
      </w:r>
      <w:r w:rsidRPr="00FF43B1">
        <w:rPr>
          <w:rFonts w:ascii="Times New Roman" w:eastAsia="宋体" w:hAnsi="Times New Roman" w:cs="Times New Roman" w:hint="eastAsia"/>
          <w:color w:val="000000" w:themeColor="text1"/>
          <w:kern w:val="0"/>
          <w:sz w:val="24"/>
          <w:szCs w:val="24"/>
        </w:rPr>
        <w:t>万元。</w:t>
      </w:r>
    </w:p>
    <w:p w14:paraId="6CEE16A7" w14:textId="50D890AD" w:rsidR="005F5BC7" w:rsidRPr="00FF43B1" w:rsidRDefault="005F5BC7" w:rsidP="005F5BC7">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4.4.</w:t>
      </w:r>
      <w:r w:rsidR="00717BA4"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b/>
          <w:bCs/>
          <w:color w:val="000000" w:themeColor="text1"/>
          <w:sz w:val="24"/>
          <w:szCs w:val="24"/>
          <w:lang w:val="zh-CN"/>
        </w:rPr>
        <w:t>.</w:t>
      </w:r>
      <w:r w:rsidRPr="00FF43B1">
        <w:rPr>
          <w:rFonts w:ascii="Times New Roman" w:eastAsia="宋体" w:hAnsi="Times New Roman" w:cs="Times New Roman" w:hint="eastAsia"/>
          <w:b/>
          <w:bCs/>
          <w:color w:val="000000" w:themeColor="text1"/>
          <w:sz w:val="24"/>
          <w:szCs w:val="24"/>
          <w:lang w:val="zh-CN"/>
        </w:rPr>
        <w:t>3</w:t>
      </w:r>
      <w:r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300</w:t>
      </w:r>
      <w:r w:rsidR="00FD47BA" w:rsidRPr="00FF43B1">
        <w:rPr>
          <w:rFonts w:ascii="Times New Roman" w:eastAsia="宋体" w:hAnsi="Times New Roman" w:cs="Times New Roman" w:hint="eastAsia"/>
          <w:b/>
          <w:bCs/>
          <w:color w:val="000000" w:themeColor="text1"/>
          <w:sz w:val="24"/>
          <w:szCs w:val="24"/>
          <w:lang w:val="zh-CN"/>
        </w:rPr>
        <w:t>万吨</w:t>
      </w:r>
      <w:r w:rsidR="009C5299" w:rsidRPr="00FF43B1">
        <w:rPr>
          <w:rFonts w:ascii="Times New Roman" w:eastAsia="宋体" w:hAnsi="Times New Roman" w:cs="Times New Roman" w:hint="eastAsia"/>
          <w:b/>
          <w:bCs/>
          <w:color w:val="000000" w:themeColor="text1"/>
          <w:sz w:val="24"/>
          <w:szCs w:val="24"/>
          <w:lang w:val="zh-CN"/>
        </w:rPr>
        <w:t>/a</w:t>
      </w:r>
      <w:r w:rsidRPr="00FF43B1">
        <w:rPr>
          <w:rFonts w:ascii="Times New Roman" w:eastAsia="宋体" w:hAnsi="Times New Roman" w:cs="Times New Roman" w:hint="eastAsia"/>
          <w:b/>
          <w:bCs/>
          <w:color w:val="000000" w:themeColor="text1"/>
          <w:sz w:val="24"/>
          <w:szCs w:val="24"/>
          <w:lang w:val="zh-CN"/>
        </w:rPr>
        <w:t>焦化整合升级配套项目</w:t>
      </w:r>
    </w:p>
    <w:p w14:paraId="02052C67"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）生产规模和主要产品</w:t>
      </w:r>
    </w:p>
    <w:p w14:paraId="1B851EAC" w14:textId="060E4EB5"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本项目规模为干全焦</w:t>
      </w:r>
      <w:r w:rsidRPr="00FF43B1">
        <w:rPr>
          <w:rFonts w:ascii="Times New Roman" w:eastAsia="宋体" w:hAnsi="Times New Roman" w:cs="Times New Roman"/>
          <w:color w:val="000000" w:themeColor="text1"/>
          <w:kern w:val="0"/>
          <w:sz w:val="24"/>
          <w:szCs w:val="24"/>
        </w:rPr>
        <w:t>300</w:t>
      </w:r>
      <w:r w:rsidR="00FD47BA" w:rsidRPr="00FF43B1">
        <w:rPr>
          <w:rFonts w:ascii="Times New Roman" w:eastAsia="宋体" w:hAnsi="Times New Roman" w:cs="Times New Roman" w:hint="eastAsia"/>
          <w:color w:val="000000" w:themeColor="text1"/>
          <w:kern w:val="0"/>
          <w:sz w:val="24"/>
          <w:szCs w:val="24"/>
        </w:rPr>
        <w:t>万吨</w:t>
      </w:r>
      <w:r w:rsidRPr="00FF43B1">
        <w:rPr>
          <w:rFonts w:ascii="Times New Roman" w:eastAsia="宋体" w:hAnsi="Times New Roman" w:cs="Times New Roman" w:hint="eastAsia"/>
          <w:color w:val="000000" w:themeColor="text1"/>
          <w:kern w:val="0"/>
          <w:sz w:val="24"/>
          <w:szCs w:val="24"/>
        </w:rPr>
        <w:t>，采用</w:t>
      </w:r>
      <w:r w:rsidRPr="00FF43B1">
        <w:rPr>
          <w:rFonts w:ascii="Times New Roman" w:eastAsia="宋体" w:hAnsi="Times New Roman" w:cs="Times New Roman"/>
          <w:color w:val="000000" w:themeColor="text1"/>
          <w:kern w:val="0"/>
          <w:sz w:val="24"/>
          <w:szCs w:val="24"/>
        </w:rPr>
        <w:t>4×60</w:t>
      </w:r>
      <w:r w:rsidRPr="00FF43B1">
        <w:rPr>
          <w:rFonts w:ascii="Times New Roman" w:eastAsia="宋体" w:hAnsi="Times New Roman" w:cs="Times New Roman" w:hint="eastAsia"/>
          <w:color w:val="000000" w:themeColor="text1"/>
          <w:kern w:val="0"/>
          <w:sz w:val="24"/>
          <w:szCs w:val="24"/>
        </w:rPr>
        <w:t>孔</w:t>
      </w:r>
      <w:r w:rsidRPr="00FF43B1">
        <w:rPr>
          <w:rFonts w:ascii="Times New Roman" w:eastAsia="宋体" w:hAnsi="Times New Roman" w:cs="Times New Roman"/>
          <w:color w:val="000000" w:themeColor="text1"/>
          <w:kern w:val="0"/>
          <w:sz w:val="24"/>
          <w:szCs w:val="24"/>
        </w:rPr>
        <w:t>6.78m</w:t>
      </w:r>
      <w:r w:rsidRPr="00FF43B1">
        <w:rPr>
          <w:rFonts w:ascii="Times New Roman" w:eastAsia="宋体" w:hAnsi="Times New Roman" w:cs="Times New Roman" w:hint="eastAsia"/>
          <w:color w:val="000000" w:themeColor="text1"/>
          <w:kern w:val="0"/>
          <w:sz w:val="24"/>
          <w:szCs w:val="24"/>
        </w:rPr>
        <w:t>单热式大型捣固焦炉。</w:t>
      </w:r>
    </w:p>
    <w:p w14:paraId="5CF66941"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煤气净化设施按</w:t>
      </w:r>
      <w:r w:rsidRPr="00FF43B1">
        <w:rPr>
          <w:rFonts w:ascii="Times New Roman" w:eastAsia="宋体" w:hAnsi="Times New Roman" w:cs="Times New Roman"/>
          <w:color w:val="000000" w:themeColor="text1"/>
          <w:kern w:val="0"/>
          <w:sz w:val="24"/>
          <w:szCs w:val="24"/>
        </w:rPr>
        <w:t>4×60</w:t>
      </w:r>
      <w:r w:rsidRPr="00FF43B1">
        <w:rPr>
          <w:rFonts w:ascii="Times New Roman" w:eastAsia="宋体" w:hAnsi="Times New Roman" w:cs="Times New Roman" w:hint="eastAsia"/>
          <w:color w:val="000000" w:themeColor="text1"/>
          <w:kern w:val="0"/>
          <w:sz w:val="24"/>
          <w:szCs w:val="24"/>
        </w:rPr>
        <w:t>孔</w:t>
      </w:r>
      <w:r w:rsidRPr="00FF43B1">
        <w:rPr>
          <w:rFonts w:ascii="Times New Roman" w:eastAsia="宋体" w:hAnsi="Times New Roman" w:cs="Times New Roman"/>
          <w:color w:val="000000" w:themeColor="text1"/>
          <w:kern w:val="0"/>
          <w:sz w:val="24"/>
          <w:szCs w:val="24"/>
        </w:rPr>
        <w:t>6.78m</w:t>
      </w:r>
      <w:r w:rsidRPr="00FF43B1">
        <w:rPr>
          <w:rFonts w:ascii="Times New Roman" w:eastAsia="宋体" w:hAnsi="Times New Roman" w:cs="Times New Roman" w:hint="eastAsia"/>
          <w:color w:val="000000" w:themeColor="text1"/>
          <w:kern w:val="0"/>
          <w:sz w:val="24"/>
          <w:szCs w:val="24"/>
        </w:rPr>
        <w:t>单热式大型捣固焦炉配套设计，煤气净化各单元处理能力：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25"/>
        <w:gridCol w:w="3399"/>
      </w:tblGrid>
      <w:tr w:rsidR="00FF43B1" w:rsidRPr="00FF43B1" w14:paraId="191F20FC" w14:textId="77777777" w:rsidTr="005F5BC7">
        <w:trPr>
          <w:trHeight w:val="397"/>
        </w:trPr>
        <w:tc>
          <w:tcPr>
            <w:tcW w:w="0" w:type="auto"/>
            <w:shd w:val="clear" w:color="auto" w:fill="auto"/>
            <w:vAlign w:val="center"/>
          </w:tcPr>
          <w:p w14:paraId="7430B901"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煤气产率</w:t>
            </w:r>
          </w:p>
        </w:tc>
        <w:tc>
          <w:tcPr>
            <w:tcW w:w="0" w:type="auto"/>
            <w:shd w:val="clear" w:color="auto" w:fill="auto"/>
            <w:vAlign w:val="center"/>
          </w:tcPr>
          <w:p w14:paraId="0C3645C4"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360Nm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/t</w:t>
            </w:r>
            <w:r w:rsidRPr="00FF43B1">
              <w:rPr>
                <w:rFonts w:ascii="Times New Roman" w:hAnsi="Times New Roman" w:cs="Times New Roman"/>
                <w:color w:val="000000" w:themeColor="text1"/>
                <w:szCs w:val="21"/>
                <w:lang w:val="zh-CN"/>
              </w:rPr>
              <w:t>干煤</w:t>
            </w:r>
          </w:p>
        </w:tc>
      </w:tr>
      <w:tr w:rsidR="00FF43B1" w:rsidRPr="00FF43B1" w14:paraId="415796B3" w14:textId="77777777" w:rsidTr="005F5BC7">
        <w:trPr>
          <w:trHeight w:val="397"/>
        </w:trPr>
        <w:tc>
          <w:tcPr>
            <w:tcW w:w="0" w:type="auto"/>
            <w:shd w:val="clear" w:color="auto" w:fill="auto"/>
            <w:vAlign w:val="center"/>
          </w:tcPr>
          <w:p w14:paraId="5A41208A"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焦炉煤气量（标况，干气）</w:t>
            </w:r>
          </w:p>
        </w:tc>
        <w:tc>
          <w:tcPr>
            <w:tcW w:w="0" w:type="auto"/>
            <w:shd w:val="clear" w:color="auto" w:fill="auto"/>
            <w:vAlign w:val="center"/>
          </w:tcPr>
          <w:p w14:paraId="0F8A226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85548×2Nm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/h</w:t>
            </w:r>
          </w:p>
        </w:tc>
      </w:tr>
      <w:tr w:rsidR="00FF43B1" w:rsidRPr="00FF43B1" w14:paraId="4F55DEAD" w14:textId="77777777" w:rsidTr="005F5BC7">
        <w:trPr>
          <w:trHeight w:val="397"/>
        </w:trPr>
        <w:tc>
          <w:tcPr>
            <w:tcW w:w="0" w:type="auto"/>
            <w:shd w:val="clear" w:color="auto" w:fill="auto"/>
            <w:vAlign w:val="center"/>
          </w:tcPr>
          <w:p w14:paraId="583D287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煤气净化设计能力（标况，干气）</w:t>
            </w:r>
          </w:p>
        </w:tc>
        <w:tc>
          <w:tcPr>
            <w:tcW w:w="0" w:type="auto"/>
            <w:shd w:val="clear" w:color="auto" w:fill="auto"/>
            <w:vAlign w:val="center"/>
          </w:tcPr>
          <w:p w14:paraId="3D465C76"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100000×2Nm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/h</w:t>
            </w:r>
          </w:p>
        </w:tc>
      </w:tr>
      <w:tr w:rsidR="00FF43B1" w:rsidRPr="00FF43B1" w14:paraId="6D934F85" w14:textId="77777777" w:rsidTr="005F5BC7">
        <w:trPr>
          <w:trHeight w:val="397"/>
        </w:trPr>
        <w:tc>
          <w:tcPr>
            <w:tcW w:w="0" w:type="auto"/>
            <w:shd w:val="clear" w:color="auto" w:fill="auto"/>
            <w:vAlign w:val="center"/>
          </w:tcPr>
          <w:p w14:paraId="2C4C7B73"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氨水蒸馏的设计能力</w:t>
            </w:r>
          </w:p>
        </w:tc>
        <w:tc>
          <w:tcPr>
            <w:tcW w:w="0" w:type="auto"/>
            <w:shd w:val="clear" w:color="auto" w:fill="auto"/>
            <w:vAlign w:val="center"/>
          </w:tcPr>
          <w:p w14:paraId="0D28B423"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50×2m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/h</w:t>
            </w:r>
            <w:r w:rsidRPr="00FF43B1">
              <w:rPr>
                <w:rFonts w:ascii="Times New Roman" w:hAnsi="Times New Roman" w:cs="Times New Roman"/>
                <w:color w:val="000000" w:themeColor="text1"/>
                <w:szCs w:val="21"/>
                <w:lang w:val="zh-CN"/>
              </w:rPr>
              <w:t>剩余氨水</w:t>
            </w:r>
          </w:p>
        </w:tc>
      </w:tr>
      <w:tr w:rsidR="00FF43B1" w:rsidRPr="00FF43B1" w14:paraId="46423062" w14:textId="77777777" w:rsidTr="005F5BC7">
        <w:trPr>
          <w:trHeight w:val="397"/>
        </w:trPr>
        <w:tc>
          <w:tcPr>
            <w:tcW w:w="0" w:type="auto"/>
            <w:shd w:val="clear" w:color="auto" w:fill="auto"/>
            <w:vAlign w:val="center"/>
          </w:tcPr>
          <w:p w14:paraId="475E92FC"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粗苯蒸馏的设计能力</w:t>
            </w:r>
          </w:p>
        </w:tc>
        <w:tc>
          <w:tcPr>
            <w:tcW w:w="0" w:type="auto"/>
            <w:shd w:val="clear" w:color="auto" w:fill="auto"/>
            <w:vAlign w:val="center"/>
          </w:tcPr>
          <w:p w14:paraId="1239962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180×2m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/h</w:t>
            </w:r>
            <w:r w:rsidRPr="00FF43B1">
              <w:rPr>
                <w:rFonts w:ascii="Times New Roman" w:hAnsi="Times New Roman" w:cs="Times New Roman"/>
                <w:color w:val="000000" w:themeColor="text1"/>
                <w:szCs w:val="21"/>
                <w:lang w:val="zh-CN"/>
              </w:rPr>
              <w:t>洗油</w:t>
            </w:r>
          </w:p>
        </w:tc>
      </w:tr>
    </w:tbl>
    <w:p w14:paraId="7446EDC0" w14:textId="6087138F"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）原料及公用工程消耗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61C1AADE" w14:textId="77777777" w:rsidTr="005F5BC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601BC9E5"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251D4CC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701842EA"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6DCC012B"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4655B9B2"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备注</w:t>
            </w:r>
          </w:p>
        </w:tc>
      </w:tr>
      <w:tr w:rsidR="00FF43B1" w:rsidRPr="00FF43B1" w14:paraId="1A1D858E" w14:textId="77777777" w:rsidTr="005F5BC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DC4F23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678E2E6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5498201B" w14:textId="77777777" w:rsidR="005F5BC7" w:rsidRPr="00FF43B1" w:rsidRDefault="005F5BC7" w:rsidP="005F5BC7">
            <w:pPr>
              <w:jc w:val="center"/>
              <w:rPr>
                <w:rFonts w:ascii="Times New Roman" w:hAnsi="Times New Roman" w:cs="Times New Roman"/>
                <w:color w:val="000000" w:themeColor="text1"/>
                <w:szCs w:val="21"/>
                <w:lang w:val="zh-CN"/>
              </w:rPr>
            </w:pPr>
          </w:p>
        </w:tc>
        <w:tc>
          <w:tcPr>
            <w:tcW w:w="2695" w:type="dxa"/>
            <w:tcBorders>
              <w:top w:val="single" w:sz="4" w:space="0" w:color="auto"/>
              <w:left w:val="single" w:sz="4" w:space="0" w:color="auto"/>
              <w:bottom w:val="single" w:sz="4" w:space="0" w:color="auto"/>
              <w:right w:val="single" w:sz="4" w:space="0" w:color="auto"/>
            </w:tcBorders>
            <w:vAlign w:val="center"/>
          </w:tcPr>
          <w:p w14:paraId="6B148618" w14:textId="77777777" w:rsidR="005F5BC7" w:rsidRPr="00FF43B1" w:rsidRDefault="005F5BC7" w:rsidP="005F5BC7">
            <w:pPr>
              <w:jc w:val="center"/>
              <w:rPr>
                <w:rFonts w:ascii="Times New Roman" w:hAnsi="Times New Roman" w:cs="Times New Roman"/>
                <w:color w:val="000000" w:themeColor="text1"/>
                <w:szCs w:val="21"/>
                <w:lang w:val="zh-CN"/>
              </w:rPr>
            </w:pPr>
          </w:p>
        </w:tc>
        <w:tc>
          <w:tcPr>
            <w:tcW w:w="1453" w:type="dxa"/>
            <w:tcBorders>
              <w:top w:val="single" w:sz="4" w:space="0" w:color="auto"/>
              <w:left w:val="single" w:sz="4" w:space="0" w:color="auto"/>
              <w:bottom w:val="single" w:sz="4" w:space="0" w:color="auto"/>
              <w:right w:val="single" w:sz="4" w:space="0" w:color="auto"/>
            </w:tcBorders>
            <w:vAlign w:val="center"/>
          </w:tcPr>
          <w:p w14:paraId="0D694234" w14:textId="77777777" w:rsidR="005F5BC7" w:rsidRPr="00FF43B1" w:rsidRDefault="005F5BC7" w:rsidP="005F5BC7">
            <w:pPr>
              <w:jc w:val="center"/>
              <w:rPr>
                <w:rFonts w:ascii="Times New Roman" w:hAnsi="Times New Roman" w:cs="Times New Roman"/>
                <w:color w:val="000000" w:themeColor="text1"/>
                <w:szCs w:val="21"/>
                <w:lang w:val="zh-CN"/>
              </w:rPr>
            </w:pPr>
          </w:p>
        </w:tc>
      </w:tr>
      <w:tr w:rsidR="00FF43B1" w:rsidRPr="00FF43B1" w14:paraId="3CE694D0" w14:textId="77777777" w:rsidTr="005F5BC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999690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2406" w:type="dxa"/>
            <w:tcBorders>
              <w:top w:val="single" w:sz="4" w:space="0" w:color="auto"/>
              <w:left w:val="single" w:sz="4" w:space="0" w:color="auto"/>
              <w:bottom w:val="single" w:sz="4" w:space="0" w:color="auto"/>
              <w:right w:val="single" w:sz="4" w:space="0" w:color="auto"/>
            </w:tcBorders>
            <w:vAlign w:val="center"/>
          </w:tcPr>
          <w:p w14:paraId="0D604170"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煤</w:t>
            </w:r>
          </w:p>
        </w:tc>
        <w:tc>
          <w:tcPr>
            <w:tcW w:w="1597" w:type="dxa"/>
            <w:tcBorders>
              <w:top w:val="single" w:sz="4" w:space="0" w:color="auto"/>
              <w:left w:val="single" w:sz="4" w:space="0" w:color="auto"/>
              <w:bottom w:val="single" w:sz="4" w:space="0" w:color="auto"/>
              <w:right w:val="single" w:sz="4" w:space="0" w:color="auto"/>
            </w:tcBorders>
            <w:vAlign w:val="center"/>
          </w:tcPr>
          <w:p w14:paraId="40BB2933"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w:t>
            </w:r>
          </w:p>
        </w:tc>
        <w:tc>
          <w:tcPr>
            <w:tcW w:w="2695" w:type="dxa"/>
            <w:tcBorders>
              <w:top w:val="single" w:sz="4" w:space="0" w:color="auto"/>
              <w:left w:val="single" w:sz="4" w:space="0" w:color="auto"/>
              <w:bottom w:val="single" w:sz="4" w:space="0" w:color="auto"/>
              <w:right w:val="single" w:sz="4" w:space="0" w:color="auto"/>
            </w:tcBorders>
            <w:vAlign w:val="center"/>
          </w:tcPr>
          <w:p w14:paraId="67285640"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w:t>
            </w:r>
          </w:p>
        </w:tc>
        <w:tc>
          <w:tcPr>
            <w:tcW w:w="1453" w:type="dxa"/>
            <w:tcBorders>
              <w:top w:val="single" w:sz="4" w:space="0" w:color="auto"/>
              <w:left w:val="single" w:sz="4" w:space="0" w:color="auto"/>
              <w:bottom w:val="single" w:sz="4" w:space="0" w:color="auto"/>
              <w:right w:val="single" w:sz="4" w:space="0" w:color="auto"/>
            </w:tcBorders>
            <w:vAlign w:val="center"/>
          </w:tcPr>
          <w:p w14:paraId="1181D575" w14:textId="77777777" w:rsidR="005F5BC7" w:rsidRPr="00FF43B1" w:rsidRDefault="005F5BC7" w:rsidP="005F5BC7">
            <w:pPr>
              <w:jc w:val="center"/>
              <w:rPr>
                <w:rFonts w:ascii="Times New Roman" w:hAnsi="Times New Roman" w:cs="Times New Roman"/>
                <w:color w:val="000000" w:themeColor="text1"/>
                <w:szCs w:val="21"/>
                <w:lang w:val="zh-CN"/>
              </w:rPr>
            </w:pPr>
          </w:p>
        </w:tc>
      </w:tr>
      <w:tr w:rsidR="00FF43B1" w:rsidRPr="00FF43B1" w14:paraId="16BEC5C3" w14:textId="77777777" w:rsidTr="005F5BC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4E7C8F3"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7B1506DD"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70B53E66" w14:textId="77777777" w:rsidR="005F5BC7" w:rsidRPr="00FF43B1" w:rsidRDefault="005F5BC7" w:rsidP="005F5BC7">
            <w:pPr>
              <w:jc w:val="center"/>
              <w:rPr>
                <w:rFonts w:ascii="Times New Roman" w:hAnsi="Times New Roman" w:cs="Times New Roman"/>
                <w:color w:val="000000" w:themeColor="text1"/>
                <w:szCs w:val="21"/>
                <w:lang w:val="zh-CN"/>
              </w:rPr>
            </w:pPr>
          </w:p>
        </w:tc>
        <w:tc>
          <w:tcPr>
            <w:tcW w:w="2695" w:type="dxa"/>
            <w:tcBorders>
              <w:top w:val="single" w:sz="4" w:space="0" w:color="auto"/>
              <w:left w:val="single" w:sz="4" w:space="0" w:color="auto"/>
              <w:bottom w:val="single" w:sz="4" w:space="0" w:color="auto"/>
              <w:right w:val="single" w:sz="4" w:space="0" w:color="auto"/>
            </w:tcBorders>
            <w:vAlign w:val="center"/>
          </w:tcPr>
          <w:p w14:paraId="7427C178" w14:textId="77777777" w:rsidR="005F5BC7" w:rsidRPr="00FF43B1" w:rsidRDefault="005F5BC7" w:rsidP="005F5BC7">
            <w:pPr>
              <w:jc w:val="center"/>
              <w:rPr>
                <w:rFonts w:ascii="Times New Roman" w:hAnsi="Times New Roman" w:cs="Times New Roman"/>
                <w:color w:val="000000" w:themeColor="text1"/>
                <w:szCs w:val="21"/>
                <w:lang w:val="zh-CN"/>
              </w:rPr>
            </w:pPr>
          </w:p>
        </w:tc>
        <w:tc>
          <w:tcPr>
            <w:tcW w:w="1453" w:type="dxa"/>
            <w:tcBorders>
              <w:top w:val="single" w:sz="4" w:space="0" w:color="auto"/>
              <w:left w:val="single" w:sz="4" w:space="0" w:color="auto"/>
              <w:bottom w:val="single" w:sz="4" w:space="0" w:color="auto"/>
              <w:right w:val="single" w:sz="4" w:space="0" w:color="auto"/>
            </w:tcBorders>
            <w:vAlign w:val="center"/>
          </w:tcPr>
          <w:p w14:paraId="34360085" w14:textId="77777777" w:rsidR="005F5BC7" w:rsidRPr="00FF43B1" w:rsidRDefault="005F5BC7" w:rsidP="005F5BC7">
            <w:pPr>
              <w:jc w:val="center"/>
              <w:rPr>
                <w:rFonts w:ascii="Times New Roman" w:hAnsi="Times New Roman" w:cs="Times New Roman"/>
                <w:color w:val="000000" w:themeColor="text1"/>
                <w:szCs w:val="21"/>
                <w:lang w:val="zh-CN"/>
              </w:rPr>
            </w:pPr>
          </w:p>
        </w:tc>
      </w:tr>
      <w:tr w:rsidR="00FF43B1" w:rsidRPr="00FF43B1" w14:paraId="494B9A00" w14:textId="77777777" w:rsidTr="005F5BC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F51D22A" w14:textId="745FCD7C" w:rsidR="00C76B4B" w:rsidRPr="00FF43B1" w:rsidRDefault="00C76B4B"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1</w:t>
            </w:r>
          </w:p>
        </w:tc>
        <w:tc>
          <w:tcPr>
            <w:tcW w:w="2406" w:type="dxa"/>
            <w:tcBorders>
              <w:top w:val="single" w:sz="4" w:space="0" w:color="auto"/>
              <w:left w:val="single" w:sz="4" w:space="0" w:color="auto"/>
              <w:bottom w:val="single" w:sz="4" w:space="0" w:color="auto"/>
              <w:right w:val="single" w:sz="4" w:space="0" w:color="auto"/>
            </w:tcBorders>
            <w:vAlign w:val="center"/>
          </w:tcPr>
          <w:p w14:paraId="00F890BE" w14:textId="1A5B05EF" w:rsidR="00C76B4B" w:rsidRPr="00FF43B1" w:rsidRDefault="00C76B4B"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5AD589AF" w14:textId="4DBFBC58" w:rsidR="00C76B4B" w:rsidRPr="00FF43B1" w:rsidRDefault="00C76B4B"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2695" w:type="dxa"/>
            <w:tcBorders>
              <w:top w:val="single" w:sz="4" w:space="0" w:color="auto"/>
              <w:left w:val="single" w:sz="4" w:space="0" w:color="auto"/>
              <w:bottom w:val="single" w:sz="4" w:space="0" w:color="auto"/>
              <w:right w:val="single" w:sz="4" w:space="0" w:color="auto"/>
            </w:tcBorders>
            <w:vAlign w:val="center"/>
          </w:tcPr>
          <w:p w14:paraId="4D0FF569" w14:textId="4F715933" w:rsidR="00C76B4B" w:rsidRPr="00FF43B1" w:rsidRDefault="00BA3094"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3629530</w:t>
            </w:r>
          </w:p>
        </w:tc>
        <w:tc>
          <w:tcPr>
            <w:tcW w:w="1453" w:type="dxa"/>
            <w:tcBorders>
              <w:top w:val="single" w:sz="4" w:space="0" w:color="auto"/>
              <w:left w:val="single" w:sz="4" w:space="0" w:color="auto"/>
              <w:bottom w:val="single" w:sz="4" w:space="0" w:color="auto"/>
              <w:right w:val="single" w:sz="4" w:space="0" w:color="auto"/>
            </w:tcBorders>
            <w:vAlign w:val="center"/>
          </w:tcPr>
          <w:p w14:paraId="7846A597" w14:textId="77777777" w:rsidR="00C76B4B" w:rsidRPr="00FF43B1" w:rsidRDefault="00C76B4B" w:rsidP="005F5BC7">
            <w:pPr>
              <w:jc w:val="center"/>
              <w:rPr>
                <w:rFonts w:ascii="Times New Roman" w:hAnsi="Times New Roman" w:cs="Times New Roman"/>
                <w:color w:val="000000" w:themeColor="text1"/>
                <w:szCs w:val="21"/>
                <w:lang w:val="zh-CN"/>
              </w:rPr>
            </w:pPr>
          </w:p>
        </w:tc>
      </w:tr>
      <w:tr w:rsidR="00FF43B1" w:rsidRPr="00FF43B1" w14:paraId="61450F5B" w14:textId="77777777" w:rsidTr="005F5BC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FB57C5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2406" w:type="dxa"/>
            <w:tcBorders>
              <w:top w:val="single" w:sz="4" w:space="0" w:color="auto"/>
              <w:left w:val="single" w:sz="4" w:space="0" w:color="auto"/>
              <w:bottom w:val="single" w:sz="4" w:space="0" w:color="auto"/>
              <w:right w:val="single" w:sz="4" w:space="0" w:color="auto"/>
            </w:tcBorders>
            <w:vAlign w:val="center"/>
          </w:tcPr>
          <w:p w14:paraId="606FFFC7"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43B45DE5"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kW</w:t>
            </w:r>
          </w:p>
        </w:tc>
        <w:tc>
          <w:tcPr>
            <w:tcW w:w="2695" w:type="dxa"/>
            <w:tcBorders>
              <w:top w:val="single" w:sz="4" w:space="0" w:color="auto"/>
              <w:left w:val="single" w:sz="4" w:space="0" w:color="auto"/>
              <w:bottom w:val="single" w:sz="4" w:space="0" w:color="auto"/>
              <w:right w:val="single" w:sz="4" w:space="0" w:color="auto"/>
            </w:tcBorders>
            <w:vAlign w:val="center"/>
          </w:tcPr>
          <w:p w14:paraId="7982E38B" w14:textId="28251024" w:rsidR="005F5BC7" w:rsidRPr="00FF43B1" w:rsidRDefault="00647A50"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96736000</w:t>
            </w:r>
          </w:p>
        </w:tc>
        <w:tc>
          <w:tcPr>
            <w:tcW w:w="1453" w:type="dxa"/>
            <w:tcBorders>
              <w:top w:val="single" w:sz="4" w:space="0" w:color="auto"/>
              <w:left w:val="single" w:sz="4" w:space="0" w:color="auto"/>
              <w:bottom w:val="single" w:sz="4" w:space="0" w:color="auto"/>
              <w:right w:val="single" w:sz="4" w:space="0" w:color="auto"/>
            </w:tcBorders>
            <w:vAlign w:val="center"/>
          </w:tcPr>
          <w:p w14:paraId="2D604508" w14:textId="77777777" w:rsidR="005F5BC7" w:rsidRPr="00FF43B1" w:rsidRDefault="005F5BC7" w:rsidP="005F5BC7">
            <w:pPr>
              <w:jc w:val="center"/>
              <w:rPr>
                <w:rFonts w:ascii="Times New Roman" w:hAnsi="Times New Roman" w:cs="Times New Roman"/>
                <w:color w:val="000000" w:themeColor="text1"/>
                <w:szCs w:val="21"/>
                <w:lang w:val="zh-CN"/>
              </w:rPr>
            </w:pPr>
          </w:p>
        </w:tc>
      </w:tr>
    </w:tbl>
    <w:p w14:paraId="73C07FD4"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本项目所需煤源主要依靠周边市场供应，周边市场煤炭资源丰富，公司积极与当地及周边煤矿集团等签定长期战略合作关系，确保原材料优良可靠，可以满足本项目的需求。</w:t>
      </w:r>
      <w:r w:rsidRPr="00FF43B1">
        <w:rPr>
          <w:rFonts w:ascii="Times New Roman" w:eastAsia="宋体" w:hAnsi="Times New Roman" w:cs="Times New Roman"/>
          <w:color w:val="000000" w:themeColor="text1"/>
          <w:kern w:val="0"/>
          <w:sz w:val="24"/>
          <w:szCs w:val="24"/>
        </w:rPr>
        <w:t>1/3</w:t>
      </w:r>
      <w:r w:rsidRPr="00FF43B1">
        <w:rPr>
          <w:rFonts w:ascii="Times New Roman" w:eastAsia="宋体" w:hAnsi="Times New Roman" w:cs="Times New Roman" w:hint="eastAsia"/>
          <w:color w:val="000000" w:themeColor="text1"/>
          <w:kern w:val="0"/>
          <w:sz w:val="24"/>
          <w:szCs w:val="24"/>
        </w:rPr>
        <w:t>焦煤主要来源于当地，主焦煤来源于外蒙、山西及当地，气煤、肥煤主要来源于陕西及当地。煤炭价格均执行市场价格。</w:t>
      </w:r>
    </w:p>
    <w:p w14:paraId="3AF4E166" w14:textId="6CFDEFBD"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）能耗</w:t>
      </w:r>
    </w:p>
    <w:p w14:paraId="5F77E9C8" w14:textId="3BA292C2"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本项目能耗为</w:t>
      </w:r>
      <w:r w:rsidRPr="00FF43B1">
        <w:rPr>
          <w:rFonts w:ascii="Times New Roman" w:eastAsia="宋体" w:hAnsi="Times New Roman" w:cs="Times New Roman" w:hint="eastAsia"/>
          <w:color w:val="000000" w:themeColor="text1"/>
          <w:kern w:val="0"/>
          <w:sz w:val="24"/>
          <w:szCs w:val="24"/>
        </w:rPr>
        <w:t>36.25</w:t>
      </w:r>
      <w:r w:rsidRPr="00FF43B1">
        <w:rPr>
          <w:rFonts w:ascii="Times New Roman" w:eastAsia="宋体" w:hAnsi="Times New Roman" w:cs="Times New Roman" w:hint="eastAsia"/>
          <w:color w:val="000000" w:themeColor="text1"/>
          <w:kern w:val="0"/>
          <w:sz w:val="24"/>
          <w:szCs w:val="24"/>
        </w:rPr>
        <w:t>万吨标准煤</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年</w:t>
      </w:r>
    </w:p>
    <w:p w14:paraId="165094CC"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投资及收益</w:t>
      </w:r>
    </w:p>
    <w:p w14:paraId="2C69023E"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hint="eastAsia"/>
          <w:color w:val="000000" w:themeColor="text1"/>
          <w:kern w:val="0"/>
          <w:sz w:val="24"/>
          <w:szCs w:val="24"/>
        </w:rPr>
        <w:t>430000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793219.56</w:t>
      </w:r>
      <w:r w:rsidRPr="00FF43B1">
        <w:rPr>
          <w:rFonts w:ascii="Times New Roman" w:eastAsia="宋体" w:hAnsi="Times New Roman" w:cs="Times New Roman" w:hint="eastAsia"/>
          <w:color w:val="000000" w:themeColor="text1"/>
          <w:kern w:val="0"/>
          <w:sz w:val="24"/>
          <w:szCs w:val="24"/>
        </w:rPr>
        <w:t>万元。</w:t>
      </w:r>
    </w:p>
    <w:p w14:paraId="404BA9E1" w14:textId="2EEF6B09" w:rsidR="005F5BC7" w:rsidRPr="00FF43B1" w:rsidRDefault="005F5BC7" w:rsidP="005F5BC7">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4.4.</w:t>
      </w:r>
      <w:r w:rsidR="00717BA4"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b/>
          <w:bCs/>
          <w:color w:val="000000" w:themeColor="text1"/>
          <w:sz w:val="24"/>
          <w:szCs w:val="24"/>
          <w:lang w:val="zh-CN"/>
        </w:rPr>
        <w:t xml:space="preserve">.4  </w:t>
      </w:r>
      <w:r w:rsidRPr="00FF43B1">
        <w:rPr>
          <w:rFonts w:ascii="Times New Roman" w:eastAsia="宋体" w:hAnsi="Times New Roman" w:cs="Times New Roman" w:hint="eastAsia"/>
          <w:b/>
          <w:bCs/>
          <w:color w:val="000000" w:themeColor="text1"/>
          <w:sz w:val="24"/>
          <w:szCs w:val="24"/>
          <w:lang w:val="zh-CN"/>
        </w:rPr>
        <w:t>原料碳化钙产能置换技术升级改造项目</w:t>
      </w:r>
    </w:p>
    <w:p w14:paraId="08382666"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）生产规模及产品方案</w:t>
      </w:r>
    </w:p>
    <w:p w14:paraId="6D25BB3E"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主要生产工艺装置有电石生产装置，生产工序包含：石灰石原料储运、兰炭原料储运、兰炭立式干燥、石灰生产装置、筛分及上配料系统、电石生产及冷却、炉气净化、炉气输送系统等，配套相应的辅助设施，从而得到产品。</w:t>
      </w:r>
    </w:p>
    <w:p w14:paraId="6A783E98" w14:textId="5B8D2F76"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依据生产电石的原料质量条件、密闭炉电石工艺技术路线以及配套项目需求，确定本</w:t>
      </w:r>
      <w:r w:rsidRPr="00FF43B1">
        <w:rPr>
          <w:rFonts w:ascii="Times New Roman" w:eastAsia="宋体" w:hAnsi="Times New Roman" w:cs="Times New Roman" w:hint="eastAsia"/>
          <w:color w:val="000000" w:themeColor="text1"/>
          <w:kern w:val="0"/>
          <w:sz w:val="24"/>
          <w:szCs w:val="24"/>
        </w:rPr>
        <w:lastRenderedPageBreak/>
        <w:t>项目电石产品方案。产品方案如下表。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3"/>
        <w:gridCol w:w="1446"/>
        <w:gridCol w:w="1642"/>
        <w:gridCol w:w="1261"/>
        <w:gridCol w:w="4326"/>
      </w:tblGrid>
      <w:tr w:rsidR="00FF43B1" w:rsidRPr="00FF43B1" w14:paraId="5F1A5CF9" w14:textId="77777777" w:rsidTr="00FD47BA">
        <w:trPr>
          <w:trHeight w:val="397"/>
          <w:tblHeader/>
          <w:jc w:val="center"/>
        </w:trPr>
        <w:tc>
          <w:tcPr>
            <w:tcW w:w="424" w:type="pct"/>
            <w:shd w:val="clear" w:color="auto" w:fill="auto"/>
            <w:vAlign w:val="center"/>
          </w:tcPr>
          <w:p w14:paraId="2D5845F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序号</w:t>
            </w:r>
          </w:p>
        </w:tc>
        <w:tc>
          <w:tcPr>
            <w:tcW w:w="763" w:type="pct"/>
            <w:shd w:val="clear" w:color="auto" w:fill="auto"/>
            <w:vAlign w:val="center"/>
          </w:tcPr>
          <w:p w14:paraId="2E810041"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产品</w:t>
            </w:r>
          </w:p>
        </w:tc>
        <w:tc>
          <w:tcPr>
            <w:tcW w:w="866" w:type="pct"/>
            <w:shd w:val="clear" w:color="auto" w:fill="auto"/>
            <w:vAlign w:val="center"/>
          </w:tcPr>
          <w:p w14:paraId="25F38A31"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单位</w:t>
            </w:r>
          </w:p>
        </w:tc>
        <w:tc>
          <w:tcPr>
            <w:tcW w:w="665" w:type="pct"/>
            <w:shd w:val="clear" w:color="auto" w:fill="auto"/>
            <w:vAlign w:val="center"/>
          </w:tcPr>
          <w:p w14:paraId="0B0945B5"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产量</w:t>
            </w:r>
          </w:p>
        </w:tc>
        <w:tc>
          <w:tcPr>
            <w:tcW w:w="2282" w:type="pct"/>
            <w:shd w:val="clear" w:color="auto" w:fill="auto"/>
            <w:vAlign w:val="center"/>
          </w:tcPr>
          <w:p w14:paraId="7DC3E44D"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备注</w:t>
            </w:r>
          </w:p>
        </w:tc>
      </w:tr>
      <w:tr w:rsidR="00FF43B1" w:rsidRPr="00FF43B1" w14:paraId="42660B13" w14:textId="77777777" w:rsidTr="00FD47BA">
        <w:trPr>
          <w:trHeight w:val="397"/>
          <w:jc w:val="center"/>
        </w:trPr>
        <w:tc>
          <w:tcPr>
            <w:tcW w:w="424" w:type="pct"/>
            <w:shd w:val="clear" w:color="auto" w:fill="auto"/>
            <w:vAlign w:val="center"/>
          </w:tcPr>
          <w:p w14:paraId="116DB82B" w14:textId="77777777" w:rsidR="005F5BC7" w:rsidRPr="00FF43B1" w:rsidRDefault="005F5BC7" w:rsidP="005F5BC7">
            <w:pPr>
              <w:jc w:val="center"/>
              <w:rPr>
                <w:rFonts w:ascii="Times New Roman" w:hAnsi="Times New Roman" w:cs="Times New Roman"/>
                <w:color w:val="000000" w:themeColor="text1"/>
                <w:szCs w:val="21"/>
                <w:lang w:val="zh-CN"/>
              </w:rPr>
            </w:pPr>
            <w:bookmarkStart w:id="19" w:name="_Hlk47088543"/>
            <w:r w:rsidRPr="00FF43B1">
              <w:rPr>
                <w:rFonts w:ascii="Times New Roman" w:hAnsi="Times New Roman" w:cs="Times New Roman"/>
                <w:color w:val="000000" w:themeColor="text1"/>
                <w:szCs w:val="21"/>
                <w:lang w:val="zh-CN"/>
              </w:rPr>
              <w:t>1</w:t>
            </w:r>
          </w:p>
        </w:tc>
        <w:tc>
          <w:tcPr>
            <w:tcW w:w="763" w:type="pct"/>
            <w:shd w:val="clear" w:color="auto" w:fill="auto"/>
            <w:vAlign w:val="center"/>
          </w:tcPr>
          <w:p w14:paraId="393EF8D4"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电石</w:t>
            </w:r>
          </w:p>
        </w:tc>
        <w:tc>
          <w:tcPr>
            <w:tcW w:w="866" w:type="pct"/>
            <w:shd w:val="clear" w:color="auto" w:fill="auto"/>
            <w:vAlign w:val="center"/>
          </w:tcPr>
          <w:p w14:paraId="3FDCA120"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t/a</w:t>
            </w:r>
          </w:p>
        </w:tc>
        <w:tc>
          <w:tcPr>
            <w:tcW w:w="665" w:type="pct"/>
            <w:shd w:val="clear" w:color="auto" w:fill="auto"/>
            <w:vAlign w:val="center"/>
          </w:tcPr>
          <w:p w14:paraId="0E1E26BD"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69.8</w:t>
            </w:r>
          </w:p>
        </w:tc>
        <w:tc>
          <w:tcPr>
            <w:tcW w:w="2282" w:type="pct"/>
            <w:shd w:val="clear" w:color="auto" w:fill="auto"/>
            <w:vAlign w:val="center"/>
          </w:tcPr>
          <w:p w14:paraId="35C0D98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下游装置使用</w:t>
            </w:r>
          </w:p>
        </w:tc>
      </w:tr>
      <w:tr w:rsidR="00FF43B1" w:rsidRPr="00FF43B1" w14:paraId="7B676DA1" w14:textId="77777777" w:rsidTr="00FD47BA">
        <w:trPr>
          <w:trHeight w:val="397"/>
          <w:jc w:val="center"/>
        </w:trPr>
        <w:tc>
          <w:tcPr>
            <w:tcW w:w="424" w:type="pct"/>
            <w:shd w:val="clear" w:color="auto" w:fill="auto"/>
            <w:vAlign w:val="center"/>
          </w:tcPr>
          <w:p w14:paraId="5FC3BB7B"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763" w:type="pct"/>
            <w:shd w:val="clear" w:color="auto" w:fill="auto"/>
            <w:vAlign w:val="center"/>
          </w:tcPr>
          <w:p w14:paraId="72FC46E1"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电石炉气</w:t>
            </w:r>
          </w:p>
        </w:tc>
        <w:tc>
          <w:tcPr>
            <w:tcW w:w="866" w:type="pct"/>
            <w:shd w:val="clear" w:color="auto" w:fill="auto"/>
            <w:vAlign w:val="center"/>
          </w:tcPr>
          <w:p w14:paraId="533826D7"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8</w:t>
            </w:r>
            <w:r w:rsidRPr="00FF43B1">
              <w:rPr>
                <w:rFonts w:ascii="Times New Roman" w:hAnsi="Times New Roman" w:cs="Times New Roman"/>
                <w:color w:val="000000" w:themeColor="text1"/>
                <w:szCs w:val="21"/>
                <w:lang w:val="zh-CN"/>
              </w:rPr>
              <w:t>Nm</w:t>
            </w:r>
            <w:r w:rsidRPr="00FF43B1">
              <w:rPr>
                <w:rFonts w:ascii="Times New Roman" w:hAnsi="Times New Roman" w:cs="Times New Roman"/>
                <w:color w:val="000000" w:themeColor="text1"/>
                <w:szCs w:val="21"/>
                <w:vertAlign w:val="superscript"/>
                <w:lang w:val="zh-CN"/>
              </w:rPr>
              <w:t>3</w:t>
            </w:r>
            <w:r w:rsidRPr="00FF43B1">
              <w:rPr>
                <w:rFonts w:ascii="Times New Roman" w:hAnsi="Times New Roman" w:cs="Times New Roman"/>
                <w:color w:val="000000" w:themeColor="text1"/>
                <w:szCs w:val="21"/>
                <w:lang w:val="zh-CN"/>
              </w:rPr>
              <w:t>/a</w:t>
            </w:r>
          </w:p>
        </w:tc>
        <w:tc>
          <w:tcPr>
            <w:tcW w:w="665" w:type="pct"/>
            <w:shd w:val="clear" w:color="auto" w:fill="auto"/>
            <w:vAlign w:val="center"/>
          </w:tcPr>
          <w:p w14:paraId="2C36DEBF"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3.14</w:t>
            </w:r>
          </w:p>
        </w:tc>
        <w:tc>
          <w:tcPr>
            <w:tcW w:w="2282" w:type="pct"/>
            <w:shd w:val="clear" w:color="auto" w:fill="auto"/>
            <w:vAlign w:val="center"/>
          </w:tcPr>
          <w:p w14:paraId="500C1AA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外送下游化工装置</w:t>
            </w:r>
          </w:p>
        </w:tc>
      </w:tr>
      <w:tr w:rsidR="00FF43B1" w:rsidRPr="00FF43B1" w14:paraId="2CD56EDB" w14:textId="77777777" w:rsidTr="00FD47BA">
        <w:trPr>
          <w:trHeight w:val="397"/>
          <w:jc w:val="center"/>
        </w:trPr>
        <w:tc>
          <w:tcPr>
            <w:tcW w:w="424" w:type="pct"/>
            <w:shd w:val="clear" w:color="auto" w:fill="auto"/>
            <w:vAlign w:val="center"/>
          </w:tcPr>
          <w:p w14:paraId="49E5A815"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w:t>
            </w:r>
          </w:p>
        </w:tc>
        <w:tc>
          <w:tcPr>
            <w:tcW w:w="763" w:type="pct"/>
            <w:shd w:val="clear" w:color="auto" w:fill="auto"/>
            <w:vAlign w:val="center"/>
          </w:tcPr>
          <w:p w14:paraId="0A6E0B5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石灰</w:t>
            </w:r>
          </w:p>
        </w:tc>
        <w:tc>
          <w:tcPr>
            <w:tcW w:w="866" w:type="pct"/>
            <w:shd w:val="clear" w:color="auto" w:fill="auto"/>
            <w:vAlign w:val="center"/>
          </w:tcPr>
          <w:p w14:paraId="3AB6D18B"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t/a</w:t>
            </w:r>
          </w:p>
        </w:tc>
        <w:tc>
          <w:tcPr>
            <w:tcW w:w="665" w:type="pct"/>
            <w:shd w:val="clear" w:color="auto" w:fill="auto"/>
            <w:vAlign w:val="center"/>
          </w:tcPr>
          <w:p w14:paraId="12918469"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80</w:t>
            </w:r>
          </w:p>
        </w:tc>
        <w:tc>
          <w:tcPr>
            <w:tcW w:w="2282" w:type="pct"/>
            <w:shd w:val="clear" w:color="auto" w:fill="auto"/>
            <w:vAlign w:val="center"/>
          </w:tcPr>
          <w:p w14:paraId="73916B7C"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其中</w:t>
            </w:r>
            <w:r w:rsidRPr="00FF43B1">
              <w:rPr>
                <w:rFonts w:ascii="Times New Roman" w:hAnsi="Times New Roman" w:cs="Times New Roman"/>
                <w:color w:val="000000" w:themeColor="text1"/>
                <w:szCs w:val="21"/>
                <w:lang w:val="zh-CN"/>
              </w:rPr>
              <w:t>7.32</w:t>
            </w:r>
            <w:r w:rsidRPr="00FF43B1">
              <w:rPr>
                <w:rFonts w:ascii="Times New Roman" w:hAnsi="Times New Roman" w:cs="Times New Roman" w:hint="eastAsia"/>
                <w:color w:val="000000" w:themeColor="text1"/>
                <w:szCs w:val="21"/>
                <w:lang w:val="zh-CN"/>
              </w:rPr>
              <w:t>万吨外售，其余自用</w:t>
            </w:r>
          </w:p>
        </w:tc>
      </w:tr>
    </w:tbl>
    <w:bookmarkEnd w:id="19"/>
    <w:p w14:paraId="0306FABB" w14:textId="7461BA14"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说明：</w:t>
      </w:r>
      <w:r w:rsidRPr="00FF43B1">
        <w:rPr>
          <w:rFonts w:ascii="Times New Roman" w:eastAsia="宋体" w:hAnsi="Times New Roman" w:cs="Times New Roman"/>
          <w:color w:val="000000" w:themeColor="text1"/>
          <w:kern w:val="0"/>
          <w:sz w:val="24"/>
          <w:szCs w:val="24"/>
        </w:rPr>
        <w:fldChar w:fldCharType="begin"/>
      </w:r>
      <w:r w:rsidRPr="00FF43B1">
        <w:rPr>
          <w:rFonts w:ascii="Times New Roman" w:eastAsia="宋体" w:hAnsi="Times New Roman" w:cs="Times New Roman"/>
          <w:color w:val="000000" w:themeColor="text1"/>
          <w:kern w:val="0"/>
          <w:sz w:val="24"/>
          <w:szCs w:val="24"/>
        </w:rPr>
        <w:instrText xml:space="preserve"> = 1 \* GB3 </w:instrText>
      </w:r>
      <w:r w:rsidRPr="00FF43B1">
        <w:rPr>
          <w:rFonts w:ascii="Times New Roman" w:eastAsia="宋体" w:hAnsi="Times New Roman" w:cs="Times New Roman"/>
          <w:color w:val="000000" w:themeColor="text1"/>
          <w:kern w:val="0"/>
          <w:sz w:val="24"/>
          <w:szCs w:val="24"/>
        </w:rPr>
        <w:fldChar w:fldCharType="separate"/>
      </w:r>
      <w:r w:rsidRPr="00FF43B1">
        <w:rPr>
          <w:rFonts w:ascii="Times New Roman" w:eastAsia="宋体" w:hAnsi="Times New Roman" w:cs="Times New Roman" w:hint="eastAsia"/>
          <w:color w:val="000000" w:themeColor="text1"/>
          <w:kern w:val="0"/>
          <w:sz w:val="24"/>
          <w:szCs w:val="24"/>
        </w:rPr>
        <w:t>①</w:t>
      </w:r>
      <w:r w:rsidRPr="00FF43B1">
        <w:rPr>
          <w:rFonts w:ascii="Times New Roman" w:eastAsia="宋体" w:hAnsi="Times New Roman" w:cs="Times New Roman"/>
          <w:color w:val="000000" w:themeColor="text1"/>
          <w:kern w:val="0"/>
          <w:sz w:val="24"/>
          <w:szCs w:val="24"/>
        </w:rPr>
        <w:fldChar w:fldCharType="end"/>
      </w:r>
      <w:r w:rsidRPr="00FF43B1">
        <w:rPr>
          <w:rFonts w:ascii="Times New Roman" w:eastAsia="宋体" w:hAnsi="Times New Roman" w:cs="Times New Roman" w:hint="eastAsia"/>
          <w:color w:val="000000" w:themeColor="text1"/>
          <w:kern w:val="0"/>
          <w:sz w:val="24"/>
          <w:szCs w:val="24"/>
        </w:rPr>
        <w:t>副产电石炉气正常生产时气量在</w:t>
      </w:r>
      <w:r w:rsidRPr="00FF43B1">
        <w:rPr>
          <w:rFonts w:ascii="Times New Roman" w:eastAsia="宋体" w:hAnsi="Times New Roman" w:cs="Times New Roman"/>
          <w:color w:val="000000" w:themeColor="text1"/>
          <w:kern w:val="0"/>
          <w:sz w:val="24"/>
          <w:szCs w:val="24"/>
        </w:rPr>
        <w:t>400-450Nm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/t</w:t>
      </w:r>
      <w:r w:rsidRPr="00FF43B1">
        <w:rPr>
          <w:rFonts w:ascii="Times New Roman" w:eastAsia="宋体" w:hAnsi="Times New Roman" w:cs="Times New Roman" w:hint="eastAsia"/>
          <w:color w:val="000000" w:themeColor="text1"/>
          <w:kern w:val="0"/>
          <w:sz w:val="24"/>
          <w:szCs w:val="24"/>
        </w:rPr>
        <w:t>电石之间波动，热值也在波动。本项目计算基准：副产电石炉气量计算基准：</w:t>
      </w:r>
      <w:r w:rsidRPr="00FF43B1">
        <w:rPr>
          <w:rFonts w:ascii="Times New Roman" w:eastAsia="宋体" w:hAnsi="Times New Roman" w:cs="Times New Roman"/>
          <w:color w:val="000000" w:themeColor="text1"/>
          <w:kern w:val="0"/>
          <w:sz w:val="24"/>
          <w:szCs w:val="24"/>
        </w:rPr>
        <w:t>450Nm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/t</w:t>
      </w:r>
      <w:r w:rsidRPr="00FF43B1">
        <w:rPr>
          <w:rFonts w:ascii="Times New Roman" w:eastAsia="宋体" w:hAnsi="Times New Roman" w:cs="Times New Roman" w:hint="eastAsia"/>
          <w:color w:val="000000" w:themeColor="text1"/>
          <w:kern w:val="0"/>
          <w:sz w:val="24"/>
          <w:szCs w:val="24"/>
        </w:rPr>
        <w:t>电石，热值基准：</w:t>
      </w:r>
      <w:r w:rsidRPr="00FF43B1">
        <w:rPr>
          <w:rFonts w:ascii="Times New Roman" w:eastAsia="宋体" w:hAnsi="Times New Roman" w:cs="Times New Roman"/>
          <w:color w:val="000000" w:themeColor="text1"/>
          <w:kern w:val="0"/>
          <w:sz w:val="24"/>
          <w:szCs w:val="24"/>
        </w:rPr>
        <w:t>11119kJ/Nm</w:t>
      </w:r>
      <w:r w:rsidR="00CF7828" w:rsidRPr="00FF43B1">
        <w:rPr>
          <w:rFonts w:ascii="Times New Roman" w:eastAsia="宋体" w:hAnsi="Times New Roman" w:cs="Times New Roman" w:hint="eastAsia"/>
          <w:color w:val="000000" w:themeColor="text1"/>
          <w:kern w:val="0"/>
          <w:sz w:val="24"/>
          <w:szCs w:val="24"/>
          <w:vertAlign w:val="superscript"/>
        </w:rPr>
        <w:t>3</w:t>
      </w:r>
      <w:r w:rsidR="00CF7828"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2659kcal/Nm</w:t>
      </w:r>
      <w:r w:rsidR="00CF7828" w:rsidRPr="00FF43B1">
        <w:rPr>
          <w:rFonts w:ascii="Times New Roman" w:eastAsia="宋体" w:hAnsi="Times New Roman" w:cs="Times New Roman" w:hint="eastAsia"/>
          <w:color w:val="000000" w:themeColor="text1"/>
          <w:kern w:val="0"/>
          <w:sz w:val="24"/>
          <w:szCs w:val="24"/>
          <w:vertAlign w:val="superscript"/>
        </w:rPr>
        <w:t>3</w:t>
      </w:r>
      <w:r w:rsidR="00CF7828"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w:t>
      </w:r>
    </w:p>
    <w:p w14:paraId="3DCD9AD8"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原料及工程消耗</w:t>
      </w: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629"/>
        <w:gridCol w:w="1022"/>
        <w:gridCol w:w="1900"/>
        <w:gridCol w:w="2044"/>
        <w:gridCol w:w="1936"/>
      </w:tblGrid>
      <w:tr w:rsidR="00FF43B1" w:rsidRPr="00FF43B1" w14:paraId="18916675" w14:textId="77777777" w:rsidTr="005F5BC7">
        <w:trPr>
          <w:trHeight w:val="397"/>
          <w:tblHeader/>
          <w:jc w:val="center"/>
        </w:trPr>
        <w:tc>
          <w:tcPr>
            <w:tcW w:w="417" w:type="pct"/>
            <w:shd w:val="clear" w:color="auto" w:fill="auto"/>
            <w:vAlign w:val="center"/>
          </w:tcPr>
          <w:p w14:paraId="13BA322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序号</w:t>
            </w:r>
          </w:p>
        </w:tc>
        <w:tc>
          <w:tcPr>
            <w:tcW w:w="875" w:type="pct"/>
            <w:shd w:val="clear" w:color="auto" w:fill="auto"/>
            <w:vAlign w:val="center"/>
          </w:tcPr>
          <w:p w14:paraId="6923D3CB"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名称</w:t>
            </w:r>
          </w:p>
        </w:tc>
        <w:tc>
          <w:tcPr>
            <w:tcW w:w="549" w:type="pct"/>
            <w:shd w:val="clear" w:color="auto" w:fill="auto"/>
            <w:vAlign w:val="center"/>
          </w:tcPr>
          <w:p w14:paraId="1E80FEB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单位</w:t>
            </w:r>
          </w:p>
        </w:tc>
        <w:tc>
          <w:tcPr>
            <w:tcW w:w="1021" w:type="pct"/>
            <w:shd w:val="clear" w:color="auto" w:fill="auto"/>
            <w:vAlign w:val="center"/>
          </w:tcPr>
          <w:p w14:paraId="55B8A8D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年消耗量</w:t>
            </w:r>
          </w:p>
        </w:tc>
        <w:tc>
          <w:tcPr>
            <w:tcW w:w="1098" w:type="pct"/>
            <w:shd w:val="clear" w:color="auto" w:fill="auto"/>
            <w:vAlign w:val="center"/>
          </w:tcPr>
          <w:p w14:paraId="28332631"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供应来源</w:t>
            </w:r>
          </w:p>
        </w:tc>
        <w:tc>
          <w:tcPr>
            <w:tcW w:w="1040" w:type="pct"/>
            <w:shd w:val="clear" w:color="auto" w:fill="auto"/>
          </w:tcPr>
          <w:p w14:paraId="4D4CDB99"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备注</w:t>
            </w:r>
          </w:p>
        </w:tc>
      </w:tr>
      <w:tr w:rsidR="00FF43B1" w:rsidRPr="00FF43B1" w14:paraId="78A225CE" w14:textId="77777777" w:rsidTr="005F5BC7">
        <w:trPr>
          <w:trHeight w:val="397"/>
          <w:tblHeader/>
          <w:jc w:val="center"/>
        </w:trPr>
        <w:tc>
          <w:tcPr>
            <w:tcW w:w="417" w:type="pct"/>
            <w:shd w:val="clear" w:color="auto" w:fill="auto"/>
            <w:vAlign w:val="center"/>
          </w:tcPr>
          <w:p w14:paraId="1D14633C"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875" w:type="pct"/>
            <w:shd w:val="clear" w:color="auto" w:fill="auto"/>
            <w:vAlign w:val="center"/>
          </w:tcPr>
          <w:p w14:paraId="322FA846"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石灰石</w:t>
            </w:r>
          </w:p>
        </w:tc>
        <w:tc>
          <w:tcPr>
            <w:tcW w:w="549" w:type="pct"/>
            <w:shd w:val="clear" w:color="auto" w:fill="auto"/>
            <w:vAlign w:val="center"/>
          </w:tcPr>
          <w:p w14:paraId="69575719"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t</w:t>
            </w:r>
          </w:p>
        </w:tc>
        <w:tc>
          <w:tcPr>
            <w:tcW w:w="1021" w:type="pct"/>
            <w:shd w:val="clear" w:color="auto" w:fill="auto"/>
            <w:vAlign w:val="center"/>
          </w:tcPr>
          <w:p w14:paraId="56B559D5"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155.84</w:t>
            </w:r>
          </w:p>
        </w:tc>
        <w:tc>
          <w:tcPr>
            <w:tcW w:w="1098" w:type="pct"/>
            <w:shd w:val="clear" w:color="auto" w:fill="auto"/>
            <w:vAlign w:val="center"/>
          </w:tcPr>
          <w:p w14:paraId="064434F9"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外购</w:t>
            </w:r>
          </w:p>
        </w:tc>
        <w:tc>
          <w:tcPr>
            <w:tcW w:w="1040" w:type="pct"/>
            <w:shd w:val="clear" w:color="auto" w:fill="auto"/>
          </w:tcPr>
          <w:p w14:paraId="01B0D9DA"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CaO</w:t>
            </w:r>
            <w:r w:rsidRPr="00FF43B1">
              <w:rPr>
                <w:rFonts w:ascii="Times New Roman" w:hAnsi="Times New Roman" w:cs="Times New Roman" w:hint="eastAsia"/>
                <w:color w:val="000000" w:themeColor="text1"/>
                <w:szCs w:val="21"/>
                <w:lang w:val="zh-CN"/>
              </w:rPr>
              <w:t>≥</w:t>
            </w:r>
            <w:r w:rsidRPr="00FF43B1">
              <w:rPr>
                <w:rFonts w:ascii="Times New Roman" w:hAnsi="Times New Roman" w:cs="Times New Roman"/>
                <w:color w:val="000000" w:themeColor="text1"/>
                <w:szCs w:val="21"/>
                <w:lang w:val="zh-CN"/>
              </w:rPr>
              <w:t>52%</w:t>
            </w:r>
          </w:p>
        </w:tc>
      </w:tr>
      <w:tr w:rsidR="00FF43B1" w:rsidRPr="00FF43B1" w14:paraId="4A1F9B63" w14:textId="77777777" w:rsidTr="005F5BC7">
        <w:trPr>
          <w:trHeight w:val="397"/>
          <w:tblHeader/>
          <w:jc w:val="center"/>
        </w:trPr>
        <w:tc>
          <w:tcPr>
            <w:tcW w:w="417" w:type="pct"/>
            <w:shd w:val="clear" w:color="auto" w:fill="auto"/>
            <w:vAlign w:val="center"/>
          </w:tcPr>
          <w:p w14:paraId="7F915715"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875" w:type="pct"/>
            <w:shd w:val="clear" w:color="auto" w:fill="auto"/>
            <w:vAlign w:val="center"/>
          </w:tcPr>
          <w:p w14:paraId="05C6AC2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兰炭</w:t>
            </w:r>
          </w:p>
        </w:tc>
        <w:tc>
          <w:tcPr>
            <w:tcW w:w="549" w:type="pct"/>
            <w:shd w:val="clear" w:color="auto" w:fill="auto"/>
            <w:vAlign w:val="center"/>
          </w:tcPr>
          <w:p w14:paraId="31C720D2"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t</w:t>
            </w:r>
          </w:p>
        </w:tc>
        <w:tc>
          <w:tcPr>
            <w:tcW w:w="1021" w:type="pct"/>
            <w:shd w:val="clear" w:color="auto" w:fill="auto"/>
            <w:vAlign w:val="center"/>
          </w:tcPr>
          <w:p w14:paraId="3F42EB29"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50.14</w:t>
            </w:r>
          </w:p>
        </w:tc>
        <w:tc>
          <w:tcPr>
            <w:tcW w:w="1098" w:type="pct"/>
            <w:shd w:val="clear" w:color="auto" w:fill="auto"/>
            <w:vAlign w:val="center"/>
          </w:tcPr>
          <w:p w14:paraId="054459B1"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外购</w:t>
            </w:r>
          </w:p>
        </w:tc>
        <w:tc>
          <w:tcPr>
            <w:tcW w:w="1040" w:type="pct"/>
            <w:shd w:val="clear" w:color="auto" w:fill="auto"/>
          </w:tcPr>
          <w:p w14:paraId="2A318DF4"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含水≤</w:t>
            </w:r>
            <w:r w:rsidRPr="00FF43B1">
              <w:rPr>
                <w:rFonts w:ascii="Times New Roman" w:hAnsi="Times New Roman" w:cs="Times New Roman"/>
                <w:color w:val="000000" w:themeColor="text1"/>
                <w:szCs w:val="21"/>
                <w:lang w:val="zh-CN"/>
              </w:rPr>
              <w:t>20%</w:t>
            </w:r>
          </w:p>
        </w:tc>
      </w:tr>
      <w:tr w:rsidR="00FF43B1" w:rsidRPr="00FF43B1" w14:paraId="77DE97CC" w14:textId="77777777" w:rsidTr="005F5BC7">
        <w:trPr>
          <w:trHeight w:val="397"/>
          <w:tblHeader/>
          <w:jc w:val="center"/>
        </w:trPr>
        <w:tc>
          <w:tcPr>
            <w:tcW w:w="417" w:type="pct"/>
            <w:shd w:val="clear" w:color="auto" w:fill="auto"/>
            <w:vAlign w:val="center"/>
          </w:tcPr>
          <w:p w14:paraId="39990553"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w:t>
            </w:r>
          </w:p>
        </w:tc>
        <w:tc>
          <w:tcPr>
            <w:tcW w:w="875" w:type="pct"/>
            <w:shd w:val="clear" w:color="auto" w:fill="auto"/>
            <w:vAlign w:val="center"/>
          </w:tcPr>
          <w:p w14:paraId="3E6E0B42"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电极糊</w:t>
            </w:r>
          </w:p>
        </w:tc>
        <w:tc>
          <w:tcPr>
            <w:tcW w:w="549" w:type="pct"/>
            <w:shd w:val="clear" w:color="auto" w:fill="auto"/>
            <w:vAlign w:val="center"/>
          </w:tcPr>
          <w:p w14:paraId="1EB2AF1B"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t</w:t>
            </w:r>
          </w:p>
        </w:tc>
        <w:tc>
          <w:tcPr>
            <w:tcW w:w="1021" w:type="pct"/>
            <w:shd w:val="clear" w:color="auto" w:fill="auto"/>
            <w:vAlign w:val="center"/>
          </w:tcPr>
          <w:p w14:paraId="47F46744"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1.54</w:t>
            </w:r>
          </w:p>
        </w:tc>
        <w:tc>
          <w:tcPr>
            <w:tcW w:w="1098" w:type="pct"/>
            <w:shd w:val="clear" w:color="auto" w:fill="auto"/>
            <w:vAlign w:val="center"/>
          </w:tcPr>
          <w:p w14:paraId="062A67FC"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外购</w:t>
            </w:r>
          </w:p>
        </w:tc>
        <w:tc>
          <w:tcPr>
            <w:tcW w:w="1040" w:type="pct"/>
            <w:shd w:val="clear" w:color="auto" w:fill="auto"/>
          </w:tcPr>
          <w:p w14:paraId="23E3DE94"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标准糊</w:t>
            </w:r>
          </w:p>
        </w:tc>
      </w:tr>
      <w:tr w:rsidR="00FF43B1" w:rsidRPr="00FF43B1" w14:paraId="7CDC0967" w14:textId="77777777" w:rsidTr="005F5BC7">
        <w:trPr>
          <w:trHeight w:val="397"/>
          <w:tblHeader/>
          <w:jc w:val="center"/>
        </w:trPr>
        <w:tc>
          <w:tcPr>
            <w:tcW w:w="417" w:type="pct"/>
            <w:shd w:val="clear" w:color="auto" w:fill="auto"/>
            <w:vAlign w:val="center"/>
          </w:tcPr>
          <w:p w14:paraId="31726A9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4</w:t>
            </w:r>
          </w:p>
        </w:tc>
        <w:tc>
          <w:tcPr>
            <w:tcW w:w="875" w:type="pct"/>
            <w:shd w:val="clear" w:color="auto" w:fill="auto"/>
            <w:vAlign w:val="center"/>
          </w:tcPr>
          <w:p w14:paraId="0D70EC78"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钢板</w:t>
            </w:r>
          </w:p>
        </w:tc>
        <w:tc>
          <w:tcPr>
            <w:tcW w:w="549" w:type="pct"/>
            <w:shd w:val="clear" w:color="auto" w:fill="auto"/>
            <w:vAlign w:val="center"/>
          </w:tcPr>
          <w:p w14:paraId="402C6C7E"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w:t>
            </w:r>
          </w:p>
        </w:tc>
        <w:tc>
          <w:tcPr>
            <w:tcW w:w="1021" w:type="pct"/>
            <w:shd w:val="clear" w:color="auto" w:fill="auto"/>
            <w:vAlign w:val="center"/>
          </w:tcPr>
          <w:p w14:paraId="034B00C2"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1186</w:t>
            </w:r>
          </w:p>
        </w:tc>
        <w:tc>
          <w:tcPr>
            <w:tcW w:w="1098" w:type="pct"/>
            <w:shd w:val="clear" w:color="auto" w:fill="auto"/>
            <w:vAlign w:val="center"/>
          </w:tcPr>
          <w:p w14:paraId="6F68C3ED"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外购</w:t>
            </w:r>
          </w:p>
        </w:tc>
        <w:tc>
          <w:tcPr>
            <w:tcW w:w="1040" w:type="pct"/>
            <w:shd w:val="clear" w:color="auto" w:fill="auto"/>
          </w:tcPr>
          <w:p w14:paraId="213156CF" w14:textId="77777777" w:rsidR="005F5BC7" w:rsidRPr="00FF43B1" w:rsidRDefault="005F5BC7" w:rsidP="005F5BC7">
            <w:pPr>
              <w:jc w:val="center"/>
              <w:rPr>
                <w:rFonts w:ascii="Times New Roman" w:hAnsi="Times New Roman" w:cs="Times New Roman"/>
                <w:color w:val="000000" w:themeColor="text1"/>
                <w:szCs w:val="21"/>
                <w:lang w:val="zh-CN"/>
              </w:rPr>
            </w:pPr>
          </w:p>
        </w:tc>
      </w:tr>
      <w:tr w:rsidR="00FF43B1" w:rsidRPr="00FF43B1" w14:paraId="51E9AB5F" w14:textId="77777777" w:rsidTr="005F5BC7">
        <w:trPr>
          <w:trHeight w:val="397"/>
          <w:tblHeader/>
          <w:jc w:val="center"/>
        </w:trPr>
        <w:tc>
          <w:tcPr>
            <w:tcW w:w="417" w:type="pct"/>
            <w:shd w:val="clear" w:color="auto" w:fill="auto"/>
            <w:vAlign w:val="center"/>
          </w:tcPr>
          <w:p w14:paraId="2061BC31"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5</w:t>
            </w:r>
          </w:p>
        </w:tc>
        <w:tc>
          <w:tcPr>
            <w:tcW w:w="875" w:type="pct"/>
            <w:shd w:val="clear" w:color="auto" w:fill="auto"/>
            <w:vAlign w:val="center"/>
          </w:tcPr>
          <w:p w14:paraId="607D5C5F"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新鲜水</w:t>
            </w:r>
          </w:p>
        </w:tc>
        <w:tc>
          <w:tcPr>
            <w:tcW w:w="549" w:type="pct"/>
            <w:shd w:val="clear" w:color="auto" w:fill="auto"/>
            <w:vAlign w:val="center"/>
          </w:tcPr>
          <w:p w14:paraId="444D87AC"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m</w:t>
            </w:r>
            <w:r w:rsidRPr="00FF43B1">
              <w:rPr>
                <w:rFonts w:ascii="Times New Roman" w:hAnsi="Times New Roman" w:cs="Times New Roman"/>
                <w:color w:val="000000" w:themeColor="text1"/>
                <w:szCs w:val="21"/>
                <w:vertAlign w:val="superscript"/>
                <w:lang w:val="zh-CN"/>
              </w:rPr>
              <w:t>3</w:t>
            </w:r>
          </w:p>
        </w:tc>
        <w:tc>
          <w:tcPr>
            <w:tcW w:w="1021" w:type="pct"/>
            <w:shd w:val="clear" w:color="auto" w:fill="auto"/>
            <w:vAlign w:val="center"/>
          </w:tcPr>
          <w:p w14:paraId="6D5A9F2F"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102.512</w:t>
            </w:r>
          </w:p>
        </w:tc>
        <w:tc>
          <w:tcPr>
            <w:tcW w:w="1098" w:type="pct"/>
            <w:shd w:val="clear" w:color="auto" w:fill="auto"/>
            <w:vAlign w:val="center"/>
          </w:tcPr>
          <w:p w14:paraId="4899B5C6"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依托总厂区</w:t>
            </w:r>
          </w:p>
        </w:tc>
        <w:tc>
          <w:tcPr>
            <w:tcW w:w="1040" w:type="pct"/>
            <w:shd w:val="clear" w:color="auto" w:fill="auto"/>
          </w:tcPr>
          <w:p w14:paraId="4BDF55C1" w14:textId="77777777" w:rsidR="005F5BC7" w:rsidRPr="00FF43B1" w:rsidRDefault="005F5BC7" w:rsidP="005F5BC7">
            <w:pPr>
              <w:jc w:val="center"/>
              <w:rPr>
                <w:rFonts w:ascii="Times New Roman" w:hAnsi="Times New Roman" w:cs="Times New Roman"/>
                <w:color w:val="000000" w:themeColor="text1"/>
                <w:szCs w:val="21"/>
                <w:lang w:val="zh-CN"/>
              </w:rPr>
            </w:pPr>
          </w:p>
        </w:tc>
      </w:tr>
      <w:tr w:rsidR="00FF43B1" w:rsidRPr="00FF43B1" w14:paraId="073D05E3" w14:textId="77777777" w:rsidTr="005F5BC7">
        <w:trPr>
          <w:trHeight w:val="397"/>
          <w:tblHeader/>
          <w:jc w:val="center"/>
        </w:trPr>
        <w:tc>
          <w:tcPr>
            <w:tcW w:w="417" w:type="pct"/>
            <w:shd w:val="clear" w:color="auto" w:fill="auto"/>
            <w:vAlign w:val="center"/>
          </w:tcPr>
          <w:p w14:paraId="0C6048B0"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6</w:t>
            </w:r>
          </w:p>
        </w:tc>
        <w:tc>
          <w:tcPr>
            <w:tcW w:w="875" w:type="pct"/>
            <w:shd w:val="clear" w:color="auto" w:fill="auto"/>
            <w:vAlign w:val="center"/>
          </w:tcPr>
          <w:p w14:paraId="64D12E00"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脱盐水</w:t>
            </w:r>
          </w:p>
        </w:tc>
        <w:tc>
          <w:tcPr>
            <w:tcW w:w="549" w:type="pct"/>
            <w:shd w:val="clear" w:color="auto" w:fill="auto"/>
            <w:vAlign w:val="center"/>
          </w:tcPr>
          <w:p w14:paraId="47DE9A54"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m</w:t>
            </w:r>
            <w:r w:rsidRPr="00FF43B1">
              <w:rPr>
                <w:rFonts w:ascii="Times New Roman" w:hAnsi="Times New Roman" w:cs="Times New Roman"/>
                <w:color w:val="000000" w:themeColor="text1"/>
                <w:szCs w:val="21"/>
                <w:vertAlign w:val="superscript"/>
                <w:lang w:val="zh-CN"/>
              </w:rPr>
              <w:t>3</w:t>
            </w:r>
          </w:p>
        </w:tc>
        <w:tc>
          <w:tcPr>
            <w:tcW w:w="1021" w:type="pct"/>
            <w:shd w:val="clear" w:color="auto" w:fill="auto"/>
            <w:vAlign w:val="center"/>
          </w:tcPr>
          <w:p w14:paraId="41D36AAC"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14.32</w:t>
            </w:r>
          </w:p>
        </w:tc>
        <w:tc>
          <w:tcPr>
            <w:tcW w:w="1098" w:type="pct"/>
            <w:shd w:val="clear" w:color="auto" w:fill="auto"/>
            <w:vAlign w:val="center"/>
          </w:tcPr>
          <w:p w14:paraId="66B02060"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依托总厂区</w:t>
            </w:r>
          </w:p>
        </w:tc>
        <w:tc>
          <w:tcPr>
            <w:tcW w:w="1040" w:type="pct"/>
            <w:shd w:val="clear" w:color="auto" w:fill="auto"/>
          </w:tcPr>
          <w:p w14:paraId="0DD6DF31" w14:textId="77777777" w:rsidR="005F5BC7" w:rsidRPr="00FF43B1" w:rsidRDefault="005F5BC7" w:rsidP="005F5BC7">
            <w:pPr>
              <w:jc w:val="center"/>
              <w:rPr>
                <w:rFonts w:ascii="Times New Roman" w:hAnsi="Times New Roman" w:cs="Times New Roman"/>
                <w:color w:val="000000" w:themeColor="text1"/>
                <w:szCs w:val="21"/>
                <w:lang w:val="zh-CN"/>
              </w:rPr>
            </w:pPr>
          </w:p>
        </w:tc>
      </w:tr>
      <w:tr w:rsidR="00FF43B1" w:rsidRPr="00FF43B1" w14:paraId="74FE9AEA" w14:textId="77777777" w:rsidTr="005F5BC7">
        <w:trPr>
          <w:trHeight w:val="397"/>
          <w:jc w:val="center"/>
        </w:trPr>
        <w:tc>
          <w:tcPr>
            <w:tcW w:w="417" w:type="pct"/>
            <w:shd w:val="clear" w:color="auto" w:fill="auto"/>
            <w:vAlign w:val="center"/>
          </w:tcPr>
          <w:p w14:paraId="4B1799F3"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7</w:t>
            </w:r>
          </w:p>
        </w:tc>
        <w:tc>
          <w:tcPr>
            <w:tcW w:w="875" w:type="pct"/>
            <w:shd w:val="clear" w:color="auto" w:fill="auto"/>
            <w:vAlign w:val="center"/>
          </w:tcPr>
          <w:p w14:paraId="6379D9DD"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电炉工艺用电</w:t>
            </w:r>
          </w:p>
        </w:tc>
        <w:tc>
          <w:tcPr>
            <w:tcW w:w="549" w:type="pct"/>
            <w:shd w:val="clear" w:color="auto" w:fill="auto"/>
            <w:vAlign w:val="center"/>
          </w:tcPr>
          <w:p w14:paraId="54A7E447"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8</w:t>
            </w:r>
            <w:r w:rsidRPr="00FF43B1">
              <w:rPr>
                <w:rFonts w:ascii="Times New Roman" w:hAnsi="Times New Roman" w:cs="Times New Roman"/>
                <w:color w:val="000000" w:themeColor="text1"/>
                <w:szCs w:val="21"/>
                <w:lang w:val="zh-CN"/>
              </w:rPr>
              <w:t>kWh</w:t>
            </w:r>
          </w:p>
        </w:tc>
        <w:tc>
          <w:tcPr>
            <w:tcW w:w="1021" w:type="pct"/>
            <w:shd w:val="clear" w:color="auto" w:fill="auto"/>
            <w:vAlign w:val="center"/>
          </w:tcPr>
          <w:p w14:paraId="47ED4E56"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21.29</w:t>
            </w:r>
          </w:p>
        </w:tc>
        <w:tc>
          <w:tcPr>
            <w:tcW w:w="1098" w:type="pct"/>
            <w:shd w:val="clear" w:color="auto" w:fill="auto"/>
            <w:vAlign w:val="center"/>
          </w:tcPr>
          <w:p w14:paraId="75E30B36" w14:textId="77777777" w:rsidR="005F5BC7" w:rsidRPr="00FF43B1" w:rsidRDefault="005F5BC7" w:rsidP="005F5BC7">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依托总厂区</w:t>
            </w:r>
          </w:p>
        </w:tc>
        <w:tc>
          <w:tcPr>
            <w:tcW w:w="1040" w:type="pct"/>
            <w:shd w:val="clear" w:color="auto" w:fill="auto"/>
          </w:tcPr>
          <w:p w14:paraId="22320BE2" w14:textId="77777777" w:rsidR="005F5BC7" w:rsidRPr="00FF43B1" w:rsidRDefault="005F5BC7" w:rsidP="005F5BC7">
            <w:pPr>
              <w:ind w:firstLineChars="200" w:firstLine="420"/>
              <w:jc w:val="center"/>
              <w:rPr>
                <w:rFonts w:ascii="Times New Roman" w:hAnsi="Times New Roman" w:cs="Times New Roman"/>
                <w:color w:val="000000" w:themeColor="text1"/>
                <w:szCs w:val="21"/>
                <w:lang w:val="zh-CN"/>
              </w:rPr>
            </w:pPr>
          </w:p>
        </w:tc>
      </w:tr>
      <w:tr w:rsidR="00FF43B1" w:rsidRPr="00FF43B1" w14:paraId="75E2ED02" w14:textId="77777777" w:rsidTr="005F5BC7">
        <w:trPr>
          <w:trHeight w:val="397"/>
          <w:jc w:val="center"/>
        </w:trPr>
        <w:tc>
          <w:tcPr>
            <w:tcW w:w="417" w:type="pct"/>
            <w:shd w:val="clear" w:color="auto" w:fill="auto"/>
            <w:vAlign w:val="center"/>
          </w:tcPr>
          <w:p w14:paraId="6689FD97"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8</w:t>
            </w:r>
          </w:p>
        </w:tc>
        <w:tc>
          <w:tcPr>
            <w:tcW w:w="875" w:type="pct"/>
            <w:shd w:val="clear" w:color="auto" w:fill="auto"/>
            <w:vAlign w:val="center"/>
          </w:tcPr>
          <w:p w14:paraId="56D269FD"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其他动力用电</w:t>
            </w:r>
          </w:p>
        </w:tc>
        <w:tc>
          <w:tcPr>
            <w:tcW w:w="549" w:type="pct"/>
            <w:shd w:val="clear" w:color="auto" w:fill="auto"/>
            <w:vAlign w:val="center"/>
          </w:tcPr>
          <w:p w14:paraId="6138EA79"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8</w:t>
            </w:r>
            <w:r w:rsidRPr="00FF43B1">
              <w:rPr>
                <w:rFonts w:ascii="Times New Roman" w:hAnsi="Times New Roman" w:cs="Times New Roman"/>
                <w:color w:val="000000" w:themeColor="text1"/>
                <w:szCs w:val="21"/>
                <w:lang w:val="zh-CN"/>
              </w:rPr>
              <w:t>kWh</w:t>
            </w:r>
          </w:p>
        </w:tc>
        <w:tc>
          <w:tcPr>
            <w:tcW w:w="1021" w:type="pct"/>
            <w:shd w:val="clear" w:color="auto" w:fill="auto"/>
            <w:vAlign w:val="center"/>
          </w:tcPr>
          <w:p w14:paraId="5F87FC72"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1.208</w:t>
            </w:r>
          </w:p>
        </w:tc>
        <w:tc>
          <w:tcPr>
            <w:tcW w:w="1098" w:type="pct"/>
            <w:shd w:val="clear" w:color="auto" w:fill="auto"/>
            <w:vAlign w:val="center"/>
          </w:tcPr>
          <w:p w14:paraId="7EEC8F1B" w14:textId="77777777" w:rsidR="005F5BC7" w:rsidRPr="00FF43B1" w:rsidRDefault="005F5BC7" w:rsidP="005F5BC7">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依托总厂区</w:t>
            </w:r>
          </w:p>
        </w:tc>
        <w:tc>
          <w:tcPr>
            <w:tcW w:w="1040" w:type="pct"/>
            <w:shd w:val="clear" w:color="auto" w:fill="auto"/>
          </w:tcPr>
          <w:p w14:paraId="543AFC03" w14:textId="77777777" w:rsidR="005F5BC7" w:rsidRPr="00FF43B1" w:rsidRDefault="005F5BC7" w:rsidP="005F5BC7">
            <w:pPr>
              <w:ind w:firstLineChars="200" w:firstLine="420"/>
              <w:jc w:val="center"/>
              <w:rPr>
                <w:rFonts w:ascii="Times New Roman" w:hAnsi="Times New Roman" w:cs="Times New Roman"/>
                <w:color w:val="000000" w:themeColor="text1"/>
                <w:szCs w:val="21"/>
                <w:lang w:val="zh-CN"/>
              </w:rPr>
            </w:pPr>
          </w:p>
        </w:tc>
      </w:tr>
      <w:tr w:rsidR="00FF43B1" w:rsidRPr="00FF43B1" w14:paraId="40B2F822" w14:textId="77777777" w:rsidTr="005F5BC7">
        <w:trPr>
          <w:trHeight w:val="397"/>
          <w:jc w:val="center"/>
        </w:trPr>
        <w:tc>
          <w:tcPr>
            <w:tcW w:w="417" w:type="pct"/>
            <w:shd w:val="clear" w:color="auto" w:fill="auto"/>
            <w:vAlign w:val="center"/>
          </w:tcPr>
          <w:p w14:paraId="1DAB517A"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w:t>
            </w:r>
          </w:p>
        </w:tc>
        <w:tc>
          <w:tcPr>
            <w:tcW w:w="875" w:type="pct"/>
            <w:shd w:val="clear" w:color="auto" w:fill="auto"/>
            <w:vAlign w:val="center"/>
          </w:tcPr>
          <w:p w14:paraId="50617097"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原煤</w:t>
            </w:r>
          </w:p>
        </w:tc>
        <w:tc>
          <w:tcPr>
            <w:tcW w:w="549" w:type="pct"/>
            <w:shd w:val="clear" w:color="auto" w:fill="auto"/>
            <w:vAlign w:val="center"/>
          </w:tcPr>
          <w:p w14:paraId="45291E55"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r w:rsidRPr="00FF43B1">
              <w:rPr>
                <w:rFonts w:ascii="Times New Roman" w:hAnsi="Times New Roman" w:cs="Times New Roman"/>
                <w:color w:val="000000" w:themeColor="text1"/>
                <w:szCs w:val="21"/>
                <w:vertAlign w:val="superscript"/>
                <w:lang w:val="zh-CN"/>
              </w:rPr>
              <w:t>4</w:t>
            </w:r>
            <w:r w:rsidRPr="00FF43B1">
              <w:rPr>
                <w:rFonts w:ascii="Times New Roman" w:hAnsi="Times New Roman" w:cs="Times New Roman"/>
                <w:color w:val="000000" w:themeColor="text1"/>
                <w:szCs w:val="21"/>
                <w:lang w:val="zh-CN"/>
              </w:rPr>
              <w:t>t</w:t>
            </w:r>
          </w:p>
        </w:tc>
        <w:tc>
          <w:tcPr>
            <w:tcW w:w="1021" w:type="pct"/>
            <w:shd w:val="clear" w:color="auto" w:fill="auto"/>
            <w:vAlign w:val="center"/>
          </w:tcPr>
          <w:p w14:paraId="557D75AC"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12.28</w:t>
            </w:r>
          </w:p>
        </w:tc>
        <w:tc>
          <w:tcPr>
            <w:tcW w:w="1098" w:type="pct"/>
            <w:shd w:val="clear" w:color="auto" w:fill="auto"/>
            <w:vAlign w:val="center"/>
          </w:tcPr>
          <w:p w14:paraId="49183CAC" w14:textId="77777777" w:rsidR="005F5BC7" w:rsidRPr="00FF43B1" w:rsidRDefault="005F5BC7" w:rsidP="005F5BC7">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外购</w:t>
            </w:r>
          </w:p>
        </w:tc>
        <w:tc>
          <w:tcPr>
            <w:tcW w:w="1040" w:type="pct"/>
            <w:shd w:val="clear" w:color="auto" w:fill="auto"/>
          </w:tcPr>
          <w:p w14:paraId="41DC6F9F" w14:textId="77777777" w:rsidR="005F5BC7" w:rsidRPr="00FF43B1" w:rsidRDefault="005F5BC7" w:rsidP="005F5BC7">
            <w:pPr>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石灰窑备用燃料</w:t>
            </w:r>
          </w:p>
        </w:tc>
      </w:tr>
    </w:tbl>
    <w:p w14:paraId="2CE6143C" w14:textId="213F19BA"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color w:val="000000" w:themeColor="text1"/>
          <w:kern w:val="0"/>
          <w:sz w:val="24"/>
          <w:szCs w:val="24"/>
        </w:rPr>
        <w:t>）能耗</w:t>
      </w:r>
    </w:p>
    <w:p w14:paraId="11A2FA25" w14:textId="02480D9E"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本项目能耗为</w:t>
      </w:r>
      <w:r w:rsidRPr="00FF43B1">
        <w:rPr>
          <w:rFonts w:ascii="Times New Roman" w:eastAsia="宋体" w:hAnsi="Times New Roman" w:cs="Times New Roman"/>
          <w:color w:val="000000" w:themeColor="text1"/>
          <w:kern w:val="0"/>
          <w:sz w:val="24"/>
          <w:szCs w:val="24"/>
        </w:rPr>
        <w:t>1061297.77</w:t>
      </w:r>
      <w:r w:rsidRPr="00FF43B1">
        <w:rPr>
          <w:rFonts w:ascii="Times New Roman" w:eastAsia="宋体" w:hAnsi="Times New Roman" w:cs="Times New Roman"/>
          <w:color w:val="000000" w:themeColor="text1"/>
          <w:kern w:val="0"/>
          <w:sz w:val="24"/>
          <w:szCs w:val="24"/>
        </w:rPr>
        <w:t>吨标准煤</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年</w:t>
      </w:r>
    </w:p>
    <w:p w14:paraId="346327B2"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4</w:t>
      </w:r>
      <w:r w:rsidRPr="00FF43B1">
        <w:rPr>
          <w:rFonts w:ascii="Times New Roman" w:eastAsia="宋体" w:hAnsi="Times New Roman" w:cs="Times New Roman"/>
          <w:color w:val="000000" w:themeColor="text1"/>
          <w:kern w:val="0"/>
          <w:sz w:val="24"/>
          <w:szCs w:val="24"/>
        </w:rPr>
        <w:t>）投资及收益</w:t>
      </w:r>
    </w:p>
    <w:p w14:paraId="5AF6B1BA"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本项目总投资</w:t>
      </w:r>
      <w:r w:rsidRPr="00FF43B1">
        <w:rPr>
          <w:rFonts w:ascii="Times New Roman" w:eastAsia="宋体" w:hAnsi="Times New Roman" w:cs="Times New Roman" w:hint="eastAsia"/>
          <w:color w:val="000000" w:themeColor="text1"/>
          <w:kern w:val="0"/>
          <w:sz w:val="24"/>
          <w:szCs w:val="24"/>
        </w:rPr>
        <w:t>238382.89</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hint="eastAsia"/>
          <w:color w:val="000000" w:themeColor="text1"/>
          <w:kern w:val="0"/>
          <w:sz w:val="24"/>
          <w:szCs w:val="24"/>
        </w:rPr>
        <w:t>292131.59</w:t>
      </w:r>
      <w:r w:rsidRPr="00FF43B1">
        <w:rPr>
          <w:rFonts w:ascii="Times New Roman" w:eastAsia="宋体" w:hAnsi="Times New Roman" w:cs="Times New Roman" w:hint="eastAsia"/>
          <w:color w:val="000000" w:themeColor="text1"/>
          <w:kern w:val="0"/>
          <w:sz w:val="24"/>
          <w:szCs w:val="24"/>
        </w:rPr>
        <w:t>万元。</w:t>
      </w:r>
    </w:p>
    <w:p w14:paraId="580D80F8" w14:textId="226E9086" w:rsidR="005F5BC7" w:rsidRPr="00FF43B1" w:rsidRDefault="005F5BC7" w:rsidP="005F5BC7">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4.4.</w:t>
      </w:r>
      <w:r w:rsidR="00717BA4"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b/>
          <w:bCs/>
          <w:color w:val="000000" w:themeColor="text1"/>
          <w:sz w:val="24"/>
          <w:szCs w:val="24"/>
          <w:lang w:val="zh-CN"/>
        </w:rPr>
        <w:t xml:space="preserve">.5  </w:t>
      </w:r>
      <w:r w:rsidRPr="00FF43B1">
        <w:rPr>
          <w:rFonts w:ascii="Times New Roman" w:eastAsia="宋体" w:hAnsi="Times New Roman" w:cs="Times New Roman" w:hint="eastAsia"/>
          <w:b/>
          <w:bCs/>
          <w:color w:val="000000" w:themeColor="text1"/>
          <w:sz w:val="24"/>
          <w:szCs w:val="24"/>
          <w:lang w:val="zh-CN"/>
        </w:rPr>
        <w:t>2</w:t>
      </w:r>
      <w:r w:rsidRPr="00FF43B1">
        <w:rPr>
          <w:rFonts w:ascii="Times New Roman" w:eastAsia="宋体" w:hAnsi="Times New Roman" w:cs="Times New Roman" w:hint="eastAsia"/>
          <w:b/>
          <w:bCs/>
          <w:color w:val="000000" w:themeColor="text1"/>
          <w:sz w:val="24"/>
          <w:szCs w:val="24"/>
          <w:lang w:val="zh-CN"/>
        </w:rPr>
        <w:t>×</w:t>
      </w:r>
      <w:r w:rsidRPr="00FF43B1">
        <w:rPr>
          <w:rFonts w:ascii="Times New Roman" w:eastAsia="宋体" w:hAnsi="Times New Roman" w:cs="Times New Roman" w:hint="eastAsia"/>
          <w:b/>
          <w:bCs/>
          <w:color w:val="000000" w:themeColor="text1"/>
          <w:sz w:val="24"/>
          <w:szCs w:val="24"/>
          <w:lang w:val="zh-CN"/>
        </w:rPr>
        <w:t>45000</w:t>
      </w:r>
      <w:r w:rsidR="002E05EC" w:rsidRPr="00FF43B1">
        <w:rPr>
          <w:rFonts w:ascii="Times New Roman" w:eastAsia="宋体" w:hAnsi="Times New Roman" w:cs="Times New Roman" w:hint="eastAsia"/>
          <w:b/>
          <w:bCs/>
          <w:color w:val="000000" w:themeColor="text1"/>
          <w:sz w:val="24"/>
          <w:szCs w:val="24"/>
          <w:lang w:val="zh-CN"/>
        </w:rPr>
        <w:t>k</w:t>
      </w:r>
      <w:r w:rsidRPr="00FF43B1">
        <w:rPr>
          <w:rFonts w:ascii="Times New Roman" w:eastAsia="宋体" w:hAnsi="Times New Roman" w:cs="Times New Roman" w:hint="eastAsia"/>
          <w:b/>
          <w:bCs/>
          <w:color w:val="000000" w:themeColor="text1"/>
          <w:sz w:val="24"/>
          <w:szCs w:val="24"/>
          <w:lang w:val="zh-CN"/>
        </w:rPr>
        <w:t>VA</w:t>
      </w:r>
      <w:r w:rsidRPr="00FF43B1">
        <w:rPr>
          <w:rFonts w:ascii="Times New Roman" w:eastAsia="宋体" w:hAnsi="Times New Roman" w:cs="Times New Roman" w:hint="eastAsia"/>
          <w:b/>
          <w:bCs/>
          <w:color w:val="000000" w:themeColor="text1"/>
          <w:sz w:val="24"/>
          <w:szCs w:val="24"/>
          <w:lang w:val="zh-CN"/>
        </w:rPr>
        <w:t>高品质硅铁产能减量置换技术升级改造项目</w:t>
      </w:r>
    </w:p>
    <w:p w14:paraId="6537335C"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）建设规模和生产方案</w:t>
      </w:r>
    </w:p>
    <w:p w14:paraId="11BA2B3D" w14:textId="5ABFEA28"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本项目拟建</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color w:val="000000" w:themeColor="text1"/>
          <w:kern w:val="0"/>
          <w:sz w:val="24"/>
          <w:szCs w:val="24"/>
        </w:rPr>
        <w:t>台</w:t>
      </w:r>
      <w:r w:rsidRPr="00FF43B1">
        <w:rPr>
          <w:rFonts w:ascii="Times New Roman" w:eastAsia="宋体" w:hAnsi="Times New Roman" w:cs="Times New Roman" w:hint="eastAsia"/>
          <w:color w:val="000000" w:themeColor="text1"/>
          <w:kern w:val="0"/>
          <w:sz w:val="24"/>
          <w:szCs w:val="24"/>
        </w:rPr>
        <w:t>450</w:t>
      </w:r>
      <w:r w:rsidRPr="00FF43B1">
        <w:rPr>
          <w:rFonts w:ascii="Times New Roman" w:eastAsia="宋体" w:hAnsi="Times New Roman" w:cs="Times New Roman"/>
          <w:color w:val="000000" w:themeColor="text1"/>
          <w:kern w:val="0"/>
          <w:sz w:val="24"/>
          <w:szCs w:val="24"/>
        </w:rPr>
        <w:t>00kVA</w:t>
      </w:r>
      <w:r w:rsidRPr="00FF43B1">
        <w:rPr>
          <w:rFonts w:ascii="Times New Roman" w:eastAsia="宋体" w:hAnsi="Times New Roman" w:cs="Times New Roman"/>
          <w:color w:val="000000" w:themeColor="text1"/>
          <w:kern w:val="0"/>
          <w:sz w:val="24"/>
          <w:szCs w:val="24"/>
        </w:rPr>
        <w:t>硅铁矿热炉。单台矿热炉硅铁</w:t>
      </w:r>
      <w:r w:rsidRPr="00FF43B1">
        <w:rPr>
          <w:rFonts w:ascii="Times New Roman" w:eastAsia="宋体" w:hAnsi="Times New Roman" w:cs="Times New Roman" w:hint="eastAsia"/>
          <w:color w:val="000000" w:themeColor="text1"/>
          <w:kern w:val="0"/>
          <w:sz w:val="24"/>
          <w:szCs w:val="24"/>
        </w:rPr>
        <w:t>4</w:t>
      </w:r>
      <w:r w:rsidR="00FD47BA" w:rsidRPr="00FF43B1">
        <w:rPr>
          <w:rFonts w:ascii="Times New Roman" w:eastAsia="宋体" w:hAnsi="Times New Roman" w:cs="Times New Roman" w:hint="eastAsia"/>
          <w:color w:val="000000" w:themeColor="text1"/>
          <w:kern w:val="0"/>
          <w:sz w:val="24"/>
          <w:szCs w:val="24"/>
        </w:rPr>
        <w:t>万吨</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color w:val="000000" w:themeColor="text1"/>
          <w:kern w:val="0"/>
          <w:sz w:val="24"/>
          <w:szCs w:val="24"/>
        </w:rPr>
        <w:t>台共计年生产硅铁</w:t>
      </w:r>
      <w:r w:rsidRPr="00FF43B1">
        <w:rPr>
          <w:rFonts w:ascii="Times New Roman" w:eastAsia="宋体" w:hAnsi="Times New Roman" w:cs="Times New Roman" w:hint="eastAsia"/>
          <w:color w:val="000000" w:themeColor="text1"/>
          <w:kern w:val="0"/>
          <w:sz w:val="24"/>
          <w:szCs w:val="24"/>
        </w:rPr>
        <w:t>8</w:t>
      </w:r>
      <w:r w:rsidR="00FD47BA" w:rsidRPr="00FF43B1">
        <w:rPr>
          <w:rFonts w:ascii="Times New Roman" w:eastAsia="宋体" w:hAnsi="Times New Roman" w:cs="Times New Roman"/>
          <w:color w:val="000000" w:themeColor="text1"/>
          <w:kern w:val="0"/>
          <w:sz w:val="24"/>
          <w:szCs w:val="24"/>
        </w:rPr>
        <w:t>万吨</w:t>
      </w:r>
      <w:r w:rsidRPr="00FF43B1">
        <w:rPr>
          <w:rFonts w:ascii="Times New Roman" w:eastAsia="宋体" w:hAnsi="Times New Roman" w:cs="Times New Roman"/>
          <w:color w:val="000000" w:themeColor="text1"/>
          <w:kern w:val="0"/>
          <w:sz w:val="24"/>
          <w:szCs w:val="24"/>
        </w:rPr>
        <w:t>。</w:t>
      </w:r>
    </w:p>
    <w:p w14:paraId="22DE2592" w14:textId="0D8D3464" w:rsidR="005F5BC7" w:rsidRPr="00FF43B1" w:rsidRDefault="00CF7828"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w:t>
      </w:r>
      <w:r w:rsidR="005F5BC7" w:rsidRPr="00FF43B1">
        <w:rPr>
          <w:rFonts w:ascii="Times New Roman" w:eastAsia="宋体" w:hAnsi="Times New Roman" w:cs="Times New Roman"/>
          <w:color w:val="000000" w:themeColor="text1"/>
          <w:kern w:val="0"/>
          <w:sz w:val="24"/>
          <w:szCs w:val="24"/>
        </w:rPr>
        <w:t>原料及工程消耗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3037"/>
        <w:gridCol w:w="3376"/>
        <w:gridCol w:w="1890"/>
      </w:tblGrid>
      <w:tr w:rsidR="00FF43B1" w:rsidRPr="00FF43B1" w14:paraId="09168BB8" w14:textId="77777777" w:rsidTr="00FD47BA">
        <w:trPr>
          <w:trHeight w:val="397"/>
          <w:tblHeader/>
          <w:jc w:val="center"/>
        </w:trPr>
        <w:tc>
          <w:tcPr>
            <w:tcW w:w="713" w:type="pct"/>
            <w:vAlign w:val="center"/>
          </w:tcPr>
          <w:p w14:paraId="15EE646C"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序号</w:t>
            </w:r>
          </w:p>
        </w:tc>
        <w:tc>
          <w:tcPr>
            <w:tcW w:w="1568" w:type="pct"/>
            <w:vAlign w:val="center"/>
          </w:tcPr>
          <w:p w14:paraId="758F3043"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物料名称</w:t>
            </w:r>
          </w:p>
        </w:tc>
        <w:tc>
          <w:tcPr>
            <w:tcW w:w="1743" w:type="pct"/>
            <w:vAlign w:val="center"/>
          </w:tcPr>
          <w:p w14:paraId="113B80EA"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年消耗量（</w:t>
            </w:r>
            <w:r w:rsidRPr="00FF43B1">
              <w:rPr>
                <w:rFonts w:ascii="Times New Roman" w:hAnsi="Times New Roman" w:cs="Times New Roman"/>
                <w:color w:val="000000" w:themeColor="text1"/>
                <w:szCs w:val="21"/>
                <w:lang w:val="zh-CN"/>
              </w:rPr>
              <w:t>t</w:t>
            </w:r>
            <w:r w:rsidRPr="00FF43B1">
              <w:rPr>
                <w:rFonts w:ascii="Times New Roman" w:hAnsi="Times New Roman" w:cs="Times New Roman"/>
                <w:color w:val="000000" w:themeColor="text1"/>
                <w:szCs w:val="21"/>
                <w:lang w:val="zh-CN"/>
              </w:rPr>
              <w:t>）</w:t>
            </w:r>
          </w:p>
        </w:tc>
        <w:tc>
          <w:tcPr>
            <w:tcW w:w="976" w:type="pct"/>
            <w:vAlign w:val="center"/>
          </w:tcPr>
          <w:p w14:paraId="32CD4D2D"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备注</w:t>
            </w:r>
          </w:p>
        </w:tc>
      </w:tr>
      <w:tr w:rsidR="00FF43B1" w:rsidRPr="00FF43B1" w14:paraId="13596A25" w14:textId="77777777" w:rsidTr="00FD47BA">
        <w:trPr>
          <w:trHeight w:val="397"/>
          <w:jc w:val="center"/>
        </w:trPr>
        <w:tc>
          <w:tcPr>
            <w:tcW w:w="713" w:type="pct"/>
            <w:vAlign w:val="center"/>
          </w:tcPr>
          <w:p w14:paraId="40FAD98D"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1568" w:type="pct"/>
            <w:vAlign w:val="center"/>
          </w:tcPr>
          <w:p w14:paraId="7278C98A"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硅石</w:t>
            </w:r>
          </w:p>
        </w:tc>
        <w:tc>
          <w:tcPr>
            <w:tcW w:w="1743" w:type="pct"/>
            <w:vAlign w:val="center"/>
          </w:tcPr>
          <w:p w14:paraId="1ED8B2BD" w14:textId="77777777"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125520</w:t>
            </w:r>
          </w:p>
        </w:tc>
        <w:tc>
          <w:tcPr>
            <w:tcW w:w="976" w:type="pct"/>
            <w:vAlign w:val="center"/>
          </w:tcPr>
          <w:p w14:paraId="7A4DBD05"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61EA54D6" w14:textId="77777777" w:rsidTr="00FD47BA">
        <w:trPr>
          <w:trHeight w:val="397"/>
          <w:jc w:val="center"/>
        </w:trPr>
        <w:tc>
          <w:tcPr>
            <w:tcW w:w="713" w:type="pct"/>
            <w:vAlign w:val="center"/>
          </w:tcPr>
          <w:p w14:paraId="6849D4B2"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1568" w:type="pct"/>
            <w:vAlign w:val="center"/>
          </w:tcPr>
          <w:p w14:paraId="7371A6E6"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兰炭</w:t>
            </w:r>
          </w:p>
        </w:tc>
        <w:tc>
          <w:tcPr>
            <w:tcW w:w="1743" w:type="pct"/>
            <w:vAlign w:val="center"/>
          </w:tcPr>
          <w:p w14:paraId="6A1CB785" w14:textId="6BC16754"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94825</w:t>
            </w:r>
          </w:p>
        </w:tc>
        <w:tc>
          <w:tcPr>
            <w:tcW w:w="976" w:type="pct"/>
            <w:vAlign w:val="center"/>
          </w:tcPr>
          <w:p w14:paraId="6AB94DCB"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045280DF" w14:textId="77777777" w:rsidTr="00FD47BA">
        <w:trPr>
          <w:trHeight w:val="397"/>
          <w:jc w:val="center"/>
        </w:trPr>
        <w:tc>
          <w:tcPr>
            <w:tcW w:w="713" w:type="pct"/>
            <w:vAlign w:val="center"/>
          </w:tcPr>
          <w:p w14:paraId="75C58BC0"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lastRenderedPageBreak/>
              <w:t>3</w:t>
            </w:r>
          </w:p>
        </w:tc>
        <w:tc>
          <w:tcPr>
            <w:tcW w:w="1568" w:type="pct"/>
            <w:vAlign w:val="center"/>
          </w:tcPr>
          <w:p w14:paraId="368F482D"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hint="eastAsia"/>
                <w:color w:val="000000" w:themeColor="text1"/>
                <w:szCs w:val="21"/>
                <w:lang w:val="zh-CN"/>
              </w:rPr>
              <w:t>含铁料</w:t>
            </w:r>
          </w:p>
        </w:tc>
        <w:tc>
          <w:tcPr>
            <w:tcW w:w="1743" w:type="pct"/>
            <w:vAlign w:val="center"/>
          </w:tcPr>
          <w:p w14:paraId="31D0B0E7" w14:textId="75A5E026"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25840</w:t>
            </w:r>
          </w:p>
        </w:tc>
        <w:tc>
          <w:tcPr>
            <w:tcW w:w="976" w:type="pct"/>
            <w:vAlign w:val="center"/>
          </w:tcPr>
          <w:p w14:paraId="2E1F5D7E"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41275EEC" w14:textId="77777777" w:rsidTr="00FD47BA">
        <w:trPr>
          <w:trHeight w:val="397"/>
          <w:jc w:val="center"/>
        </w:trPr>
        <w:tc>
          <w:tcPr>
            <w:tcW w:w="713" w:type="pct"/>
            <w:vAlign w:val="center"/>
          </w:tcPr>
          <w:p w14:paraId="6C26932C"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4</w:t>
            </w:r>
          </w:p>
        </w:tc>
        <w:tc>
          <w:tcPr>
            <w:tcW w:w="1568" w:type="pct"/>
            <w:vAlign w:val="center"/>
          </w:tcPr>
          <w:p w14:paraId="1EE8E69D"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电极糊</w:t>
            </w:r>
          </w:p>
        </w:tc>
        <w:tc>
          <w:tcPr>
            <w:tcW w:w="1743" w:type="pct"/>
            <w:vAlign w:val="center"/>
          </w:tcPr>
          <w:p w14:paraId="67E3D09A" w14:textId="7794FB87"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4668</w:t>
            </w:r>
          </w:p>
        </w:tc>
        <w:tc>
          <w:tcPr>
            <w:tcW w:w="976" w:type="pct"/>
            <w:vAlign w:val="center"/>
          </w:tcPr>
          <w:p w14:paraId="29C68D4C"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11A2C097" w14:textId="77777777" w:rsidTr="00FD47BA">
        <w:trPr>
          <w:trHeight w:val="397"/>
          <w:jc w:val="center"/>
        </w:trPr>
        <w:tc>
          <w:tcPr>
            <w:tcW w:w="713" w:type="pct"/>
            <w:vAlign w:val="center"/>
          </w:tcPr>
          <w:p w14:paraId="1E71540F"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5</w:t>
            </w:r>
          </w:p>
        </w:tc>
        <w:tc>
          <w:tcPr>
            <w:tcW w:w="1568" w:type="pct"/>
            <w:vAlign w:val="center"/>
          </w:tcPr>
          <w:p w14:paraId="7CB2927F"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电极壳</w:t>
            </w:r>
          </w:p>
        </w:tc>
        <w:tc>
          <w:tcPr>
            <w:tcW w:w="1743" w:type="pct"/>
            <w:vAlign w:val="center"/>
          </w:tcPr>
          <w:p w14:paraId="69AB042D" w14:textId="29824F46"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288</w:t>
            </w:r>
          </w:p>
        </w:tc>
        <w:tc>
          <w:tcPr>
            <w:tcW w:w="976" w:type="pct"/>
            <w:vAlign w:val="center"/>
          </w:tcPr>
          <w:p w14:paraId="60CC1DDE"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75BB3D54" w14:textId="77777777" w:rsidTr="00FD47BA">
        <w:trPr>
          <w:trHeight w:val="397"/>
          <w:jc w:val="center"/>
        </w:trPr>
        <w:tc>
          <w:tcPr>
            <w:tcW w:w="713" w:type="pct"/>
            <w:vAlign w:val="center"/>
          </w:tcPr>
          <w:p w14:paraId="2BC32CC2"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6</w:t>
            </w:r>
          </w:p>
        </w:tc>
        <w:tc>
          <w:tcPr>
            <w:tcW w:w="1568" w:type="pct"/>
            <w:vAlign w:val="center"/>
          </w:tcPr>
          <w:p w14:paraId="7998E863"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圆钢</w:t>
            </w:r>
          </w:p>
        </w:tc>
        <w:tc>
          <w:tcPr>
            <w:tcW w:w="1743" w:type="pct"/>
            <w:vAlign w:val="center"/>
          </w:tcPr>
          <w:p w14:paraId="7A181CF7" w14:textId="0727F332"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352</w:t>
            </w:r>
          </w:p>
        </w:tc>
        <w:tc>
          <w:tcPr>
            <w:tcW w:w="976" w:type="pct"/>
            <w:vAlign w:val="center"/>
          </w:tcPr>
          <w:p w14:paraId="0A1C2B71"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60D8805F" w14:textId="77777777" w:rsidTr="00FD47BA">
        <w:trPr>
          <w:trHeight w:val="397"/>
          <w:jc w:val="center"/>
        </w:trPr>
        <w:tc>
          <w:tcPr>
            <w:tcW w:w="713" w:type="pct"/>
            <w:vAlign w:val="center"/>
          </w:tcPr>
          <w:p w14:paraId="2B2CB0F5"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7</w:t>
            </w:r>
          </w:p>
        </w:tc>
        <w:tc>
          <w:tcPr>
            <w:tcW w:w="1568" w:type="pct"/>
            <w:vAlign w:val="center"/>
          </w:tcPr>
          <w:p w14:paraId="6C8D8124"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锭模</w:t>
            </w:r>
          </w:p>
        </w:tc>
        <w:tc>
          <w:tcPr>
            <w:tcW w:w="1743" w:type="pct"/>
            <w:vAlign w:val="center"/>
          </w:tcPr>
          <w:p w14:paraId="0BA02FA0" w14:textId="22A97293"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424</w:t>
            </w:r>
          </w:p>
        </w:tc>
        <w:tc>
          <w:tcPr>
            <w:tcW w:w="976" w:type="pct"/>
            <w:vAlign w:val="center"/>
          </w:tcPr>
          <w:p w14:paraId="1B4FD62F"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627423C4" w14:textId="77777777" w:rsidTr="00FD47BA">
        <w:trPr>
          <w:trHeight w:val="397"/>
          <w:jc w:val="center"/>
        </w:trPr>
        <w:tc>
          <w:tcPr>
            <w:tcW w:w="713" w:type="pct"/>
            <w:vAlign w:val="center"/>
          </w:tcPr>
          <w:p w14:paraId="6CC1984C"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8</w:t>
            </w:r>
          </w:p>
        </w:tc>
        <w:tc>
          <w:tcPr>
            <w:tcW w:w="1568" w:type="pct"/>
            <w:vAlign w:val="center"/>
          </w:tcPr>
          <w:p w14:paraId="59FC8901"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耐火砖</w:t>
            </w:r>
          </w:p>
        </w:tc>
        <w:tc>
          <w:tcPr>
            <w:tcW w:w="1743" w:type="pct"/>
            <w:vAlign w:val="center"/>
          </w:tcPr>
          <w:p w14:paraId="4820CCB2" w14:textId="599D27B9"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1136</w:t>
            </w:r>
          </w:p>
        </w:tc>
        <w:tc>
          <w:tcPr>
            <w:tcW w:w="976" w:type="pct"/>
            <w:vAlign w:val="center"/>
          </w:tcPr>
          <w:p w14:paraId="2D59A0A2"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219AF2FC" w14:textId="77777777" w:rsidTr="00FD47BA">
        <w:trPr>
          <w:trHeight w:val="397"/>
          <w:jc w:val="center"/>
        </w:trPr>
        <w:tc>
          <w:tcPr>
            <w:tcW w:w="713" w:type="pct"/>
            <w:vAlign w:val="center"/>
          </w:tcPr>
          <w:p w14:paraId="1C8D09E5"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w:t>
            </w:r>
          </w:p>
        </w:tc>
        <w:tc>
          <w:tcPr>
            <w:tcW w:w="1568" w:type="pct"/>
            <w:vAlign w:val="center"/>
          </w:tcPr>
          <w:p w14:paraId="69C15B0C"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耐火土</w:t>
            </w:r>
          </w:p>
        </w:tc>
        <w:tc>
          <w:tcPr>
            <w:tcW w:w="1743" w:type="pct"/>
            <w:vAlign w:val="center"/>
          </w:tcPr>
          <w:p w14:paraId="39CED8CA" w14:textId="7D09D87E"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288</w:t>
            </w:r>
          </w:p>
        </w:tc>
        <w:tc>
          <w:tcPr>
            <w:tcW w:w="976" w:type="pct"/>
            <w:vAlign w:val="center"/>
          </w:tcPr>
          <w:p w14:paraId="4F5F99C5"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r w:rsidR="00FF43B1" w:rsidRPr="00FF43B1" w14:paraId="6C65A210" w14:textId="77777777" w:rsidTr="00FD47BA">
        <w:trPr>
          <w:trHeight w:val="397"/>
          <w:jc w:val="center"/>
        </w:trPr>
        <w:tc>
          <w:tcPr>
            <w:tcW w:w="713" w:type="pct"/>
            <w:vAlign w:val="center"/>
          </w:tcPr>
          <w:p w14:paraId="50686DE9"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w:t>
            </w:r>
          </w:p>
        </w:tc>
        <w:tc>
          <w:tcPr>
            <w:tcW w:w="1568" w:type="pct"/>
            <w:vAlign w:val="center"/>
          </w:tcPr>
          <w:p w14:paraId="514D5E9B"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渣盘</w:t>
            </w:r>
          </w:p>
        </w:tc>
        <w:tc>
          <w:tcPr>
            <w:tcW w:w="1743" w:type="pct"/>
            <w:vAlign w:val="center"/>
          </w:tcPr>
          <w:p w14:paraId="20334DC8" w14:textId="7DC35660" w:rsidR="005F5BC7" w:rsidRPr="00FF43B1" w:rsidRDefault="005F5BC7" w:rsidP="00040AA8">
            <w:pPr>
              <w:widowControl/>
              <w:tabs>
                <w:tab w:val="center" w:pos="982"/>
              </w:tabs>
              <w:jc w:val="center"/>
              <w:textAlignment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71</w:t>
            </w:r>
          </w:p>
        </w:tc>
        <w:tc>
          <w:tcPr>
            <w:tcW w:w="976" w:type="pct"/>
            <w:vAlign w:val="center"/>
          </w:tcPr>
          <w:p w14:paraId="6B3BB397" w14:textId="77777777" w:rsidR="005F5BC7" w:rsidRPr="00FF43B1" w:rsidRDefault="005F5BC7" w:rsidP="00040AA8">
            <w:pPr>
              <w:tabs>
                <w:tab w:val="center" w:pos="982"/>
              </w:tabs>
              <w:jc w:val="center"/>
              <w:rPr>
                <w:rFonts w:ascii="Times New Roman" w:hAnsi="Times New Roman" w:cs="Times New Roman"/>
                <w:color w:val="000000" w:themeColor="text1"/>
                <w:szCs w:val="21"/>
                <w:lang w:val="zh-CN"/>
              </w:rPr>
            </w:pPr>
          </w:p>
        </w:tc>
      </w:tr>
    </w:tbl>
    <w:p w14:paraId="1207238C"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占地和能耗</w:t>
      </w:r>
    </w:p>
    <w:p w14:paraId="36EB5C58"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本项目在公司厂址内征土地上建设，能耗</w:t>
      </w:r>
      <w:r w:rsidRPr="00FF43B1">
        <w:rPr>
          <w:rFonts w:ascii="Times New Roman" w:eastAsia="宋体" w:hAnsi="Times New Roman" w:cs="Times New Roman" w:hint="eastAsia"/>
          <w:color w:val="000000" w:themeColor="text1"/>
          <w:kern w:val="0"/>
          <w:sz w:val="24"/>
          <w:szCs w:val="24"/>
        </w:rPr>
        <w:t>326603.34</w:t>
      </w:r>
      <w:r w:rsidRPr="00FF43B1">
        <w:rPr>
          <w:rFonts w:ascii="Times New Roman" w:eastAsia="宋体" w:hAnsi="Times New Roman" w:cs="Times New Roman" w:hint="eastAsia"/>
          <w:color w:val="000000" w:themeColor="text1"/>
          <w:kern w:val="0"/>
          <w:sz w:val="24"/>
          <w:szCs w:val="24"/>
        </w:rPr>
        <w:t>吨标准煤</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年</w:t>
      </w:r>
    </w:p>
    <w:p w14:paraId="7E42756E"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4</w:t>
      </w:r>
      <w:r w:rsidRPr="00FF43B1">
        <w:rPr>
          <w:rFonts w:ascii="Times New Roman" w:eastAsia="宋体" w:hAnsi="Times New Roman" w:cs="Times New Roman"/>
          <w:color w:val="000000" w:themeColor="text1"/>
          <w:kern w:val="0"/>
          <w:sz w:val="24"/>
          <w:szCs w:val="24"/>
        </w:rPr>
        <w:t>）投资及收益</w:t>
      </w:r>
    </w:p>
    <w:p w14:paraId="569FF884" w14:textId="77777777" w:rsidR="005F5BC7" w:rsidRPr="00FF43B1" w:rsidRDefault="005F5BC7" w:rsidP="005F5BC7">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hint="eastAsia"/>
          <w:color w:val="000000" w:themeColor="text1"/>
          <w:kern w:val="0"/>
          <w:sz w:val="24"/>
          <w:szCs w:val="24"/>
        </w:rPr>
        <w:t>20290.83</w:t>
      </w:r>
      <w:r w:rsidRPr="00FF43B1">
        <w:rPr>
          <w:rFonts w:ascii="Times New Roman" w:eastAsia="宋体" w:hAnsi="Times New Roman" w:cs="Times New Roman"/>
          <w:color w:val="000000" w:themeColor="text1"/>
          <w:kern w:val="0"/>
          <w:sz w:val="24"/>
          <w:szCs w:val="24"/>
        </w:rPr>
        <w:t>万元，产值</w:t>
      </w:r>
      <w:r w:rsidRPr="00FF43B1">
        <w:rPr>
          <w:rFonts w:ascii="Times New Roman" w:eastAsia="宋体" w:hAnsi="Times New Roman" w:cs="Times New Roman" w:hint="eastAsia"/>
          <w:color w:val="000000" w:themeColor="text1"/>
          <w:kern w:val="0"/>
          <w:sz w:val="24"/>
          <w:szCs w:val="24"/>
        </w:rPr>
        <w:t>52784.65</w:t>
      </w:r>
      <w:r w:rsidRPr="00FF43B1">
        <w:rPr>
          <w:rFonts w:ascii="Times New Roman" w:eastAsia="宋体" w:hAnsi="Times New Roman" w:cs="Times New Roman" w:hint="eastAsia"/>
          <w:color w:val="000000" w:themeColor="text1"/>
          <w:kern w:val="0"/>
          <w:sz w:val="24"/>
          <w:szCs w:val="24"/>
        </w:rPr>
        <w:t>万元。</w:t>
      </w:r>
    </w:p>
    <w:p w14:paraId="11784064" w14:textId="45DB6482"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C76B4B" w:rsidRPr="00FF43B1">
        <w:rPr>
          <w:rFonts w:ascii="Times New Roman" w:eastAsia="宋体" w:hAnsi="Times New Roman" w:cs="Times New Roman" w:hint="eastAsia"/>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  3</w:t>
      </w:r>
      <w:r w:rsidR="00FD47BA" w:rsidRPr="00FF43B1">
        <w:rPr>
          <w:rFonts w:ascii="Times New Roman" w:eastAsia="宋体" w:hAnsi="Times New Roman" w:cs="Times New Roman" w:hint="eastAsia"/>
          <w:b/>
          <w:bCs/>
          <w:color w:val="000000" w:themeColor="text1"/>
          <w:sz w:val="24"/>
          <w:szCs w:val="24"/>
          <w:lang w:val="zh-CN"/>
        </w:rPr>
        <w:t>万吨</w:t>
      </w:r>
      <w:r w:rsidR="000E6AE2" w:rsidRPr="00FF43B1">
        <w:rPr>
          <w:rFonts w:ascii="Times New Roman" w:eastAsia="宋体" w:hAnsi="Times New Roman" w:cs="Times New Roman"/>
          <w:b/>
          <w:color w:val="000000" w:themeColor="text1"/>
          <w:kern w:val="0"/>
          <w:szCs w:val="21"/>
        </w:rPr>
        <w:t>/a</w:t>
      </w:r>
      <w:r w:rsidR="00367132" w:rsidRPr="00FF43B1">
        <w:rPr>
          <w:rFonts w:ascii="Times New Roman" w:eastAsia="宋体" w:hAnsi="Times New Roman" w:cs="Times New Roman" w:hint="eastAsia"/>
          <w:b/>
          <w:bCs/>
          <w:color w:val="000000" w:themeColor="text1"/>
          <w:sz w:val="24"/>
          <w:szCs w:val="24"/>
          <w:lang w:val="zh-CN"/>
        </w:rPr>
        <w:t>氯化石蜡项目</w:t>
      </w:r>
    </w:p>
    <w:p w14:paraId="4D4AE89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4DCA8FEC" w14:textId="569FD0EE"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本项目新建</w:t>
      </w:r>
      <w:r w:rsidRPr="00FF43B1">
        <w:rPr>
          <w:rFonts w:ascii="Times New Roman" w:eastAsia="宋体" w:hAnsi="Times New Roman" w:cs="Times New Roman"/>
          <w:color w:val="000000" w:themeColor="text1"/>
          <w:kern w:val="0"/>
          <w:sz w:val="24"/>
          <w:szCs w:val="24"/>
        </w:rPr>
        <w:t>3</w:t>
      </w:r>
      <w:r w:rsidR="00FD47BA" w:rsidRPr="00FF43B1">
        <w:rPr>
          <w:rFonts w:ascii="Times New Roman" w:eastAsia="宋体" w:hAnsi="Times New Roman" w:cs="Times New Roman" w:hint="eastAsia"/>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hint="eastAsia"/>
          <w:color w:val="000000" w:themeColor="text1"/>
          <w:kern w:val="0"/>
          <w:sz w:val="24"/>
          <w:szCs w:val="24"/>
        </w:rPr>
        <w:t>氯化石蜡、</w:t>
      </w:r>
      <w:r w:rsidRPr="00FF43B1">
        <w:rPr>
          <w:rFonts w:ascii="Times New Roman" w:eastAsia="宋体" w:hAnsi="Times New Roman" w:cs="Times New Roman"/>
          <w:color w:val="000000" w:themeColor="text1"/>
          <w:kern w:val="0"/>
          <w:sz w:val="24"/>
          <w:szCs w:val="24"/>
        </w:rPr>
        <w:t>7.5</w:t>
      </w:r>
      <w:r w:rsidR="00FD47BA" w:rsidRPr="00FF43B1">
        <w:rPr>
          <w:rFonts w:ascii="Times New Roman" w:eastAsia="宋体" w:hAnsi="Times New Roman" w:cs="Times New Roman" w:hint="eastAsia"/>
          <w:color w:val="000000" w:themeColor="text1"/>
          <w:kern w:val="0"/>
          <w:sz w:val="24"/>
          <w:szCs w:val="24"/>
        </w:rPr>
        <w:t>万吨</w:t>
      </w:r>
      <w:r w:rsidR="00021E6B"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hint="eastAsia"/>
          <w:color w:val="000000" w:themeColor="text1"/>
          <w:kern w:val="0"/>
          <w:sz w:val="24"/>
          <w:szCs w:val="24"/>
        </w:rPr>
        <w:t>盐酸、液氯库房及成品包装间。</w:t>
      </w:r>
    </w:p>
    <w:p w14:paraId="6F00361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7628C728" w14:textId="73C4536E"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氯化石蜡产品为精细化工产品</w:t>
      </w:r>
      <w:r w:rsidR="007C64F1"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有着广泛的应用领域</w:t>
      </w:r>
      <w:r w:rsidR="007C64F1"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用作天然橡胶、合成橡胶的阻燃剂，</w:t>
      </w:r>
      <w:r w:rsidRPr="00FF43B1">
        <w:rPr>
          <w:rFonts w:ascii="Times New Roman" w:eastAsia="宋体" w:hAnsi="Times New Roman" w:cs="Times New Roman"/>
          <w:color w:val="000000" w:themeColor="text1"/>
          <w:kern w:val="0"/>
          <w:sz w:val="24"/>
          <w:szCs w:val="24"/>
        </w:rPr>
        <w:t>PVC</w:t>
      </w:r>
      <w:r w:rsidRPr="00FF43B1">
        <w:rPr>
          <w:rFonts w:ascii="Times New Roman" w:eastAsia="宋体" w:hAnsi="Times New Roman" w:cs="Times New Roman" w:hint="eastAsia"/>
          <w:color w:val="000000" w:themeColor="text1"/>
          <w:kern w:val="0"/>
          <w:sz w:val="24"/>
          <w:szCs w:val="24"/>
        </w:rPr>
        <w:t>塑料、聚酯、不饱和树脂、聚烯烃、聚氨脂等高分子树脂的阻燃剂，耐水、耐化学药品的油漆及防火涂料的优良添加剂，用于阻燃电缆料、纺织品的阻燃、水下防污涂料、木材防腐及纸张粘合剂、用于光亮剂、渗透剂、胶泥、油墨、玻璃钢、帆布、壁纸等的阻燃剂。</w:t>
      </w:r>
    </w:p>
    <w:p w14:paraId="156D347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6B7512B8"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198227C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313CA46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7E7BFC9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7595889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04A5E5F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3688DB8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55C07B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369FEC0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302F1433"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c>
          <w:tcPr>
            <w:tcW w:w="2695" w:type="dxa"/>
            <w:tcBorders>
              <w:top w:val="single" w:sz="4" w:space="0" w:color="auto"/>
              <w:left w:val="single" w:sz="4" w:space="0" w:color="auto"/>
              <w:bottom w:val="single" w:sz="4" w:space="0" w:color="auto"/>
              <w:right w:val="single" w:sz="4" w:space="0" w:color="auto"/>
            </w:tcBorders>
            <w:vAlign w:val="center"/>
          </w:tcPr>
          <w:p w14:paraId="1926B6D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tcBorders>
              <w:top w:val="single" w:sz="4" w:space="0" w:color="auto"/>
              <w:left w:val="single" w:sz="4" w:space="0" w:color="auto"/>
              <w:bottom w:val="single" w:sz="4" w:space="0" w:color="auto"/>
              <w:right w:val="single" w:sz="4" w:space="0" w:color="auto"/>
            </w:tcBorders>
            <w:vAlign w:val="center"/>
          </w:tcPr>
          <w:p w14:paraId="7D40B5B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089C57A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B5A384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0F2E207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77A1185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7A2F1BD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54000</w:t>
            </w:r>
          </w:p>
        </w:tc>
        <w:tc>
          <w:tcPr>
            <w:tcW w:w="1453" w:type="dxa"/>
            <w:tcBorders>
              <w:top w:val="single" w:sz="4" w:space="0" w:color="auto"/>
              <w:left w:val="single" w:sz="4" w:space="0" w:color="auto"/>
              <w:bottom w:val="single" w:sz="4" w:space="0" w:color="auto"/>
              <w:right w:val="single" w:sz="4" w:space="0" w:color="auto"/>
            </w:tcBorders>
            <w:vAlign w:val="center"/>
          </w:tcPr>
          <w:p w14:paraId="7C4BF253"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01DCA8E3"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0DBAB7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364DA92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5C5E3A1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kW</w:t>
            </w:r>
          </w:p>
        </w:tc>
        <w:tc>
          <w:tcPr>
            <w:tcW w:w="2695" w:type="dxa"/>
            <w:tcBorders>
              <w:top w:val="single" w:sz="4" w:space="0" w:color="auto"/>
              <w:left w:val="single" w:sz="4" w:space="0" w:color="auto"/>
              <w:bottom w:val="single" w:sz="4" w:space="0" w:color="auto"/>
              <w:right w:val="single" w:sz="4" w:space="0" w:color="auto"/>
            </w:tcBorders>
            <w:vAlign w:val="center"/>
          </w:tcPr>
          <w:p w14:paraId="25E876A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1800000</w:t>
            </w:r>
          </w:p>
        </w:tc>
        <w:tc>
          <w:tcPr>
            <w:tcW w:w="1453" w:type="dxa"/>
            <w:tcBorders>
              <w:top w:val="single" w:sz="4" w:space="0" w:color="auto"/>
              <w:left w:val="single" w:sz="4" w:space="0" w:color="auto"/>
              <w:bottom w:val="single" w:sz="4" w:space="0" w:color="auto"/>
              <w:right w:val="single" w:sz="4" w:space="0" w:color="auto"/>
            </w:tcBorders>
            <w:vAlign w:val="center"/>
          </w:tcPr>
          <w:p w14:paraId="621CB1C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319088A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947C98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220B41A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24E3371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3BC5799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21000</w:t>
            </w:r>
          </w:p>
        </w:tc>
        <w:tc>
          <w:tcPr>
            <w:tcW w:w="1453" w:type="dxa"/>
            <w:tcBorders>
              <w:top w:val="single" w:sz="4" w:space="0" w:color="auto"/>
              <w:left w:val="single" w:sz="4" w:space="0" w:color="auto"/>
              <w:bottom w:val="single" w:sz="4" w:space="0" w:color="auto"/>
              <w:right w:val="single" w:sz="4" w:space="0" w:color="auto"/>
            </w:tcBorders>
            <w:vAlign w:val="center"/>
          </w:tcPr>
          <w:p w14:paraId="21D633D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bl>
    <w:p w14:paraId="10D6CFE0"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）能耗</w:t>
      </w:r>
    </w:p>
    <w:p w14:paraId="1BF1851E"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本项目在公司厂址内征土地上建设。能耗</w:t>
      </w:r>
      <w:r w:rsidRPr="00FF43B1">
        <w:rPr>
          <w:rFonts w:ascii="Times New Roman" w:eastAsia="宋体" w:hAnsi="Times New Roman" w:cs="Times New Roman"/>
          <w:color w:val="000000" w:themeColor="text1"/>
          <w:kern w:val="0"/>
          <w:sz w:val="24"/>
          <w:szCs w:val="24"/>
        </w:rPr>
        <w:t>0.34</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1B8C80F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783CCFAF"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12000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27900</w:t>
      </w:r>
      <w:r w:rsidRPr="00FF43B1">
        <w:rPr>
          <w:rFonts w:ascii="Times New Roman" w:eastAsia="宋体" w:hAnsi="Times New Roman" w:cs="Times New Roman" w:hint="eastAsia"/>
          <w:color w:val="000000" w:themeColor="text1"/>
          <w:kern w:val="0"/>
          <w:sz w:val="24"/>
          <w:szCs w:val="24"/>
        </w:rPr>
        <w:t>万元。</w:t>
      </w:r>
    </w:p>
    <w:p w14:paraId="4FF856BF" w14:textId="62FDF5BE"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C76B4B" w:rsidRPr="00FF43B1">
        <w:rPr>
          <w:rFonts w:ascii="Times New Roman" w:eastAsia="宋体" w:hAnsi="Times New Roman" w:cs="Times New Roman" w:hint="eastAsia"/>
          <w:b/>
          <w:bCs/>
          <w:color w:val="000000" w:themeColor="text1"/>
          <w:sz w:val="24"/>
          <w:szCs w:val="24"/>
          <w:lang w:val="zh-CN"/>
        </w:rPr>
        <w:t>7</w:t>
      </w:r>
      <w:r w:rsidR="00367132" w:rsidRPr="00FF43B1">
        <w:rPr>
          <w:rFonts w:ascii="Times New Roman" w:eastAsia="宋体" w:hAnsi="Times New Roman" w:cs="Times New Roman"/>
          <w:b/>
          <w:bCs/>
          <w:color w:val="000000" w:themeColor="text1"/>
          <w:sz w:val="24"/>
          <w:szCs w:val="24"/>
          <w:lang w:val="zh-CN"/>
        </w:rPr>
        <w:t xml:space="preserve">  5</w:t>
      </w:r>
      <w:r w:rsidR="00FD47BA" w:rsidRPr="00FF43B1">
        <w:rPr>
          <w:rFonts w:ascii="Times New Roman" w:eastAsia="宋体" w:hAnsi="Times New Roman" w:cs="Times New Roman" w:hint="eastAsia"/>
          <w:b/>
          <w:bCs/>
          <w:color w:val="000000" w:themeColor="text1"/>
          <w:sz w:val="24"/>
          <w:szCs w:val="24"/>
          <w:lang w:val="zh-CN"/>
        </w:rPr>
        <w:t>万吨</w:t>
      </w:r>
      <w:r w:rsidR="009C5299" w:rsidRPr="00FF43B1">
        <w:rPr>
          <w:rFonts w:ascii="Times New Roman" w:eastAsia="宋体" w:hAnsi="Times New Roman" w:cs="Times New Roman" w:hint="eastAsia"/>
          <w:b/>
          <w:bCs/>
          <w:color w:val="000000" w:themeColor="text1"/>
          <w:sz w:val="24"/>
          <w:szCs w:val="24"/>
          <w:lang w:val="zh-CN"/>
        </w:rPr>
        <w:t>/a</w:t>
      </w:r>
      <w:r w:rsidR="00367132" w:rsidRPr="00FF43B1">
        <w:rPr>
          <w:rFonts w:ascii="Times New Roman" w:eastAsia="宋体" w:hAnsi="Times New Roman" w:cs="Times New Roman" w:hint="eastAsia"/>
          <w:b/>
          <w:bCs/>
          <w:color w:val="000000" w:themeColor="text1"/>
          <w:sz w:val="24"/>
          <w:szCs w:val="24"/>
          <w:lang w:val="zh-CN"/>
        </w:rPr>
        <w:t>多聚甲醛项目</w:t>
      </w:r>
    </w:p>
    <w:p w14:paraId="0524C61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6ECF2422" w14:textId="23CCF9FB"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本项目建设</w:t>
      </w:r>
      <w:r w:rsidRPr="00FF43B1">
        <w:rPr>
          <w:rFonts w:ascii="Times New Roman" w:eastAsia="宋体" w:hAnsi="Times New Roman" w:cs="Times New Roman"/>
          <w:color w:val="000000" w:themeColor="text1"/>
          <w:kern w:val="0"/>
          <w:sz w:val="24"/>
          <w:szCs w:val="24"/>
        </w:rPr>
        <w:t>10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甲醛装置和</w:t>
      </w:r>
      <w:r w:rsidRPr="00FF43B1">
        <w:rPr>
          <w:rFonts w:ascii="Times New Roman" w:eastAsia="宋体" w:hAnsi="Times New Roman" w:cs="Times New Roman"/>
          <w:color w:val="000000" w:themeColor="text1"/>
          <w:kern w:val="0"/>
          <w:sz w:val="24"/>
          <w:szCs w:val="24"/>
        </w:rPr>
        <w:t>5</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多聚甲醛装置。</w:t>
      </w:r>
    </w:p>
    <w:p w14:paraId="1BAA21C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68DE27F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多聚甲醛是一种高分子聚合物，白色无定形粉末，有甲醛气味，系甲醛的线形聚合物。无固定熔点，加热则分解。熔点</w:t>
      </w:r>
      <w:r w:rsidRPr="00FF43B1">
        <w:rPr>
          <w:rFonts w:ascii="Times New Roman" w:eastAsia="宋体" w:hAnsi="Times New Roman" w:cs="Times New Roman"/>
          <w:color w:val="000000" w:themeColor="text1"/>
          <w:kern w:val="0"/>
          <w:sz w:val="24"/>
          <w:szCs w:val="24"/>
        </w:rPr>
        <w:t>120</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170</w:t>
      </w:r>
      <w:r w:rsidRPr="00FF43B1">
        <w:rPr>
          <w:rFonts w:ascii="Times New Roman" w:eastAsia="宋体" w:hAnsi="Times New Roman" w:cs="Times New Roman" w:hint="eastAsia"/>
          <w:color w:val="000000" w:themeColor="text1"/>
          <w:kern w:val="0"/>
          <w:sz w:val="24"/>
          <w:szCs w:val="24"/>
        </w:rPr>
        <w:t>℃。易溶于热水并放出甲醛，缓溶于冷水，能溶于苛性碱及碱金属碳酸盐溶液，不溶于醇和醚，其高度聚合物不溶于水。低聚合度多聚甲醛可代替普通工业甲醛水溶液发生类似甲醛的反应，如氯甲基化，与醇形成缩醛等。多聚甲醛主要用在农药、医药、合成树脂、涂料等领域。</w:t>
      </w:r>
    </w:p>
    <w:p w14:paraId="2DAFADF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2FD503D7"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47B2571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1FC2FBB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163EB14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7E24EEC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69E9224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0FCF721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A01273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394A809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7A32D96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0BCAE3A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018CC0D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4D208B0A"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457CE3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w:t>
            </w:r>
          </w:p>
        </w:tc>
        <w:tc>
          <w:tcPr>
            <w:tcW w:w="2406" w:type="dxa"/>
            <w:tcBorders>
              <w:top w:val="single" w:sz="4" w:space="0" w:color="auto"/>
              <w:left w:val="single" w:sz="4" w:space="0" w:color="auto"/>
              <w:bottom w:val="single" w:sz="4" w:space="0" w:color="auto"/>
              <w:right w:val="single" w:sz="4" w:space="0" w:color="auto"/>
            </w:tcBorders>
            <w:vAlign w:val="center"/>
          </w:tcPr>
          <w:p w14:paraId="578F09B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甲醇</w:t>
            </w:r>
          </w:p>
        </w:tc>
        <w:tc>
          <w:tcPr>
            <w:tcW w:w="1597" w:type="dxa"/>
            <w:tcBorders>
              <w:top w:val="single" w:sz="4" w:space="0" w:color="auto"/>
              <w:left w:val="single" w:sz="4" w:space="0" w:color="auto"/>
              <w:bottom w:val="single" w:sz="4" w:space="0" w:color="auto"/>
              <w:right w:val="single" w:sz="4" w:space="0" w:color="auto"/>
            </w:tcBorders>
            <w:vAlign w:val="center"/>
          </w:tcPr>
          <w:p w14:paraId="257522C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19C4651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60000</w:t>
            </w:r>
          </w:p>
        </w:tc>
        <w:tc>
          <w:tcPr>
            <w:tcW w:w="1453" w:type="dxa"/>
            <w:tcBorders>
              <w:top w:val="single" w:sz="4" w:space="0" w:color="auto"/>
              <w:left w:val="single" w:sz="4" w:space="0" w:color="auto"/>
              <w:bottom w:val="single" w:sz="4" w:space="0" w:color="auto"/>
              <w:right w:val="single" w:sz="4" w:space="0" w:color="auto"/>
            </w:tcBorders>
            <w:vAlign w:val="center"/>
          </w:tcPr>
          <w:p w14:paraId="1E66142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1AF420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482DB2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5B1EE6F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4B8FBD1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c>
          <w:tcPr>
            <w:tcW w:w="2695" w:type="dxa"/>
            <w:tcBorders>
              <w:top w:val="single" w:sz="4" w:space="0" w:color="auto"/>
              <w:left w:val="single" w:sz="4" w:space="0" w:color="auto"/>
              <w:bottom w:val="single" w:sz="4" w:space="0" w:color="auto"/>
              <w:right w:val="single" w:sz="4" w:space="0" w:color="auto"/>
            </w:tcBorders>
            <w:vAlign w:val="center"/>
          </w:tcPr>
          <w:p w14:paraId="6456050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tcBorders>
              <w:top w:val="single" w:sz="4" w:space="0" w:color="auto"/>
              <w:left w:val="single" w:sz="4" w:space="0" w:color="auto"/>
              <w:bottom w:val="single" w:sz="4" w:space="0" w:color="auto"/>
              <w:right w:val="single" w:sz="4" w:space="0" w:color="auto"/>
            </w:tcBorders>
            <w:vAlign w:val="center"/>
          </w:tcPr>
          <w:p w14:paraId="530AD58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6FEF904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B86305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05FA1D6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6745D18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7C84FAB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250000</w:t>
            </w:r>
          </w:p>
        </w:tc>
        <w:tc>
          <w:tcPr>
            <w:tcW w:w="1453" w:type="dxa"/>
            <w:tcBorders>
              <w:top w:val="single" w:sz="4" w:space="0" w:color="auto"/>
              <w:left w:val="single" w:sz="4" w:space="0" w:color="auto"/>
              <w:bottom w:val="single" w:sz="4" w:space="0" w:color="auto"/>
              <w:right w:val="single" w:sz="4" w:space="0" w:color="auto"/>
            </w:tcBorders>
            <w:vAlign w:val="center"/>
          </w:tcPr>
          <w:p w14:paraId="14933F4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39B308E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47F264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2CEC18A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787BAF7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kW</w:t>
            </w:r>
          </w:p>
        </w:tc>
        <w:tc>
          <w:tcPr>
            <w:tcW w:w="2695" w:type="dxa"/>
            <w:tcBorders>
              <w:top w:val="single" w:sz="4" w:space="0" w:color="auto"/>
              <w:left w:val="single" w:sz="4" w:space="0" w:color="auto"/>
              <w:bottom w:val="single" w:sz="4" w:space="0" w:color="auto"/>
              <w:right w:val="single" w:sz="4" w:space="0" w:color="auto"/>
            </w:tcBorders>
            <w:vAlign w:val="center"/>
          </w:tcPr>
          <w:p w14:paraId="3C07436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17000000</w:t>
            </w:r>
          </w:p>
        </w:tc>
        <w:tc>
          <w:tcPr>
            <w:tcW w:w="1453" w:type="dxa"/>
            <w:tcBorders>
              <w:top w:val="single" w:sz="4" w:space="0" w:color="auto"/>
              <w:left w:val="single" w:sz="4" w:space="0" w:color="auto"/>
              <w:bottom w:val="single" w:sz="4" w:space="0" w:color="auto"/>
              <w:right w:val="single" w:sz="4" w:space="0" w:color="auto"/>
            </w:tcBorders>
            <w:vAlign w:val="center"/>
          </w:tcPr>
          <w:p w14:paraId="7DB23BF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76345707"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469A37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03B1F23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5CA6E35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096CE1B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50000</w:t>
            </w:r>
          </w:p>
        </w:tc>
        <w:tc>
          <w:tcPr>
            <w:tcW w:w="1453" w:type="dxa"/>
            <w:tcBorders>
              <w:top w:val="single" w:sz="4" w:space="0" w:color="auto"/>
              <w:left w:val="single" w:sz="4" w:space="0" w:color="auto"/>
              <w:bottom w:val="single" w:sz="4" w:space="0" w:color="auto"/>
              <w:right w:val="single" w:sz="4" w:space="0" w:color="auto"/>
            </w:tcBorders>
            <w:vAlign w:val="center"/>
          </w:tcPr>
          <w:p w14:paraId="311B0FA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bl>
    <w:p w14:paraId="50FB8DD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5D7C88E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85</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1.9</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0D9C068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35B3BE1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25477</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46145</w:t>
      </w:r>
      <w:r w:rsidRPr="00FF43B1">
        <w:rPr>
          <w:rFonts w:ascii="Times New Roman" w:eastAsia="宋体" w:hAnsi="Times New Roman" w:cs="Times New Roman" w:hint="eastAsia"/>
          <w:color w:val="000000" w:themeColor="text1"/>
          <w:kern w:val="0"/>
          <w:sz w:val="24"/>
          <w:szCs w:val="24"/>
        </w:rPr>
        <w:t>万元。</w:t>
      </w:r>
    </w:p>
    <w:p w14:paraId="4B8F5529" w14:textId="6D96C04E" w:rsidR="003573AE" w:rsidRPr="00FF43B1" w:rsidRDefault="00C92E2C">
      <w:pPr>
        <w:keepNext/>
        <w:keepLines/>
        <w:spacing w:line="480" w:lineRule="exact"/>
        <w:outlineLvl w:val="3"/>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C76B4B" w:rsidRPr="00FF43B1">
        <w:rPr>
          <w:rFonts w:ascii="Times New Roman" w:eastAsia="宋体" w:hAnsi="Times New Roman" w:cs="Times New Roman" w:hint="eastAsia"/>
          <w:b/>
          <w:bCs/>
          <w:color w:val="000000" w:themeColor="text1"/>
          <w:sz w:val="24"/>
          <w:szCs w:val="24"/>
          <w:lang w:val="zh-CN"/>
        </w:rPr>
        <w:t>8</w:t>
      </w:r>
      <w:r w:rsidR="00367132" w:rsidRPr="00FF43B1">
        <w:rPr>
          <w:rFonts w:ascii="Times New Roman" w:eastAsia="宋体" w:hAnsi="Times New Roman" w:cs="Times New Roman"/>
          <w:b/>
          <w:bCs/>
          <w:color w:val="000000" w:themeColor="text1"/>
          <w:sz w:val="24"/>
          <w:szCs w:val="24"/>
          <w:lang w:val="zh-CN"/>
        </w:rPr>
        <w:t xml:space="preserve">  28</w:t>
      </w:r>
      <w:r w:rsidR="00FD47BA" w:rsidRPr="00FF43B1">
        <w:rPr>
          <w:rFonts w:ascii="Times New Roman" w:eastAsia="宋体" w:hAnsi="Times New Roman" w:cs="Times New Roman" w:hint="eastAsia"/>
          <w:b/>
          <w:bCs/>
          <w:color w:val="000000" w:themeColor="text1"/>
          <w:sz w:val="24"/>
          <w:szCs w:val="24"/>
          <w:lang w:val="zh-CN"/>
        </w:rPr>
        <w:t>万吨</w:t>
      </w:r>
      <w:r w:rsidR="009C5299" w:rsidRPr="00FF43B1">
        <w:rPr>
          <w:rFonts w:ascii="Times New Roman" w:eastAsia="宋体" w:hAnsi="Times New Roman" w:cs="Times New Roman" w:hint="eastAsia"/>
          <w:b/>
          <w:bCs/>
          <w:color w:val="000000" w:themeColor="text1"/>
          <w:sz w:val="24"/>
          <w:szCs w:val="24"/>
          <w:lang w:val="zh-CN"/>
        </w:rPr>
        <w:t>/a</w:t>
      </w:r>
      <w:r w:rsidR="00367132" w:rsidRPr="00FF43B1">
        <w:rPr>
          <w:rFonts w:ascii="Times New Roman" w:eastAsia="宋体" w:hAnsi="Times New Roman" w:cs="Times New Roman"/>
          <w:b/>
          <w:bCs/>
          <w:color w:val="000000" w:themeColor="text1"/>
          <w:sz w:val="24"/>
          <w:szCs w:val="24"/>
          <w:lang w:val="zh-CN"/>
        </w:rPr>
        <w:t>BDO</w:t>
      </w:r>
      <w:r w:rsidR="00367132" w:rsidRPr="00FF43B1">
        <w:rPr>
          <w:rFonts w:ascii="Times New Roman" w:eastAsia="宋体" w:hAnsi="Times New Roman" w:cs="Times New Roman" w:hint="eastAsia"/>
          <w:b/>
          <w:bCs/>
          <w:color w:val="000000" w:themeColor="text1"/>
          <w:sz w:val="24"/>
          <w:szCs w:val="24"/>
          <w:lang w:val="zh-CN"/>
        </w:rPr>
        <w:t>装置，</w:t>
      </w:r>
      <w:r w:rsidR="00367132" w:rsidRPr="00FF43B1">
        <w:rPr>
          <w:rFonts w:ascii="Times New Roman" w:eastAsia="宋体" w:hAnsi="Times New Roman" w:cs="Times New Roman"/>
          <w:b/>
          <w:bCs/>
          <w:color w:val="000000" w:themeColor="text1"/>
          <w:sz w:val="24"/>
          <w:szCs w:val="24"/>
          <w:lang w:val="zh-CN"/>
        </w:rPr>
        <w:t>20</w:t>
      </w:r>
      <w:r w:rsidR="00FD47BA" w:rsidRPr="00FF43B1">
        <w:rPr>
          <w:rFonts w:ascii="Times New Roman" w:eastAsia="宋体" w:hAnsi="Times New Roman" w:cs="Times New Roman" w:hint="eastAsia"/>
          <w:b/>
          <w:bCs/>
          <w:color w:val="000000" w:themeColor="text1"/>
          <w:sz w:val="24"/>
          <w:szCs w:val="24"/>
          <w:lang w:val="zh-CN"/>
        </w:rPr>
        <w:t>万吨</w:t>
      </w:r>
      <w:r w:rsidR="009C5299" w:rsidRPr="00FF43B1">
        <w:rPr>
          <w:rFonts w:ascii="Times New Roman" w:eastAsia="宋体" w:hAnsi="Times New Roman" w:cs="Times New Roman" w:hint="eastAsia"/>
          <w:b/>
          <w:bCs/>
          <w:color w:val="000000" w:themeColor="text1"/>
          <w:sz w:val="24"/>
          <w:szCs w:val="24"/>
          <w:lang w:val="zh-CN"/>
        </w:rPr>
        <w:t>/a</w:t>
      </w:r>
      <w:r w:rsidR="00367132" w:rsidRPr="00FF43B1">
        <w:rPr>
          <w:rFonts w:ascii="Times New Roman" w:eastAsia="宋体" w:hAnsi="Times New Roman" w:cs="Times New Roman" w:hint="eastAsia"/>
          <w:b/>
          <w:bCs/>
          <w:color w:val="000000" w:themeColor="text1"/>
          <w:sz w:val="24"/>
          <w:szCs w:val="24"/>
          <w:lang w:val="zh-CN"/>
        </w:rPr>
        <w:t>可降级塑料项目</w:t>
      </w:r>
    </w:p>
    <w:p w14:paraId="54C2EE9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）生产规模及产品方案</w:t>
      </w:r>
    </w:p>
    <w:p w14:paraId="5547275C" w14:textId="312B945A"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本项目以甲醇、电石和天然气为原料生产</w:t>
      </w:r>
      <w:r w:rsidRPr="00FF43B1">
        <w:rPr>
          <w:rFonts w:ascii="Times New Roman" w:eastAsia="宋体" w:hAnsi="Times New Roman" w:cs="Times New Roman"/>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。本项目最终产品为</w:t>
      </w:r>
      <w:r w:rsidRPr="00FF43B1">
        <w:rPr>
          <w:rFonts w:ascii="Times New Roman" w:eastAsia="宋体" w:hAnsi="Times New Roman" w:cs="Times New Roman"/>
          <w:color w:val="000000" w:themeColor="text1"/>
          <w:kern w:val="0"/>
          <w:sz w:val="24"/>
          <w:szCs w:val="24"/>
        </w:rPr>
        <w:t>20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，与</w:t>
      </w:r>
      <w:r w:rsidRPr="00FF43B1">
        <w:rPr>
          <w:rFonts w:ascii="Times New Roman" w:eastAsia="宋体" w:hAnsi="Times New Roman" w:cs="Times New Roman"/>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装置配套的中间产品装置规模为：</w:t>
      </w:r>
    </w:p>
    <w:p w14:paraId="25BDE9D6" w14:textId="0CDB4F02"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乙炔装置：</w:t>
      </w:r>
      <w:r w:rsidRPr="00FF43B1">
        <w:rPr>
          <w:rFonts w:ascii="Times New Roman" w:eastAsia="宋体" w:hAnsi="Times New Roman" w:cs="Times New Roman"/>
          <w:color w:val="000000" w:themeColor="text1"/>
          <w:kern w:val="0"/>
          <w:sz w:val="24"/>
          <w:szCs w:val="24"/>
        </w:rPr>
        <w:t>10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p>
    <w:p w14:paraId="01C0826D"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天然气制氢装置：</w:t>
      </w:r>
      <w:r w:rsidRPr="00FF43B1">
        <w:rPr>
          <w:rFonts w:ascii="Times New Roman" w:eastAsia="宋体" w:hAnsi="Times New Roman" w:cs="Times New Roman"/>
          <w:color w:val="000000" w:themeColor="text1"/>
          <w:kern w:val="0"/>
          <w:sz w:val="24"/>
          <w:szCs w:val="24"/>
        </w:rPr>
        <w:t>2.2</w:t>
      </w:r>
      <w:r w:rsidRPr="00FF43B1">
        <w:rPr>
          <w:rFonts w:ascii="Times New Roman" w:eastAsia="宋体" w:hAnsi="Times New Roman" w:cs="Times New Roman" w:hint="eastAsia"/>
          <w:color w:val="000000" w:themeColor="text1"/>
          <w:kern w:val="0"/>
          <w:sz w:val="24"/>
          <w:szCs w:val="24"/>
        </w:rPr>
        <w:t>万</w:t>
      </w:r>
      <w:r w:rsidRPr="00FF43B1">
        <w:rPr>
          <w:rFonts w:ascii="Times New Roman" w:eastAsia="宋体" w:hAnsi="Times New Roman" w:cs="Times New Roman"/>
          <w:color w:val="000000" w:themeColor="text1"/>
          <w:kern w:val="0"/>
          <w:sz w:val="24"/>
          <w:szCs w:val="24"/>
        </w:rPr>
        <w:t>Nm</w:t>
      </w:r>
      <w:r w:rsidRPr="00FF43B1">
        <w:rPr>
          <w:rFonts w:ascii="Times New Roman" w:eastAsia="宋体" w:hAnsi="Times New Roman" w:cs="Times New Roman"/>
          <w:color w:val="000000" w:themeColor="text1"/>
          <w:kern w:val="0"/>
          <w:sz w:val="24"/>
          <w:szCs w:val="24"/>
          <w:vertAlign w:val="superscript"/>
        </w:rPr>
        <w:t>3</w:t>
      </w:r>
      <w:r w:rsidRPr="00FF43B1">
        <w:rPr>
          <w:rFonts w:ascii="Times New Roman" w:eastAsia="宋体" w:hAnsi="Times New Roman" w:cs="Times New Roman"/>
          <w:color w:val="000000" w:themeColor="text1"/>
          <w:kern w:val="0"/>
          <w:sz w:val="24"/>
          <w:szCs w:val="24"/>
        </w:rPr>
        <w:t>/h</w:t>
      </w:r>
    </w:p>
    <w:p w14:paraId="51582E3E" w14:textId="525F8063"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甲醛装置：</w:t>
      </w:r>
      <w:r w:rsidRPr="00FF43B1">
        <w:rPr>
          <w:rFonts w:ascii="Times New Roman" w:eastAsia="宋体" w:hAnsi="Times New Roman" w:cs="Times New Roman"/>
          <w:color w:val="000000" w:themeColor="text1"/>
          <w:kern w:val="0"/>
          <w:sz w:val="24"/>
          <w:szCs w:val="24"/>
        </w:rPr>
        <w:t>60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p>
    <w:p w14:paraId="3EF2E588" w14:textId="3D5C92C5"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装置：</w:t>
      </w:r>
      <w:r w:rsidRPr="00FF43B1">
        <w:rPr>
          <w:rFonts w:ascii="Times New Roman" w:eastAsia="宋体" w:hAnsi="Times New Roman" w:cs="Times New Roman"/>
          <w:color w:val="000000" w:themeColor="text1"/>
          <w:kern w:val="0"/>
          <w:sz w:val="24"/>
          <w:szCs w:val="24"/>
        </w:rPr>
        <w:t>28</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p>
    <w:p w14:paraId="075C573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7C89C2E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lastRenderedPageBreak/>
        <w:t>生物降解塑料是指在土壤、沙土等自然条件下，可与微生物作用降解成为二氧化碳、水等小分子的塑料材料。聚己二酸</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对苯二甲酸丁二酯（</w:t>
      </w:r>
      <w:r w:rsidRPr="00FF43B1">
        <w:rPr>
          <w:rFonts w:ascii="Times New Roman" w:eastAsia="宋体" w:hAnsi="Times New Roman" w:cs="Times New Roman"/>
          <w:color w:val="000000" w:themeColor="text1"/>
          <w:kern w:val="0"/>
          <w:sz w:val="24"/>
          <w:szCs w:val="24"/>
        </w:rPr>
        <w:t>PBAT</w:t>
      </w:r>
      <w:r w:rsidRPr="00FF43B1">
        <w:rPr>
          <w:rFonts w:ascii="Times New Roman" w:eastAsia="宋体" w:hAnsi="Times New Roman" w:cs="Times New Roman" w:hint="eastAsia"/>
          <w:color w:val="000000" w:themeColor="text1"/>
          <w:kern w:val="0"/>
          <w:sz w:val="24"/>
          <w:szCs w:val="24"/>
        </w:rPr>
        <w:t>）是生物降解塑料研究中非常活跃和市场应用最好降解材料之一，属于热塑性生物降解塑料，是已二酸丁二醇酯（</w:t>
      </w:r>
      <w:r w:rsidRPr="00FF43B1">
        <w:rPr>
          <w:rFonts w:ascii="Times New Roman" w:eastAsia="宋体" w:hAnsi="Times New Roman" w:cs="Times New Roman"/>
          <w:color w:val="000000" w:themeColor="text1"/>
          <w:kern w:val="0"/>
          <w:sz w:val="24"/>
          <w:szCs w:val="24"/>
        </w:rPr>
        <w:t>PBA</w:t>
      </w:r>
      <w:r w:rsidRPr="00FF43B1">
        <w:rPr>
          <w:rFonts w:ascii="Times New Roman" w:eastAsia="宋体" w:hAnsi="Times New Roman" w:cs="Times New Roman" w:hint="eastAsia"/>
          <w:color w:val="000000" w:themeColor="text1"/>
          <w:kern w:val="0"/>
          <w:sz w:val="24"/>
          <w:szCs w:val="24"/>
        </w:rPr>
        <w:t>）和对苯二甲酸丁二醇酯（</w:t>
      </w:r>
      <w:r w:rsidRPr="00FF43B1">
        <w:rPr>
          <w:rFonts w:ascii="Times New Roman" w:eastAsia="宋体" w:hAnsi="Times New Roman" w:cs="Times New Roman"/>
          <w:color w:val="000000" w:themeColor="text1"/>
          <w:kern w:val="0"/>
          <w:sz w:val="24"/>
          <w:szCs w:val="24"/>
        </w:rPr>
        <w:t>PBT</w:t>
      </w:r>
      <w:r w:rsidRPr="00FF43B1">
        <w:rPr>
          <w:rFonts w:ascii="Times New Roman" w:eastAsia="宋体" w:hAnsi="Times New Roman" w:cs="Times New Roman" w:hint="eastAsia"/>
          <w:color w:val="000000" w:themeColor="text1"/>
          <w:kern w:val="0"/>
          <w:sz w:val="24"/>
          <w:szCs w:val="24"/>
        </w:rPr>
        <w:t>）反应生成的共聚物，兼具</w:t>
      </w:r>
      <w:r w:rsidRPr="00FF43B1">
        <w:rPr>
          <w:rFonts w:ascii="Times New Roman" w:eastAsia="宋体" w:hAnsi="Times New Roman" w:cs="Times New Roman"/>
          <w:color w:val="000000" w:themeColor="text1"/>
          <w:kern w:val="0"/>
          <w:sz w:val="24"/>
          <w:szCs w:val="24"/>
        </w:rPr>
        <w:t>PBA</w:t>
      </w:r>
      <w:r w:rsidRPr="00FF43B1">
        <w:rPr>
          <w:rFonts w:ascii="Times New Roman" w:eastAsia="宋体" w:hAnsi="Times New Roman" w:cs="Times New Roman" w:hint="eastAsia"/>
          <w:color w:val="000000" w:themeColor="text1"/>
          <w:kern w:val="0"/>
          <w:sz w:val="24"/>
          <w:szCs w:val="24"/>
        </w:rPr>
        <w:t>和</w:t>
      </w:r>
      <w:r w:rsidRPr="00FF43B1">
        <w:rPr>
          <w:rFonts w:ascii="Times New Roman" w:eastAsia="宋体" w:hAnsi="Times New Roman" w:cs="Times New Roman"/>
          <w:color w:val="000000" w:themeColor="text1"/>
          <w:kern w:val="0"/>
          <w:sz w:val="24"/>
          <w:szCs w:val="24"/>
        </w:rPr>
        <w:t>PBT</w:t>
      </w:r>
      <w:r w:rsidRPr="00FF43B1">
        <w:rPr>
          <w:rFonts w:ascii="Times New Roman" w:eastAsia="宋体" w:hAnsi="Times New Roman" w:cs="Times New Roman" w:hint="eastAsia"/>
          <w:color w:val="000000" w:themeColor="text1"/>
          <w:kern w:val="0"/>
          <w:sz w:val="24"/>
          <w:szCs w:val="24"/>
        </w:rPr>
        <w:t>的特性，既有良好的延展性、断裂伸长、耐热性和抗冲击功能，又具有优良的生物降解性，能够被微生物降解为水和二氧化碳，环保性能显著。</w:t>
      </w:r>
    </w:p>
    <w:p w14:paraId="4C06D210"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）原辅材料及公用工程消耗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0F6EC2DC"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3CB587D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1B29A07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26FCFE9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52C0DEF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4C37B02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71AD0DD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73625D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6356CAF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13B4B34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164F87D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0419ED3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257CAC5E"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6FA102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1249C66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天然气</w:t>
            </w:r>
          </w:p>
        </w:tc>
        <w:tc>
          <w:tcPr>
            <w:tcW w:w="1597" w:type="dxa"/>
            <w:tcBorders>
              <w:top w:val="single" w:sz="4" w:space="0" w:color="auto"/>
              <w:left w:val="single" w:sz="4" w:space="0" w:color="auto"/>
              <w:bottom w:val="single" w:sz="4" w:space="0" w:color="auto"/>
              <w:right w:val="single" w:sz="4" w:space="0" w:color="auto"/>
            </w:tcBorders>
            <w:vAlign w:val="center"/>
          </w:tcPr>
          <w:p w14:paraId="334C9C3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Nm</w:t>
            </w:r>
            <w:r w:rsidRPr="00FF43B1">
              <w:rPr>
                <w:rFonts w:ascii="Times New Roman" w:eastAsia="宋体" w:hAnsi="Times New Roman" w:cs="Times New Roman"/>
                <w:snapToGrid w:val="0"/>
                <w:color w:val="000000" w:themeColor="text1"/>
                <w:szCs w:val="24"/>
                <w:vertAlign w:val="superscript"/>
              </w:rPr>
              <w:t>3</w:t>
            </w:r>
          </w:p>
        </w:tc>
        <w:tc>
          <w:tcPr>
            <w:tcW w:w="2695" w:type="dxa"/>
            <w:tcBorders>
              <w:top w:val="single" w:sz="4" w:space="0" w:color="auto"/>
              <w:left w:val="single" w:sz="4" w:space="0" w:color="auto"/>
              <w:bottom w:val="single" w:sz="4" w:space="0" w:color="auto"/>
              <w:right w:val="single" w:sz="4" w:space="0" w:color="auto"/>
            </w:tcBorders>
            <w:vAlign w:val="center"/>
          </w:tcPr>
          <w:p w14:paraId="1D125C3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76368000</w:t>
            </w:r>
          </w:p>
        </w:tc>
        <w:tc>
          <w:tcPr>
            <w:tcW w:w="1453" w:type="dxa"/>
            <w:tcBorders>
              <w:top w:val="single" w:sz="4" w:space="0" w:color="auto"/>
              <w:left w:val="single" w:sz="4" w:space="0" w:color="auto"/>
              <w:bottom w:val="single" w:sz="4" w:space="0" w:color="auto"/>
              <w:right w:val="single" w:sz="4" w:space="0" w:color="auto"/>
            </w:tcBorders>
            <w:vAlign w:val="center"/>
          </w:tcPr>
          <w:p w14:paraId="6468D9E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78ECC3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AED5B2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3ECDD7A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甲醇</w:t>
            </w:r>
          </w:p>
        </w:tc>
        <w:tc>
          <w:tcPr>
            <w:tcW w:w="1597" w:type="dxa"/>
            <w:tcBorders>
              <w:top w:val="single" w:sz="4" w:space="0" w:color="auto"/>
              <w:left w:val="single" w:sz="4" w:space="0" w:color="auto"/>
              <w:bottom w:val="single" w:sz="4" w:space="0" w:color="auto"/>
              <w:right w:val="single" w:sz="4" w:space="0" w:color="auto"/>
            </w:tcBorders>
            <w:vAlign w:val="center"/>
          </w:tcPr>
          <w:p w14:paraId="79D80E1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0A281E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252000</w:t>
            </w:r>
          </w:p>
        </w:tc>
        <w:tc>
          <w:tcPr>
            <w:tcW w:w="1453" w:type="dxa"/>
            <w:tcBorders>
              <w:top w:val="single" w:sz="4" w:space="0" w:color="auto"/>
              <w:left w:val="single" w:sz="4" w:space="0" w:color="auto"/>
              <w:bottom w:val="single" w:sz="4" w:space="0" w:color="auto"/>
              <w:right w:val="single" w:sz="4" w:space="0" w:color="auto"/>
            </w:tcBorders>
            <w:vAlign w:val="center"/>
          </w:tcPr>
          <w:p w14:paraId="255EF94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57611A9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C3D8AF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7008DA8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电石</w:t>
            </w:r>
          </w:p>
        </w:tc>
        <w:tc>
          <w:tcPr>
            <w:tcW w:w="1597" w:type="dxa"/>
            <w:tcBorders>
              <w:top w:val="single" w:sz="4" w:space="0" w:color="auto"/>
              <w:left w:val="single" w:sz="4" w:space="0" w:color="auto"/>
              <w:bottom w:val="single" w:sz="4" w:space="0" w:color="auto"/>
              <w:right w:val="single" w:sz="4" w:space="0" w:color="auto"/>
            </w:tcBorders>
            <w:vAlign w:val="center"/>
          </w:tcPr>
          <w:p w14:paraId="1EB5559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DA1AA8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336000</w:t>
            </w:r>
          </w:p>
        </w:tc>
        <w:tc>
          <w:tcPr>
            <w:tcW w:w="1453" w:type="dxa"/>
            <w:tcBorders>
              <w:top w:val="single" w:sz="4" w:space="0" w:color="auto"/>
              <w:left w:val="single" w:sz="4" w:space="0" w:color="auto"/>
              <w:bottom w:val="single" w:sz="4" w:space="0" w:color="auto"/>
              <w:right w:val="single" w:sz="4" w:space="0" w:color="auto"/>
            </w:tcBorders>
            <w:vAlign w:val="center"/>
          </w:tcPr>
          <w:p w14:paraId="2E17854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5285F2A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346AB6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0929D13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244B825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7FD53F1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32E33C1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41E17BA"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7BC0EB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048D9F4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482553E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B113D6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2114000</w:t>
            </w:r>
          </w:p>
        </w:tc>
        <w:tc>
          <w:tcPr>
            <w:tcW w:w="1453" w:type="dxa"/>
            <w:tcBorders>
              <w:top w:val="single" w:sz="4" w:space="0" w:color="auto"/>
              <w:left w:val="single" w:sz="4" w:space="0" w:color="auto"/>
              <w:bottom w:val="single" w:sz="4" w:space="0" w:color="auto"/>
              <w:right w:val="single" w:sz="4" w:space="0" w:color="auto"/>
            </w:tcBorders>
            <w:vAlign w:val="center"/>
          </w:tcPr>
          <w:p w14:paraId="3F6C985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611C9E8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18122A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621AF93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3FD8AF8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kW</w:t>
            </w:r>
          </w:p>
        </w:tc>
        <w:tc>
          <w:tcPr>
            <w:tcW w:w="2695" w:type="dxa"/>
            <w:tcBorders>
              <w:top w:val="single" w:sz="4" w:space="0" w:color="auto"/>
              <w:left w:val="single" w:sz="4" w:space="0" w:color="auto"/>
              <w:bottom w:val="single" w:sz="4" w:space="0" w:color="auto"/>
              <w:right w:val="single" w:sz="4" w:space="0" w:color="auto"/>
            </w:tcBorders>
            <w:vAlign w:val="center"/>
          </w:tcPr>
          <w:p w14:paraId="76D3302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660800000</w:t>
            </w:r>
          </w:p>
        </w:tc>
        <w:tc>
          <w:tcPr>
            <w:tcW w:w="1453" w:type="dxa"/>
            <w:tcBorders>
              <w:top w:val="single" w:sz="4" w:space="0" w:color="auto"/>
              <w:left w:val="single" w:sz="4" w:space="0" w:color="auto"/>
              <w:bottom w:val="single" w:sz="4" w:space="0" w:color="auto"/>
              <w:right w:val="single" w:sz="4" w:space="0" w:color="auto"/>
            </w:tcBorders>
            <w:vAlign w:val="center"/>
          </w:tcPr>
          <w:p w14:paraId="1EEC0F8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38E8A76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1F9D3B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083C024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0131104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2493DA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2424800</w:t>
            </w:r>
          </w:p>
        </w:tc>
        <w:tc>
          <w:tcPr>
            <w:tcW w:w="1453" w:type="dxa"/>
            <w:tcBorders>
              <w:top w:val="single" w:sz="4" w:space="0" w:color="auto"/>
              <w:left w:val="single" w:sz="4" w:space="0" w:color="auto"/>
              <w:bottom w:val="single" w:sz="4" w:space="0" w:color="auto"/>
              <w:right w:val="single" w:sz="4" w:space="0" w:color="auto"/>
            </w:tcBorders>
            <w:vAlign w:val="center"/>
          </w:tcPr>
          <w:p w14:paraId="5ECEA6FA"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5BCA8D3"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06BDBE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w:t>
            </w:r>
          </w:p>
        </w:tc>
        <w:tc>
          <w:tcPr>
            <w:tcW w:w="2406" w:type="dxa"/>
            <w:tcBorders>
              <w:top w:val="single" w:sz="4" w:space="0" w:color="auto"/>
              <w:left w:val="single" w:sz="4" w:space="0" w:color="auto"/>
              <w:bottom w:val="single" w:sz="4" w:space="0" w:color="auto"/>
              <w:right w:val="single" w:sz="4" w:space="0" w:color="auto"/>
            </w:tcBorders>
            <w:vAlign w:val="center"/>
          </w:tcPr>
          <w:p w14:paraId="54E149C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天然气</w:t>
            </w:r>
          </w:p>
        </w:tc>
        <w:tc>
          <w:tcPr>
            <w:tcW w:w="1597" w:type="dxa"/>
            <w:tcBorders>
              <w:top w:val="single" w:sz="4" w:space="0" w:color="auto"/>
              <w:left w:val="single" w:sz="4" w:space="0" w:color="auto"/>
              <w:bottom w:val="single" w:sz="4" w:space="0" w:color="auto"/>
              <w:right w:val="single" w:sz="4" w:space="0" w:color="auto"/>
            </w:tcBorders>
            <w:vAlign w:val="center"/>
          </w:tcPr>
          <w:p w14:paraId="61D8049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Nm</w:t>
            </w:r>
            <w:r w:rsidRPr="00FF43B1">
              <w:rPr>
                <w:rFonts w:ascii="Times New Roman" w:eastAsia="宋体" w:hAnsi="Times New Roman" w:cs="Times New Roman"/>
                <w:snapToGrid w:val="0"/>
                <w:color w:val="000000" w:themeColor="text1"/>
                <w:szCs w:val="24"/>
                <w:vertAlign w:val="superscript"/>
              </w:rPr>
              <w:t>3</w:t>
            </w:r>
          </w:p>
        </w:tc>
        <w:tc>
          <w:tcPr>
            <w:tcW w:w="2695" w:type="dxa"/>
            <w:tcBorders>
              <w:top w:val="single" w:sz="4" w:space="0" w:color="auto"/>
              <w:left w:val="single" w:sz="4" w:space="0" w:color="auto"/>
              <w:bottom w:val="single" w:sz="4" w:space="0" w:color="auto"/>
              <w:right w:val="single" w:sz="4" w:space="0" w:color="auto"/>
            </w:tcBorders>
            <w:vAlign w:val="center"/>
          </w:tcPr>
          <w:p w14:paraId="373643D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76368000</w:t>
            </w:r>
          </w:p>
        </w:tc>
        <w:tc>
          <w:tcPr>
            <w:tcW w:w="1453" w:type="dxa"/>
            <w:tcBorders>
              <w:top w:val="single" w:sz="4" w:space="0" w:color="auto"/>
              <w:left w:val="single" w:sz="4" w:space="0" w:color="auto"/>
              <w:bottom w:val="single" w:sz="4" w:space="0" w:color="auto"/>
              <w:right w:val="single" w:sz="4" w:space="0" w:color="auto"/>
            </w:tcBorders>
            <w:vAlign w:val="center"/>
          </w:tcPr>
          <w:p w14:paraId="37D5878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bl>
    <w:p w14:paraId="01A5604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406B2B0E"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974</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35.74</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6A5F98D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7076825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537271</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1031700</w:t>
      </w:r>
      <w:r w:rsidRPr="00FF43B1">
        <w:rPr>
          <w:rFonts w:ascii="Times New Roman" w:eastAsia="宋体" w:hAnsi="Times New Roman" w:cs="Times New Roman" w:hint="eastAsia"/>
          <w:color w:val="000000" w:themeColor="text1"/>
          <w:kern w:val="0"/>
          <w:sz w:val="24"/>
          <w:szCs w:val="24"/>
        </w:rPr>
        <w:t>万元。</w:t>
      </w:r>
    </w:p>
    <w:p w14:paraId="0D72F31D" w14:textId="5B4DA7C1"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C76B4B" w:rsidRPr="00FF43B1">
        <w:rPr>
          <w:rFonts w:ascii="Times New Roman" w:eastAsia="宋体" w:hAnsi="Times New Roman" w:cs="Times New Roman" w:hint="eastAsia"/>
          <w:b/>
          <w:bCs/>
          <w:color w:val="000000" w:themeColor="text1"/>
          <w:sz w:val="24"/>
          <w:szCs w:val="24"/>
          <w:lang w:val="zh-CN"/>
        </w:rPr>
        <w:t>9</w:t>
      </w:r>
      <w:r w:rsidR="00367132" w:rsidRPr="00FF43B1">
        <w:rPr>
          <w:rFonts w:ascii="Times New Roman" w:eastAsia="宋体" w:hAnsi="Times New Roman" w:cs="Times New Roman"/>
          <w:b/>
          <w:bCs/>
          <w:color w:val="000000" w:themeColor="text1"/>
          <w:sz w:val="24"/>
          <w:szCs w:val="24"/>
          <w:lang w:val="zh-CN"/>
        </w:rPr>
        <w:t xml:space="preserve">  11.7</w:t>
      </w:r>
      <w:r w:rsidR="00FD47BA" w:rsidRPr="00FF43B1">
        <w:rPr>
          <w:rFonts w:ascii="Times New Roman" w:eastAsia="宋体" w:hAnsi="Times New Roman" w:cs="Times New Roman" w:hint="eastAsia"/>
          <w:b/>
          <w:bCs/>
          <w:color w:val="000000" w:themeColor="text1"/>
          <w:sz w:val="24"/>
          <w:szCs w:val="24"/>
          <w:lang w:val="zh-CN"/>
        </w:rPr>
        <w:t>万吨</w:t>
      </w:r>
      <w:r w:rsidR="000E6AE2" w:rsidRPr="00FF43B1">
        <w:rPr>
          <w:rFonts w:ascii="Times New Roman" w:eastAsia="宋体" w:hAnsi="Times New Roman" w:cs="Times New Roman"/>
          <w:b/>
          <w:color w:val="000000" w:themeColor="text1"/>
          <w:kern w:val="0"/>
          <w:szCs w:val="21"/>
        </w:rPr>
        <w:t>/a</w:t>
      </w:r>
      <w:r w:rsidR="00367132" w:rsidRPr="00FF43B1">
        <w:rPr>
          <w:rFonts w:ascii="Times New Roman" w:eastAsia="宋体" w:hAnsi="Times New Roman" w:cs="Times New Roman" w:hint="eastAsia"/>
          <w:b/>
          <w:bCs/>
          <w:color w:val="000000" w:themeColor="text1"/>
          <w:sz w:val="24"/>
          <w:szCs w:val="24"/>
          <w:lang w:val="zh-CN"/>
        </w:rPr>
        <w:t>工业硅和</w:t>
      </w:r>
      <w:r w:rsidR="00367132" w:rsidRPr="00FF43B1">
        <w:rPr>
          <w:rFonts w:ascii="Times New Roman" w:eastAsia="宋体" w:hAnsi="Times New Roman" w:cs="Times New Roman"/>
          <w:b/>
          <w:bCs/>
          <w:color w:val="000000" w:themeColor="text1"/>
          <w:sz w:val="24"/>
          <w:szCs w:val="24"/>
          <w:lang w:val="zh-CN"/>
        </w:rPr>
        <w:t>30</w:t>
      </w:r>
      <w:r w:rsidR="00FD47BA" w:rsidRPr="00FF43B1">
        <w:rPr>
          <w:rFonts w:ascii="Times New Roman" w:eastAsia="宋体" w:hAnsi="Times New Roman" w:cs="Times New Roman" w:hint="eastAsia"/>
          <w:b/>
          <w:bCs/>
          <w:color w:val="000000" w:themeColor="text1"/>
          <w:sz w:val="24"/>
          <w:szCs w:val="24"/>
          <w:lang w:val="zh-CN"/>
        </w:rPr>
        <w:t>万吨</w:t>
      </w:r>
      <w:r w:rsidR="000E6AE2" w:rsidRPr="00FF43B1">
        <w:rPr>
          <w:rFonts w:ascii="Times New Roman" w:eastAsia="宋体" w:hAnsi="Times New Roman" w:cs="Times New Roman"/>
          <w:b/>
          <w:color w:val="000000" w:themeColor="text1"/>
          <w:kern w:val="0"/>
          <w:szCs w:val="21"/>
        </w:rPr>
        <w:t>/a</w:t>
      </w:r>
      <w:r w:rsidR="00367132" w:rsidRPr="00FF43B1">
        <w:rPr>
          <w:rFonts w:ascii="Times New Roman" w:eastAsia="宋体" w:hAnsi="Times New Roman" w:cs="Times New Roman" w:hint="eastAsia"/>
          <w:b/>
          <w:bCs/>
          <w:color w:val="000000" w:themeColor="text1"/>
          <w:sz w:val="24"/>
          <w:szCs w:val="24"/>
          <w:lang w:val="zh-CN"/>
        </w:rPr>
        <w:t>有机硅项目</w:t>
      </w:r>
    </w:p>
    <w:p w14:paraId="0DE5594F"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329FE0E6" w14:textId="09BABC2B"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本项目建设规模为</w:t>
      </w:r>
      <w:r w:rsidRPr="00FF43B1">
        <w:rPr>
          <w:rFonts w:ascii="Times New Roman" w:eastAsia="宋体" w:hAnsi="Times New Roman" w:cs="Times New Roman"/>
          <w:color w:val="000000" w:themeColor="text1"/>
          <w:kern w:val="0"/>
          <w:sz w:val="24"/>
          <w:szCs w:val="24"/>
        </w:rPr>
        <w:t>11.7</w:t>
      </w:r>
      <w:r w:rsidR="00FD47BA" w:rsidRPr="00FF43B1">
        <w:rPr>
          <w:rFonts w:ascii="Times New Roman" w:eastAsia="宋体" w:hAnsi="Times New Roman" w:cs="Times New Roman" w:hint="eastAsia"/>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hint="eastAsia"/>
          <w:color w:val="000000" w:themeColor="text1"/>
          <w:kern w:val="0"/>
          <w:sz w:val="24"/>
          <w:szCs w:val="24"/>
        </w:rPr>
        <w:t>工业硅和</w:t>
      </w:r>
      <w:r w:rsidRPr="00FF43B1">
        <w:rPr>
          <w:rFonts w:ascii="Times New Roman" w:eastAsia="宋体" w:hAnsi="Times New Roman" w:cs="Times New Roman"/>
          <w:color w:val="000000" w:themeColor="text1"/>
          <w:kern w:val="0"/>
          <w:sz w:val="24"/>
          <w:szCs w:val="24"/>
        </w:rPr>
        <w:t>30</w:t>
      </w:r>
      <w:r w:rsidR="00FD47BA" w:rsidRPr="00FF43B1">
        <w:rPr>
          <w:rFonts w:ascii="Times New Roman" w:eastAsia="宋体" w:hAnsi="Times New Roman" w:cs="Times New Roman" w:hint="eastAsia"/>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hint="eastAsia"/>
          <w:color w:val="000000" w:themeColor="text1"/>
          <w:kern w:val="0"/>
          <w:sz w:val="24"/>
          <w:szCs w:val="24"/>
        </w:rPr>
        <w:t>有机硅，建设内容包括工艺装置、公用工程、辅助设施和服务设施等。</w:t>
      </w:r>
    </w:p>
    <w:p w14:paraId="50056EBE" w14:textId="66E4B654" w:rsidR="00452905"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color w:val="000000" w:themeColor="text1"/>
          <w:kern w:val="0"/>
          <w:sz w:val="24"/>
          <w:szCs w:val="24"/>
        </w:rPr>
        <w:t>0</w:t>
      </w:r>
      <w:r w:rsidR="00FD47BA" w:rsidRPr="00FF43B1">
        <w:rPr>
          <w:rFonts w:ascii="Times New Roman" w:eastAsia="宋体" w:hAnsi="Times New Roman" w:cs="Times New Roman"/>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color w:val="000000" w:themeColor="text1"/>
          <w:kern w:val="0"/>
          <w:sz w:val="24"/>
          <w:szCs w:val="24"/>
        </w:rPr>
        <w:t>有机硅中包含</w:t>
      </w:r>
      <w:r w:rsidRPr="00FF43B1">
        <w:rPr>
          <w:rFonts w:ascii="Times New Roman" w:eastAsia="宋体" w:hAnsi="Times New Roman" w:cs="Times New Roman" w:hint="eastAsia"/>
          <w:color w:val="000000" w:themeColor="text1"/>
          <w:kern w:val="0"/>
          <w:sz w:val="24"/>
          <w:szCs w:val="24"/>
        </w:rPr>
        <w:t>：</w:t>
      </w:r>
      <w:r w:rsidR="00452905" w:rsidRPr="00FF43B1">
        <w:rPr>
          <w:rFonts w:ascii="Times New Roman" w:eastAsia="宋体" w:hAnsi="Times New Roman" w:cs="Times New Roman" w:hint="eastAsia"/>
          <w:color w:val="000000" w:themeColor="text1"/>
          <w:kern w:val="0"/>
          <w:sz w:val="24"/>
          <w:szCs w:val="24"/>
        </w:rPr>
        <w:t>8</w:t>
      </w:r>
      <w:r w:rsidR="00FD47BA" w:rsidRPr="00FF43B1">
        <w:rPr>
          <w:rFonts w:ascii="Times New Roman" w:eastAsia="宋体" w:hAnsi="Times New Roman" w:cs="Times New Roman" w:hint="eastAsia"/>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00452905" w:rsidRPr="00FF43B1">
        <w:rPr>
          <w:rFonts w:ascii="Times New Roman" w:eastAsia="宋体" w:hAnsi="Times New Roman" w:cs="Times New Roman" w:hint="eastAsia"/>
          <w:color w:val="000000" w:themeColor="text1"/>
          <w:kern w:val="0"/>
          <w:sz w:val="24"/>
          <w:szCs w:val="24"/>
        </w:rPr>
        <w:t>甲基乙烯基硅橡胶，</w:t>
      </w:r>
      <w:r w:rsidR="00452905" w:rsidRPr="00FF43B1">
        <w:rPr>
          <w:rFonts w:ascii="Times New Roman" w:eastAsia="宋体" w:hAnsi="Times New Roman" w:cs="Times New Roman" w:hint="eastAsia"/>
          <w:color w:val="000000" w:themeColor="text1"/>
          <w:kern w:val="0"/>
          <w:sz w:val="24"/>
          <w:szCs w:val="24"/>
        </w:rPr>
        <w:t>5</w:t>
      </w:r>
      <w:r w:rsidR="00FD47BA" w:rsidRPr="00FF43B1">
        <w:rPr>
          <w:rFonts w:ascii="Times New Roman" w:eastAsia="宋体" w:hAnsi="Times New Roman" w:cs="Times New Roman" w:hint="eastAsia"/>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00452905" w:rsidRPr="00FF43B1">
        <w:rPr>
          <w:rFonts w:ascii="Times New Roman" w:eastAsia="宋体" w:hAnsi="Times New Roman" w:cs="Times New Roman" w:hint="eastAsia"/>
          <w:color w:val="000000" w:themeColor="text1"/>
          <w:kern w:val="0"/>
          <w:sz w:val="24"/>
          <w:szCs w:val="24"/>
        </w:rPr>
        <w:t>1</w:t>
      </w:r>
      <w:r w:rsidR="00452905" w:rsidRPr="00FF43B1">
        <w:rPr>
          <w:rFonts w:ascii="Times New Roman" w:eastAsia="宋体" w:hAnsi="Times New Roman" w:cs="Times New Roman"/>
          <w:color w:val="000000" w:themeColor="text1"/>
          <w:kern w:val="0"/>
          <w:sz w:val="24"/>
          <w:szCs w:val="24"/>
        </w:rPr>
        <w:t>07</w:t>
      </w:r>
      <w:r w:rsidR="00452905" w:rsidRPr="00FF43B1">
        <w:rPr>
          <w:rFonts w:ascii="Times New Roman" w:eastAsia="宋体" w:hAnsi="Times New Roman" w:cs="Times New Roman"/>
          <w:color w:val="000000" w:themeColor="text1"/>
          <w:kern w:val="0"/>
          <w:sz w:val="24"/>
          <w:szCs w:val="24"/>
        </w:rPr>
        <w:t>胶</w:t>
      </w:r>
      <w:r w:rsidR="00452905" w:rsidRPr="00FF43B1">
        <w:rPr>
          <w:rFonts w:ascii="Times New Roman" w:eastAsia="宋体" w:hAnsi="Times New Roman" w:cs="Times New Roman" w:hint="eastAsia"/>
          <w:color w:val="000000" w:themeColor="text1"/>
          <w:kern w:val="0"/>
          <w:sz w:val="24"/>
          <w:szCs w:val="24"/>
        </w:rPr>
        <w:t>，</w:t>
      </w:r>
      <w:r w:rsidR="00452905" w:rsidRPr="00FF43B1">
        <w:rPr>
          <w:rFonts w:ascii="Times New Roman" w:eastAsia="宋体" w:hAnsi="Times New Roman" w:cs="Times New Roman" w:hint="eastAsia"/>
          <w:color w:val="000000" w:themeColor="text1"/>
          <w:kern w:val="0"/>
          <w:sz w:val="24"/>
          <w:szCs w:val="24"/>
        </w:rPr>
        <w:t>1</w:t>
      </w:r>
      <w:r w:rsidR="00452905" w:rsidRPr="00FF43B1">
        <w:rPr>
          <w:rFonts w:ascii="Times New Roman" w:eastAsia="宋体" w:hAnsi="Times New Roman" w:cs="Times New Roman"/>
          <w:color w:val="000000" w:themeColor="text1"/>
          <w:kern w:val="0"/>
          <w:sz w:val="24"/>
          <w:szCs w:val="24"/>
        </w:rPr>
        <w:t>0</w:t>
      </w:r>
      <w:r w:rsidR="00FD47BA" w:rsidRPr="00FF43B1">
        <w:rPr>
          <w:rFonts w:ascii="Times New Roman" w:eastAsia="宋体" w:hAnsi="Times New Roman" w:cs="Times New Roman"/>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00452905" w:rsidRPr="00FF43B1">
        <w:rPr>
          <w:rFonts w:ascii="Times New Roman" w:eastAsia="宋体" w:hAnsi="Times New Roman" w:cs="Times New Roman"/>
          <w:color w:val="000000" w:themeColor="text1"/>
          <w:kern w:val="0"/>
          <w:sz w:val="24"/>
          <w:szCs w:val="24"/>
        </w:rPr>
        <w:t>高温</w:t>
      </w:r>
      <w:r w:rsidR="00452905" w:rsidRPr="00FF43B1">
        <w:rPr>
          <w:rFonts w:ascii="Times New Roman" w:eastAsia="宋体" w:hAnsi="Times New Roman" w:cs="Times New Roman" w:hint="eastAsia"/>
          <w:color w:val="000000" w:themeColor="text1"/>
          <w:kern w:val="0"/>
          <w:sz w:val="24"/>
          <w:szCs w:val="24"/>
        </w:rPr>
        <w:t>高温硫化硅橡胶。</w:t>
      </w:r>
      <w:r w:rsidR="00452905" w:rsidRPr="00FF43B1">
        <w:rPr>
          <w:rFonts w:ascii="Times New Roman" w:eastAsia="宋体" w:hAnsi="Times New Roman" w:cs="Times New Roman" w:hint="eastAsia"/>
          <w:color w:val="000000" w:themeColor="text1"/>
          <w:kern w:val="0"/>
          <w:sz w:val="24"/>
          <w:szCs w:val="24"/>
        </w:rPr>
        <w:t>1</w:t>
      </w:r>
      <w:r w:rsidR="00452905" w:rsidRPr="00FF43B1">
        <w:rPr>
          <w:rFonts w:ascii="Times New Roman" w:eastAsia="宋体" w:hAnsi="Times New Roman" w:cs="Times New Roman"/>
          <w:color w:val="000000" w:themeColor="text1"/>
          <w:kern w:val="0"/>
          <w:sz w:val="24"/>
          <w:szCs w:val="24"/>
        </w:rPr>
        <w:t>0</w:t>
      </w:r>
      <w:r w:rsidR="00FD47BA" w:rsidRPr="00FF43B1">
        <w:rPr>
          <w:rFonts w:ascii="Times New Roman" w:eastAsia="宋体" w:hAnsi="Times New Roman" w:cs="Times New Roman"/>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00452905" w:rsidRPr="00FF43B1">
        <w:rPr>
          <w:rFonts w:ascii="Times New Roman" w:eastAsia="宋体" w:hAnsi="Times New Roman" w:cs="Times New Roman" w:hint="eastAsia"/>
          <w:color w:val="000000" w:themeColor="text1"/>
          <w:kern w:val="0"/>
          <w:sz w:val="24"/>
          <w:szCs w:val="24"/>
        </w:rPr>
        <w:t>室温硫化硅橡胶，</w:t>
      </w:r>
      <w:r w:rsidR="00452905" w:rsidRPr="00FF43B1">
        <w:rPr>
          <w:rFonts w:ascii="Times New Roman" w:eastAsia="宋体" w:hAnsi="Times New Roman" w:cs="Times New Roman" w:hint="eastAsia"/>
          <w:color w:val="000000" w:themeColor="text1"/>
          <w:kern w:val="0"/>
          <w:sz w:val="24"/>
          <w:szCs w:val="24"/>
        </w:rPr>
        <w:t>1</w:t>
      </w:r>
      <w:r w:rsidR="00452905" w:rsidRPr="00FF43B1">
        <w:rPr>
          <w:rFonts w:ascii="Times New Roman" w:eastAsia="宋体" w:hAnsi="Times New Roman" w:cs="Times New Roman"/>
          <w:color w:val="000000" w:themeColor="text1"/>
          <w:kern w:val="0"/>
          <w:sz w:val="24"/>
          <w:szCs w:val="24"/>
        </w:rPr>
        <w:t>.5</w:t>
      </w:r>
      <w:r w:rsidR="00FD47BA" w:rsidRPr="00FF43B1">
        <w:rPr>
          <w:rFonts w:ascii="Times New Roman" w:eastAsia="宋体" w:hAnsi="Times New Roman" w:cs="Times New Roman"/>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00452905" w:rsidRPr="00FF43B1">
        <w:rPr>
          <w:rFonts w:ascii="Times New Roman" w:eastAsia="宋体" w:hAnsi="Times New Roman" w:cs="Times New Roman"/>
          <w:color w:val="000000" w:themeColor="text1"/>
          <w:kern w:val="0"/>
          <w:sz w:val="24"/>
          <w:szCs w:val="24"/>
        </w:rPr>
        <w:t>硅油</w:t>
      </w:r>
      <w:r w:rsidR="00452905" w:rsidRPr="00FF43B1">
        <w:rPr>
          <w:rFonts w:ascii="Times New Roman" w:eastAsia="宋体" w:hAnsi="Times New Roman" w:cs="Times New Roman" w:hint="eastAsia"/>
          <w:color w:val="000000" w:themeColor="text1"/>
          <w:kern w:val="0"/>
          <w:sz w:val="24"/>
          <w:szCs w:val="24"/>
        </w:rPr>
        <w:t>，</w:t>
      </w:r>
      <w:r w:rsidR="00452905" w:rsidRPr="00FF43B1">
        <w:rPr>
          <w:rFonts w:ascii="Times New Roman" w:eastAsia="宋体" w:hAnsi="Times New Roman" w:cs="Times New Roman" w:hint="eastAsia"/>
          <w:color w:val="000000" w:themeColor="text1"/>
          <w:kern w:val="0"/>
          <w:sz w:val="24"/>
          <w:szCs w:val="24"/>
        </w:rPr>
        <w:t>0</w:t>
      </w:r>
      <w:r w:rsidR="00452905" w:rsidRPr="00FF43B1">
        <w:rPr>
          <w:rFonts w:ascii="Times New Roman" w:eastAsia="宋体" w:hAnsi="Times New Roman" w:cs="Times New Roman"/>
          <w:color w:val="000000" w:themeColor="text1"/>
          <w:kern w:val="0"/>
          <w:sz w:val="24"/>
          <w:szCs w:val="24"/>
        </w:rPr>
        <w:t>.3</w:t>
      </w:r>
      <w:r w:rsidR="00FD47BA" w:rsidRPr="00FF43B1">
        <w:rPr>
          <w:rFonts w:ascii="Times New Roman" w:eastAsia="宋体" w:hAnsi="Times New Roman" w:cs="Times New Roman"/>
          <w:color w:val="000000" w:themeColor="text1"/>
          <w:kern w:val="0"/>
          <w:sz w:val="24"/>
          <w:szCs w:val="24"/>
        </w:rPr>
        <w:t>万吨</w:t>
      </w:r>
      <w:r w:rsidR="000E6AE2" w:rsidRPr="00FF43B1">
        <w:rPr>
          <w:rFonts w:ascii="Times New Roman" w:eastAsia="宋体" w:hAnsi="Times New Roman" w:cs="Times New Roman"/>
          <w:color w:val="000000" w:themeColor="text1"/>
          <w:kern w:val="0"/>
          <w:szCs w:val="21"/>
        </w:rPr>
        <w:t>/a</w:t>
      </w:r>
      <w:r w:rsidR="00452905" w:rsidRPr="00FF43B1">
        <w:rPr>
          <w:rFonts w:ascii="Times New Roman" w:eastAsia="宋体" w:hAnsi="Times New Roman" w:cs="Times New Roman" w:hint="eastAsia"/>
          <w:color w:val="000000" w:themeColor="text1"/>
          <w:kern w:val="0"/>
          <w:sz w:val="24"/>
          <w:szCs w:val="24"/>
        </w:rPr>
        <w:t>特种硅树脂</w:t>
      </w:r>
    </w:p>
    <w:p w14:paraId="690583B0"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1399F42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工业硅作为硅铝及硅基合金、有机硅、多晶硅的基础原材料，其下游应用已经渗透到国防军工、信息产业、新能源等相关行业中，在我国经济社会发展中具有特殊的地位，是新能源、新材料产业发展不可或缺的重要材料，展现了广阔的应用前景。</w:t>
      </w:r>
    </w:p>
    <w:p w14:paraId="1437F6ED"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lastRenderedPageBreak/>
        <w:t>（</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）有机硅</w:t>
      </w:r>
    </w:p>
    <w:p w14:paraId="4208A083"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有机硅产业链大致可分为原料、单体、中间体、产品及制品。单体主要指有机氯硅烷等合成有机硅高聚物的单体，如甲基氯硅烷、苯基氯硅烷、乙烯基氯硅烷等原料，其中最主要的是二甲基二氯硅烷，占据了</w:t>
      </w:r>
      <w:r w:rsidRPr="00FF43B1">
        <w:rPr>
          <w:rFonts w:ascii="Times New Roman" w:eastAsia="宋体" w:hAnsi="Times New Roman" w:cs="Times New Roman"/>
          <w:color w:val="000000" w:themeColor="text1"/>
          <w:kern w:val="0"/>
          <w:sz w:val="24"/>
          <w:szCs w:val="24"/>
        </w:rPr>
        <w:t>90%</w:t>
      </w:r>
      <w:r w:rsidRPr="00FF43B1">
        <w:rPr>
          <w:rFonts w:ascii="Times New Roman" w:eastAsia="宋体" w:hAnsi="Times New Roman" w:cs="Times New Roman" w:hint="eastAsia"/>
          <w:color w:val="000000" w:themeColor="text1"/>
          <w:kern w:val="0"/>
          <w:sz w:val="24"/>
          <w:szCs w:val="24"/>
        </w:rPr>
        <w:t>的市场份额，其余苯基氯硅烷占据了</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的市场份额。有机硅产品及制品主要有硅橡胶（高温硫化硅橡胶和室温硫化硅橡胶）、硅油及二次加工品、硅树脂及硅烷偶联剂四大类。硅橡胶再通过模压、挤出等硫化成型工艺，制得导电按键、密封圈、泳帽等最终用品。</w:t>
      </w:r>
    </w:p>
    <w:p w14:paraId="6002A73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有机硅作为一种新型的高科技材料，从二十世纪四十年代初工业化生产以来，被广泛应用于电子、电器、航空、航天、建筑、纺织、医药、日化等领域，成为国民经济发展和人民生活水平提高不可或缺的新材料。</w:t>
      </w:r>
    </w:p>
    <w:p w14:paraId="60D4E85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）原辅材料及公用工程消耗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65BAEC5B"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62E1BD1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091F649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14628A7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2365AA2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0E3D6E3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3B104C7E"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F0A42D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57B3F00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2D0C0AE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420BB30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55E1308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00F48DF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B534B3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457AA90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硅块</w:t>
            </w:r>
          </w:p>
        </w:tc>
        <w:tc>
          <w:tcPr>
            <w:tcW w:w="1597" w:type="dxa"/>
            <w:tcBorders>
              <w:top w:val="single" w:sz="4" w:space="0" w:color="auto"/>
              <w:left w:val="single" w:sz="4" w:space="0" w:color="auto"/>
              <w:bottom w:val="single" w:sz="4" w:space="0" w:color="auto"/>
              <w:right w:val="single" w:sz="4" w:space="0" w:color="auto"/>
            </w:tcBorders>
            <w:vAlign w:val="center"/>
          </w:tcPr>
          <w:p w14:paraId="0DB4004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D7AC81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75000</w:t>
            </w:r>
          </w:p>
        </w:tc>
        <w:tc>
          <w:tcPr>
            <w:tcW w:w="1453" w:type="dxa"/>
            <w:tcBorders>
              <w:top w:val="single" w:sz="4" w:space="0" w:color="auto"/>
              <w:left w:val="single" w:sz="4" w:space="0" w:color="auto"/>
              <w:bottom w:val="single" w:sz="4" w:space="0" w:color="auto"/>
              <w:right w:val="single" w:sz="4" w:space="0" w:color="auto"/>
            </w:tcBorders>
            <w:vAlign w:val="center"/>
          </w:tcPr>
          <w:p w14:paraId="7A5A9AE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82FCBE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0F8249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0AA15EA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甲醇</w:t>
            </w:r>
          </w:p>
        </w:tc>
        <w:tc>
          <w:tcPr>
            <w:tcW w:w="1597" w:type="dxa"/>
            <w:tcBorders>
              <w:top w:val="single" w:sz="4" w:space="0" w:color="auto"/>
              <w:left w:val="single" w:sz="4" w:space="0" w:color="auto"/>
              <w:bottom w:val="single" w:sz="4" w:space="0" w:color="auto"/>
              <w:right w:val="single" w:sz="4" w:space="0" w:color="auto"/>
            </w:tcBorders>
            <w:vAlign w:val="center"/>
          </w:tcPr>
          <w:p w14:paraId="6BB7D8E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709A37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165851</w:t>
            </w:r>
          </w:p>
        </w:tc>
        <w:tc>
          <w:tcPr>
            <w:tcW w:w="1453" w:type="dxa"/>
            <w:tcBorders>
              <w:top w:val="single" w:sz="4" w:space="0" w:color="auto"/>
              <w:left w:val="single" w:sz="4" w:space="0" w:color="auto"/>
              <w:bottom w:val="single" w:sz="4" w:space="0" w:color="auto"/>
              <w:right w:val="single" w:sz="4" w:space="0" w:color="auto"/>
            </w:tcBorders>
            <w:vAlign w:val="center"/>
          </w:tcPr>
          <w:p w14:paraId="17CFC11A"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5401A07"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CAD2A8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1A44D12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浓盐酸</w:t>
            </w:r>
          </w:p>
        </w:tc>
        <w:tc>
          <w:tcPr>
            <w:tcW w:w="1597" w:type="dxa"/>
            <w:tcBorders>
              <w:top w:val="single" w:sz="4" w:space="0" w:color="auto"/>
              <w:left w:val="single" w:sz="4" w:space="0" w:color="auto"/>
              <w:bottom w:val="single" w:sz="4" w:space="0" w:color="auto"/>
              <w:right w:val="single" w:sz="4" w:space="0" w:color="auto"/>
            </w:tcBorders>
            <w:vAlign w:val="center"/>
          </w:tcPr>
          <w:p w14:paraId="5D17F4C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B16073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34500</w:t>
            </w:r>
          </w:p>
        </w:tc>
        <w:tc>
          <w:tcPr>
            <w:tcW w:w="1453" w:type="dxa"/>
            <w:tcBorders>
              <w:top w:val="single" w:sz="4" w:space="0" w:color="auto"/>
              <w:left w:val="single" w:sz="4" w:space="0" w:color="auto"/>
              <w:bottom w:val="single" w:sz="4" w:space="0" w:color="auto"/>
              <w:right w:val="single" w:sz="4" w:space="0" w:color="auto"/>
            </w:tcBorders>
            <w:vAlign w:val="center"/>
          </w:tcPr>
          <w:p w14:paraId="172017D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068130AE"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73366D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w:t>
            </w:r>
          </w:p>
        </w:tc>
        <w:tc>
          <w:tcPr>
            <w:tcW w:w="2406" w:type="dxa"/>
            <w:tcBorders>
              <w:top w:val="single" w:sz="4" w:space="0" w:color="auto"/>
              <w:left w:val="single" w:sz="4" w:space="0" w:color="auto"/>
              <w:bottom w:val="single" w:sz="4" w:space="0" w:color="auto"/>
              <w:right w:val="single" w:sz="4" w:space="0" w:color="auto"/>
            </w:tcBorders>
            <w:vAlign w:val="center"/>
          </w:tcPr>
          <w:p w14:paraId="19FD405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浓硫酸</w:t>
            </w:r>
          </w:p>
        </w:tc>
        <w:tc>
          <w:tcPr>
            <w:tcW w:w="1597" w:type="dxa"/>
            <w:tcBorders>
              <w:top w:val="single" w:sz="4" w:space="0" w:color="auto"/>
              <w:left w:val="single" w:sz="4" w:space="0" w:color="auto"/>
              <w:bottom w:val="single" w:sz="4" w:space="0" w:color="auto"/>
              <w:right w:val="single" w:sz="4" w:space="0" w:color="auto"/>
            </w:tcBorders>
            <w:vAlign w:val="center"/>
          </w:tcPr>
          <w:p w14:paraId="239920B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488FCA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8663</w:t>
            </w:r>
          </w:p>
        </w:tc>
        <w:tc>
          <w:tcPr>
            <w:tcW w:w="1453" w:type="dxa"/>
            <w:tcBorders>
              <w:top w:val="single" w:sz="4" w:space="0" w:color="auto"/>
              <w:left w:val="single" w:sz="4" w:space="0" w:color="auto"/>
              <w:bottom w:val="single" w:sz="4" w:space="0" w:color="auto"/>
              <w:right w:val="single" w:sz="4" w:space="0" w:color="auto"/>
            </w:tcBorders>
            <w:vAlign w:val="center"/>
          </w:tcPr>
          <w:p w14:paraId="565142E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6A90C60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53527A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w:t>
            </w:r>
          </w:p>
        </w:tc>
        <w:tc>
          <w:tcPr>
            <w:tcW w:w="2406" w:type="dxa"/>
            <w:tcBorders>
              <w:top w:val="single" w:sz="4" w:space="0" w:color="auto"/>
              <w:left w:val="single" w:sz="4" w:space="0" w:color="auto"/>
              <w:bottom w:val="single" w:sz="4" w:space="0" w:color="auto"/>
              <w:right w:val="single" w:sz="4" w:space="0" w:color="auto"/>
            </w:tcBorders>
            <w:vAlign w:val="center"/>
          </w:tcPr>
          <w:p w14:paraId="033E099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液碱</w:t>
            </w:r>
          </w:p>
        </w:tc>
        <w:tc>
          <w:tcPr>
            <w:tcW w:w="1597" w:type="dxa"/>
            <w:tcBorders>
              <w:top w:val="single" w:sz="4" w:space="0" w:color="auto"/>
              <w:left w:val="single" w:sz="4" w:space="0" w:color="auto"/>
              <w:bottom w:val="single" w:sz="4" w:space="0" w:color="auto"/>
              <w:right w:val="single" w:sz="4" w:space="0" w:color="auto"/>
            </w:tcBorders>
            <w:vAlign w:val="center"/>
          </w:tcPr>
          <w:p w14:paraId="7E03490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F15D44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8700</w:t>
            </w:r>
          </w:p>
        </w:tc>
        <w:tc>
          <w:tcPr>
            <w:tcW w:w="1453" w:type="dxa"/>
            <w:tcBorders>
              <w:top w:val="single" w:sz="4" w:space="0" w:color="auto"/>
              <w:left w:val="single" w:sz="4" w:space="0" w:color="auto"/>
              <w:bottom w:val="single" w:sz="4" w:space="0" w:color="auto"/>
              <w:right w:val="single" w:sz="4" w:space="0" w:color="auto"/>
            </w:tcBorders>
            <w:vAlign w:val="center"/>
          </w:tcPr>
          <w:p w14:paraId="637DC23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005116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F0A7CD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6</w:t>
            </w:r>
          </w:p>
        </w:tc>
        <w:tc>
          <w:tcPr>
            <w:tcW w:w="2406" w:type="dxa"/>
            <w:tcBorders>
              <w:top w:val="single" w:sz="4" w:space="0" w:color="auto"/>
              <w:left w:val="single" w:sz="4" w:space="0" w:color="auto"/>
              <w:bottom w:val="single" w:sz="4" w:space="0" w:color="auto"/>
              <w:right w:val="single" w:sz="4" w:space="0" w:color="auto"/>
            </w:tcBorders>
            <w:vAlign w:val="center"/>
          </w:tcPr>
          <w:p w14:paraId="6063628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洗精煤</w:t>
            </w:r>
          </w:p>
        </w:tc>
        <w:tc>
          <w:tcPr>
            <w:tcW w:w="1597" w:type="dxa"/>
            <w:tcBorders>
              <w:top w:val="single" w:sz="4" w:space="0" w:color="auto"/>
              <w:left w:val="single" w:sz="4" w:space="0" w:color="auto"/>
              <w:bottom w:val="single" w:sz="4" w:space="0" w:color="auto"/>
              <w:right w:val="single" w:sz="4" w:space="0" w:color="auto"/>
            </w:tcBorders>
            <w:vAlign w:val="center"/>
          </w:tcPr>
          <w:p w14:paraId="5FC8820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A31395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181363</w:t>
            </w:r>
          </w:p>
        </w:tc>
        <w:tc>
          <w:tcPr>
            <w:tcW w:w="1453" w:type="dxa"/>
            <w:tcBorders>
              <w:top w:val="single" w:sz="4" w:space="0" w:color="auto"/>
              <w:left w:val="single" w:sz="4" w:space="0" w:color="auto"/>
              <w:bottom w:val="single" w:sz="4" w:space="0" w:color="auto"/>
              <w:right w:val="single" w:sz="4" w:space="0" w:color="auto"/>
            </w:tcBorders>
            <w:vAlign w:val="center"/>
          </w:tcPr>
          <w:p w14:paraId="3D71563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3B2BBCB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D79C10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7</w:t>
            </w:r>
          </w:p>
        </w:tc>
        <w:tc>
          <w:tcPr>
            <w:tcW w:w="2406" w:type="dxa"/>
            <w:tcBorders>
              <w:top w:val="single" w:sz="4" w:space="0" w:color="auto"/>
              <w:left w:val="single" w:sz="4" w:space="0" w:color="auto"/>
              <w:bottom w:val="single" w:sz="4" w:space="0" w:color="auto"/>
              <w:right w:val="single" w:sz="4" w:space="0" w:color="auto"/>
            </w:tcBorders>
            <w:vAlign w:val="center"/>
          </w:tcPr>
          <w:p w14:paraId="62EF529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硅石</w:t>
            </w:r>
          </w:p>
        </w:tc>
        <w:tc>
          <w:tcPr>
            <w:tcW w:w="1597" w:type="dxa"/>
            <w:tcBorders>
              <w:top w:val="single" w:sz="4" w:space="0" w:color="auto"/>
              <w:left w:val="single" w:sz="4" w:space="0" w:color="auto"/>
              <w:bottom w:val="single" w:sz="4" w:space="0" w:color="auto"/>
              <w:right w:val="single" w:sz="4" w:space="0" w:color="auto"/>
            </w:tcBorders>
            <w:vAlign w:val="center"/>
          </w:tcPr>
          <w:p w14:paraId="123FEF9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9D6C54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304222</w:t>
            </w:r>
          </w:p>
        </w:tc>
        <w:tc>
          <w:tcPr>
            <w:tcW w:w="1453" w:type="dxa"/>
            <w:tcBorders>
              <w:top w:val="single" w:sz="4" w:space="0" w:color="auto"/>
              <w:left w:val="single" w:sz="4" w:space="0" w:color="auto"/>
              <w:bottom w:val="single" w:sz="4" w:space="0" w:color="auto"/>
              <w:right w:val="single" w:sz="4" w:space="0" w:color="auto"/>
            </w:tcBorders>
            <w:vAlign w:val="center"/>
          </w:tcPr>
          <w:p w14:paraId="7F5A02D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3C14339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7F44ED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1281601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084FAE2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73D9655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76126E0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3515C4E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E0C56C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6A6B486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30C62F9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E1BFA2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38257200</w:t>
            </w:r>
          </w:p>
        </w:tc>
        <w:tc>
          <w:tcPr>
            <w:tcW w:w="1453" w:type="dxa"/>
            <w:tcBorders>
              <w:top w:val="single" w:sz="4" w:space="0" w:color="auto"/>
              <w:left w:val="single" w:sz="4" w:space="0" w:color="auto"/>
              <w:bottom w:val="single" w:sz="4" w:space="0" w:color="auto"/>
              <w:right w:val="single" w:sz="4" w:space="0" w:color="auto"/>
            </w:tcBorders>
            <w:vAlign w:val="center"/>
          </w:tcPr>
          <w:p w14:paraId="5258D5FA"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03EC9973"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F3030D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16CE1D7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7C4D400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kW</w:t>
            </w:r>
          </w:p>
        </w:tc>
        <w:tc>
          <w:tcPr>
            <w:tcW w:w="2695" w:type="dxa"/>
            <w:tcBorders>
              <w:top w:val="single" w:sz="4" w:space="0" w:color="auto"/>
              <w:left w:val="single" w:sz="4" w:space="0" w:color="auto"/>
              <w:bottom w:val="single" w:sz="4" w:space="0" w:color="auto"/>
              <w:right w:val="single" w:sz="4" w:space="0" w:color="auto"/>
            </w:tcBorders>
            <w:vAlign w:val="center"/>
          </w:tcPr>
          <w:p w14:paraId="3A9D8E8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1440804800</w:t>
            </w:r>
          </w:p>
        </w:tc>
        <w:tc>
          <w:tcPr>
            <w:tcW w:w="1453" w:type="dxa"/>
            <w:tcBorders>
              <w:top w:val="single" w:sz="4" w:space="0" w:color="auto"/>
              <w:left w:val="single" w:sz="4" w:space="0" w:color="auto"/>
              <w:bottom w:val="single" w:sz="4" w:space="0" w:color="auto"/>
              <w:right w:val="single" w:sz="4" w:space="0" w:color="auto"/>
            </w:tcBorders>
            <w:vAlign w:val="center"/>
          </w:tcPr>
          <w:p w14:paraId="4970B56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0A6BCF9A"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6C7808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4E99C9C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7CDDB25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010EEB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-343200</w:t>
            </w:r>
          </w:p>
        </w:tc>
        <w:tc>
          <w:tcPr>
            <w:tcW w:w="1453" w:type="dxa"/>
            <w:tcBorders>
              <w:top w:val="single" w:sz="4" w:space="0" w:color="auto"/>
              <w:left w:val="single" w:sz="4" w:space="0" w:color="auto"/>
              <w:bottom w:val="single" w:sz="4" w:space="0" w:color="auto"/>
              <w:right w:val="single" w:sz="4" w:space="0" w:color="auto"/>
            </w:tcBorders>
            <w:vAlign w:val="center"/>
          </w:tcPr>
          <w:p w14:paraId="04A35E7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bl>
    <w:p w14:paraId="65080EA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0126EFFE"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890</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57.06</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4DD1962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7C7A167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565920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636438</w:t>
      </w:r>
      <w:r w:rsidRPr="00FF43B1">
        <w:rPr>
          <w:rFonts w:ascii="Times New Roman" w:eastAsia="宋体" w:hAnsi="Times New Roman" w:cs="Times New Roman" w:hint="eastAsia"/>
          <w:color w:val="000000" w:themeColor="text1"/>
          <w:kern w:val="0"/>
          <w:sz w:val="24"/>
          <w:szCs w:val="24"/>
        </w:rPr>
        <w:t>万元。</w:t>
      </w:r>
    </w:p>
    <w:p w14:paraId="72BC65F6" w14:textId="5AF34DE5"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C76B4B" w:rsidRPr="00FF43B1">
        <w:rPr>
          <w:rFonts w:ascii="Times New Roman" w:eastAsia="宋体" w:hAnsi="Times New Roman" w:cs="Times New Roman" w:hint="eastAsia"/>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有机硅高性能硅橡胶及硅油项目</w:t>
      </w:r>
    </w:p>
    <w:p w14:paraId="40A0781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672BEF95" w14:textId="37B6A6F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lastRenderedPageBreak/>
        <w:t>以有机硅单体装置混合硅氧烷环体（</w:t>
      </w:r>
      <w:r w:rsidRPr="00FF43B1">
        <w:rPr>
          <w:rFonts w:ascii="Times New Roman" w:eastAsia="宋体" w:hAnsi="Times New Roman" w:cs="Times New Roman"/>
          <w:color w:val="000000" w:themeColor="text1"/>
          <w:kern w:val="0"/>
          <w:sz w:val="24"/>
          <w:szCs w:val="24"/>
        </w:rPr>
        <w:t>DMC</w:t>
      </w:r>
      <w:r w:rsidRPr="00FF43B1">
        <w:rPr>
          <w:rFonts w:ascii="Times New Roman" w:eastAsia="宋体" w:hAnsi="Times New Roman" w:cs="Times New Roman" w:hint="eastAsia"/>
          <w:color w:val="000000" w:themeColor="text1"/>
          <w:kern w:val="0"/>
          <w:sz w:val="24"/>
          <w:szCs w:val="24"/>
        </w:rPr>
        <w:t>）和水解料为主要原料，采用本公司自有技术，下游配置</w:t>
      </w:r>
      <w:r w:rsidRPr="00FF43B1">
        <w:rPr>
          <w:rFonts w:ascii="Times New Roman" w:eastAsia="宋体" w:hAnsi="Times New Roman" w:cs="Times New Roman"/>
          <w:color w:val="000000" w:themeColor="text1"/>
          <w:kern w:val="0"/>
          <w:sz w:val="24"/>
          <w:szCs w:val="24"/>
        </w:rPr>
        <w:t>16</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color w:val="000000" w:themeColor="text1"/>
          <w:kern w:val="0"/>
          <w:sz w:val="24"/>
          <w:szCs w:val="24"/>
        </w:rPr>
        <w:t>110</w:t>
      </w:r>
      <w:r w:rsidRPr="00FF43B1">
        <w:rPr>
          <w:rFonts w:ascii="Times New Roman" w:eastAsia="宋体" w:hAnsi="Times New Roman" w:cs="Times New Roman" w:hint="eastAsia"/>
          <w:color w:val="000000" w:themeColor="text1"/>
          <w:kern w:val="0"/>
          <w:sz w:val="24"/>
          <w:szCs w:val="24"/>
        </w:rPr>
        <w:t>硅橡胶装置，</w:t>
      </w:r>
      <w:r w:rsidRPr="00FF43B1">
        <w:rPr>
          <w:rFonts w:ascii="Times New Roman" w:eastAsia="宋体" w:hAnsi="Times New Roman" w:cs="Times New Roman"/>
          <w:color w:val="000000" w:themeColor="text1"/>
          <w:kern w:val="0"/>
          <w:sz w:val="24"/>
          <w:szCs w:val="24"/>
        </w:rPr>
        <w:t>5</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color w:val="000000" w:themeColor="text1"/>
          <w:kern w:val="0"/>
          <w:sz w:val="24"/>
          <w:szCs w:val="24"/>
        </w:rPr>
        <w:t>107</w:t>
      </w:r>
      <w:r w:rsidRPr="00FF43B1">
        <w:rPr>
          <w:rFonts w:ascii="Times New Roman" w:eastAsia="宋体" w:hAnsi="Times New Roman" w:cs="Times New Roman" w:hint="eastAsia"/>
          <w:color w:val="000000" w:themeColor="text1"/>
          <w:kern w:val="0"/>
          <w:sz w:val="24"/>
          <w:szCs w:val="24"/>
        </w:rPr>
        <w:t>硅橡胶装置，</w:t>
      </w:r>
      <w:r w:rsidRPr="00FF43B1">
        <w:rPr>
          <w:rFonts w:ascii="Times New Roman" w:eastAsia="宋体" w:hAnsi="Times New Roman" w:cs="Times New Roman"/>
          <w:color w:val="000000" w:themeColor="text1"/>
          <w:kern w:val="0"/>
          <w:sz w:val="24"/>
          <w:szCs w:val="24"/>
        </w:rPr>
        <w:t>2</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乙烯基硅油装置和</w:t>
      </w:r>
      <w:r w:rsidRPr="00FF43B1">
        <w:rPr>
          <w:rFonts w:ascii="Times New Roman" w:eastAsia="宋体" w:hAnsi="Times New Roman" w:cs="Times New Roman"/>
          <w:color w:val="000000" w:themeColor="text1"/>
          <w:kern w:val="0"/>
          <w:sz w:val="24"/>
          <w:szCs w:val="24"/>
        </w:rPr>
        <w:t>2</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甲基硅油装置。</w:t>
      </w:r>
    </w:p>
    <w:p w14:paraId="1B93102E"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73E0818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）硅橡胶</w:t>
      </w:r>
    </w:p>
    <w:p w14:paraId="06D55F6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硅橡胶通常为高分子量直链型聚硅氧烷，其功能及应用领域比硅油还多且广，它具有耐候性、低温柔韧性、热稳定性、绝缘性（或导电性）以及生理惰性等特性。按化学结构分类，硅橡胶分为甲基硅橡胶、甲基乙烯基硅橡胶、氟硅橡胶、甲基苯基硅橡胶、腈硅橡胶等。按硫化性能分类，可分为热硫化（</w:t>
      </w:r>
      <w:r w:rsidRPr="00FF43B1">
        <w:rPr>
          <w:rFonts w:ascii="Times New Roman" w:eastAsia="宋体" w:hAnsi="Times New Roman" w:cs="Times New Roman"/>
          <w:color w:val="000000" w:themeColor="text1"/>
          <w:kern w:val="0"/>
          <w:sz w:val="24"/>
          <w:szCs w:val="24"/>
        </w:rPr>
        <w:t>HTV</w:t>
      </w:r>
      <w:r w:rsidRPr="00FF43B1">
        <w:rPr>
          <w:rFonts w:ascii="Times New Roman" w:eastAsia="宋体" w:hAnsi="Times New Roman" w:cs="Times New Roman" w:hint="eastAsia"/>
          <w:color w:val="000000" w:themeColor="text1"/>
          <w:kern w:val="0"/>
          <w:sz w:val="24"/>
          <w:szCs w:val="24"/>
        </w:rPr>
        <w:t>）硅橡胶和室温硫化（</w:t>
      </w:r>
      <w:r w:rsidRPr="00FF43B1">
        <w:rPr>
          <w:rFonts w:ascii="Times New Roman" w:eastAsia="宋体" w:hAnsi="Times New Roman" w:cs="Times New Roman"/>
          <w:color w:val="000000" w:themeColor="text1"/>
          <w:kern w:val="0"/>
          <w:sz w:val="24"/>
          <w:szCs w:val="24"/>
        </w:rPr>
        <w:t>RTV</w:t>
      </w:r>
      <w:r w:rsidRPr="00FF43B1">
        <w:rPr>
          <w:rFonts w:ascii="Times New Roman" w:eastAsia="宋体" w:hAnsi="Times New Roman" w:cs="Times New Roman" w:hint="eastAsia"/>
          <w:color w:val="000000" w:themeColor="text1"/>
          <w:kern w:val="0"/>
          <w:sz w:val="24"/>
          <w:szCs w:val="24"/>
        </w:rPr>
        <w:t>）硅橡胶两大类。</w:t>
      </w:r>
    </w:p>
    <w:p w14:paraId="42B9999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110</w:t>
      </w:r>
      <w:r w:rsidRPr="00FF43B1">
        <w:rPr>
          <w:rFonts w:ascii="Times New Roman" w:eastAsia="宋体" w:hAnsi="Times New Roman" w:cs="Times New Roman" w:hint="eastAsia"/>
          <w:color w:val="000000" w:themeColor="text1"/>
          <w:kern w:val="0"/>
          <w:sz w:val="24"/>
          <w:szCs w:val="24"/>
        </w:rPr>
        <w:t>硅橡胶生胶是以</w:t>
      </w:r>
      <w:r w:rsidRPr="00FF43B1">
        <w:rPr>
          <w:rFonts w:ascii="Times New Roman" w:eastAsia="宋体" w:hAnsi="Times New Roman" w:cs="Times New Roman"/>
          <w:color w:val="000000" w:themeColor="text1"/>
          <w:kern w:val="0"/>
          <w:sz w:val="24"/>
          <w:szCs w:val="24"/>
        </w:rPr>
        <w:t>Si-O-Si</w:t>
      </w:r>
      <w:r w:rsidRPr="00FF43B1">
        <w:rPr>
          <w:rFonts w:ascii="Times New Roman" w:eastAsia="宋体" w:hAnsi="Times New Roman" w:cs="Times New Roman" w:hint="eastAsia"/>
          <w:color w:val="000000" w:themeColor="text1"/>
          <w:kern w:val="0"/>
          <w:sz w:val="24"/>
          <w:szCs w:val="24"/>
        </w:rPr>
        <w:t>键为主链、硅原子上连有甲基和少量乙烯基、摩尔质量为</w:t>
      </w:r>
      <w:r w:rsidRPr="00FF43B1">
        <w:rPr>
          <w:rFonts w:ascii="Times New Roman" w:eastAsia="宋体" w:hAnsi="Times New Roman" w:cs="Times New Roman"/>
          <w:color w:val="000000" w:themeColor="text1"/>
          <w:kern w:val="0"/>
          <w:sz w:val="24"/>
          <w:szCs w:val="24"/>
        </w:rPr>
        <w:t>50</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104~80</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104</w:t>
      </w:r>
      <w:r w:rsidRPr="00FF43B1">
        <w:rPr>
          <w:rFonts w:ascii="Times New Roman" w:eastAsia="宋体" w:hAnsi="Times New Roman" w:cs="Times New Roman" w:hint="eastAsia"/>
          <w:color w:val="000000" w:themeColor="text1"/>
          <w:kern w:val="0"/>
          <w:sz w:val="24"/>
          <w:szCs w:val="24"/>
        </w:rPr>
        <w:t>的线性聚甲基乙烯基硅氧烷，是</w:t>
      </w:r>
      <w:r w:rsidRPr="00FF43B1">
        <w:rPr>
          <w:rFonts w:ascii="Times New Roman" w:eastAsia="宋体" w:hAnsi="Times New Roman" w:cs="Times New Roman"/>
          <w:color w:val="000000" w:themeColor="text1"/>
          <w:kern w:val="0"/>
          <w:sz w:val="24"/>
          <w:szCs w:val="24"/>
        </w:rPr>
        <w:t>HTV</w:t>
      </w:r>
      <w:r w:rsidRPr="00FF43B1">
        <w:rPr>
          <w:rFonts w:ascii="Times New Roman" w:eastAsia="宋体" w:hAnsi="Times New Roman" w:cs="Times New Roman" w:hint="eastAsia"/>
          <w:color w:val="000000" w:themeColor="text1"/>
          <w:kern w:val="0"/>
          <w:sz w:val="24"/>
          <w:szCs w:val="24"/>
        </w:rPr>
        <w:t>硅橡胶的基础聚合物。在</w:t>
      </w:r>
      <w:r w:rsidRPr="00FF43B1">
        <w:rPr>
          <w:rFonts w:ascii="Times New Roman" w:eastAsia="宋体" w:hAnsi="Times New Roman" w:cs="Times New Roman"/>
          <w:color w:val="000000" w:themeColor="text1"/>
          <w:kern w:val="0"/>
          <w:sz w:val="24"/>
          <w:szCs w:val="24"/>
        </w:rPr>
        <w:t>110</w:t>
      </w:r>
      <w:r w:rsidRPr="00FF43B1">
        <w:rPr>
          <w:rFonts w:ascii="Times New Roman" w:eastAsia="宋体" w:hAnsi="Times New Roman" w:cs="Times New Roman" w:hint="eastAsia"/>
          <w:color w:val="000000" w:themeColor="text1"/>
          <w:kern w:val="0"/>
          <w:sz w:val="24"/>
          <w:szCs w:val="24"/>
        </w:rPr>
        <w:t>硅橡胶中加入补强填料、结构化控制剂、热稳定剂及过氧化物硫化剂等添加剂，在炼胶机上混炼均匀，然后采用普通的橡胶加工方法如模压、挤出、压延等方法成形，并在高温下硫化，便可制成各种弹性制品，广泛应用于航空航天、电子电器、汽车、医疗等领域。</w:t>
      </w:r>
    </w:p>
    <w:p w14:paraId="6546A91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107</w:t>
      </w:r>
      <w:r w:rsidRPr="00FF43B1">
        <w:rPr>
          <w:rFonts w:ascii="Times New Roman" w:eastAsia="宋体" w:hAnsi="Times New Roman" w:cs="Times New Roman" w:hint="eastAsia"/>
          <w:color w:val="000000" w:themeColor="text1"/>
          <w:kern w:val="0"/>
          <w:sz w:val="24"/>
          <w:szCs w:val="24"/>
        </w:rPr>
        <w:t>硅橡胶具有优良的电性能和化学稳定性，能耐水、耐臭气、耐气候老化，其与交联剂、催化剂，在室温下固化，能在</w:t>
      </w:r>
      <w:r w:rsidRPr="00FF43B1">
        <w:rPr>
          <w:rFonts w:ascii="Times New Roman" w:eastAsia="宋体" w:hAnsi="Times New Roman" w:cs="Times New Roman"/>
          <w:color w:val="000000" w:themeColor="text1"/>
          <w:kern w:val="0"/>
          <w:sz w:val="24"/>
          <w:szCs w:val="24"/>
        </w:rPr>
        <w:t>-60</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~220</w:t>
      </w:r>
      <w:r w:rsidRPr="00FF43B1">
        <w:rPr>
          <w:rFonts w:ascii="Times New Roman" w:eastAsia="宋体" w:hAnsi="Times New Roman" w:cs="Times New Roman" w:hint="eastAsia"/>
          <w:color w:val="000000" w:themeColor="text1"/>
          <w:kern w:val="0"/>
          <w:sz w:val="24"/>
          <w:szCs w:val="24"/>
        </w:rPr>
        <w:t>℃温度范围内长期保持弹性。鉴于其优良的性能，可以作为一种原料广泛用于建筑、电子电力、可再生、汽车及印模、消泡剂等其它领域。</w:t>
      </w:r>
    </w:p>
    <w:p w14:paraId="62D1089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）硅树脂</w:t>
      </w:r>
    </w:p>
    <w:p w14:paraId="0843FFD3"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硅树脂是由多官能团的有机氯硅烷经水解缩聚反应，然后进行加热以降低残留羟基含量并使硅氧烷重新排列，进一步转变为三维结构不熔的热固型树脂。按结构分类，硅树脂大致可分为：甲基硅树脂、苯基硅树脂、甲基苯基硅树脂、甲基乙烯基硅树脂等。以玻璃树脂为代表的甲基硅树脂主要用于表面装饰涂料；甲基苯基硅树脂主要用作高级绝缘浸渍漆，还用作耐热耐候涂料的基料，国内用硅树脂制作的涂料有高温涂料、示温涂料、防水涂料、防粘涂料等，用硅树脂制作的漆类有耐高温漆、绝缘漆、其牌号多达数十种。另外，硅树脂还可用作云母粘接剂、塑料、橡胶的脱模剂等。</w:t>
      </w:r>
    </w:p>
    <w:p w14:paraId="33B9E92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）硅油</w:t>
      </w:r>
    </w:p>
    <w:p w14:paraId="7E31D95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硅油通常指在室温下保持液态的线状结构的聚硅氧烷，也有把含支链结构、环状结构的液态聚硅氧烷并入硅油中。硅油中占支配地位的是二甲基硅油，嵌入其它链基如苯基甲基硅氧链基、二苯基硅氧链基等可改善硅油的热稳定性并降低油的倾点。硅油按其化学结构分为线性硅油（包括二甲基硅油、含氢硅油、羟基硅油、苯甲基硅油）和改性硅油（包</w:t>
      </w:r>
      <w:r w:rsidRPr="00FF43B1">
        <w:rPr>
          <w:rFonts w:ascii="Times New Roman" w:eastAsia="宋体" w:hAnsi="Times New Roman" w:cs="Times New Roman" w:hint="eastAsia"/>
          <w:color w:val="000000" w:themeColor="text1"/>
          <w:kern w:val="0"/>
          <w:sz w:val="24"/>
          <w:szCs w:val="24"/>
        </w:rPr>
        <w:lastRenderedPageBreak/>
        <w:t>括烷基改性、聚醚改性、含氟改性、羟基改性、环氧改性、高级脂肪酸改性、氨基改性、醇改性、末端改性等改性硅油）。硅油的二次加工制品有乳液型及溶液型硅油和硅脂。</w:t>
      </w:r>
    </w:p>
    <w:p w14:paraId="596C324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甲基硅油一般指</w:t>
      </w:r>
      <w:r w:rsidRPr="00FF43B1">
        <w:rPr>
          <w:rFonts w:ascii="Times New Roman" w:eastAsia="宋体" w:hAnsi="Times New Roman" w:cs="Times New Roman"/>
          <w:color w:val="000000" w:themeColor="text1"/>
          <w:kern w:val="0"/>
          <w:sz w:val="24"/>
          <w:szCs w:val="24"/>
        </w:rPr>
        <w:t>201</w:t>
      </w:r>
      <w:r w:rsidRPr="00FF43B1">
        <w:rPr>
          <w:rFonts w:ascii="Times New Roman" w:eastAsia="宋体" w:hAnsi="Times New Roman" w:cs="Times New Roman" w:hint="eastAsia"/>
          <w:color w:val="000000" w:themeColor="text1"/>
          <w:kern w:val="0"/>
          <w:sz w:val="24"/>
          <w:szCs w:val="24"/>
        </w:rPr>
        <w:t>甲基硅油，还有别名甲基硅油，聚二甲基硅氧烷等，是以三甲基硅氧烷为端基的线型聚二甲基硅氧烷流体。甲基硅油是工业硅油的主体，且最能显示硅油的特点。甲基硅油在硅油中特性最为突出，用量也最大，应用面最广。主要应用在消泡剂、化妆品、医药助剂、脱模剂、涂料及油墨、润滑油等领域。</w:t>
      </w:r>
    </w:p>
    <w:p w14:paraId="26D1ACE1" w14:textId="1759BE4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乙烯基硅油主要有以下用途：生产高温硫化硅橡胶</w:t>
      </w:r>
      <w:r w:rsidR="004631CE"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HTV</w:t>
      </w:r>
      <w:r w:rsidR="004631CE"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的基料，配以交联剂、补强剂、着色剂、结构控制剂、耐老化剂等混炼制备高温硫化硅橡胶生胶；用于制作液体硅橡胶，是注射热成型硅橡胶的主要材料；与聚氨酯、丙烯酸等多种有机材料反应，可制成性能更优越（耐候、耐老化、抗紫外线、增强韧性等）的新材料，是生产各种涂料及改性硅油等产品的重要原料。</w:t>
      </w:r>
    </w:p>
    <w:p w14:paraId="54E1FA78"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）原辅材料及公用工程消耗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0BC59476"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7C52B96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0C9FFFF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712B3BE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22A7292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01E365D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266487E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5DD39A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02FA854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5FD7740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678BAAE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7427654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BCD44B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9BF0E6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31992D1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DMC</w:t>
            </w:r>
          </w:p>
        </w:tc>
        <w:tc>
          <w:tcPr>
            <w:tcW w:w="1597" w:type="dxa"/>
            <w:tcBorders>
              <w:top w:val="single" w:sz="4" w:space="0" w:color="auto"/>
              <w:left w:val="single" w:sz="4" w:space="0" w:color="auto"/>
              <w:bottom w:val="single" w:sz="4" w:space="0" w:color="auto"/>
              <w:right w:val="single" w:sz="4" w:space="0" w:color="auto"/>
            </w:tcBorders>
            <w:vAlign w:val="center"/>
          </w:tcPr>
          <w:p w14:paraId="5C63758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EA1131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200250</w:t>
            </w:r>
          </w:p>
        </w:tc>
        <w:tc>
          <w:tcPr>
            <w:tcW w:w="1453" w:type="dxa"/>
            <w:tcBorders>
              <w:top w:val="single" w:sz="4" w:space="0" w:color="auto"/>
              <w:left w:val="single" w:sz="4" w:space="0" w:color="auto"/>
              <w:bottom w:val="single" w:sz="4" w:space="0" w:color="auto"/>
              <w:right w:val="single" w:sz="4" w:space="0" w:color="auto"/>
            </w:tcBorders>
            <w:vAlign w:val="center"/>
          </w:tcPr>
          <w:p w14:paraId="346618A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7A866FE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CD11BB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1D20CDB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水解料</w:t>
            </w:r>
          </w:p>
        </w:tc>
        <w:tc>
          <w:tcPr>
            <w:tcW w:w="1597" w:type="dxa"/>
            <w:tcBorders>
              <w:top w:val="single" w:sz="4" w:space="0" w:color="auto"/>
              <w:left w:val="single" w:sz="4" w:space="0" w:color="auto"/>
              <w:bottom w:val="single" w:sz="4" w:space="0" w:color="auto"/>
              <w:right w:val="single" w:sz="4" w:space="0" w:color="auto"/>
            </w:tcBorders>
            <w:vAlign w:val="center"/>
          </w:tcPr>
          <w:p w14:paraId="0E7FB81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4C664C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50750</w:t>
            </w:r>
          </w:p>
        </w:tc>
        <w:tc>
          <w:tcPr>
            <w:tcW w:w="1453" w:type="dxa"/>
            <w:tcBorders>
              <w:top w:val="single" w:sz="4" w:space="0" w:color="auto"/>
              <w:left w:val="single" w:sz="4" w:space="0" w:color="auto"/>
              <w:bottom w:val="single" w:sz="4" w:space="0" w:color="auto"/>
              <w:right w:val="single" w:sz="4" w:space="0" w:color="auto"/>
            </w:tcBorders>
            <w:vAlign w:val="center"/>
          </w:tcPr>
          <w:p w14:paraId="5A15345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26A60C3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27F0F5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2F7D29B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6FB7386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62FB0A0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53BD77B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B1117D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B2F229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6A4F1D2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781E254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788F2E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403200</w:t>
            </w:r>
          </w:p>
        </w:tc>
        <w:tc>
          <w:tcPr>
            <w:tcW w:w="1453" w:type="dxa"/>
            <w:tcBorders>
              <w:top w:val="single" w:sz="4" w:space="0" w:color="auto"/>
              <w:left w:val="single" w:sz="4" w:space="0" w:color="auto"/>
              <w:bottom w:val="single" w:sz="4" w:space="0" w:color="auto"/>
              <w:right w:val="single" w:sz="4" w:space="0" w:color="auto"/>
            </w:tcBorders>
            <w:vAlign w:val="center"/>
          </w:tcPr>
          <w:p w14:paraId="1BDB672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6582B2C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9CC505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5E3242F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4940BEA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kW</w:t>
            </w:r>
          </w:p>
        </w:tc>
        <w:tc>
          <w:tcPr>
            <w:tcW w:w="2695" w:type="dxa"/>
            <w:tcBorders>
              <w:top w:val="single" w:sz="4" w:space="0" w:color="auto"/>
              <w:left w:val="single" w:sz="4" w:space="0" w:color="auto"/>
              <w:bottom w:val="single" w:sz="4" w:space="0" w:color="auto"/>
              <w:right w:val="single" w:sz="4" w:space="0" w:color="auto"/>
            </w:tcBorders>
            <w:vAlign w:val="center"/>
          </w:tcPr>
          <w:p w14:paraId="53DEBED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36336000</w:t>
            </w:r>
          </w:p>
        </w:tc>
        <w:tc>
          <w:tcPr>
            <w:tcW w:w="1453" w:type="dxa"/>
            <w:tcBorders>
              <w:top w:val="single" w:sz="4" w:space="0" w:color="auto"/>
              <w:left w:val="single" w:sz="4" w:space="0" w:color="auto"/>
              <w:bottom w:val="single" w:sz="4" w:space="0" w:color="auto"/>
              <w:right w:val="single" w:sz="4" w:space="0" w:color="auto"/>
            </w:tcBorders>
            <w:vAlign w:val="center"/>
          </w:tcPr>
          <w:p w14:paraId="234D3F5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8F2913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21190E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56EFC2A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470A91D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B8A193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175840</w:t>
            </w:r>
          </w:p>
        </w:tc>
        <w:tc>
          <w:tcPr>
            <w:tcW w:w="1453" w:type="dxa"/>
            <w:tcBorders>
              <w:top w:val="single" w:sz="4" w:space="0" w:color="auto"/>
              <w:left w:val="single" w:sz="4" w:space="0" w:color="auto"/>
              <w:bottom w:val="single" w:sz="4" w:space="0" w:color="auto"/>
              <w:right w:val="single" w:sz="4" w:space="0" w:color="auto"/>
            </w:tcBorders>
            <w:vAlign w:val="center"/>
          </w:tcPr>
          <w:p w14:paraId="7BF6DFB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bl>
    <w:p w14:paraId="1CB96A9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103B99A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250</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3.13</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59831B6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15BEEF93"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101870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520640</w:t>
      </w:r>
      <w:r w:rsidRPr="00FF43B1">
        <w:rPr>
          <w:rFonts w:ascii="Times New Roman" w:eastAsia="宋体" w:hAnsi="Times New Roman" w:cs="Times New Roman" w:hint="eastAsia"/>
          <w:color w:val="000000" w:themeColor="text1"/>
          <w:kern w:val="0"/>
          <w:sz w:val="24"/>
          <w:szCs w:val="24"/>
        </w:rPr>
        <w:t>万元。</w:t>
      </w:r>
    </w:p>
    <w:p w14:paraId="58F993DF" w14:textId="51890E4B" w:rsidR="003573AE" w:rsidRPr="00FF43B1" w:rsidRDefault="00C92E2C" w:rsidP="00FD47BA">
      <w:pPr>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C76B4B" w:rsidRPr="00FF43B1">
        <w:rPr>
          <w:rFonts w:ascii="Times New Roman" w:eastAsia="宋体" w:hAnsi="Times New Roman" w:cs="Times New Roman" w:hint="eastAsia"/>
          <w:b/>
          <w:bCs/>
          <w:color w:val="000000" w:themeColor="text1"/>
          <w:sz w:val="24"/>
          <w:szCs w:val="24"/>
          <w:lang w:val="zh-CN"/>
        </w:rPr>
        <w:t>11</w:t>
      </w:r>
      <w:r w:rsidR="00367132" w:rsidRPr="00FF43B1">
        <w:rPr>
          <w:rFonts w:ascii="Times New Roman" w:eastAsia="宋体" w:hAnsi="Times New Roman" w:cs="Times New Roman"/>
          <w:b/>
          <w:bCs/>
          <w:color w:val="000000" w:themeColor="text1"/>
          <w:sz w:val="24"/>
          <w:szCs w:val="24"/>
          <w:lang w:val="zh-CN"/>
        </w:rPr>
        <w:t xml:space="preserve">  20</w:t>
      </w:r>
      <w:r w:rsidR="00FD47BA" w:rsidRPr="00FF43B1">
        <w:rPr>
          <w:rFonts w:ascii="Times New Roman" w:eastAsia="宋体" w:hAnsi="Times New Roman" w:cs="Times New Roman" w:hint="eastAsia"/>
          <w:b/>
          <w:bCs/>
          <w:color w:val="000000" w:themeColor="text1"/>
          <w:sz w:val="24"/>
          <w:szCs w:val="24"/>
          <w:lang w:val="zh-CN"/>
        </w:rPr>
        <w:t>万吨</w:t>
      </w:r>
      <w:r w:rsidR="000E6AE2" w:rsidRPr="00FF43B1">
        <w:rPr>
          <w:rFonts w:ascii="Times New Roman" w:eastAsia="宋体" w:hAnsi="Times New Roman" w:cs="Times New Roman"/>
          <w:color w:val="000000" w:themeColor="text1"/>
          <w:kern w:val="0"/>
          <w:szCs w:val="21"/>
        </w:rPr>
        <w:t>/a</w:t>
      </w:r>
      <w:r w:rsidR="00367132" w:rsidRPr="00FF43B1">
        <w:rPr>
          <w:rFonts w:ascii="Times New Roman" w:eastAsia="宋体" w:hAnsi="Times New Roman" w:cs="Times New Roman" w:hint="eastAsia"/>
          <w:b/>
          <w:bCs/>
          <w:color w:val="000000" w:themeColor="text1"/>
          <w:sz w:val="24"/>
          <w:szCs w:val="24"/>
          <w:lang w:val="zh-CN"/>
        </w:rPr>
        <w:t>颗粒硅及配套项目</w:t>
      </w:r>
    </w:p>
    <w:p w14:paraId="79AAB810"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256426CA" w14:textId="3FF43B61"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本项目由颗粒硅生产工序和纳米硅生产工序组成，其中纳米硅生产工序设计硅块产能</w:t>
      </w:r>
      <w:r w:rsidRPr="00FF43B1">
        <w:rPr>
          <w:rFonts w:ascii="Times New Roman" w:eastAsia="宋体" w:hAnsi="Times New Roman" w:cs="Times New Roman"/>
          <w:color w:val="000000" w:themeColor="text1"/>
          <w:kern w:val="0"/>
          <w:sz w:val="24"/>
          <w:szCs w:val="24"/>
        </w:rPr>
        <w:t>30</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，经磨粉加工后其中</w:t>
      </w:r>
      <w:r w:rsidRPr="00FF43B1">
        <w:rPr>
          <w:rFonts w:ascii="Times New Roman" w:eastAsia="宋体" w:hAnsi="Times New Roman" w:cs="Times New Roman"/>
          <w:color w:val="000000" w:themeColor="text1"/>
          <w:kern w:val="0"/>
          <w:sz w:val="24"/>
          <w:szCs w:val="24"/>
        </w:rPr>
        <w:t>25</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高精级多晶硅粉作为下游颗粒硅生产工序原料，其余低品味化学用硅和冶金用硅粉</w:t>
      </w:r>
      <w:r w:rsidRPr="00FF43B1">
        <w:rPr>
          <w:rFonts w:ascii="Times New Roman" w:eastAsia="宋体" w:hAnsi="Times New Roman" w:cs="Times New Roman"/>
          <w:color w:val="000000" w:themeColor="text1"/>
          <w:kern w:val="0"/>
          <w:sz w:val="24"/>
          <w:szCs w:val="24"/>
        </w:rPr>
        <w:t>1.5</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、磨粉过程产生的纳米硅细粉</w:t>
      </w:r>
      <w:r w:rsidRPr="00FF43B1">
        <w:rPr>
          <w:rFonts w:ascii="Times New Roman" w:eastAsia="宋体" w:hAnsi="Times New Roman" w:cs="Times New Roman"/>
          <w:color w:val="000000" w:themeColor="text1"/>
          <w:kern w:val="0"/>
          <w:sz w:val="24"/>
          <w:szCs w:val="24"/>
        </w:rPr>
        <w:t>3</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及副产微硅粉（</w:t>
      </w:r>
      <w:r w:rsidRPr="00FF43B1">
        <w:rPr>
          <w:rFonts w:ascii="Times New Roman" w:eastAsia="宋体" w:hAnsi="Times New Roman" w:cs="Times New Roman"/>
          <w:color w:val="000000" w:themeColor="text1"/>
          <w:kern w:val="0"/>
          <w:sz w:val="24"/>
          <w:szCs w:val="24"/>
        </w:rPr>
        <w:t>SiO</w:t>
      </w:r>
      <w:r w:rsidRPr="00FF43B1">
        <w:rPr>
          <w:rFonts w:ascii="Times New Roman" w:eastAsia="宋体" w:hAnsi="Times New Roman" w:cs="Times New Roman"/>
          <w:color w:val="000000" w:themeColor="text1"/>
          <w:kern w:val="0"/>
          <w:sz w:val="24"/>
          <w:szCs w:val="24"/>
          <w:vertAlign w:val="subscript"/>
        </w:rPr>
        <w:t>2</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10.8</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作为纳米硅生产工序副产品外售。颗粒硅生产工序设计颗粒硅</w:t>
      </w:r>
      <w:r w:rsidRPr="00FF43B1">
        <w:rPr>
          <w:rFonts w:ascii="Times New Roman" w:eastAsia="宋体" w:hAnsi="Times New Roman" w:cs="Times New Roman"/>
          <w:color w:val="000000" w:themeColor="text1"/>
          <w:kern w:val="0"/>
          <w:sz w:val="24"/>
          <w:szCs w:val="24"/>
        </w:rPr>
        <w:t>20</w:t>
      </w:r>
      <w:r w:rsidR="00FD47BA" w:rsidRPr="00FF43B1">
        <w:rPr>
          <w:rFonts w:ascii="Times New Roman" w:eastAsia="宋体" w:hAnsi="Times New Roman" w:cs="Times New Roman" w:hint="eastAsia"/>
          <w:color w:val="000000" w:themeColor="text1"/>
          <w:kern w:val="0"/>
          <w:sz w:val="24"/>
          <w:szCs w:val="24"/>
        </w:rPr>
        <w:lastRenderedPageBreak/>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，副产细硅粉</w:t>
      </w:r>
      <w:r w:rsidRPr="00FF43B1">
        <w:rPr>
          <w:rFonts w:ascii="Times New Roman" w:eastAsia="宋体" w:hAnsi="Times New Roman" w:cs="Times New Roman"/>
          <w:color w:val="000000" w:themeColor="text1"/>
          <w:kern w:val="0"/>
          <w:sz w:val="24"/>
          <w:szCs w:val="24"/>
        </w:rPr>
        <w:t>4</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作为颗粒硅生产工序副产品外售。</w:t>
      </w:r>
    </w:p>
    <w:p w14:paraId="0E30D94B"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030CD7C9"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晶硅，是单质硅的一种形态。熔融的单质硅在过冷条件下凝固时，硅原子以金刚石晶格形态排列成许多晶核，如这些晶核长成晶面取向不同的晶粒，则这些晶粒结合起来，就结晶成多晶硅。</w:t>
      </w:r>
    </w:p>
    <w:p w14:paraId="1EBEDCB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多晶硅是电子信息产业和太阳能光伏产业的重要基础原材料。</w:t>
      </w:r>
    </w:p>
    <w:p w14:paraId="1B260FC8"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在电子信息产业中，多晶硅用于生产单晶硅。单晶硅即硅半导体，是多晶硅的衍生产品，它是制造集成电路和电子元件的优质材料。由于硅半导体耐高电压、耐高温、晶带宽度大，比其它半导体材料有体积小、效率高、寿命长、可靠性强等优点，因此被广泛用于电子工业集成电路的生产中。</w:t>
      </w:r>
    </w:p>
    <w:p w14:paraId="1E38381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在太阳能光伏产业中，主要运用于太阳能光伏电池板和可控硅元件的生产。多晶硅可直接用于制造太阳能光伏电池板，或加工成单晶硅后再用于制造光伏电池板。</w:t>
      </w:r>
    </w:p>
    <w:p w14:paraId="6DCC61F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硅材料的工艺成熟、质量好、原料丰富、价格相对较低，因而在未来较长的一段时间里，还不可能有其他材料能够替代硅材料而成为电子信息和光伏产业主要原材料。</w:t>
      </w:r>
    </w:p>
    <w:p w14:paraId="54D6D62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）原辅材料及公用工程消耗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7C10794B"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50E2BAE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252A4D1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62DB9B1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1DDA466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59CBD75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4D098647"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F0A32E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654F76B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348B6B6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63A35AF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0CE5200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2B41EB3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171295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6D4A9B8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硅石</w:t>
            </w:r>
          </w:p>
        </w:tc>
        <w:tc>
          <w:tcPr>
            <w:tcW w:w="1597" w:type="dxa"/>
            <w:tcBorders>
              <w:top w:val="single" w:sz="4" w:space="0" w:color="auto"/>
              <w:left w:val="single" w:sz="4" w:space="0" w:color="auto"/>
              <w:bottom w:val="single" w:sz="4" w:space="0" w:color="auto"/>
              <w:right w:val="single" w:sz="4" w:space="0" w:color="auto"/>
            </w:tcBorders>
            <w:vAlign w:val="center"/>
          </w:tcPr>
          <w:p w14:paraId="623D967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FC1FB04" w14:textId="77629DD0" w:rsidR="003573AE" w:rsidRPr="00FF43B1" w:rsidRDefault="00367132" w:rsidP="004B49DD">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78000</w:t>
            </w:r>
          </w:p>
        </w:tc>
        <w:tc>
          <w:tcPr>
            <w:tcW w:w="1453" w:type="dxa"/>
            <w:tcBorders>
              <w:top w:val="single" w:sz="4" w:space="0" w:color="auto"/>
              <w:left w:val="single" w:sz="4" w:space="0" w:color="auto"/>
              <w:bottom w:val="single" w:sz="4" w:space="0" w:color="auto"/>
              <w:right w:val="single" w:sz="4" w:space="0" w:color="auto"/>
            </w:tcBorders>
            <w:vAlign w:val="center"/>
          </w:tcPr>
          <w:p w14:paraId="7FC7B39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29A6F0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AE8A55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6A1B118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洗精煤</w:t>
            </w:r>
          </w:p>
        </w:tc>
        <w:tc>
          <w:tcPr>
            <w:tcW w:w="1597" w:type="dxa"/>
            <w:tcBorders>
              <w:top w:val="single" w:sz="4" w:space="0" w:color="auto"/>
              <w:left w:val="single" w:sz="4" w:space="0" w:color="auto"/>
              <w:bottom w:val="single" w:sz="4" w:space="0" w:color="auto"/>
              <w:right w:val="single" w:sz="4" w:space="0" w:color="auto"/>
            </w:tcBorders>
            <w:vAlign w:val="center"/>
          </w:tcPr>
          <w:p w14:paraId="2B7D5B7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32AA6C5" w14:textId="1D4D3D02" w:rsidR="003573AE" w:rsidRPr="00FF43B1" w:rsidRDefault="00367132" w:rsidP="004B49DD">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55500</w:t>
            </w:r>
          </w:p>
        </w:tc>
        <w:tc>
          <w:tcPr>
            <w:tcW w:w="1453" w:type="dxa"/>
            <w:tcBorders>
              <w:top w:val="single" w:sz="4" w:space="0" w:color="auto"/>
              <w:left w:val="single" w:sz="4" w:space="0" w:color="auto"/>
              <w:bottom w:val="single" w:sz="4" w:space="0" w:color="auto"/>
              <w:right w:val="single" w:sz="4" w:space="0" w:color="auto"/>
            </w:tcBorders>
            <w:vAlign w:val="center"/>
          </w:tcPr>
          <w:p w14:paraId="164C926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78548EE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9A1A9E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59FF8DE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碳素电极</w:t>
            </w:r>
          </w:p>
        </w:tc>
        <w:tc>
          <w:tcPr>
            <w:tcW w:w="1597" w:type="dxa"/>
            <w:tcBorders>
              <w:top w:val="single" w:sz="4" w:space="0" w:color="auto"/>
              <w:left w:val="single" w:sz="4" w:space="0" w:color="auto"/>
              <w:bottom w:val="single" w:sz="4" w:space="0" w:color="auto"/>
              <w:right w:val="single" w:sz="4" w:space="0" w:color="auto"/>
            </w:tcBorders>
            <w:vAlign w:val="center"/>
          </w:tcPr>
          <w:p w14:paraId="3BF4D83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B16F63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24000</w:t>
            </w:r>
          </w:p>
        </w:tc>
        <w:tc>
          <w:tcPr>
            <w:tcW w:w="1453" w:type="dxa"/>
            <w:tcBorders>
              <w:top w:val="single" w:sz="4" w:space="0" w:color="auto"/>
              <w:left w:val="single" w:sz="4" w:space="0" w:color="auto"/>
              <w:bottom w:val="single" w:sz="4" w:space="0" w:color="auto"/>
              <w:right w:val="single" w:sz="4" w:space="0" w:color="auto"/>
            </w:tcBorders>
            <w:vAlign w:val="center"/>
          </w:tcPr>
          <w:p w14:paraId="7AF08613"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E56543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EFADB1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w:t>
            </w:r>
          </w:p>
        </w:tc>
        <w:tc>
          <w:tcPr>
            <w:tcW w:w="2406" w:type="dxa"/>
            <w:tcBorders>
              <w:top w:val="single" w:sz="4" w:space="0" w:color="auto"/>
              <w:left w:val="single" w:sz="4" w:space="0" w:color="auto"/>
              <w:bottom w:val="single" w:sz="4" w:space="0" w:color="auto"/>
              <w:right w:val="single" w:sz="4" w:space="0" w:color="auto"/>
            </w:tcBorders>
            <w:vAlign w:val="center"/>
          </w:tcPr>
          <w:p w14:paraId="58B474A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木片</w:t>
            </w:r>
          </w:p>
        </w:tc>
        <w:tc>
          <w:tcPr>
            <w:tcW w:w="1597" w:type="dxa"/>
            <w:tcBorders>
              <w:top w:val="single" w:sz="4" w:space="0" w:color="auto"/>
              <w:left w:val="single" w:sz="4" w:space="0" w:color="auto"/>
              <w:bottom w:val="single" w:sz="4" w:space="0" w:color="auto"/>
              <w:right w:val="single" w:sz="4" w:space="0" w:color="auto"/>
            </w:tcBorders>
            <w:vAlign w:val="center"/>
          </w:tcPr>
          <w:p w14:paraId="1DEBD5F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B7CB135" w14:textId="372A46BA" w:rsidR="003573AE" w:rsidRPr="00FF43B1" w:rsidRDefault="00367132" w:rsidP="004B49DD">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18000</w:t>
            </w:r>
          </w:p>
        </w:tc>
        <w:tc>
          <w:tcPr>
            <w:tcW w:w="1453" w:type="dxa"/>
            <w:tcBorders>
              <w:top w:val="single" w:sz="4" w:space="0" w:color="auto"/>
              <w:left w:val="single" w:sz="4" w:space="0" w:color="auto"/>
              <w:bottom w:val="single" w:sz="4" w:space="0" w:color="auto"/>
              <w:right w:val="single" w:sz="4" w:space="0" w:color="auto"/>
            </w:tcBorders>
            <w:vAlign w:val="center"/>
          </w:tcPr>
          <w:p w14:paraId="79A732D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4EF983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0E9DAC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w:t>
            </w:r>
          </w:p>
        </w:tc>
        <w:tc>
          <w:tcPr>
            <w:tcW w:w="2406" w:type="dxa"/>
            <w:tcBorders>
              <w:top w:val="single" w:sz="4" w:space="0" w:color="auto"/>
              <w:left w:val="single" w:sz="4" w:space="0" w:color="auto"/>
              <w:bottom w:val="single" w:sz="4" w:space="0" w:color="auto"/>
              <w:right w:val="single" w:sz="4" w:space="0" w:color="auto"/>
            </w:tcBorders>
            <w:vAlign w:val="center"/>
          </w:tcPr>
          <w:p w14:paraId="567A2C5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盐酸</w:t>
            </w:r>
          </w:p>
        </w:tc>
        <w:tc>
          <w:tcPr>
            <w:tcW w:w="1597" w:type="dxa"/>
            <w:tcBorders>
              <w:top w:val="single" w:sz="4" w:space="0" w:color="auto"/>
              <w:left w:val="single" w:sz="4" w:space="0" w:color="auto"/>
              <w:bottom w:val="single" w:sz="4" w:space="0" w:color="auto"/>
              <w:right w:val="single" w:sz="4" w:space="0" w:color="auto"/>
            </w:tcBorders>
            <w:vAlign w:val="center"/>
          </w:tcPr>
          <w:p w14:paraId="2803631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4FC40C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26148</w:t>
            </w:r>
          </w:p>
        </w:tc>
        <w:tc>
          <w:tcPr>
            <w:tcW w:w="1453" w:type="dxa"/>
            <w:tcBorders>
              <w:top w:val="single" w:sz="4" w:space="0" w:color="auto"/>
              <w:left w:val="single" w:sz="4" w:space="0" w:color="auto"/>
              <w:bottom w:val="single" w:sz="4" w:space="0" w:color="auto"/>
              <w:right w:val="single" w:sz="4" w:space="0" w:color="auto"/>
            </w:tcBorders>
            <w:vAlign w:val="center"/>
          </w:tcPr>
          <w:p w14:paraId="7C4D84E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0D23A2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6B0103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6</w:t>
            </w:r>
          </w:p>
        </w:tc>
        <w:tc>
          <w:tcPr>
            <w:tcW w:w="2406" w:type="dxa"/>
            <w:tcBorders>
              <w:top w:val="single" w:sz="4" w:space="0" w:color="auto"/>
              <w:left w:val="single" w:sz="4" w:space="0" w:color="auto"/>
              <w:bottom w:val="single" w:sz="4" w:space="0" w:color="auto"/>
              <w:right w:val="single" w:sz="4" w:space="0" w:color="auto"/>
            </w:tcBorders>
            <w:vAlign w:val="center"/>
          </w:tcPr>
          <w:p w14:paraId="1B6BB0D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烧碱</w:t>
            </w:r>
          </w:p>
        </w:tc>
        <w:tc>
          <w:tcPr>
            <w:tcW w:w="1597" w:type="dxa"/>
            <w:tcBorders>
              <w:top w:val="single" w:sz="4" w:space="0" w:color="auto"/>
              <w:left w:val="single" w:sz="4" w:space="0" w:color="auto"/>
              <w:bottom w:val="single" w:sz="4" w:space="0" w:color="auto"/>
              <w:right w:val="single" w:sz="4" w:space="0" w:color="auto"/>
            </w:tcBorders>
            <w:vAlign w:val="center"/>
          </w:tcPr>
          <w:p w14:paraId="0D6C79F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1590636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600</w:t>
            </w:r>
          </w:p>
        </w:tc>
        <w:tc>
          <w:tcPr>
            <w:tcW w:w="1453" w:type="dxa"/>
            <w:tcBorders>
              <w:top w:val="single" w:sz="4" w:space="0" w:color="auto"/>
              <w:left w:val="single" w:sz="4" w:space="0" w:color="auto"/>
              <w:bottom w:val="single" w:sz="4" w:space="0" w:color="auto"/>
              <w:right w:val="single" w:sz="4" w:space="0" w:color="auto"/>
            </w:tcBorders>
            <w:vAlign w:val="center"/>
          </w:tcPr>
          <w:p w14:paraId="5F4262B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DA4F357"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C0E006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7</w:t>
            </w:r>
          </w:p>
        </w:tc>
        <w:tc>
          <w:tcPr>
            <w:tcW w:w="2406" w:type="dxa"/>
            <w:tcBorders>
              <w:top w:val="single" w:sz="4" w:space="0" w:color="auto"/>
              <w:left w:val="single" w:sz="4" w:space="0" w:color="auto"/>
              <w:bottom w:val="single" w:sz="4" w:space="0" w:color="auto"/>
              <w:right w:val="single" w:sz="4" w:space="0" w:color="auto"/>
            </w:tcBorders>
            <w:vAlign w:val="center"/>
          </w:tcPr>
          <w:p w14:paraId="70322A2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石灰</w:t>
            </w:r>
          </w:p>
        </w:tc>
        <w:tc>
          <w:tcPr>
            <w:tcW w:w="1597" w:type="dxa"/>
            <w:tcBorders>
              <w:top w:val="single" w:sz="4" w:space="0" w:color="auto"/>
              <w:left w:val="single" w:sz="4" w:space="0" w:color="auto"/>
              <w:bottom w:val="single" w:sz="4" w:space="0" w:color="auto"/>
              <w:right w:val="single" w:sz="4" w:space="0" w:color="auto"/>
            </w:tcBorders>
            <w:vAlign w:val="center"/>
          </w:tcPr>
          <w:p w14:paraId="4F88505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B7E232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33052</w:t>
            </w:r>
          </w:p>
        </w:tc>
        <w:tc>
          <w:tcPr>
            <w:tcW w:w="1453" w:type="dxa"/>
            <w:tcBorders>
              <w:top w:val="single" w:sz="4" w:space="0" w:color="auto"/>
              <w:left w:val="single" w:sz="4" w:space="0" w:color="auto"/>
              <w:bottom w:val="single" w:sz="4" w:space="0" w:color="auto"/>
              <w:right w:val="single" w:sz="4" w:space="0" w:color="auto"/>
            </w:tcBorders>
            <w:vAlign w:val="center"/>
          </w:tcPr>
          <w:p w14:paraId="7117159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E82DC1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C18193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238C06D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4DEEE78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6135113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4BE154E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17ABBCD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D4129D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67EF7A7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6939309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20B08F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9952000</w:t>
            </w:r>
          </w:p>
        </w:tc>
        <w:tc>
          <w:tcPr>
            <w:tcW w:w="1453" w:type="dxa"/>
            <w:tcBorders>
              <w:top w:val="single" w:sz="4" w:space="0" w:color="auto"/>
              <w:left w:val="single" w:sz="4" w:space="0" w:color="auto"/>
              <w:bottom w:val="single" w:sz="4" w:space="0" w:color="auto"/>
              <w:right w:val="single" w:sz="4" w:space="0" w:color="auto"/>
            </w:tcBorders>
            <w:vAlign w:val="center"/>
          </w:tcPr>
          <w:p w14:paraId="0C64F22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2CC7379E"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278F7D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65C914F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6E35954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kW</w:t>
            </w:r>
          </w:p>
        </w:tc>
        <w:tc>
          <w:tcPr>
            <w:tcW w:w="2695" w:type="dxa"/>
            <w:tcBorders>
              <w:top w:val="single" w:sz="4" w:space="0" w:color="auto"/>
              <w:left w:val="single" w:sz="4" w:space="0" w:color="auto"/>
              <w:bottom w:val="single" w:sz="4" w:space="0" w:color="auto"/>
              <w:right w:val="single" w:sz="4" w:space="0" w:color="auto"/>
            </w:tcBorders>
            <w:vAlign w:val="center"/>
          </w:tcPr>
          <w:p w14:paraId="18ADA1D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10879632000</w:t>
            </w:r>
          </w:p>
        </w:tc>
        <w:tc>
          <w:tcPr>
            <w:tcW w:w="1453" w:type="dxa"/>
            <w:tcBorders>
              <w:top w:val="single" w:sz="4" w:space="0" w:color="auto"/>
              <w:left w:val="single" w:sz="4" w:space="0" w:color="auto"/>
              <w:bottom w:val="single" w:sz="4" w:space="0" w:color="auto"/>
              <w:right w:val="single" w:sz="4" w:space="0" w:color="auto"/>
            </w:tcBorders>
            <w:vAlign w:val="center"/>
          </w:tcPr>
          <w:p w14:paraId="58255F5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bl>
    <w:p w14:paraId="71AD65E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w:t>
      </w:r>
    </w:p>
    <w:p w14:paraId="242BA0B8"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4000</w:t>
      </w:r>
      <w:r w:rsidRPr="00FF43B1">
        <w:rPr>
          <w:rFonts w:ascii="Times New Roman" w:eastAsia="宋体" w:hAnsi="Times New Roman" w:cs="Times New Roman" w:hint="eastAsia"/>
          <w:color w:val="000000" w:themeColor="text1"/>
          <w:kern w:val="0"/>
          <w:sz w:val="24"/>
          <w:szCs w:val="24"/>
        </w:rPr>
        <w:t>亩。</w:t>
      </w:r>
    </w:p>
    <w:p w14:paraId="38C17D1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w:t>
      </w:r>
    </w:p>
    <w:p w14:paraId="71E9022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1840000</w:t>
      </w:r>
      <w:r w:rsidRPr="00FF43B1">
        <w:rPr>
          <w:rFonts w:ascii="Times New Roman" w:eastAsia="宋体" w:hAnsi="Times New Roman" w:cs="Times New Roman" w:hint="eastAsia"/>
          <w:color w:val="000000" w:themeColor="text1"/>
          <w:kern w:val="0"/>
          <w:sz w:val="24"/>
          <w:szCs w:val="24"/>
        </w:rPr>
        <w:t>万元。</w:t>
      </w:r>
    </w:p>
    <w:p w14:paraId="13042C05" w14:textId="6DAE799E"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C76B4B" w:rsidRPr="00FF43B1">
        <w:rPr>
          <w:rFonts w:ascii="Times New Roman" w:eastAsia="宋体" w:hAnsi="Times New Roman" w:cs="Times New Roman" w:hint="eastAsia"/>
          <w:b/>
          <w:bCs/>
          <w:color w:val="000000" w:themeColor="text1"/>
          <w:sz w:val="24"/>
          <w:szCs w:val="24"/>
          <w:lang w:val="zh-CN"/>
        </w:rPr>
        <w:t>12</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原料药项目</w:t>
      </w:r>
    </w:p>
    <w:p w14:paraId="221988E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48A675B0" w14:textId="2D4DB702"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3</w:t>
      </w:r>
      <w:r w:rsidR="00FD47BA" w:rsidRPr="00FF43B1">
        <w:rPr>
          <w:rFonts w:ascii="Times New Roman" w:eastAsia="宋体" w:hAnsi="Times New Roman" w:cs="Times New Roman" w:hint="eastAsia"/>
          <w:color w:val="000000" w:themeColor="text1"/>
          <w:kern w:val="0"/>
          <w:sz w:val="24"/>
          <w:szCs w:val="24"/>
        </w:rPr>
        <w:t>种产品：</w:t>
      </w:r>
      <w:r w:rsidRPr="00FF43B1">
        <w:rPr>
          <w:rFonts w:ascii="Times New Roman" w:eastAsia="宋体" w:hAnsi="Times New Roman" w:cs="Times New Roman" w:hint="eastAsia"/>
          <w:color w:val="000000" w:themeColor="text1"/>
          <w:kern w:val="0"/>
          <w:sz w:val="24"/>
          <w:szCs w:val="24"/>
        </w:rPr>
        <w:t>硫辛酸</w:t>
      </w:r>
      <w:r w:rsidRPr="00FF43B1">
        <w:rPr>
          <w:rFonts w:ascii="Times New Roman" w:eastAsia="宋体" w:hAnsi="Times New Roman" w:cs="Times New Roman"/>
          <w:color w:val="000000" w:themeColor="text1"/>
          <w:kern w:val="0"/>
          <w:sz w:val="24"/>
          <w:szCs w:val="24"/>
        </w:rPr>
        <w:t>500</w:t>
      </w:r>
      <w:r w:rsidR="009C5299" w:rsidRPr="00FF43B1">
        <w:rPr>
          <w:rFonts w:ascii="Times New Roman" w:eastAsia="宋体" w:hAnsi="Times New Roman" w:cs="Times New Roman" w:hint="eastAsia"/>
          <w:color w:val="000000" w:themeColor="text1"/>
          <w:kern w:val="0"/>
          <w:sz w:val="24"/>
          <w:szCs w:val="24"/>
        </w:rPr>
        <w:t>t/a</w:t>
      </w:r>
      <w:r w:rsidRPr="00FF43B1">
        <w:rPr>
          <w:rFonts w:ascii="Times New Roman" w:eastAsia="宋体" w:hAnsi="Times New Roman" w:cs="Times New Roman" w:hint="eastAsia"/>
          <w:color w:val="000000" w:themeColor="text1"/>
          <w:kern w:val="0"/>
          <w:sz w:val="24"/>
          <w:szCs w:val="24"/>
        </w:rPr>
        <w:t>、硫噻唑</w:t>
      </w:r>
      <w:r w:rsidRPr="00FF43B1">
        <w:rPr>
          <w:rFonts w:ascii="Times New Roman" w:eastAsia="宋体" w:hAnsi="Times New Roman" w:cs="Times New Roman"/>
          <w:color w:val="000000" w:themeColor="text1"/>
          <w:kern w:val="0"/>
          <w:sz w:val="24"/>
          <w:szCs w:val="24"/>
        </w:rPr>
        <w:t>200</w:t>
      </w:r>
      <w:r w:rsidR="009C5299" w:rsidRPr="00FF43B1">
        <w:rPr>
          <w:rFonts w:ascii="Times New Roman" w:eastAsia="宋体" w:hAnsi="Times New Roman" w:cs="Times New Roman" w:hint="eastAsia"/>
          <w:color w:val="000000" w:themeColor="text1"/>
          <w:kern w:val="0"/>
          <w:sz w:val="24"/>
          <w:szCs w:val="24"/>
        </w:rPr>
        <w:t>t/a</w:t>
      </w:r>
      <w:r w:rsidRPr="00FF43B1">
        <w:rPr>
          <w:rFonts w:ascii="Times New Roman" w:eastAsia="宋体" w:hAnsi="Times New Roman" w:cs="Times New Roman" w:hint="eastAsia"/>
          <w:color w:val="000000" w:themeColor="text1"/>
          <w:kern w:val="0"/>
          <w:sz w:val="24"/>
          <w:szCs w:val="24"/>
        </w:rPr>
        <w:t>、二甲基砜</w:t>
      </w:r>
      <w:r w:rsidRPr="00FF43B1">
        <w:rPr>
          <w:rFonts w:ascii="Times New Roman" w:eastAsia="宋体" w:hAnsi="Times New Roman" w:cs="Times New Roman"/>
          <w:color w:val="000000" w:themeColor="text1"/>
          <w:kern w:val="0"/>
          <w:sz w:val="24"/>
          <w:szCs w:val="24"/>
        </w:rPr>
        <w:t>2000</w:t>
      </w:r>
      <w:r w:rsidR="009C5299" w:rsidRPr="00FF43B1">
        <w:rPr>
          <w:rFonts w:ascii="Times New Roman" w:eastAsia="宋体" w:hAnsi="Times New Roman" w:cs="Times New Roman" w:hint="eastAsia"/>
          <w:color w:val="000000" w:themeColor="text1"/>
          <w:kern w:val="0"/>
          <w:sz w:val="24"/>
          <w:szCs w:val="24"/>
        </w:rPr>
        <w:t>t/a</w:t>
      </w:r>
      <w:r w:rsidRPr="00FF43B1">
        <w:rPr>
          <w:rFonts w:ascii="Times New Roman" w:eastAsia="宋体" w:hAnsi="Times New Roman" w:cs="Times New Roman" w:hint="eastAsia"/>
          <w:color w:val="000000" w:themeColor="text1"/>
          <w:kern w:val="0"/>
          <w:sz w:val="24"/>
          <w:szCs w:val="24"/>
        </w:rPr>
        <w:t>，</w:t>
      </w:r>
      <w:r w:rsidR="00FD47BA" w:rsidRPr="00FF43B1">
        <w:rPr>
          <w:rFonts w:ascii="Times New Roman" w:eastAsia="宋体" w:hAnsi="Times New Roman" w:cs="Times New Roman" w:hint="eastAsia"/>
          <w:color w:val="000000" w:themeColor="text1"/>
          <w:kern w:val="0"/>
          <w:sz w:val="24"/>
          <w:szCs w:val="24"/>
        </w:rPr>
        <w:t>共</w:t>
      </w:r>
      <w:r w:rsidRPr="00FF43B1">
        <w:rPr>
          <w:rFonts w:ascii="Times New Roman" w:eastAsia="宋体" w:hAnsi="Times New Roman" w:cs="Times New Roman"/>
          <w:color w:val="000000" w:themeColor="text1"/>
          <w:kern w:val="0"/>
          <w:sz w:val="24"/>
          <w:szCs w:val="24"/>
        </w:rPr>
        <w:t>2700</w:t>
      </w:r>
      <w:r w:rsidR="009C5299" w:rsidRPr="00FF43B1">
        <w:rPr>
          <w:rFonts w:ascii="Times New Roman" w:eastAsia="宋体" w:hAnsi="Times New Roman" w:cs="Times New Roman" w:hint="eastAsia"/>
          <w:color w:val="000000" w:themeColor="text1"/>
          <w:kern w:val="0"/>
          <w:sz w:val="24"/>
          <w:szCs w:val="24"/>
        </w:rPr>
        <w:t>t/a</w:t>
      </w:r>
      <w:r w:rsidRPr="00FF43B1">
        <w:rPr>
          <w:rFonts w:ascii="Times New Roman" w:eastAsia="宋体" w:hAnsi="Times New Roman" w:cs="Times New Roman" w:hint="eastAsia"/>
          <w:color w:val="000000" w:themeColor="text1"/>
          <w:kern w:val="0"/>
          <w:sz w:val="24"/>
          <w:szCs w:val="24"/>
        </w:rPr>
        <w:t>。</w:t>
      </w:r>
    </w:p>
    <w:p w14:paraId="34FDC45E"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0663256A"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）硫辛酸</w:t>
      </w:r>
    </w:p>
    <w:p w14:paraId="249F1020"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硫辛酸属于</w:t>
      </w:r>
      <w:r w:rsidRPr="00FF43B1">
        <w:rPr>
          <w:rFonts w:ascii="Times New Roman" w:eastAsia="宋体" w:hAnsi="Times New Roman" w:cs="Times New Roman"/>
          <w:color w:val="000000" w:themeColor="text1"/>
          <w:kern w:val="0"/>
          <w:sz w:val="24"/>
          <w:szCs w:val="24"/>
        </w:rPr>
        <w:t>B</w:t>
      </w:r>
      <w:r w:rsidRPr="00FF43B1">
        <w:rPr>
          <w:rFonts w:ascii="Times New Roman" w:eastAsia="宋体" w:hAnsi="Times New Roman" w:cs="Times New Roman" w:hint="eastAsia"/>
          <w:color w:val="000000" w:themeColor="text1"/>
          <w:kern w:val="0"/>
          <w:sz w:val="24"/>
          <w:szCs w:val="24"/>
        </w:rPr>
        <w:t>族维生素中的一类化合物，酵母及一些微生物的生长因素，在多酶系统中起辅酶作用，催化丙酮酸氧化脱羧成乙酸及α</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酮戊二酸氧化脱羧成琥珀酸的反应中转酰基作用。具有抗氧化性，具有极高的保健功能和医用价值。</w:t>
      </w:r>
    </w:p>
    <w:p w14:paraId="053A737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）硫噻唑</w:t>
      </w:r>
    </w:p>
    <w:p w14:paraId="2E6B8B6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硫噻唑属于有机化合物，即</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甲基</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β羟乙基</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噻唑，是组成维生素</w:t>
      </w:r>
      <w:r w:rsidRPr="00FF43B1">
        <w:rPr>
          <w:rFonts w:ascii="Times New Roman" w:eastAsia="宋体" w:hAnsi="Times New Roman" w:cs="Times New Roman"/>
          <w:color w:val="000000" w:themeColor="text1"/>
          <w:kern w:val="0"/>
          <w:sz w:val="24"/>
          <w:szCs w:val="24"/>
        </w:rPr>
        <w:t>VB1</w:t>
      </w:r>
      <w:r w:rsidRPr="00FF43B1">
        <w:rPr>
          <w:rFonts w:ascii="Times New Roman" w:eastAsia="宋体" w:hAnsi="Times New Roman" w:cs="Times New Roman" w:hint="eastAsia"/>
          <w:color w:val="000000" w:themeColor="text1"/>
          <w:kern w:val="0"/>
          <w:sz w:val="24"/>
          <w:szCs w:val="24"/>
        </w:rPr>
        <w:t>的基本结构环，也是合成</w:t>
      </w:r>
      <w:r w:rsidRPr="00FF43B1">
        <w:rPr>
          <w:rFonts w:ascii="Times New Roman" w:eastAsia="宋体" w:hAnsi="Times New Roman" w:cs="Times New Roman"/>
          <w:color w:val="000000" w:themeColor="text1"/>
          <w:kern w:val="0"/>
          <w:sz w:val="24"/>
          <w:szCs w:val="24"/>
        </w:rPr>
        <w:t>VB1</w:t>
      </w:r>
      <w:r w:rsidRPr="00FF43B1">
        <w:rPr>
          <w:rFonts w:ascii="Times New Roman" w:eastAsia="宋体" w:hAnsi="Times New Roman" w:cs="Times New Roman" w:hint="eastAsia"/>
          <w:color w:val="000000" w:themeColor="text1"/>
          <w:kern w:val="0"/>
          <w:sz w:val="24"/>
          <w:szCs w:val="24"/>
        </w:rPr>
        <w:t>的重要中间体，同时，它还是一种名贵的香料，它具有坚果豆香</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奶香</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蛋腥气</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肉香，用于坚果类</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奶香肉类及调味料香精中。</w:t>
      </w:r>
    </w:p>
    <w:p w14:paraId="6ECF7742" w14:textId="68E55A92"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）二甲基砜（</w:t>
      </w:r>
      <w:r w:rsidRPr="00FF43B1">
        <w:rPr>
          <w:rFonts w:ascii="Times New Roman" w:eastAsia="宋体" w:hAnsi="Times New Roman" w:cs="Times New Roman"/>
          <w:color w:val="000000" w:themeColor="text1"/>
          <w:kern w:val="0"/>
          <w:sz w:val="24"/>
          <w:szCs w:val="24"/>
        </w:rPr>
        <w:t>MSM</w:t>
      </w:r>
      <w:r w:rsidRPr="00FF43B1">
        <w:rPr>
          <w:rFonts w:ascii="Times New Roman" w:eastAsia="宋体" w:hAnsi="Times New Roman" w:cs="Times New Roman" w:hint="eastAsia"/>
          <w:color w:val="000000" w:themeColor="text1"/>
          <w:kern w:val="0"/>
          <w:sz w:val="24"/>
          <w:szCs w:val="24"/>
        </w:rPr>
        <w:t>）</w:t>
      </w:r>
    </w:p>
    <w:p w14:paraId="281F097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二甲基砜是一种有机硫化物，是人体胶原蛋白合成的必要物质，在人的皮肤头发指甲骨骼肌肉和各器官都含有，人体每天要消耗</w:t>
      </w:r>
      <w:r w:rsidRPr="00FF43B1">
        <w:rPr>
          <w:rFonts w:ascii="Times New Roman" w:eastAsia="宋体" w:hAnsi="Times New Roman" w:cs="Times New Roman"/>
          <w:color w:val="000000" w:themeColor="text1"/>
          <w:kern w:val="0"/>
          <w:sz w:val="24"/>
          <w:szCs w:val="24"/>
        </w:rPr>
        <w:t>0.5</w:t>
      </w:r>
      <w:r w:rsidRPr="00FF43B1">
        <w:rPr>
          <w:rFonts w:ascii="Times New Roman" w:eastAsia="宋体" w:hAnsi="Times New Roman" w:cs="Times New Roman" w:hint="eastAsia"/>
          <w:color w:val="000000" w:themeColor="text1"/>
          <w:kern w:val="0"/>
          <w:sz w:val="24"/>
          <w:szCs w:val="24"/>
        </w:rPr>
        <w:t>克</w:t>
      </w:r>
      <w:r w:rsidRPr="00FF43B1">
        <w:rPr>
          <w:rFonts w:ascii="Times New Roman" w:eastAsia="宋体" w:hAnsi="Times New Roman" w:cs="Times New Roman"/>
          <w:color w:val="000000" w:themeColor="text1"/>
          <w:kern w:val="0"/>
          <w:sz w:val="24"/>
          <w:szCs w:val="24"/>
        </w:rPr>
        <w:t>MSM</w:t>
      </w:r>
      <w:r w:rsidRPr="00FF43B1">
        <w:rPr>
          <w:rFonts w:ascii="Times New Roman" w:eastAsia="宋体" w:hAnsi="Times New Roman" w:cs="Times New Roman" w:hint="eastAsia"/>
          <w:color w:val="000000" w:themeColor="text1"/>
          <w:kern w:val="0"/>
          <w:sz w:val="24"/>
          <w:szCs w:val="24"/>
        </w:rPr>
        <w:t>，一旦缺乏就会引起健康失调或发生疾病。因此，国外作为保健药品大量应用，是维护人体硫元素平衡的主要药物。</w:t>
      </w:r>
    </w:p>
    <w:p w14:paraId="49BA5EF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03FC9E6B"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0DD9E99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7BE2569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35209C7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3F1EA73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1602C99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05F1DFF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D562C5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3DEED0C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0DCD3D3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15B21A4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6CA80C6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3D00013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B29878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73422C5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液碱</w:t>
            </w:r>
          </w:p>
        </w:tc>
        <w:tc>
          <w:tcPr>
            <w:tcW w:w="1597" w:type="dxa"/>
            <w:tcBorders>
              <w:top w:val="single" w:sz="4" w:space="0" w:color="auto"/>
              <w:left w:val="single" w:sz="4" w:space="0" w:color="auto"/>
              <w:bottom w:val="single" w:sz="4" w:space="0" w:color="auto"/>
              <w:right w:val="single" w:sz="4" w:space="0" w:color="auto"/>
            </w:tcBorders>
            <w:vAlign w:val="center"/>
          </w:tcPr>
          <w:p w14:paraId="4CAC436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7A27DA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506.67</w:t>
            </w:r>
          </w:p>
        </w:tc>
        <w:tc>
          <w:tcPr>
            <w:tcW w:w="1453" w:type="dxa"/>
            <w:tcBorders>
              <w:top w:val="single" w:sz="4" w:space="0" w:color="auto"/>
              <w:left w:val="single" w:sz="4" w:space="0" w:color="auto"/>
              <w:bottom w:val="single" w:sz="4" w:space="0" w:color="auto"/>
              <w:right w:val="single" w:sz="4" w:space="0" w:color="auto"/>
            </w:tcBorders>
            <w:vAlign w:val="center"/>
          </w:tcPr>
          <w:p w14:paraId="7FBAD16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783ACA3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43B2F4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2D91E5F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过氧化氢</w:t>
            </w:r>
          </w:p>
        </w:tc>
        <w:tc>
          <w:tcPr>
            <w:tcW w:w="1597" w:type="dxa"/>
            <w:tcBorders>
              <w:top w:val="single" w:sz="4" w:space="0" w:color="auto"/>
              <w:left w:val="single" w:sz="4" w:space="0" w:color="auto"/>
              <w:bottom w:val="single" w:sz="4" w:space="0" w:color="auto"/>
              <w:right w:val="single" w:sz="4" w:space="0" w:color="auto"/>
            </w:tcBorders>
            <w:vAlign w:val="center"/>
          </w:tcPr>
          <w:p w14:paraId="5130753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B0DD78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3480</w:t>
            </w:r>
          </w:p>
        </w:tc>
        <w:tc>
          <w:tcPr>
            <w:tcW w:w="1453" w:type="dxa"/>
            <w:tcBorders>
              <w:top w:val="single" w:sz="4" w:space="0" w:color="auto"/>
              <w:left w:val="single" w:sz="4" w:space="0" w:color="auto"/>
              <w:bottom w:val="single" w:sz="4" w:space="0" w:color="auto"/>
              <w:right w:val="single" w:sz="4" w:space="0" w:color="auto"/>
            </w:tcBorders>
            <w:vAlign w:val="center"/>
          </w:tcPr>
          <w:p w14:paraId="6D1275B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2724BEE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26D819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3E1077C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二甲基亚砜</w:t>
            </w:r>
          </w:p>
        </w:tc>
        <w:tc>
          <w:tcPr>
            <w:tcW w:w="1597" w:type="dxa"/>
            <w:tcBorders>
              <w:top w:val="single" w:sz="4" w:space="0" w:color="auto"/>
              <w:left w:val="single" w:sz="4" w:space="0" w:color="auto"/>
              <w:bottom w:val="single" w:sz="4" w:space="0" w:color="auto"/>
              <w:right w:val="single" w:sz="4" w:space="0" w:color="auto"/>
            </w:tcBorders>
            <w:vAlign w:val="center"/>
          </w:tcPr>
          <w:p w14:paraId="18D11BC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922F75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1700</w:t>
            </w:r>
          </w:p>
        </w:tc>
        <w:tc>
          <w:tcPr>
            <w:tcW w:w="1453" w:type="dxa"/>
            <w:tcBorders>
              <w:top w:val="single" w:sz="4" w:space="0" w:color="auto"/>
              <w:left w:val="single" w:sz="4" w:space="0" w:color="auto"/>
              <w:bottom w:val="single" w:sz="4" w:space="0" w:color="auto"/>
              <w:right w:val="single" w:sz="4" w:space="0" w:color="auto"/>
            </w:tcBorders>
            <w:vAlign w:val="center"/>
          </w:tcPr>
          <w:p w14:paraId="3D775C8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43C2EE6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7BC1E9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w:t>
            </w:r>
          </w:p>
        </w:tc>
        <w:tc>
          <w:tcPr>
            <w:tcW w:w="2406" w:type="dxa"/>
            <w:tcBorders>
              <w:top w:val="single" w:sz="4" w:space="0" w:color="auto"/>
              <w:left w:val="single" w:sz="4" w:space="0" w:color="auto"/>
              <w:bottom w:val="single" w:sz="4" w:space="0" w:color="auto"/>
              <w:right w:val="single" w:sz="4" w:space="0" w:color="auto"/>
            </w:tcBorders>
            <w:vAlign w:val="center"/>
          </w:tcPr>
          <w:p w14:paraId="16EEB16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磺酰氯</w:t>
            </w:r>
          </w:p>
        </w:tc>
        <w:tc>
          <w:tcPr>
            <w:tcW w:w="1597" w:type="dxa"/>
            <w:tcBorders>
              <w:top w:val="single" w:sz="4" w:space="0" w:color="auto"/>
              <w:left w:val="single" w:sz="4" w:space="0" w:color="auto"/>
              <w:bottom w:val="single" w:sz="4" w:space="0" w:color="auto"/>
              <w:right w:val="single" w:sz="4" w:space="0" w:color="auto"/>
            </w:tcBorders>
            <w:vAlign w:val="center"/>
          </w:tcPr>
          <w:p w14:paraId="5E18330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16B5EE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387.5</w:t>
            </w:r>
          </w:p>
        </w:tc>
        <w:tc>
          <w:tcPr>
            <w:tcW w:w="1453" w:type="dxa"/>
            <w:tcBorders>
              <w:top w:val="single" w:sz="4" w:space="0" w:color="auto"/>
              <w:left w:val="single" w:sz="4" w:space="0" w:color="auto"/>
              <w:bottom w:val="single" w:sz="4" w:space="0" w:color="auto"/>
              <w:right w:val="single" w:sz="4" w:space="0" w:color="auto"/>
            </w:tcBorders>
            <w:vAlign w:val="center"/>
          </w:tcPr>
          <w:p w14:paraId="6F23997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0B30A73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841AC0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7A717FF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6F47883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264088B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14C9578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0D5E932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48BF7D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68B0E86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65D0685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73FE94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69520</w:t>
            </w:r>
          </w:p>
        </w:tc>
        <w:tc>
          <w:tcPr>
            <w:tcW w:w="1453" w:type="dxa"/>
            <w:tcBorders>
              <w:top w:val="single" w:sz="4" w:space="0" w:color="auto"/>
              <w:left w:val="single" w:sz="4" w:space="0" w:color="auto"/>
              <w:bottom w:val="single" w:sz="4" w:space="0" w:color="auto"/>
              <w:right w:val="single" w:sz="4" w:space="0" w:color="auto"/>
            </w:tcBorders>
            <w:vAlign w:val="center"/>
          </w:tcPr>
          <w:p w14:paraId="39E47B6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568FC15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0411C1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5CE0343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203F035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kW</w:t>
            </w:r>
          </w:p>
        </w:tc>
        <w:tc>
          <w:tcPr>
            <w:tcW w:w="2695" w:type="dxa"/>
            <w:tcBorders>
              <w:top w:val="single" w:sz="4" w:space="0" w:color="auto"/>
              <w:left w:val="single" w:sz="4" w:space="0" w:color="auto"/>
              <w:bottom w:val="single" w:sz="4" w:space="0" w:color="auto"/>
              <w:right w:val="single" w:sz="4" w:space="0" w:color="auto"/>
            </w:tcBorders>
            <w:vAlign w:val="center"/>
          </w:tcPr>
          <w:p w14:paraId="2C70B43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5839440</w:t>
            </w:r>
          </w:p>
        </w:tc>
        <w:tc>
          <w:tcPr>
            <w:tcW w:w="1453" w:type="dxa"/>
            <w:tcBorders>
              <w:top w:val="single" w:sz="4" w:space="0" w:color="auto"/>
              <w:left w:val="single" w:sz="4" w:space="0" w:color="auto"/>
              <w:bottom w:val="single" w:sz="4" w:space="0" w:color="auto"/>
              <w:right w:val="single" w:sz="4" w:space="0" w:color="auto"/>
            </w:tcBorders>
            <w:vAlign w:val="center"/>
          </w:tcPr>
          <w:p w14:paraId="7ABD987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26FEBAF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3F8D67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5C492F8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7EB06D9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169DC4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21760</w:t>
            </w:r>
          </w:p>
        </w:tc>
        <w:tc>
          <w:tcPr>
            <w:tcW w:w="1453" w:type="dxa"/>
            <w:tcBorders>
              <w:top w:val="single" w:sz="4" w:space="0" w:color="auto"/>
              <w:left w:val="single" w:sz="4" w:space="0" w:color="auto"/>
              <w:bottom w:val="single" w:sz="4" w:space="0" w:color="auto"/>
              <w:right w:val="single" w:sz="4" w:space="0" w:color="auto"/>
            </w:tcBorders>
            <w:vAlign w:val="center"/>
          </w:tcPr>
          <w:p w14:paraId="65346B2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r>
    </w:tbl>
    <w:p w14:paraId="15565CE3"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2D361FD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0.26</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106F8D5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228DF21D"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lastRenderedPageBreak/>
        <w:t>本项目总投资</w:t>
      </w:r>
      <w:r w:rsidRPr="00FF43B1">
        <w:rPr>
          <w:rFonts w:ascii="Times New Roman" w:eastAsia="宋体" w:hAnsi="Times New Roman" w:cs="Times New Roman"/>
          <w:color w:val="000000" w:themeColor="text1"/>
          <w:kern w:val="0"/>
          <w:sz w:val="24"/>
          <w:szCs w:val="24"/>
        </w:rPr>
        <w:t>10140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22124</w:t>
      </w:r>
      <w:r w:rsidRPr="00FF43B1">
        <w:rPr>
          <w:rFonts w:ascii="Times New Roman" w:eastAsia="宋体" w:hAnsi="Times New Roman" w:cs="Times New Roman" w:hint="eastAsia"/>
          <w:color w:val="000000" w:themeColor="text1"/>
          <w:kern w:val="0"/>
          <w:sz w:val="24"/>
          <w:szCs w:val="24"/>
        </w:rPr>
        <w:t>万元。</w:t>
      </w:r>
    </w:p>
    <w:p w14:paraId="3A8DFC28" w14:textId="434C7B1E"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1</w:t>
      </w:r>
      <w:r w:rsidR="00C76B4B" w:rsidRPr="00FF43B1">
        <w:rPr>
          <w:rFonts w:ascii="Times New Roman" w:eastAsia="宋体" w:hAnsi="Times New Roman" w:cs="Times New Roman" w:hint="eastAsia"/>
          <w:b/>
          <w:bCs/>
          <w:color w:val="000000" w:themeColor="text1"/>
          <w:sz w:val="24"/>
          <w:szCs w:val="24"/>
          <w:lang w:val="zh-CN"/>
        </w:rPr>
        <w:t>3</w:t>
      </w:r>
      <w:r w:rsidR="00367132" w:rsidRPr="00FF43B1">
        <w:rPr>
          <w:rFonts w:ascii="Times New Roman" w:eastAsia="宋体" w:hAnsi="Times New Roman" w:cs="Times New Roman"/>
          <w:b/>
          <w:bCs/>
          <w:color w:val="000000" w:themeColor="text1"/>
          <w:sz w:val="24"/>
          <w:szCs w:val="24"/>
          <w:lang w:val="zh-CN"/>
        </w:rPr>
        <w:t xml:space="preserve">  5000</w:t>
      </w:r>
      <w:r w:rsidR="000E6AE2" w:rsidRPr="00FF43B1">
        <w:rPr>
          <w:rFonts w:ascii="Times New Roman" w:eastAsia="宋体" w:hAnsi="Times New Roman" w:cs="Times New Roman"/>
          <w:b/>
          <w:color w:val="000000" w:themeColor="text1"/>
          <w:kern w:val="0"/>
          <w:szCs w:val="21"/>
        </w:rPr>
        <w:t>t/a</w:t>
      </w:r>
      <w:r w:rsidR="00367132" w:rsidRPr="00FF43B1">
        <w:rPr>
          <w:rFonts w:ascii="Times New Roman" w:eastAsia="宋体" w:hAnsi="Times New Roman" w:cs="Times New Roman" w:hint="eastAsia"/>
          <w:b/>
          <w:bCs/>
          <w:color w:val="000000" w:themeColor="text1"/>
          <w:sz w:val="24"/>
          <w:szCs w:val="24"/>
          <w:lang w:val="zh-CN"/>
        </w:rPr>
        <w:t>新型锂盐</w:t>
      </w:r>
      <w:r w:rsidR="00367132" w:rsidRPr="00FF43B1">
        <w:rPr>
          <w:rFonts w:ascii="Times New Roman" w:eastAsia="宋体" w:hAnsi="Times New Roman" w:cs="Times New Roman"/>
          <w:b/>
          <w:bCs/>
          <w:color w:val="000000" w:themeColor="text1"/>
          <w:sz w:val="24"/>
          <w:szCs w:val="24"/>
          <w:lang w:val="zh-CN"/>
        </w:rPr>
        <w:t>LIFSI</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10000</w:t>
      </w:r>
      <w:r w:rsidR="000E6AE2" w:rsidRPr="00FF43B1">
        <w:rPr>
          <w:rFonts w:ascii="Times New Roman" w:eastAsia="宋体" w:hAnsi="Times New Roman" w:cs="Times New Roman"/>
          <w:b/>
          <w:color w:val="000000" w:themeColor="text1"/>
          <w:kern w:val="0"/>
          <w:szCs w:val="21"/>
        </w:rPr>
        <w:t>t/a</w:t>
      </w:r>
      <w:r w:rsidR="00367132" w:rsidRPr="00FF43B1">
        <w:rPr>
          <w:rFonts w:ascii="Times New Roman" w:eastAsia="宋体" w:hAnsi="Times New Roman" w:cs="Times New Roman" w:hint="eastAsia"/>
          <w:b/>
          <w:bCs/>
          <w:color w:val="000000" w:themeColor="text1"/>
          <w:sz w:val="24"/>
          <w:szCs w:val="24"/>
          <w:lang w:val="zh-CN"/>
        </w:rPr>
        <w:t>对苯二酚等产品项目</w:t>
      </w:r>
    </w:p>
    <w:p w14:paraId="740F582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0BB5D744" w14:textId="2FAD5CE1"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本项目建设</w:t>
      </w:r>
      <w:r w:rsidRPr="00FF43B1">
        <w:rPr>
          <w:rFonts w:ascii="Times New Roman" w:eastAsia="宋体" w:hAnsi="Times New Roman" w:cs="Times New Roman"/>
          <w:color w:val="000000" w:themeColor="text1"/>
          <w:kern w:val="0"/>
          <w:sz w:val="24"/>
          <w:szCs w:val="24"/>
        </w:rPr>
        <w:t>5000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新型锂盐</w:t>
      </w:r>
      <w:r w:rsidRPr="00FF43B1">
        <w:rPr>
          <w:rFonts w:ascii="Times New Roman" w:eastAsia="宋体" w:hAnsi="Times New Roman" w:cs="Times New Roman"/>
          <w:color w:val="000000" w:themeColor="text1"/>
          <w:kern w:val="0"/>
          <w:sz w:val="24"/>
          <w:szCs w:val="24"/>
        </w:rPr>
        <w:t>LIFSI</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新材料</w:t>
      </w:r>
      <w:r w:rsidRPr="00FF43B1">
        <w:rPr>
          <w:rFonts w:ascii="Times New Roman" w:eastAsia="宋体" w:hAnsi="Times New Roman" w:cs="Times New Roman"/>
          <w:color w:val="000000" w:themeColor="text1"/>
          <w:kern w:val="0"/>
          <w:sz w:val="24"/>
          <w:szCs w:val="24"/>
        </w:rPr>
        <w:t>801</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10000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新材料</w:t>
      </w:r>
      <w:r w:rsidRPr="00FF43B1">
        <w:rPr>
          <w:rFonts w:ascii="Times New Roman" w:eastAsia="宋体" w:hAnsi="Times New Roman" w:cs="Times New Roman"/>
          <w:color w:val="000000" w:themeColor="text1"/>
          <w:kern w:val="0"/>
          <w:sz w:val="24"/>
          <w:szCs w:val="24"/>
        </w:rPr>
        <w:t>1501</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10000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对苯二酚，</w:t>
      </w:r>
      <w:r w:rsidRPr="00FF43B1">
        <w:rPr>
          <w:rFonts w:ascii="Times New Roman" w:eastAsia="宋体" w:hAnsi="Times New Roman" w:cs="Times New Roman"/>
          <w:color w:val="000000" w:themeColor="text1"/>
          <w:kern w:val="0"/>
          <w:sz w:val="24"/>
          <w:szCs w:val="24"/>
        </w:rPr>
        <w:t>2000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对苯醌产品，及</w:t>
      </w:r>
      <w:r w:rsidRPr="00FF43B1">
        <w:rPr>
          <w:rFonts w:ascii="Times New Roman" w:eastAsia="宋体" w:hAnsi="Times New Roman" w:cs="Times New Roman"/>
          <w:color w:val="000000" w:themeColor="text1"/>
          <w:kern w:val="0"/>
          <w:sz w:val="24"/>
          <w:szCs w:val="24"/>
        </w:rPr>
        <w:t>500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邻甲基对苯二酚，</w:t>
      </w:r>
      <w:r w:rsidRPr="00FF43B1">
        <w:rPr>
          <w:rFonts w:ascii="Times New Roman" w:eastAsia="宋体" w:hAnsi="Times New Roman" w:cs="Times New Roman"/>
          <w:color w:val="000000" w:themeColor="text1"/>
          <w:kern w:val="0"/>
          <w:sz w:val="24"/>
          <w:szCs w:val="24"/>
        </w:rPr>
        <w:t>5000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硫酸锰，</w:t>
      </w:r>
      <w:r w:rsidRPr="00FF43B1">
        <w:rPr>
          <w:rFonts w:ascii="Times New Roman" w:eastAsia="宋体" w:hAnsi="Times New Roman" w:cs="Times New Roman"/>
          <w:color w:val="000000" w:themeColor="text1"/>
          <w:kern w:val="0"/>
          <w:sz w:val="24"/>
          <w:szCs w:val="24"/>
        </w:rPr>
        <w:t>5000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碳酸锰，</w:t>
      </w:r>
      <w:r w:rsidRPr="00FF43B1">
        <w:rPr>
          <w:rFonts w:ascii="Times New Roman" w:eastAsia="宋体" w:hAnsi="Times New Roman" w:cs="Times New Roman"/>
          <w:color w:val="000000" w:themeColor="text1"/>
          <w:kern w:val="0"/>
          <w:sz w:val="24"/>
          <w:szCs w:val="24"/>
        </w:rPr>
        <w:t>20000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四氧化三锰，</w:t>
      </w:r>
      <w:r w:rsidRPr="00FF43B1">
        <w:rPr>
          <w:rFonts w:ascii="Times New Roman" w:eastAsia="宋体" w:hAnsi="Times New Roman" w:cs="Times New Roman"/>
          <w:color w:val="000000" w:themeColor="text1"/>
          <w:kern w:val="0"/>
          <w:sz w:val="24"/>
          <w:szCs w:val="24"/>
        </w:rPr>
        <w:t>10000</w:t>
      </w:r>
      <w:r w:rsidR="000E6AE2" w:rsidRPr="00FF43B1">
        <w:rPr>
          <w:rFonts w:ascii="Times New Roman" w:eastAsia="宋体" w:hAnsi="Times New Roman" w:cs="Times New Roman"/>
          <w:color w:val="000000" w:themeColor="text1"/>
          <w:kern w:val="0"/>
          <w:szCs w:val="21"/>
        </w:rPr>
        <w:t>t/a</w:t>
      </w:r>
      <w:r w:rsidRPr="00FF43B1">
        <w:rPr>
          <w:rFonts w:ascii="Times New Roman" w:eastAsia="宋体" w:hAnsi="Times New Roman" w:cs="Times New Roman" w:hint="eastAsia"/>
          <w:color w:val="000000" w:themeColor="text1"/>
          <w:kern w:val="0"/>
          <w:sz w:val="24"/>
          <w:szCs w:val="24"/>
        </w:rPr>
        <w:t>三氧化二铁副产品项目配套生产车间及工艺设备安装工程。</w:t>
      </w:r>
    </w:p>
    <w:p w14:paraId="5A10125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359D384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）新型锂盐</w:t>
      </w:r>
      <w:r w:rsidRPr="00FF43B1">
        <w:rPr>
          <w:rFonts w:ascii="Times New Roman" w:eastAsia="宋体" w:hAnsi="Times New Roman" w:cs="Times New Roman"/>
          <w:color w:val="000000" w:themeColor="text1"/>
          <w:kern w:val="0"/>
          <w:sz w:val="24"/>
          <w:szCs w:val="24"/>
        </w:rPr>
        <w:t>LIFSI</w:t>
      </w:r>
    </w:p>
    <w:p w14:paraId="6B84C200"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新型锂盐</w:t>
      </w:r>
      <w:r w:rsidRPr="00FF43B1">
        <w:rPr>
          <w:rFonts w:ascii="Times New Roman" w:eastAsia="宋体" w:hAnsi="Times New Roman" w:cs="Times New Roman"/>
          <w:color w:val="000000" w:themeColor="text1"/>
          <w:kern w:val="0"/>
          <w:sz w:val="24"/>
          <w:szCs w:val="24"/>
        </w:rPr>
        <w:t>LIFSI</w:t>
      </w:r>
      <w:r w:rsidRPr="00FF43B1">
        <w:rPr>
          <w:rFonts w:ascii="Times New Roman" w:eastAsia="宋体" w:hAnsi="Times New Roman" w:cs="Times New Roman" w:hint="eastAsia"/>
          <w:color w:val="000000" w:themeColor="text1"/>
          <w:kern w:val="0"/>
          <w:sz w:val="24"/>
          <w:szCs w:val="24"/>
        </w:rPr>
        <w:t>产品为锂离子电池电解液添加剂，全球电动工具一年需要</w:t>
      </w:r>
      <w:r w:rsidRPr="00FF43B1">
        <w:rPr>
          <w:rFonts w:ascii="Times New Roman" w:eastAsia="宋体" w:hAnsi="Times New Roman" w:cs="Times New Roman"/>
          <w:color w:val="000000" w:themeColor="text1"/>
          <w:kern w:val="0"/>
          <w:sz w:val="24"/>
          <w:szCs w:val="24"/>
        </w:rPr>
        <w:t>7</w:t>
      </w:r>
      <w:r w:rsidRPr="00FF43B1">
        <w:rPr>
          <w:rFonts w:ascii="Times New Roman" w:eastAsia="宋体" w:hAnsi="Times New Roman" w:cs="Times New Roman" w:hint="eastAsia"/>
          <w:color w:val="000000" w:themeColor="text1"/>
          <w:kern w:val="0"/>
          <w:sz w:val="24"/>
          <w:szCs w:val="24"/>
        </w:rPr>
        <w:t>亿多颗电池，其中</w:t>
      </w:r>
      <w:r w:rsidRPr="00FF43B1">
        <w:rPr>
          <w:rFonts w:ascii="Times New Roman" w:eastAsia="宋体" w:hAnsi="Times New Roman" w:cs="Times New Roman"/>
          <w:color w:val="000000" w:themeColor="text1"/>
          <w:kern w:val="0"/>
          <w:sz w:val="24"/>
          <w:szCs w:val="24"/>
        </w:rPr>
        <w:t>10%</w:t>
      </w:r>
      <w:r w:rsidRPr="00FF43B1">
        <w:rPr>
          <w:rFonts w:ascii="Times New Roman" w:eastAsia="宋体" w:hAnsi="Times New Roman" w:cs="Times New Roman" w:hint="eastAsia"/>
          <w:color w:val="000000" w:themeColor="text1"/>
          <w:kern w:val="0"/>
          <w:sz w:val="24"/>
          <w:szCs w:val="24"/>
        </w:rPr>
        <w:t>是用锂电池。镍氢和镍镉电池仍为主要材质，但因镍镉电池的环境污染性，欧美国家已逐渐用法令限制其使用。国际和国内对锂离子电池的需求缺口很大，市场空间容量很大，而且发展速度惊人。尤其是近来电动自行车、电动汽车、电动摩托车、电动园林工具的市场容量逐年升温，锂离子电池模组需求量也随之增长。</w:t>
      </w:r>
    </w:p>
    <w:p w14:paraId="5F135B68"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）新材料</w:t>
      </w:r>
      <w:r w:rsidRPr="00FF43B1">
        <w:rPr>
          <w:rFonts w:ascii="Times New Roman" w:eastAsia="宋体" w:hAnsi="Times New Roman" w:cs="Times New Roman"/>
          <w:color w:val="000000" w:themeColor="text1"/>
          <w:kern w:val="0"/>
          <w:sz w:val="24"/>
          <w:szCs w:val="24"/>
        </w:rPr>
        <w:t>801</w:t>
      </w:r>
    </w:p>
    <w:p w14:paraId="04A683B8"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801</w:t>
      </w:r>
      <w:r w:rsidRPr="00FF43B1">
        <w:rPr>
          <w:rFonts w:ascii="Times New Roman" w:eastAsia="宋体" w:hAnsi="Times New Roman" w:cs="Times New Roman" w:hint="eastAsia"/>
          <w:color w:val="000000" w:themeColor="text1"/>
          <w:kern w:val="0"/>
          <w:sz w:val="24"/>
          <w:szCs w:val="24"/>
        </w:rPr>
        <w:t>是一种化学物质，是主要的锂离子电池电解液添加剂，形成</w:t>
      </w:r>
      <w:r w:rsidRPr="00FF43B1">
        <w:rPr>
          <w:rFonts w:ascii="Times New Roman" w:eastAsia="宋体" w:hAnsi="Times New Roman" w:cs="Times New Roman"/>
          <w:color w:val="000000" w:themeColor="text1"/>
          <w:kern w:val="0"/>
          <w:sz w:val="24"/>
          <w:szCs w:val="24"/>
        </w:rPr>
        <w:t>SEI</w:t>
      </w:r>
      <w:r w:rsidRPr="00FF43B1">
        <w:rPr>
          <w:rFonts w:ascii="Times New Roman" w:eastAsia="宋体" w:hAnsi="Times New Roman" w:cs="Times New Roman" w:hint="eastAsia"/>
          <w:color w:val="000000" w:themeColor="text1"/>
          <w:kern w:val="0"/>
          <w:sz w:val="24"/>
          <w:szCs w:val="24"/>
        </w:rPr>
        <w:t>膜的性能更好，形成紧密结构层但又不增加阻抗，能阻止电解液进一步分解，提高电解液的低温性能。而随着国际和国内对锂离子电池的需求量的日益增大，发展速度惊人。</w:t>
      </w:r>
    </w:p>
    <w:p w14:paraId="0317E2A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）新材料</w:t>
      </w:r>
      <w:r w:rsidRPr="00FF43B1">
        <w:rPr>
          <w:rFonts w:ascii="Times New Roman" w:eastAsia="宋体" w:hAnsi="Times New Roman" w:cs="Times New Roman"/>
          <w:color w:val="000000" w:themeColor="text1"/>
          <w:kern w:val="0"/>
          <w:sz w:val="24"/>
          <w:szCs w:val="24"/>
        </w:rPr>
        <w:t>1501</w:t>
      </w:r>
    </w:p>
    <w:p w14:paraId="465E7B4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1501</w:t>
      </w:r>
      <w:r w:rsidRPr="00FF43B1">
        <w:rPr>
          <w:rFonts w:ascii="Times New Roman" w:eastAsia="宋体" w:hAnsi="Times New Roman" w:cs="Times New Roman" w:hint="eastAsia"/>
          <w:color w:val="000000" w:themeColor="text1"/>
          <w:kern w:val="0"/>
          <w:sz w:val="24"/>
          <w:szCs w:val="24"/>
        </w:rPr>
        <w:t>是一种有机物，化学式为</w:t>
      </w:r>
      <w:r w:rsidRPr="00FF43B1">
        <w:rPr>
          <w:rFonts w:ascii="Times New Roman" w:eastAsia="宋体" w:hAnsi="Times New Roman" w:cs="Times New Roman"/>
          <w:color w:val="000000" w:themeColor="text1"/>
          <w:kern w:val="0"/>
          <w:sz w:val="24"/>
          <w:szCs w:val="24"/>
        </w:rPr>
        <w:t>C</w:t>
      </w:r>
      <w:r w:rsidRPr="00FF43B1">
        <w:rPr>
          <w:rFonts w:ascii="Times New Roman" w:eastAsia="宋体" w:hAnsi="Times New Roman" w:cs="Times New Roman"/>
          <w:color w:val="000000" w:themeColor="text1"/>
          <w:kern w:val="0"/>
          <w:sz w:val="24"/>
          <w:szCs w:val="24"/>
          <w:vertAlign w:val="subscript"/>
        </w:rPr>
        <w:t>3</w:t>
      </w:r>
      <w:r w:rsidRPr="00FF43B1">
        <w:rPr>
          <w:rFonts w:ascii="Times New Roman" w:eastAsia="宋体" w:hAnsi="Times New Roman" w:cs="Times New Roman"/>
          <w:color w:val="000000" w:themeColor="text1"/>
          <w:kern w:val="0"/>
          <w:sz w:val="24"/>
          <w:szCs w:val="24"/>
        </w:rPr>
        <w:t>H</w:t>
      </w:r>
      <w:r w:rsidRPr="00FF43B1">
        <w:rPr>
          <w:rFonts w:ascii="Times New Roman" w:eastAsia="宋体" w:hAnsi="Times New Roman" w:cs="Times New Roman"/>
          <w:color w:val="000000" w:themeColor="text1"/>
          <w:kern w:val="0"/>
          <w:sz w:val="24"/>
          <w:szCs w:val="24"/>
          <w:vertAlign w:val="subscript"/>
        </w:rPr>
        <w:t>2</w:t>
      </w:r>
      <w:r w:rsidRPr="00FF43B1">
        <w:rPr>
          <w:rFonts w:ascii="Times New Roman" w:eastAsia="宋体" w:hAnsi="Times New Roman" w:cs="Times New Roman"/>
          <w:color w:val="000000" w:themeColor="text1"/>
          <w:kern w:val="0"/>
          <w:sz w:val="24"/>
          <w:szCs w:val="24"/>
        </w:rPr>
        <w:t>O</w:t>
      </w:r>
      <w:r w:rsidRPr="00FF43B1">
        <w:rPr>
          <w:rFonts w:ascii="Times New Roman" w:eastAsia="宋体" w:hAnsi="Times New Roman" w:cs="Times New Roman"/>
          <w:color w:val="000000" w:themeColor="text1"/>
          <w:kern w:val="0"/>
          <w:sz w:val="24"/>
          <w:szCs w:val="24"/>
          <w:vertAlign w:val="subscript"/>
        </w:rPr>
        <w:t>3</w:t>
      </w:r>
      <w:r w:rsidRPr="00FF43B1">
        <w:rPr>
          <w:rFonts w:ascii="Times New Roman" w:eastAsia="宋体" w:hAnsi="Times New Roman" w:cs="Times New Roman" w:hint="eastAsia"/>
          <w:color w:val="000000" w:themeColor="text1"/>
          <w:kern w:val="0"/>
          <w:sz w:val="24"/>
          <w:szCs w:val="24"/>
        </w:rPr>
        <w:t>，具有呈无色透明液体的性质，是一种锂离子电池新型有机成膜添加剂与过充电保护添加剂，还可作为制备聚碳酸乙烯酯的单体。</w:t>
      </w:r>
    </w:p>
    <w:p w14:paraId="31AC3A7F"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76B21CEA"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374CF39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1E2A302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53859CB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47D9BE7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076CDEF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53F62DE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A0C3AE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323BF64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4164A7A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4D80E75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6538ED5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0CAEB553"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64B9DB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w:t>
            </w:r>
          </w:p>
        </w:tc>
        <w:tc>
          <w:tcPr>
            <w:tcW w:w="2406" w:type="dxa"/>
            <w:tcBorders>
              <w:top w:val="single" w:sz="4" w:space="0" w:color="auto"/>
              <w:left w:val="single" w:sz="4" w:space="0" w:color="auto"/>
              <w:bottom w:val="single" w:sz="4" w:space="0" w:color="auto"/>
              <w:right w:val="single" w:sz="4" w:space="0" w:color="auto"/>
            </w:tcBorders>
            <w:vAlign w:val="center"/>
          </w:tcPr>
          <w:p w14:paraId="3DEEEC3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氨基磺酸</w:t>
            </w:r>
          </w:p>
        </w:tc>
        <w:tc>
          <w:tcPr>
            <w:tcW w:w="1597" w:type="dxa"/>
            <w:tcBorders>
              <w:top w:val="single" w:sz="4" w:space="0" w:color="auto"/>
              <w:left w:val="single" w:sz="4" w:space="0" w:color="auto"/>
              <w:bottom w:val="single" w:sz="4" w:space="0" w:color="auto"/>
              <w:right w:val="single" w:sz="4" w:space="0" w:color="auto"/>
            </w:tcBorders>
            <w:vAlign w:val="center"/>
          </w:tcPr>
          <w:p w14:paraId="11E8FFA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2A4854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3098.215</w:t>
            </w:r>
          </w:p>
        </w:tc>
        <w:tc>
          <w:tcPr>
            <w:tcW w:w="1453" w:type="dxa"/>
            <w:tcBorders>
              <w:top w:val="single" w:sz="4" w:space="0" w:color="auto"/>
              <w:left w:val="single" w:sz="4" w:space="0" w:color="auto"/>
              <w:bottom w:val="single" w:sz="4" w:space="0" w:color="auto"/>
              <w:right w:val="single" w:sz="4" w:space="0" w:color="auto"/>
            </w:tcBorders>
            <w:vAlign w:val="center"/>
          </w:tcPr>
          <w:p w14:paraId="6C9AE0C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1DC4F73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56EE21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w:t>
            </w:r>
          </w:p>
        </w:tc>
        <w:tc>
          <w:tcPr>
            <w:tcW w:w="2406" w:type="dxa"/>
            <w:tcBorders>
              <w:top w:val="single" w:sz="4" w:space="0" w:color="auto"/>
              <w:left w:val="single" w:sz="4" w:space="0" w:color="auto"/>
              <w:bottom w:val="single" w:sz="4" w:space="0" w:color="auto"/>
              <w:right w:val="single" w:sz="4" w:space="0" w:color="auto"/>
            </w:tcBorders>
            <w:vAlign w:val="center"/>
          </w:tcPr>
          <w:p w14:paraId="29E40A8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氯磺酸</w:t>
            </w:r>
          </w:p>
        </w:tc>
        <w:tc>
          <w:tcPr>
            <w:tcW w:w="1597" w:type="dxa"/>
            <w:tcBorders>
              <w:top w:val="single" w:sz="4" w:space="0" w:color="auto"/>
              <w:left w:val="single" w:sz="4" w:space="0" w:color="auto"/>
              <w:bottom w:val="single" w:sz="4" w:space="0" w:color="auto"/>
              <w:right w:val="single" w:sz="4" w:space="0" w:color="auto"/>
            </w:tcBorders>
            <w:vAlign w:val="center"/>
          </w:tcPr>
          <w:p w14:paraId="2C75DC0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085D3D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3718.24</w:t>
            </w:r>
          </w:p>
        </w:tc>
        <w:tc>
          <w:tcPr>
            <w:tcW w:w="1453" w:type="dxa"/>
            <w:tcBorders>
              <w:top w:val="single" w:sz="4" w:space="0" w:color="auto"/>
              <w:left w:val="single" w:sz="4" w:space="0" w:color="auto"/>
              <w:bottom w:val="single" w:sz="4" w:space="0" w:color="auto"/>
              <w:right w:val="single" w:sz="4" w:space="0" w:color="auto"/>
            </w:tcBorders>
            <w:vAlign w:val="center"/>
          </w:tcPr>
          <w:p w14:paraId="691D229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7DB474D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84DA6B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3</w:t>
            </w:r>
          </w:p>
        </w:tc>
        <w:tc>
          <w:tcPr>
            <w:tcW w:w="2406" w:type="dxa"/>
            <w:tcBorders>
              <w:top w:val="single" w:sz="4" w:space="0" w:color="auto"/>
              <w:left w:val="single" w:sz="4" w:space="0" w:color="auto"/>
              <w:bottom w:val="single" w:sz="4" w:space="0" w:color="auto"/>
              <w:right w:val="single" w:sz="4" w:space="0" w:color="auto"/>
            </w:tcBorders>
            <w:vAlign w:val="center"/>
          </w:tcPr>
          <w:p w14:paraId="4601A63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氯化亚砜</w:t>
            </w:r>
          </w:p>
        </w:tc>
        <w:tc>
          <w:tcPr>
            <w:tcW w:w="1597" w:type="dxa"/>
            <w:tcBorders>
              <w:top w:val="single" w:sz="4" w:space="0" w:color="auto"/>
              <w:left w:val="single" w:sz="4" w:space="0" w:color="auto"/>
              <w:bottom w:val="single" w:sz="4" w:space="0" w:color="auto"/>
              <w:right w:val="single" w:sz="4" w:space="0" w:color="auto"/>
            </w:tcBorders>
            <w:vAlign w:val="center"/>
          </w:tcPr>
          <w:p w14:paraId="4852E08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E7D672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8352.128</w:t>
            </w:r>
          </w:p>
        </w:tc>
        <w:tc>
          <w:tcPr>
            <w:tcW w:w="1453" w:type="dxa"/>
            <w:tcBorders>
              <w:top w:val="single" w:sz="4" w:space="0" w:color="auto"/>
              <w:left w:val="single" w:sz="4" w:space="0" w:color="auto"/>
              <w:bottom w:val="single" w:sz="4" w:space="0" w:color="auto"/>
              <w:right w:val="single" w:sz="4" w:space="0" w:color="auto"/>
            </w:tcBorders>
            <w:vAlign w:val="center"/>
          </w:tcPr>
          <w:p w14:paraId="1BEA11AA"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156C64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EF2F39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w:t>
            </w:r>
          </w:p>
        </w:tc>
        <w:tc>
          <w:tcPr>
            <w:tcW w:w="2406" w:type="dxa"/>
            <w:tcBorders>
              <w:top w:val="single" w:sz="4" w:space="0" w:color="auto"/>
              <w:left w:val="single" w:sz="4" w:space="0" w:color="auto"/>
              <w:bottom w:val="single" w:sz="4" w:space="0" w:color="auto"/>
              <w:right w:val="single" w:sz="4" w:space="0" w:color="auto"/>
            </w:tcBorders>
            <w:vAlign w:val="center"/>
          </w:tcPr>
          <w:p w14:paraId="1976893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AHF</w:t>
            </w:r>
          </w:p>
        </w:tc>
        <w:tc>
          <w:tcPr>
            <w:tcW w:w="1597" w:type="dxa"/>
            <w:tcBorders>
              <w:top w:val="single" w:sz="4" w:space="0" w:color="auto"/>
              <w:left w:val="single" w:sz="4" w:space="0" w:color="auto"/>
              <w:bottom w:val="single" w:sz="4" w:space="0" w:color="auto"/>
              <w:right w:val="single" w:sz="4" w:space="0" w:color="auto"/>
            </w:tcBorders>
            <w:vAlign w:val="center"/>
          </w:tcPr>
          <w:p w14:paraId="737BF69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5B12F9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1333.86</w:t>
            </w:r>
          </w:p>
        </w:tc>
        <w:tc>
          <w:tcPr>
            <w:tcW w:w="1453" w:type="dxa"/>
            <w:tcBorders>
              <w:top w:val="single" w:sz="4" w:space="0" w:color="auto"/>
              <w:left w:val="single" w:sz="4" w:space="0" w:color="auto"/>
              <w:bottom w:val="single" w:sz="4" w:space="0" w:color="auto"/>
              <w:right w:val="single" w:sz="4" w:space="0" w:color="auto"/>
            </w:tcBorders>
            <w:vAlign w:val="center"/>
          </w:tcPr>
          <w:p w14:paraId="297AA69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78C3886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90070B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5</w:t>
            </w:r>
          </w:p>
        </w:tc>
        <w:tc>
          <w:tcPr>
            <w:tcW w:w="2406" w:type="dxa"/>
            <w:tcBorders>
              <w:top w:val="single" w:sz="4" w:space="0" w:color="auto"/>
              <w:left w:val="single" w:sz="4" w:space="0" w:color="auto"/>
              <w:bottom w:val="single" w:sz="4" w:space="0" w:color="auto"/>
              <w:right w:val="single" w:sz="4" w:space="0" w:color="auto"/>
            </w:tcBorders>
            <w:vAlign w:val="center"/>
          </w:tcPr>
          <w:p w14:paraId="00F048A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氟化锂</w:t>
            </w:r>
          </w:p>
        </w:tc>
        <w:tc>
          <w:tcPr>
            <w:tcW w:w="1597" w:type="dxa"/>
            <w:tcBorders>
              <w:top w:val="single" w:sz="4" w:space="0" w:color="auto"/>
              <w:left w:val="single" w:sz="4" w:space="0" w:color="auto"/>
              <w:bottom w:val="single" w:sz="4" w:space="0" w:color="auto"/>
              <w:right w:val="single" w:sz="4" w:space="0" w:color="auto"/>
            </w:tcBorders>
            <w:vAlign w:val="center"/>
          </w:tcPr>
          <w:p w14:paraId="1D1F653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87BAEB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709.345</w:t>
            </w:r>
          </w:p>
        </w:tc>
        <w:tc>
          <w:tcPr>
            <w:tcW w:w="1453" w:type="dxa"/>
            <w:tcBorders>
              <w:top w:val="single" w:sz="4" w:space="0" w:color="auto"/>
              <w:left w:val="single" w:sz="4" w:space="0" w:color="auto"/>
              <w:bottom w:val="single" w:sz="4" w:space="0" w:color="auto"/>
              <w:right w:val="single" w:sz="4" w:space="0" w:color="auto"/>
            </w:tcBorders>
            <w:vAlign w:val="center"/>
          </w:tcPr>
          <w:p w14:paraId="1BE9F0B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4D44E3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055741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6</w:t>
            </w:r>
          </w:p>
        </w:tc>
        <w:tc>
          <w:tcPr>
            <w:tcW w:w="2406" w:type="dxa"/>
            <w:tcBorders>
              <w:top w:val="single" w:sz="4" w:space="0" w:color="auto"/>
              <w:left w:val="single" w:sz="4" w:space="0" w:color="auto"/>
              <w:bottom w:val="single" w:sz="4" w:space="0" w:color="auto"/>
              <w:right w:val="single" w:sz="4" w:space="0" w:color="auto"/>
            </w:tcBorders>
            <w:vAlign w:val="center"/>
          </w:tcPr>
          <w:p w14:paraId="6952B27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二氯乙烷</w:t>
            </w:r>
          </w:p>
        </w:tc>
        <w:tc>
          <w:tcPr>
            <w:tcW w:w="1597" w:type="dxa"/>
            <w:tcBorders>
              <w:top w:val="single" w:sz="4" w:space="0" w:color="auto"/>
              <w:left w:val="single" w:sz="4" w:space="0" w:color="auto"/>
              <w:bottom w:val="single" w:sz="4" w:space="0" w:color="auto"/>
              <w:right w:val="single" w:sz="4" w:space="0" w:color="auto"/>
            </w:tcBorders>
            <w:vAlign w:val="center"/>
          </w:tcPr>
          <w:p w14:paraId="2495C74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10B495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5000</w:t>
            </w:r>
          </w:p>
        </w:tc>
        <w:tc>
          <w:tcPr>
            <w:tcW w:w="1453" w:type="dxa"/>
            <w:tcBorders>
              <w:top w:val="single" w:sz="4" w:space="0" w:color="auto"/>
              <w:left w:val="single" w:sz="4" w:space="0" w:color="auto"/>
              <w:bottom w:val="single" w:sz="4" w:space="0" w:color="auto"/>
              <w:right w:val="single" w:sz="4" w:space="0" w:color="auto"/>
            </w:tcBorders>
            <w:vAlign w:val="center"/>
          </w:tcPr>
          <w:p w14:paraId="490A225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1DFE76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FC9F31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7</w:t>
            </w:r>
          </w:p>
        </w:tc>
        <w:tc>
          <w:tcPr>
            <w:tcW w:w="2406" w:type="dxa"/>
            <w:tcBorders>
              <w:top w:val="single" w:sz="4" w:space="0" w:color="auto"/>
              <w:left w:val="single" w:sz="4" w:space="0" w:color="auto"/>
              <w:bottom w:val="single" w:sz="4" w:space="0" w:color="auto"/>
              <w:right w:val="single" w:sz="4" w:space="0" w:color="auto"/>
            </w:tcBorders>
            <w:vAlign w:val="center"/>
          </w:tcPr>
          <w:p w14:paraId="01809CE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二氯甲烷</w:t>
            </w:r>
          </w:p>
        </w:tc>
        <w:tc>
          <w:tcPr>
            <w:tcW w:w="1597" w:type="dxa"/>
            <w:tcBorders>
              <w:top w:val="single" w:sz="4" w:space="0" w:color="auto"/>
              <w:left w:val="single" w:sz="4" w:space="0" w:color="auto"/>
              <w:bottom w:val="single" w:sz="4" w:space="0" w:color="auto"/>
              <w:right w:val="single" w:sz="4" w:space="0" w:color="auto"/>
            </w:tcBorders>
            <w:vAlign w:val="center"/>
          </w:tcPr>
          <w:p w14:paraId="3E0FAC5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A52A94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5000</w:t>
            </w:r>
          </w:p>
        </w:tc>
        <w:tc>
          <w:tcPr>
            <w:tcW w:w="1453" w:type="dxa"/>
            <w:tcBorders>
              <w:top w:val="single" w:sz="4" w:space="0" w:color="auto"/>
              <w:left w:val="single" w:sz="4" w:space="0" w:color="auto"/>
              <w:bottom w:val="single" w:sz="4" w:space="0" w:color="auto"/>
              <w:right w:val="single" w:sz="4" w:space="0" w:color="auto"/>
            </w:tcBorders>
            <w:vAlign w:val="center"/>
          </w:tcPr>
          <w:p w14:paraId="50358FF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724760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5BCD52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8</w:t>
            </w:r>
          </w:p>
        </w:tc>
        <w:tc>
          <w:tcPr>
            <w:tcW w:w="2406" w:type="dxa"/>
            <w:tcBorders>
              <w:top w:val="single" w:sz="4" w:space="0" w:color="auto"/>
              <w:left w:val="single" w:sz="4" w:space="0" w:color="auto"/>
              <w:bottom w:val="single" w:sz="4" w:space="0" w:color="auto"/>
              <w:right w:val="single" w:sz="4" w:space="0" w:color="auto"/>
            </w:tcBorders>
            <w:vAlign w:val="center"/>
          </w:tcPr>
          <w:p w14:paraId="684ADDC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乙醚</w:t>
            </w:r>
          </w:p>
        </w:tc>
        <w:tc>
          <w:tcPr>
            <w:tcW w:w="1597" w:type="dxa"/>
            <w:tcBorders>
              <w:top w:val="single" w:sz="4" w:space="0" w:color="auto"/>
              <w:left w:val="single" w:sz="4" w:space="0" w:color="auto"/>
              <w:bottom w:val="single" w:sz="4" w:space="0" w:color="auto"/>
              <w:right w:val="single" w:sz="4" w:space="0" w:color="auto"/>
            </w:tcBorders>
            <w:vAlign w:val="center"/>
          </w:tcPr>
          <w:p w14:paraId="1B2A678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4D21F7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5000</w:t>
            </w:r>
          </w:p>
        </w:tc>
        <w:tc>
          <w:tcPr>
            <w:tcW w:w="1453" w:type="dxa"/>
            <w:tcBorders>
              <w:top w:val="single" w:sz="4" w:space="0" w:color="auto"/>
              <w:left w:val="single" w:sz="4" w:space="0" w:color="auto"/>
              <w:bottom w:val="single" w:sz="4" w:space="0" w:color="auto"/>
              <w:right w:val="single" w:sz="4" w:space="0" w:color="auto"/>
            </w:tcBorders>
            <w:vAlign w:val="center"/>
          </w:tcPr>
          <w:p w14:paraId="4C0D593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AE45B7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CD1160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lastRenderedPageBreak/>
              <w:t>9</w:t>
            </w:r>
          </w:p>
        </w:tc>
        <w:tc>
          <w:tcPr>
            <w:tcW w:w="2406" w:type="dxa"/>
            <w:tcBorders>
              <w:top w:val="single" w:sz="4" w:space="0" w:color="auto"/>
              <w:left w:val="single" w:sz="4" w:space="0" w:color="auto"/>
              <w:bottom w:val="single" w:sz="4" w:space="0" w:color="auto"/>
              <w:right w:val="single" w:sz="4" w:space="0" w:color="auto"/>
            </w:tcBorders>
            <w:vAlign w:val="center"/>
          </w:tcPr>
          <w:p w14:paraId="4C47E84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异丙醚</w:t>
            </w:r>
          </w:p>
        </w:tc>
        <w:tc>
          <w:tcPr>
            <w:tcW w:w="1597" w:type="dxa"/>
            <w:tcBorders>
              <w:top w:val="single" w:sz="4" w:space="0" w:color="auto"/>
              <w:left w:val="single" w:sz="4" w:space="0" w:color="auto"/>
              <w:bottom w:val="single" w:sz="4" w:space="0" w:color="auto"/>
              <w:right w:val="single" w:sz="4" w:space="0" w:color="auto"/>
            </w:tcBorders>
            <w:vAlign w:val="center"/>
          </w:tcPr>
          <w:p w14:paraId="7DA7F4A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F611E8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5000</w:t>
            </w:r>
          </w:p>
        </w:tc>
        <w:tc>
          <w:tcPr>
            <w:tcW w:w="1453" w:type="dxa"/>
            <w:tcBorders>
              <w:top w:val="single" w:sz="4" w:space="0" w:color="auto"/>
              <w:left w:val="single" w:sz="4" w:space="0" w:color="auto"/>
              <w:bottom w:val="single" w:sz="4" w:space="0" w:color="auto"/>
              <w:right w:val="single" w:sz="4" w:space="0" w:color="auto"/>
            </w:tcBorders>
            <w:vAlign w:val="center"/>
          </w:tcPr>
          <w:p w14:paraId="3BDD111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19C712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596D1F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10</w:t>
            </w:r>
          </w:p>
        </w:tc>
        <w:tc>
          <w:tcPr>
            <w:tcW w:w="2406" w:type="dxa"/>
            <w:tcBorders>
              <w:top w:val="single" w:sz="4" w:space="0" w:color="auto"/>
              <w:left w:val="single" w:sz="4" w:space="0" w:color="auto"/>
              <w:bottom w:val="single" w:sz="4" w:space="0" w:color="auto"/>
              <w:right w:val="single" w:sz="4" w:space="0" w:color="auto"/>
            </w:tcBorders>
            <w:vAlign w:val="center"/>
          </w:tcPr>
          <w:p w14:paraId="56016E0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氢氧化钠</w:t>
            </w:r>
            <w:r w:rsidRPr="00FF43B1">
              <w:rPr>
                <w:rFonts w:ascii="Times New Roman" w:eastAsia="宋体" w:hAnsi="Times New Roman" w:cs="Times New Roman"/>
                <w:snapToGrid w:val="0"/>
                <w:color w:val="000000" w:themeColor="text1"/>
                <w:spacing w:val="-7"/>
                <w:szCs w:val="24"/>
              </w:rPr>
              <w:t>30%</w:t>
            </w:r>
          </w:p>
        </w:tc>
        <w:tc>
          <w:tcPr>
            <w:tcW w:w="1597" w:type="dxa"/>
            <w:tcBorders>
              <w:top w:val="single" w:sz="4" w:space="0" w:color="auto"/>
              <w:left w:val="single" w:sz="4" w:space="0" w:color="auto"/>
              <w:bottom w:val="single" w:sz="4" w:space="0" w:color="auto"/>
              <w:right w:val="single" w:sz="4" w:space="0" w:color="auto"/>
            </w:tcBorders>
            <w:vAlign w:val="center"/>
          </w:tcPr>
          <w:p w14:paraId="0FE7146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F078C8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8509.5</w:t>
            </w:r>
          </w:p>
        </w:tc>
        <w:tc>
          <w:tcPr>
            <w:tcW w:w="1453" w:type="dxa"/>
            <w:tcBorders>
              <w:top w:val="single" w:sz="4" w:space="0" w:color="auto"/>
              <w:left w:val="single" w:sz="4" w:space="0" w:color="auto"/>
              <w:bottom w:val="single" w:sz="4" w:space="0" w:color="auto"/>
              <w:right w:val="single" w:sz="4" w:space="0" w:color="auto"/>
            </w:tcBorders>
            <w:vAlign w:val="center"/>
          </w:tcPr>
          <w:p w14:paraId="4FA7560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5EA1942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9AEF0B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11</w:t>
            </w:r>
          </w:p>
        </w:tc>
        <w:tc>
          <w:tcPr>
            <w:tcW w:w="2406" w:type="dxa"/>
            <w:tcBorders>
              <w:top w:val="single" w:sz="4" w:space="0" w:color="auto"/>
              <w:left w:val="single" w:sz="4" w:space="0" w:color="auto"/>
              <w:bottom w:val="single" w:sz="4" w:space="0" w:color="auto"/>
              <w:right w:val="single" w:sz="4" w:space="0" w:color="auto"/>
            </w:tcBorders>
            <w:vAlign w:val="center"/>
          </w:tcPr>
          <w:p w14:paraId="575571B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氟化钾</w:t>
            </w:r>
          </w:p>
        </w:tc>
        <w:tc>
          <w:tcPr>
            <w:tcW w:w="1597" w:type="dxa"/>
            <w:tcBorders>
              <w:top w:val="single" w:sz="4" w:space="0" w:color="auto"/>
              <w:left w:val="single" w:sz="4" w:space="0" w:color="auto"/>
              <w:bottom w:val="single" w:sz="4" w:space="0" w:color="auto"/>
              <w:right w:val="single" w:sz="4" w:space="0" w:color="auto"/>
            </w:tcBorders>
            <w:vAlign w:val="center"/>
          </w:tcPr>
          <w:p w14:paraId="03F9A15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1AAFC1E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5478</w:t>
            </w:r>
          </w:p>
        </w:tc>
        <w:tc>
          <w:tcPr>
            <w:tcW w:w="1453" w:type="dxa"/>
            <w:tcBorders>
              <w:top w:val="single" w:sz="4" w:space="0" w:color="auto"/>
              <w:left w:val="single" w:sz="4" w:space="0" w:color="auto"/>
              <w:bottom w:val="single" w:sz="4" w:space="0" w:color="auto"/>
              <w:right w:val="single" w:sz="4" w:space="0" w:color="auto"/>
            </w:tcBorders>
            <w:vAlign w:val="center"/>
          </w:tcPr>
          <w:p w14:paraId="63AF7ED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5574731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7BCC59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12</w:t>
            </w:r>
          </w:p>
        </w:tc>
        <w:tc>
          <w:tcPr>
            <w:tcW w:w="2406" w:type="dxa"/>
            <w:tcBorders>
              <w:top w:val="single" w:sz="4" w:space="0" w:color="auto"/>
              <w:left w:val="single" w:sz="4" w:space="0" w:color="auto"/>
              <w:bottom w:val="single" w:sz="4" w:space="0" w:color="auto"/>
              <w:right w:val="single" w:sz="4" w:space="0" w:color="auto"/>
            </w:tcBorders>
            <w:vAlign w:val="center"/>
          </w:tcPr>
          <w:p w14:paraId="1FF66CD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氯气</w:t>
            </w:r>
          </w:p>
        </w:tc>
        <w:tc>
          <w:tcPr>
            <w:tcW w:w="1597" w:type="dxa"/>
            <w:tcBorders>
              <w:top w:val="single" w:sz="4" w:space="0" w:color="auto"/>
              <w:left w:val="single" w:sz="4" w:space="0" w:color="auto"/>
              <w:bottom w:val="single" w:sz="4" w:space="0" w:color="auto"/>
              <w:right w:val="single" w:sz="4" w:space="0" w:color="auto"/>
            </w:tcBorders>
            <w:vAlign w:val="center"/>
          </w:tcPr>
          <w:p w14:paraId="4BB9FBD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8FE9C5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19959</w:t>
            </w:r>
          </w:p>
        </w:tc>
        <w:tc>
          <w:tcPr>
            <w:tcW w:w="1453" w:type="dxa"/>
            <w:tcBorders>
              <w:top w:val="single" w:sz="4" w:space="0" w:color="auto"/>
              <w:left w:val="single" w:sz="4" w:space="0" w:color="auto"/>
              <w:bottom w:val="single" w:sz="4" w:space="0" w:color="auto"/>
              <w:right w:val="single" w:sz="4" w:space="0" w:color="auto"/>
            </w:tcBorders>
            <w:vAlign w:val="center"/>
          </w:tcPr>
          <w:p w14:paraId="1AC011B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78D94B4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F7042D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13</w:t>
            </w:r>
          </w:p>
        </w:tc>
        <w:tc>
          <w:tcPr>
            <w:tcW w:w="2406" w:type="dxa"/>
            <w:tcBorders>
              <w:top w:val="single" w:sz="4" w:space="0" w:color="auto"/>
              <w:left w:val="single" w:sz="4" w:space="0" w:color="auto"/>
              <w:bottom w:val="single" w:sz="4" w:space="0" w:color="auto"/>
              <w:right w:val="single" w:sz="4" w:space="0" w:color="auto"/>
            </w:tcBorders>
            <w:vAlign w:val="center"/>
          </w:tcPr>
          <w:p w14:paraId="40C1649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碳酸乙烯酯</w:t>
            </w:r>
          </w:p>
        </w:tc>
        <w:tc>
          <w:tcPr>
            <w:tcW w:w="1597" w:type="dxa"/>
            <w:tcBorders>
              <w:top w:val="single" w:sz="4" w:space="0" w:color="auto"/>
              <w:left w:val="single" w:sz="4" w:space="0" w:color="auto"/>
              <w:bottom w:val="single" w:sz="4" w:space="0" w:color="auto"/>
              <w:right w:val="single" w:sz="4" w:space="0" w:color="auto"/>
            </w:tcBorders>
            <w:vAlign w:val="center"/>
          </w:tcPr>
          <w:p w14:paraId="563C9BB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E2FAC4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24042</w:t>
            </w:r>
          </w:p>
        </w:tc>
        <w:tc>
          <w:tcPr>
            <w:tcW w:w="1453" w:type="dxa"/>
            <w:tcBorders>
              <w:top w:val="single" w:sz="4" w:space="0" w:color="auto"/>
              <w:left w:val="single" w:sz="4" w:space="0" w:color="auto"/>
              <w:bottom w:val="single" w:sz="4" w:space="0" w:color="auto"/>
              <w:right w:val="single" w:sz="4" w:space="0" w:color="auto"/>
            </w:tcBorders>
            <w:vAlign w:val="center"/>
          </w:tcPr>
          <w:p w14:paraId="35F0FAF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8EC8E7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32978F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14</w:t>
            </w:r>
          </w:p>
        </w:tc>
        <w:tc>
          <w:tcPr>
            <w:tcW w:w="2406" w:type="dxa"/>
            <w:tcBorders>
              <w:top w:val="single" w:sz="4" w:space="0" w:color="auto"/>
              <w:left w:val="single" w:sz="4" w:space="0" w:color="auto"/>
              <w:bottom w:val="single" w:sz="4" w:space="0" w:color="auto"/>
              <w:right w:val="single" w:sz="4" w:space="0" w:color="auto"/>
            </w:tcBorders>
            <w:vAlign w:val="center"/>
          </w:tcPr>
          <w:p w14:paraId="2912B94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60%</w:t>
            </w:r>
            <w:r w:rsidRPr="00FF43B1">
              <w:rPr>
                <w:rFonts w:ascii="Times New Roman" w:eastAsia="宋体" w:hAnsi="Times New Roman" w:cs="Times New Roman" w:hint="eastAsia"/>
                <w:snapToGrid w:val="0"/>
                <w:color w:val="000000" w:themeColor="text1"/>
                <w:spacing w:val="-7"/>
                <w:szCs w:val="24"/>
              </w:rPr>
              <w:t>软锰矿粉</w:t>
            </w:r>
          </w:p>
        </w:tc>
        <w:tc>
          <w:tcPr>
            <w:tcW w:w="1597" w:type="dxa"/>
            <w:tcBorders>
              <w:top w:val="single" w:sz="4" w:space="0" w:color="auto"/>
              <w:left w:val="single" w:sz="4" w:space="0" w:color="auto"/>
              <w:bottom w:val="single" w:sz="4" w:space="0" w:color="auto"/>
              <w:right w:val="single" w:sz="4" w:space="0" w:color="auto"/>
            </w:tcBorders>
            <w:vAlign w:val="center"/>
          </w:tcPr>
          <w:p w14:paraId="4E5BBEC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30B393A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35200</w:t>
            </w:r>
          </w:p>
        </w:tc>
        <w:tc>
          <w:tcPr>
            <w:tcW w:w="1453" w:type="dxa"/>
            <w:tcBorders>
              <w:top w:val="single" w:sz="4" w:space="0" w:color="auto"/>
              <w:left w:val="single" w:sz="4" w:space="0" w:color="auto"/>
              <w:bottom w:val="single" w:sz="4" w:space="0" w:color="auto"/>
              <w:right w:val="single" w:sz="4" w:space="0" w:color="auto"/>
            </w:tcBorders>
            <w:vAlign w:val="center"/>
          </w:tcPr>
          <w:p w14:paraId="7434CEC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1D37AA4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62248A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15</w:t>
            </w:r>
          </w:p>
        </w:tc>
        <w:tc>
          <w:tcPr>
            <w:tcW w:w="2406" w:type="dxa"/>
            <w:tcBorders>
              <w:top w:val="single" w:sz="4" w:space="0" w:color="auto"/>
              <w:left w:val="single" w:sz="4" w:space="0" w:color="auto"/>
              <w:bottom w:val="single" w:sz="4" w:space="0" w:color="auto"/>
              <w:right w:val="single" w:sz="4" w:space="0" w:color="auto"/>
            </w:tcBorders>
            <w:vAlign w:val="center"/>
          </w:tcPr>
          <w:p w14:paraId="3C4A8F0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硫酸</w:t>
            </w:r>
          </w:p>
        </w:tc>
        <w:tc>
          <w:tcPr>
            <w:tcW w:w="1597" w:type="dxa"/>
            <w:tcBorders>
              <w:top w:val="single" w:sz="4" w:space="0" w:color="auto"/>
              <w:left w:val="single" w:sz="4" w:space="0" w:color="auto"/>
              <w:bottom w:val="single" w:sz="4" w:space="0" w:color="auto"/>
              <w:right w:val="single" w:sz="4" w:space="0" w:color="auto"/>
            </w:tcBorders>
            <w:vAlign w:val="center"/>
          </w:tcPr>
          <w:p w14:paraId="135CECC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EF3AEA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31522</w:t>
            </w:r>
          </w:p>
        </w:tc>
        <w:tc>
          <w:tcPr>
            <w:tcW w:w="1453" w:type="dxa"/>
            <w:tcBorders>
              <w:top w:val="single" w:sz="4" w:space="0" w:color="auto"/>
              <w:left w:val="single" w:sz="4" w:space="0" w:color="auto"/>
              <w:bottom w:val="single" w:sz="4" w:space="0" w:color="auto"/>
              <w:right w:val="single" w:sz="4" w:space="0" w:color="auto"/>
            </w:tcBorders>
            <w:vAlign w:val="center"/>
          </w:tcPr>
          <w:p w14:paraId="1581521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3AE548A"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B8B4E4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16</w:t>
            </w:r>
          </w:p>
        </w:tc>
        <w:tc>
          <w:tcPr>
            <w:tcW w:w="2406" w:type="dxa"/>
            <w:tcBorders>
              <w:top w:val="single" w:sz="4" w:space="0" w:color="auto"/>
              <w:left w:val="single" w:sz="4" w:space="0" w:color="auto"/>
              <w:bottom w:val="single" w:sz="4" w:space="0" w:color="auto"/>
              <w:right w:val="single" w:sz="4" w:space="0" w:color="auto"/>
            </w:tcBorders>
            <w:vAlign w:val="center"/>
          </w:tcPr>
          <w:p w14:paraId="2A473C1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苯醌生产残液</w:t>
            </w:r>
          </w:p>
        </w:tc>
        <w:tc>
          <w:tcPr>
            <w:tcW w:w="1597" w:type="dxa"/>
            <w:tcBorders>
              <w:top w:val="single" w:sz="4" w:space="0" w:color="auto"/>
              <w:left w:val="single" w:sz="4" w:space="0" w:color="auto"/>
              <w:bottom w:val="single" w:sz="4" w:space="0" w:color="auto"/>
              <w:right w:val="single" w:sz="4" w:space="0" w:color="auto"/>
            </w:tcBorders>
            <w:vAlign w:val="center"/>
          </w:tcPr>
          <w:p w14:paraId="09D8CB5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CFCCC8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48092</w:t>
            </w:r>
          </w:p>
        </w:tc>
        <w:tc>
          <w:tcPr>
            <w:tcW w:w="1453" w:type="dxa"/>
            <w:tcBorders>
              <w:top w:val="single" w:sz="4" w:space="0" w:color="auto"/>
              <w:left w:val="single" w:sz="4" w:space="0" w:color="auto"/>
              <w:bottom w:val="single" w:sz="4" w:space="0" w:color="auto"/>
              <w:right w:val="single" w:sz="4" w:space="0" w:color="auto"/>
            </w:tcBorders>
            <w:vAlign w:val="center"/>
          </w:tcPr>
          <w:p w14:paraId="693F124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7E39556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1EE04E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17</w:t>
            </w:r>
          </w:p>
        </w:tc>
        <w:tc>
          <w:tcPr>
            <w:tcW w:w="2406" w:type="dxa"/>
            <w:tcBorders>
              <w:top w:val="single" w:sz="4" w:space="0" w:color="auto"/>
              <w:left w:val="single" w:sz="4" w:space="0" w:color="auto"/>
              <w:bottom w:val="single" w:sz="4" w:space="0" w:color="auto"/>
              <w:right w:val="single" w:sz="4" w:space="0" w:color="auto"/>
            </w:tcBorders>
            <w:vAlign w:val="center"/>
          </w:tcPr>
          <w:p w14:paraId="633FED4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含锰废液</w:t>
            </w:r>
          </w:p>
        </w:tc>
        <w:tc>
          <w:tcPr>
            <w:tcW w:w="1597" w:type="dxa"/>
            <w:tcBorders>
              <w:top w:val="single" w:sz="4" w:space="0" w:color="auto"/>
              <w:left w:val="single" w:sz="4" w:space="0" w:color="auto"/>
              <w:bottom w:val="single" w:sz="4" w:space="0" w:color="auto"/>
              <w:right w:val="single" w:sz="4" w:space="0" w:color="auto"/>
            </w:tcBorders>
            <w:vAlign w:val="center"/>
          </w:tcPr>
          <w:p w14:paraId="267EE6A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D638C6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34741.91</w:t>
            </w:r>
          </w:p>
        </w:tc>
        <w:tc>
          <w:tcPr>
            <w:tcW w:w="1453" w:type="dxa"/>
            <w:tcBorders>
              <w:top w:val="single" w:sz="4" w:space="0" w:color="auto"/>
              <w:left w:val="single" w:sz="4" w:space="0" w:color="auto"/>
              <w:bottom w:val="single" w:sz="4" w:space="0" w:color="auto"/>
              <w:right w:val="single" w:sz="4" w:space="0" w:color="auto"/>
            </w:tcBorders>
            <w:vAlign w:val="center"/>
          </w:tcPr>
          <w:p w14:paraId="1F0E2F4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D7497C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88DD4E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18</w:t>
            </w:r>
          </w:p>
        </w:tc>
        <w:tc>
          <w:tcPr>
            <w:tcW w:w="2406" w:type="dxa"/>
            <w:tcBorders>
              <w:top w:val="single" w:sz="4" w:space="0" w:color="auto"/>
              <w:left w:val="single" w:sz="4" w:space="0" w:color="auto"/>
              <w:bottom w:val="single" w:sz="4" w:space="0" w:color="auto"/>
              <w:right w:val="single" w:sz="4" w:space="0" w:color="auto"/>
            </w:tcBorders>
            <w:vAlign w:val="center"/>
          </w:tcPr>
          <w:p w14:paraId="742DEAF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98%</w:t>
            </w:r>
            <w:r w:rsidRPr="00FF43B1">
              <w:rPr>
                <w:rFonts w:ascii="Times New Roman" w:eastAsia="宋体" w:hAnsi="Times New Roman" w:cs="Times New Roman" w:hint="eastAsia"/>
                <w:snapToGrid w:val="0"/>
                <w:color w:val="000000" w:themeColor="text1"/>
                <w:spacing w:val="-7"/>
                <w:szCs w:val="24"/>
              </w:rPr>
              <w:t>碳酸钠</w:t>
            </w:r>
          </w:p>
        </w:tc>
        <w:tc>
          <w:tcPr>
            <w:tcW w:w="1597" w:type="dxa"/>
            <w:tcBorders>
              <w:top w:val="single" w:sz="4" w:space="0" w:color="auto"/>
              <w:left w:val="single" w:sz="4" w:space="0" w:color="auto"/>
              <w:bottom w:val="single" w:sz="4" w:space="0" w:color="auto"/>
              <w:right w:val="single" w:sz="4" w:space="0" w:color="auto"/>
            </w:tcBorders>
            <w:vAlign w:val="center"/>
          </w:tcPr>
          <w:p w14:paraId="209B534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1D7A7E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5240.9</w:t>
            </w:r>
          </w:p>
        </w:tc>
        <w:tc>
          <w:tcPr>
            <w:tcW w:w="1453" w:type="dxa"/>
            <w:tcBorders>
              <w:top w:val="single" w:sz="4" w:space="0" w:color="auto"/>
              <w:left w:val="single" w:sz="4" w:space="0" w:color="auto"/>
              <w:bottom w:val="single" w:sz="4" w:space="0" w:color="auto"/>
              <w:right w:val="single" w:sz="4" w:space="0" w:color="auto"/>
            </w:tcBorders>
            <w:vAlign w:val="center"/>
          </w:tcPr>
          <w:p w14:paraId="49506D0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C15773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CEF175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19</w:t>
            </w:r>
          </w:p>
        </w:tc>
        <w:tc>
          <w:tcPr>
            <w:tcW w:w="2406" w:type="dxa"/>
            <w:tcBorders>
              <w:top w:val="single" w:sz="4" w:space="0" w:color="auto"/>
              <w:left w:val="single" w:sz="4" w:space="0" w:color="auto"/>
              <w:bottom w:val="single" w:sz="4" w:space="0" w:color="auto"/>
              <w:right w:val="single" w:sz="4" w:space="0" w:color="auto"/>
            </w:tcBorders>
            <w:vAlign w:val="center"/>
          </w:tcPr>
          <w:p w14:paraId="2B5F35F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硫酸锰</w:t>
            </w:r>
          </w:p>
        </w:tc>
        <w:tc>
          <w:tcPr>
            <w:tcW w:w="1597" w:type="dxa"/>
            <w:tcBorders>
              <w:top w:val="single" w:sz="4" w:space="0" w:color="auto"/>
              <w:left w:val="single" w:sz="4" w:space="0" w:color="auto"/>
              <w:bottom w:val="single" w:sz="4" w:space="0" w:color="auto"/>
              <w:right w:val="single" w:sz="4" w:space="0" w:color="auto"/>
            </w:tcBorders>
            <w:vAlign w:val="center"/>
          </w:tcPr>
          <w:p w14:paraId="7EA69BD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8B5C07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41000</w:t>
            </w:r>
          </w:p>
        </w:tc>
        <w:tc>
          <w:tcPr>
            <w:tcW w:w="1453" w:type="dxa"/>
            <w:tcBorders>
              <w:top w:val="single" w:sz="4" w:space="0" w:color="auto"/>
              <w:left w:val="single" w:sz="4" w:space="0" w:color="auto"/>
              <w:bottom w:val="single" w:sz="4" w:space="0" w:color="auto"/>
              <w:right w:val="single" w:sz="4" w:space="0" w:color="auto"/>
            </w:tcBorders>
            <w:vAlign w:val="center"/>
          </w:tcPr>
          <w:p w14:paraId="4FA5F0D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0D6C6C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E8B76A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20</w:t>
            </w:r>
          </w:p>
        </w:tc>
        <w:tc>
          <w:tcPr>
            <w:tcW w:w="2406" w:type="dxa"/>
            <w:tcBorders>
              <w:top w:val="single" w:sz="4" w:space="0" w:color="auto"/>
              <w:left w:val="single" w:sz="4" w:space="0" w:color="auto"/>
              <w:bottom w:val="single" w:sz="4" w:space="0" w:color="auto"/>
              <w:right w:val="single" w:sz="4" w:space="0" w:color="auto"/>
            </w:tcBorders>
            <w:vAlign w:val="center"/>
          </w:tcPr>
          <w:p w14:paraId="5753162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氨水</w:t>
            </w:r>
          </w:p>
        </w:tc>
        <w:tc>
          <w:tcPr>
            <w:tcW w:w="1597" w:type="dxa"/>
            <w:tcBorders>
              <w:top w:val="single" w:sz="4" w:space="0" w:color="auto"/>
              <w:left w:val="single" w:sz="4" w:space="0" w:color="auto"/>
              <w:bottom w:val="single" w:sz="4" w:space="0" w:color="auto"/>
              <w:right w:val="single" w:sz="4" w:space="0" w:color="auto"/>
            </w:tcBorders>
            <w:vAlign w:val="center"/>
          </w:tcPr>
          <w:p w14:paraId="2985557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B2DAA9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29407</w:t>
            </w:r>
          </w:p>
        </w:tc>
        <w:tc>
          <w:tcPr>
            <w:tcW w:w="1453" w:type="dxa"/>
            <w:tcBorders>
              <w:top w:val="single" w:sz="4" w:space="0" w:color="auto"/>
              <w:left w:val="single" w:sz="4" w:space="0" w:color="auto"/>
              <w:bottom w:val="single" w:sz="4" w:space="0" w:color="auto"/>
              <w:right w:val="single" w:sz="4" w:space="0" w:color="auto"/>
            </w:tcBorders>
            <w:vAlign w:val="center"/>
          </w:tcPr>
          <w:p w14:paraId="21F78C8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1E645783"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A94687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21</w:t>
            </w:r>
          </w:p>
        </w:tc>
        <w:tc>
          <w:tcPr>
            <w:tcW w:w="2406" w:type="dxa"/>
            <w:tcBorders>
              <w:top w:val="single" w:sz="4" w:space="0" w:color="auto"/>
              <w:left w:val="single" w:sz="4" w:space="0" w:color="auto"/>
              <w:bottom w:val="single" w:sz="4" w:space="0" w:color="auto"/>
              <w:right w:val="single" w:sz="4" w:space="0" w:color="auto"/>
            </w:tcBorders>
            <w:vAlign w:val="center"/>
          </w:tcPr>
          <w:p w14:paraId="6A7811C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双氧水</w:t>
            </w:r>
            <w:r w:rsidRPr="00FF43B1">
              <w:rPr>
                <w:rFonts w:ascii="Times New Roman" w:eastAsia="宋体" w:hAnsi="Times New Roman" w:cs="Times New Roman"/>
                <w:snapToGrid w:val="0"/>
                <w:color w:val="000000" w:themeColor="text1"/>
                <w:spacing w:val="-7"/>
                <w:szCs w:val="24"/>
              </w:rPr>
              <w:t>(30%)</w:t>
            </w:r>
          </w:p>
        </w:tc>
        <w:tc>
          <w:tcPr>
            <w:tcW w:w="1597" w:type="dxa"/>
            <w:tcBorders>
              <w:top w:val="single" w:sz="4" w:space="0" w:color="auto"/>
              <w:left w:val="single" w:sz="4" w:space="0" w:color="auto"/>
              <w:bottom w:val="single" w:sz="4" w:space="0" w:color="auto"/>
              <w:right w:val="single" w:sz="4" w:space="0" w:color="auto"/>
            </w:tcBorders>
            <w:vAlign w:val="center"/>
          </w:tcPr>
          <w:p w14:paraId="1B4E6E1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AE117D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25178</w:t>
            </w:r>
          </w:p>
        </w:tc>
        <w:tc>
          <w:tcPr>
            <w:tcW w:w="1453" w:type="dxa"/>
            <w:tcBorders>
              <w:top w:val="single" w:sz="4" w:space="0" w:color="auto"/>
              <w:left w:val="single" w:sz="4" w:space="0" w:color="auto"/>
              <w:bottom w:val="single" w:sz="4" w:space="0" w:color="auto"/>
              <w:right w:val="single" w:sz="4" w:space="0" w:color="auto"/>
            </w:tcBorders>
            <w:vAlign w:val="center"/>
          </w:tcPr>
          <w:p w14:paraId="185C0CD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A94271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A7E0F2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22</w:t>
            </w:r>
          </w:p>
        </w:tc>
        <w:tc>
          <w:tcPr>
            <w:tcW w:w="2406" w:type="dxa"/>
            <w:tcBorders>
              <w:top w:val="single" w:sz="4" w:space="0" w:color="auto"/>
              <w:left w:val="single" w:sz="4" w:space="0" w:color="auto"/>
              <w:bottom w:val="single" w:sz="4" w:space="0" w:color="auto"/>
              <w:right w:val="single" w:sz="4" w:space="0" w:color="auto"/>
            </w:tcBorders>
            <w:vAlign w:val="center"/>
          </w:tcPr>
          <w:p w14:paraId="2118782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硫酸亚铁</w:t>
            </w:r>
          </w:p>
        </w:tc>
        <w:tc>
          <w:tcPr>
            <w:tcW w:w="1597" w:type="dxa"/>
            <w:tcBorders>
              <w:top w:val="single" w:sz="4" w:space="0" w:color="auto"/>
              <w:left w:val="single" w:sz="4" w:space="0" w:color="auto"/>
              <w:bottom w:val="single" w:sz="4" w:space="0" w:color="auto"/>
              <w:right w:val="single" w:sz="4" w:space="0" w:color="auto"/>
            </w:tcBorders>
            <w:vAlign w:val="center"/>
          </w:tcPr>
          <w:p w14:paraId="42C73FD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0E9381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20000</w:t>
            </w:r>
          </w:p>
        </w:tc>
        <w:tc>
          <w:tcPr>
            <w:tcW w:w="1453" w:type="dxa"/>
            <w:tcBorders>
              <w:top w:val="single" w:sz="4" w:space="0" w:color="auto"/>
              <w:left w:val="single" w:sz="4" w:space="0" w:color="auto"/>
              <w:bottom w:val="single" w:sz="4" w:space="0" w:color="auto"/>
              <w:right w:val="single" w:sz="4" w:space="0" w:color="auto"/>
            </w:tcBorders>
            <w:vAlign w:val="center"/>
          </w:tcPr>
          <w:p w14:paraId="3E1945B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0A8CBC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0AB89B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5FD044A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53E73D9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c>
          <w:tcPr>
            <w:tcW w:w="2695" w:type="dxa"/>
            <w:tcBorders>
              <w:top w:val="single" w:sz="4" w:space="0" w:color="auto"/>
              <w:left w:val="single" w:sz="4" w:space="0" w:color="auto"/>
              <w:bottom w:val="single" w:sz="4" w:space="0" w:color="auto"/>
              <w:right w:val="single" w:sz="4" w:space="0" w:color="auto"/>
            </w:tcBorders>
            <w:vAlign w:val="center"/>
          </w:tcPr>
          <w:p w14:paraId="6933CD0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tcBorders>
              <w:top w:val="single" w:sz="4" w:space="0" w:color="auto"/>
              <w:left w:val="single" w:sz="4" w:space="0" w:color="auto"/>
              <w:bottom w:val="single" w:sz="4" w:space="0" w:color="auto"/>
              <w:right w:val="single" w:sz="4" w:space="0" w:color="auto"/>
            </w:tcBorders>
            <w:vAlign w:val="center"/>
          </w:tcPr>
          <w:p w14:paraId="034CB42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5AB00B8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69EA2A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1ED2E03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1AEFBDD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7A5305F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175000</w:t>
            </w:r>
          </w:p>
        </w:tc>
        <w:tc>
          <w:tcPr>
            <w:tcW w:w="1453" w:type="dxa"/>
            <w:tcBorders>
              <w:top w:val="single" w:sz="4" w:space="0" w:color="auto"/>
              <w:left w:val="single" w:sz="4" w:space="0" w:color="auto"/>
              <w:bottom w:val="single" w:sz="4" w:space="0" w:color="auto"/>
              <w:right w:val="single" w:sz="4" w:space="0" w:color="auto"/>
            </w:tcBorders>
            <w:vAlign w:val="center"/>
          </w:tcPr>
          <w:p w14:paraId="5E18062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3446B24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EB66D2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2786D68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7AE0AC9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kW</w:t>
            </w:r>
          </w:p>
        </w:tc>
        <w:tc>
          <w:tcPr>
            <w:tcW w:w="2695" w:type="dxa"/>
            <w:tcBorders>
              <w:top w:val="single" w:sz="4" w:space="0" w:color="auto"/>
              <w:left w:val="single" w:sz="4" w:space="0" w:color="auto"/>
              <w:bottom w:val="single" w:sz="4" w:space="0" w:color="auto"/>
              <w:right w:val="single" w:sz="4" w:space="0" w:color="auto"/>
            </w:tcBorders>
            <w:vAlign w:val="center"/>
          </w:tcPr>
          <w:p w14:paraId="184A1BD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20000000</w:t>
            </w:r>
          </w:p>
        </w:tc>
        <w:tc>
          <w:tcPr>
            <w:tcW w:w="1453" w:type="dxa"/>
            <w:tcBorders>
              <w:top w:val="single" w:sz="4" w:space="0" w:color="auto"/>
              <w:left w:val="single" w:sz="4" w:space="0" w:color="auto"/>
              <w:bottom w:val="single" w:sz="4" w:space="0" w:color="auto"/>
              <w:right w:val="single" w:sz="4" w:space="0" w:color="auto"/>
            </w:tcBorders>
            <w:vAlign w:val="center"/>
          </w:tcPr>
          <w:p w14:paraId="6E1B9C43"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6CB6F2B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731EBB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712BAAF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334B5C8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6D29EFA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80000</w:t>
            </w:r>
          </w:p>
        </w:tc>
        <w:tc>
          <w:tcPr>
            <w:tcW w:w="1453" w:type="dxa"/>
            <w:tcBorders>
              <w:top w:val="single" w:sz="4" w:space="0" w:color="auto"/>
              <w:left w:val="single" w:sz="4" w:space="0" w:color="auto"/>
              <w:bottom w:val="single" w:sz="4" w:space="0" w:color="auto"/>
              <w:right w:val="single" w:sz="4" w:space="0" w:color="auto"/>
            </w:tcBorders>
            <w:vAlign w:val="center"/>
          </w:tcPr>
          <w:p w14:paraId="7CDAB0A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bl>
    <w:p w14:paraId="418A5BC7"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73EFC08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200</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4FB9CFB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26625CD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50000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150000</w:t>
      </w:r>
      <w:r w:rsidRPr="00FF43B1">
        <w:rPr>
          <w:rFonts w:ascii="Times New Roman" w:eastAsia="宋体" w:hAnsi="Times New Roman" w:cs="Times New Roman" w:hint="eastAsia"/>
          <w:color w:val="000000" w:themeColor="text1"/>
          <w:kern w:val="0"/>
          <w:sz w:val="24"/>
          <w:szCs w:val="24"/>
        </w:rPr>
        <w:t>万元。</w:t>
      </w:r>
    </w:p>
    <w:p w14:paraId="2690C19B" w14:textId="02FA2BF8" w:rsidR="003573AE" w:rsidRPr="00FF43B1" w:rsidRDefault="00C92E2C" w:rsidP="00FD47BA">
      <w:pPr>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1</w:t>
      </w:r>
      <w:r w:rsidR="00C76B4B" w:rsidRPr="00FF43B1">
        <w:rPr>
          <w:rFonts w:ascii="Times New Roman" w:eastAsia="宋体" w:hAnsi="Times New Roman" w:cs="Times New Roman" w:hint="eastAsia"/>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有机醇甲基封端</w:t>
      </w:r>
      <w:r w:rsidR="00C97017" w:rsidRPr="00FF43B1">
        <w:rPr>
          <w:rFonts w:ascii="Times New Roman" w:eastAsia="宋体" w:hAnsi="Times New Roman" w:cs="Times New Roman" w:hint="eastAsia"/>
          <w:b/>
          <w:bCs/>
          <w:color w:val="000000" w:themeColor="text1"/>
          <w:sz w:val="24"/>
          <w:szCs w:val="24"/>
          <w:lang w:val="zh-CN"/>
        </w:rPr>
        <w:t>醚及醇醚酯项目</w:t>
      </w:r>
    </w:p>
    <w:p w14:paraId="1A6029CF"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060A2B41" w14:textId="6B858D23" w:rsidR="00C97017"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建设</w:t>
      </w:r>
      <w:r w:rsidR="00C97017" w:rsidRPr="00FF43B1">
        <w:rPr>
          <w:rFonts w:ascii="Times New Roman" w:eastAsia="宋体" w:hAnsi="Times New Roman" w:cs="Times New Roman" w:hint="eastAsia"/>
          <w:color w:val="000000" w:themeColor="text1"/>
          <w:kern w:val="0"/>
          <w:sz w:val="24"/>
          <w:szCs w:val="24"/>
        </w:rPr>
        <w:t>4</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00C97017" w:rsidRPr="00FF43B1">
        <w:rPr>
          <w:rFonts w:ascii="Times New Roman" w:eastAsia="宋体" w:hAnsi="Times New Roman" w:cs="Times New Roman" w:hint="eastAsia"/>
          <w:color w:val="000000" w:themeColor="text1"/>
          <w:kern w:val="0"/>
          <w:sz w:val="24"/>
          <w:szCs w:val="24"/>
        </w:rPr>
        <w:t>有机醇封端醚及醇醚酯项目，其中醇醚（包括乙二醇二甲醚、二乙二醇二甲醚、二乙二醇二乙醚、二丙二醇而加馍，二乙二醇甲乙醚等）：</w:t>
      </w:r>
      <w:r w:rsidR="00C97017" w:rsidRPr="00FF43B1">
        <w:rPr>
          <w:rFonts w:ascii="Times New Roman" w:eastAsia="宋体" w:hAnsi="Times New Roman" w:cs="Times New Roman" w:hint="eastAsia"/>
          <w:color w:val="000000" w:themeColor="text1"/>
          <w:kern w:val="0"/>
          <w:sz w:val="24"/>
          <w:szCs w:val="24"/>
        </w:rPr>
        <w:t>2</w:t>
      </w:r>
      <w:r w:rsidR="00FD47BA" w:rsidRPr="00FF43B1">
        <w:rPr>
          <w:rFonts w:ascii="Times New Roman" w:eastAsia="宋体" w:hAnsi="Times New Roman" w:cs="Times New Roman" w:hint="eastAsia"/>
          <w:color w:val="000000" w:themeColor="text1"/>
          <w:kern w:val="0"/>
          <w:sz w:val="24"/>
          <w:szCs w:val="24"/>
        </w:rPr>
        <w:t>万吨</w:t>
      </w:r>
      <w:r w:rsidR="00944088" w:rsidRPr="00FF43B1">
        <w:rPr>
          <w:rFonts w:ascii="Times New Roman" w:eastAsia="宋体" w:hAnsi="Times New Roman" w:cs="Times New Roman"/>
          <w:color w:val="000000" w:themeColor="text1"/>
          <w:kern w:val="0"/>
          <w:szCs w:val="21"/>
        </w:rPr>
        <w:t>/a</w:t>
      </w:r>
      <w:r w:rsidR="00C97017" w:rsidRPr="00FF43B1">
        <w:rPr>
          <w:rFonts w:ascii="Times New Roman" w:eastAsia="宋体" w:hAnsi="Times New Roman" w:cs="Times New Roman" w:hint="eastAsia"/>
          <w:color w:val="000000" w:themeColor="text1"/>
          <w:kern w:val="0"/>
          <w:sz w:val="24"/>
          <w:szCs w:val="24"/>
        </w:rPr>
        <w:t>，醇醚酯（包括三甲醚硼酸酯、乙二醇乙醚醋酸酯、二乙二醇醋酸酯、丙二醇甲醚醋酸酯等）</w:t>
      </w:r>
      <w:r w:rsidR="00021E6B" w:rsidRPr="00FF43B1">
        <w:rPr>
          <w:rFonts w:ascii="Times New Roman" w:eastAsia="宋体" w:hAnsi="Times New Roman" w:cs="Times New Roman" w:hint="eastAsia"/>
          <w:color w:val="000000" w:themeColor="text1"/>
          <w:kern w:val="0"/>
          <w:sz w:val="24"/>
          <w:szCs w:val="24"/>
        </w:rPr>
        <w:t>2</w:t>
      </w:r>
      <w:r w:rsidR="00FD47BA" w:rsidRPr="00FF43B1">
        <w:rPr>
          <w:rFonts w:ascii="Times New Roman" w:eastAsia="宋体" w:hAnsi="Times New Roman" w:cs="Times New Roman" w:hint="eastAsia"/>
          <w:color w:val="000000" w:themeColor="text1"/>
          <w:kern w:val="0"/>
          <w:sz w:val="24"/>
          <w:szCs w:val="24"/>
        </w:rPr>
        <w:t>万吨</w:t>
      </w:r>
      <w:r w:rsidR="00021E6B" w:rsidRPr="00FF43B1">
        <w:rPr>
          <w:rFonts w:ascii="Times New Roman" w:eastAsia="宋体" w:hAnsi="Times New Roman" w:cs="Times New Roman"/>
          <w:color w:val="000000" w:themeColor="text1"/>
          <w:kern w:val="0"/>
          <w:szCs w:val="21"/>
        </w:rPr>
        <w:t>/a</w:t>
      </w:r>
      <w:r w:rsidR="00C97017" w:rsidRPr="00FF43B1">
        <w:rPr>
          <w:rFonts w:ascii="Times New Roman" w:eastAsia="宋体" w:hAnsi="Times New Roman" w:cs="Times New Roman" w:hint="eastAsia"/>
          <w:color w:val="000000" w:themeColor="text1"/>
          <w:kern w:val="0"/>
          <w:sz w:val="24"/>
          <w:szCs w:val="24"/>
        </w:rPr>
        <w:t>。</w:t>
      </w:r>
    </w:p>
    <w:p w14:paraId="4209A86D"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31E6716B" w14:textId="1A42A49A" w:rsidR="00C97017"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w:t>
      </w:r>
      <w:r w:rsidR="00C97017" w:rsidRPr="00FF43B1">
        <w:rPr>
          <w:rFonts w:ascii="Times New Roman" w:eastAsia="宋体" w:hAnsi="Times New Roman" w:cs="Times New Roman" w:hint="eastAsia"/>
          <w:color w:val="000000" w:themeColor="text1"/>
          <w:kern w:val="0"/>
          <w:sz w:val="24"/>
          <w:szCs w:val="24"/>
        </w:rPr>
        <w:t>醇醚</w:t>
      </w:r>
      <w:r w:rsidRPr="00FF43B1">
        <w:rPr>
          <w:rFonts w:ascii="Times New Roman" w:eastAsia="宋体" w:hAnsi="Times New Roman" w:cs="Times New Roman" w:hint="eastAsia"/>
          <w:color w:val="000000" w:themeColor="text1"/>
          <w:kern w:val="0"/>
          <w:sz w:val="24"/>
          <w:szCs w:val="24"/>
        </w:rPr>
        <w:t>：主要用于</w:t>
      </w:r>
      <w:r w:rsidR="00C97017" w:rsidRPr="00FF43B1">
        <w:rPr>
          <w:rFonts w:ascii="Times New Roman" w:eastAsia="宋体" w:hAnsi="Times New Roman" w:cs="Times New Roman" w:hint="eastAsia"/>
          <w:color w:val="000000" w:themeColor="text1"/>
          <w:kern w:val="0"/>
          <w:sz w:val="24"/>
          <w:szCs w:val="24"/>
        </w:rPr>
        <w:t>医学、农药、油墨、防治、印染、涂料、化妆品、金属加工、采矿、高分子材料及有机合成的溶剂。</w:t>
      </w:r>
    </w:p>
    <w:p w14:paraId="5D8E49D2" w14:textId="1F4BF882" w:rsidR="00C97017"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lastRenderedPageBreak/>
        <w:t>2</w:t>
      </w:r>
      <w:r w:rsidRPr="00FF43B1">
        <w:rPr>
          <w:rFonts w:ascii="Times New Roman" w:eastAsia="宋体" w:hAnsi="Times New Roman" w:cs="Times New Roman" w:hint="eastAsia"/>
          <w:color w:val="000000" w:themeColor="text1"/>
          <w:kern w:val="0"/>
          <w:sz w:val="24"/>
          <w:szCs w:val="24"/>
        </w:rPr>
        <w:t>）</w:t>
      </w:r>
      <w:r w:rsidR="00C97017" w:rsidRPr="00FF43B1">
        <w:rPr>
          <w:rFonts w:ascii="Times New Roman" w:eastAsia="宋体" w:hAnsi="Times New Roman" w:cs="Times New Roman" w:hint="eastAsia"/>
          <w:color w:val="000000" w:themeColor="text1"/>
          <w:kern w:val="0"/>
          <w:sz w:val="24"/>
          <w:szCs w:val="24"/>
        </w:rPr>
        <w:t>醇醚酯</w:t>
      </w:r>
      <w:r w:rsidRPr="00FF43B1">
        <w:rPr>
          <w:rFonts w:ascii="Times New Roman" w:eastAsia="宋体" w:hAnsi="Times New Roman" w:cs="Times New Roman" w:hint="eastAsia"/>
          <w:color w:val="000000" w:themeColor="text1"/>
          <w:kern w:val="0"/>
          <w:sz w:val="24"/>
          <w:szCs w:val="24"/>
        </w:rPr>
        <w:t>：</w:t>
      </w:r>
      <w:r w:rsidR="00C97017" w:rsidRPr="00FF43B1">
        <w:rPr>
          <w:rFonts w:ascii="Times New Roman" w:eastAsia="宋体" w:hAnsi="Times New Roman" w:cs="Times New Roman" w:hint="eastAsia"/>
          <w:color w:val="000000" w:themeColor="text1"/>
          <w:kern w:val="0"/>
          <w:sz w:val="24"/>
          <w:szCs w:val="24"/>
        </w:rPr>
        <w:t>是配置润滑油的减磨抗磨添加剂、橡胶</w:t>
      </w:r>
      <w:r w:rsidR="00C97017" w:rsidRPr="00FF43B1">
        <w:rPr>
          <w:rFonts w:ascii="Times New Roman" w:eastAsia="宋体" w:hAnsi="Times New Roman" w:cs="Times New Roman" w:hint="eastAsia"/>
          <w:color w:val="000000" w:themeColor="text1"/>
          <w:kern w:val="0"/>
          <w:sz w:val="24"/>
          <w:szCs w:val="24"/>
        </w:rPr>
        <w:t>-</w:t>
      </w:r>
      <w:r w:rsidR="00C97017" w:rsidRPr="00FF43B1">
        <w:rPr>
          <w:rFonts w:ascii="Times New Roman" w:eastAsia="宋体" w:hAnsi="Times New Roman" w:cs="Times New Roman" w:hint="eastAsia"/>
          <w:color w:val="000000" w:themeColor="text1"/>
          <w:kern w:val="0"/>
          <w:sz w:val="24"/>
          <w:szCs w:val="24"/>
        </w:rPr>
        <w:t>金属黏合促进剂、聚合物中的稳定剂的重要原料，还可以用于医药农药生产、电子行业玻璃面板的清洁剂和擦拭剂。</w:t>
      </w:r>
    </w:p>
    <w:p w14:paraId="530E080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0E7538AA"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5C575DC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1EB61FB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4BECA48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5071779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2C0672F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392646C4"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20B777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4CF2384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0365591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6218107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503C6CC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7A2C56A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C75AEB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w:t>
            </w:r>
          </w:p>
        </w:tc>
        <w:tc>
          <w:tcPr>
            <w:tcW w:w="2406" w:type="dxa"/>
            <w:tcBorders>
              <w:top w:val="single" w:sz="4" w:space="0" w:color="auto"/>
              <w:left w:val="single" w:sz="4" w:space="0" w:color="auto"/>
              <w:bottom w:val="single" w:sz="4" w:space="0" w:color="auto"/>
              <w:right w:val="single" w:sz="4" w:space="0" w:color="auto"/>
            </w:tcBorders>
            <w:vAlign w:val="center"/>
          </w:tcPr>
          <w:p w14:paraId="19BB557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宋体" w:eastAsia="宋体" w:hAnsi="宋体" w:cs="宋体" w:hint="eastAsia"/>
                <w:snapToGrid w:val="0"/>
                <w:color w:val="000000" w:themeColor="text1"/>
                <w:szCs w:val="21"/>
              </w:rPr>
              <w:t>乙二醇</w:t>
            </w:r>
          </w:p>
        </w:tc>
        <w:tc>
          <w:tcPr>
            <w:tcW w:w="1597" w:type="dxa"/>
            <w:tcBorders>
              <w:top w:val="single" w:sz="4" w:space="0" w:color="auto"/>
              <w:left w:val="single" w:sz="4" w:space="0" w:color="auto"/>
              <w:bottom w:val="single" w:sz="4" w:space="0" w:color="auto"/>
              <w:right w:val="single" w:sz="4" w:space="0" w:color="auto"/>
            </w:tcBorders>
            <w:vAlign w:val="center"/>
          </w:tcPr>
          <w:p w14:paraId="42CB045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1730B80" w14:textId="1534E3C9" w:rsidR="003573AE" w:rsidRPr="00FF43B1" w:rsidRDefault="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2</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358CEB5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7A7CFBF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204E38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w:t>
            </w:r>
          </w:p>
        </w:tc>
        <w:tc>
          <w:tcPr>
            <w:tcW w:w="2406" w:type="dxa"/>
            <w:tcBorders>
              <w:top w:val="single" w:sz="4" w:space="0" w:color="auto"/>
              <w:left w:val="single" w:sz="4" w:space="0" w:color="auto"/>
              <w:bottom w:val="single" w:sz="4" w:space="0" w:color="auto"/>
              <w:right w:val="single" w:sz="4" w:space="0" w:color="auto"/>
            </w:tcBorders>
            <w:vAlign w:val="center"/>
          </w:tcPr>
          <w:p w14:paraId="6099F8AD" w14:textId="4F5DE6DA" w:rsidR="003573AE" w:rsidRPr="00FF43B1" w:rsidRDefault="00A5335A">
            <w:pPr>
              <w:adjustRightInd w:val="0"/>
              <w:snapToGrid w:val="0"/>
              <w:jc w:val="center"/>
              <w:rPr>
                <w:rFonts w:ascii="Times New Roman" w:eastAsia="宋体" w:hAnsi="Times New Roman" w:cs="Times New Roman"/>
                <w:snapToGrid w:val="0"/>
                <w:color w:val="000000" w:themeColor="text1"/>
                <w:szCs w:val="24"/>
              </w:rPr>
            </w:pPr>
            <w:r w:rsidRPr="00FF43B1">
              <w:rPr>
                <w:rFonts w:ascii="宋体" w:eastAsia="宋体" w:hAnsi="宋体" w:cs="宋体" w:hint="eastAsia"/>
                <w:snapToGrid w:val="0"/>
                <w:color w:val="000000" w:themeColor="text1"/>
                <w:szCs w:val="21"/>
              </w:rPr>
              <w:t>丙二醇</w:t>
            </w:r>
          </w:p>
        </w:tc>
        <w:tc>
          <w:tcPr>
            <w:tcW w:w="1597" w:type="dxa"/>
            <w:tcBorders>
              <w:top w:val="single" w:sz="4" w:space="0" w:color="auto"/>
              <w:left w:val="single" w:sz="4" w:space="0" w:color="auto"/>
              <w:bottom w:val="single" w:sz="4" w:space="0" w:color="auto"/>
              <w:right w:val="single" w:sz="4" w:space="0" w:color="auto"/>
            </w:tcBorders>
            <w:vAlign w:val="center"/>
          </w:tcPr>
          <w:p w14:paraId="0DE5F2F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9A7D490" w14:textId="454A63E0" w:rsidR="003573AE" w:rsidRPr="00FF43B1" w:rsidRDefault="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5</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46926D6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C13B43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7DBE96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3</w:t>
            </w:r>
          </w:p>
        </w:tc>
        <w:tc>
          <w:tcPr>
            <w:tcW w:w="2406" w:type="dxa"/>
            <w:tcBorders>
              <w:top w:val="single" w:sz="4" w:space="0" w:color="auto"/>
              <w:left w:val="single" w:sz="4" w:space="0" w:color="auto"/>
              <w:bottom w:val="single" w:sz="4" w:space="0" w:color="auto"/>
              <w:right w:val="single" w:sz="4" w:space="0" w:color="auto"/>
            </w:tcBorders>
            <w:vAlign w:val="center"/>
          </w:tcPr>
          <w:p w14:paraId="3A9531BD" w14:textId="009905CC" w:rsidR="003573AE" w:rsidRPr="00FF43B1" w:rsidRDefault="00A5335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正丙醇</w:t>
            </w:r>
          </w:p>
        </w:tc>
        <w:tc>
          <w:tcPr>
            <w:tcW w:w="1597" w:type="dxa"/>
            <w:tcBorders>
              <w:top w:val="single" w:sz="4" w:space="0" w:color="auto"/>
              <w:left w:val="single" w:sz="4" w:space="0" w:color="auto"/>
              <w:bottom w:val="single" w:sz="4" w:space="0" w:color="auto"/>
              <w:right w:val="single" w:sz="4" w:space="0" w:color="auto"/>
            </w:tcBorders>
            <w:vAlign w:val="center"/>
          </w:tcPr>
          <w:p w14:paraId="08A1F10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7A8A3C9" w14:textId="451BBC97" w:rsidR="003573AE" w:rsidRPr="00FF43B1" w:rsidRDefault="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3</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2BA034B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15D3E67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AF46F8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w:t>
            </w:r>
          </w:p>
        </w:tc>
        <w:tc>
          <w:tcPr>
            <w:tcW w:w="2406" w:type="dxa"/>
            <w:tcBorders>
              <w:top w:val="single" w:sz="4" w:space="0" w:color="auto"/>
              <w:left w:val="single" w:sz="4" w:space="0" w:color="auto"/>
              <w:bottom w:val="single" w:sz="4" w:space="0" w:color="auto"/>
              <w:right w:val="single" w:sz="4" w:space="0" w:color="auto"/>
            </w:tcBorders>
            <w:vAlign w:val="center"/>
          </w:tcPr>
          <w:p w14:paraId="6E666813" w14:textId="09801444" w:rsidR="003573AE" w:rsidRPr="00FF43B1" w:rsidRDefault="00A5335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甲醇</w:t>
            </w:r>
          </w:p>
        </w:tc>
        <w:tc>
          <w:tcPr>
            <w:tcW w:w="1597" w:type="dxa"/>
            <w:tcBorders>
              <w:top w:val="single" w:sz="4" w:space="0" w:color="auto"/>
              <w:left w:val="single" w:sz="4" w:space="0" w:color="auto"/>
              <w:bottom w:val="single" w:sz="4" w:space="0" w:color="auto"/>
              <w:right w:val="single" w:sz="4" w:space="0" w:color="auto"/>
            </w:tcBorders>
            <w:vAlign w:val="center"/>
          </w:tcPr>
          <w:p w14:paraId="69B3944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94CD099" w14:textId="28855CEA" w:rsidR="003573AE" w:rsidRPr="00FF43B1" w:rsidRDefault="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5</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02EB3EC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B94181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D3CD6A4" w14:textId="18EB7199" w:rsidR="003573AE" w:rsidRPr="00FF43B1" w:rsidRDefault="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5</w:t>
            </w:r>
          </w:p>
        </w:tc>
        <w:tc>
          <w:tcPr>
            <w:tcW w:w="2406" w:type="dxa"/>
            <w:tcBorders>
              <w:top w:val="single" w:sz="4" w:space="0" w:color="auto"/>
              <w:left w:val="single" w:sz="4" w:space="0" w:color="auto"/>
              <w:bottom w:val="single" w:sz="4" w:space="0" w:color="auto"/>
              <w:right w:val="single" w:sz="4" w:space="0" w:color="auto"/>
            </w:tcBorders>
            <w:vAlign w:val="center"/>
          </w:tcPr>
          <w:p w14:paraId="22035501" w14:textId="11962E2D" w:rsidR="003573AE" w:rsidRPr="00FF43B1" w:rsidRDefault="00A5335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正丁醇</w:t>
            </w:r>
          </w:p>
        </w:tc>
        <w:tc>
          <w:tcPr>
            <w:tcW w:w="1597" w:type="dxa"/>
            <w:tcBorders>
              <w:top w:val="single" w:sz="4" w:space="0" w:color="auto"/>
              <w:left w:val="single" w:sz="4" w:space="0" w:color="auto"/>
              <w:bottom w:val="single" w:sz="4" w:space="0" w:color="auto"/>
              <w:right w:val="single" w:sz="4" w:space="0" w:color="auto"/>
            </w:tcBorders>
            <w:vAlign w:val="center"/>
          </w:tcPr>
          <w:p w14:paraId="74E0D1E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6FE1F3F1" w14:textId="26B0C537" w:rsidR="003573AE" w:rsidRPr="00FF43B1" w:rsidRDefault="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3</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4A58612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BEC541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B6C2A87" w14:textId="118D2682"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6</w:t>
            </w:r>
          </w:p>
        </w:tc>
        <w:tc>
          <w:tcPr>
            <w:tcW w:w="2406" w:type="dxa"/>
            <w:tcBorders>
              <w:top w:val="single" w:sz="4" w:space="0" w:color="auto"/>
              <w:left w:val="single" w:sz="4" w:space="0" w:color="auto"/>
              <w:bottom w:val="single" w:sz="4" w:space="0" w:color="auto"/>
              <w:right w:val="single" w:sz="4" w:space="0" w:color="auto"/>
            </w:tcBorders>
            <w:vAlign w:val="center"/>
          </w:tcPr>
          <w:p w14:paraId="3FA85B87" w14:textId="49763F8A"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冰醋酸</w:t>
            </w:r>
          </w:p>
        </w:tc>
        <w:tc>
          <w:tcPr>
            <w:tcW w:w="1597" w:type="dxa"/>
            <w:tcBorders>
              <w:top w:val="single" w:sz="4" w:space="0" w:color="auto"/>
              <w:left w:val="single" w:sz="4" w:space="0" w:color="auto"/>
              <w:bottom w:val="single" w:sz="4" w:space="0" w:color="auto"/>
              <w:right w:val="single" w:sz="4" w:space="0" w:color="auto"/>
            </w:tcBorders>
            <w:vAlign w:val="center"/>
          </w:tcPr>
          <w:p w14:paraId="38CC25C2"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AD1438B" w14:textId="5D98442E"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5</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1918EA97"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5C701E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462906E" w14:textId="6F0B0EAF"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7</w:t>
            </w:r>
          </w:p>
        </w:tc>
        <w:tc>
          <w:tcPr>
            <w:tcW w:w="2406" w:type="dxa"/>
            <w:tcBorders>
              <w:top w:val="single" w:sz="4" w:space="0" w:color="auto"/>
              <w:left w:val="single" w:sz="4" w:space="0" w:color="auto"/>
              <w:bottom w:val="single" w:sz="4" w:space="0" w:color="auto"/>
              <w:right w:val="single" w:sz="4" w:space="0" w:color="auto"/>
            </w:tcBorders>
            <w:vAlign w:val="center"/>
          </w:tcPr>
          <w:p w14:paraId="344BADE5" w14:textId="58706264"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硼酸</w:t>
            </w:r>
          </w:p>
        </w:tc>
        <w:tc>
          <w:tcPr>
            <w:tcW w:w="1597" w:type="dxa"/>
            <w:tcBorders>
              <w:top w:val="single" w:sz="4" w:space="0" w:color="auto"/>
              <w:left w:val="single" w:sz="4" w:space="0" w:color="auto"/>
              <w:bottom w:val="single" w:sz="4" w:space="0" w:color="auto"/>
              <w:right w:val="single" w:sz="4" w:space="0" w:color="auto"/>
            </w:tcBorders>
            <w:vAlign w:val="center"/>
          </w:tcPr>
          <w:p w14:paraId="565AED2D"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949C005" w14:textId="7504E53C"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3</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1D587681"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5531D5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682065F" w14:textId="163F380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8</w:t>
            </w:r>
          </w:p>
        </w:tc>
        <w:tc>
          <w:tcPr>
            <w:tcW w:w="2406" w:type="dxa"/>
            <w:tcBorders>
              <w:top w:val="single" w:sz="4" w:space="0" w:color="auto"/>
              <w:left w:val="single" w:sz="4" w:space="0" w:color="auto"/>
              <w:bottom w:val="single" w:sz="4" w:space="0" w:color="auto"/>
              <w:right w:val="single" w:sz="4" w:space="0" w:color="auto"/>
            </w:tcBorders>
            <w:vAlign w:val="center"/>
          </w:tcPr>
          <w:p w14:paraId="653B43F9" w14:textId="3C7FFA55"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环氧乙烷</w:t>
            </w:r>
          </w:p>
        </w:tc>
        <w:tc>
          <w:tcPr>
            <w:tcW w:w="1597" w:type="dxa"/>
            <w:tcBorders>
              <w:top w:val="single" w:sz="4" w:space="0" w:color="auto"/>
              <w:left w:val="single" w:sz="4" w:space="0" w:color="auto"/>
              <w:bottom w:val="single" w:sz="4" w:space="0" w:color="auto"/>
              <w:right w:val="single" w:sz="4" w:space="0" w:color="auto"/>
            </w:tcBorders>
            <w:vAlign w:val="center"/>
          </w:tcPr>
          <w:p w14:paraId="2DABA304"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2C999816" w14:textId="4BF3DCAE"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1</w:t>
            </w:r>
            <w:r w:rsidRPr="00FF43B1">
              <w:rPr>
                <w:rFonts w:ascii="Times New Roman" w:eastAsia="宋体" w:hAnsi="Times New Roman" w:cs="Times New Roman"/>
                <w:snapToGrid w:val="0"/>
                <w:color w:val="000000" w:themeColor="text1"/>
                <w:spacing w:val="-7"/>
                <w:szCs w:val="24"/>
              </w:rPr>
              <w:t>0000</w:t>
            </w:r>
          </w:p>
        </w:tc>
        <w:tc>
          <w:tcPr>
            <w:tcW w:w="1453" w:type="dxa"/>
            <w:tcBorders>
              <w:top w:val="single" w:sz="4" w:space="0" w:color="auto"/>
              <w:left w:val="single" w:sz="4" w:space="0" w:color="auto"/>
              <w:bottom w:val="single" w:sz="4" w:space="0" w:color="auto"/>
              <w:right w:val="single" w:sz="4" w:space="0" w:color="auto"/>
            </w:tcBorders>
            <w:vAlign w:val="center"/>
          </w:tcPr>
          <w:p w14:paraId="1B6C5059"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1D4C293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F0B3856" w14:textId="1255201D"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9</w:t>
            </w:r>
          </w:p>
        </w:tc>
        <w:tc>
          <w:tcPr>
            <w:tcW w:w="2406" w:type="dxa"/>
            <w:tcBorders>
              <w:top w:val="single" w:sz="4" w:space="0" w:color="auto"/>
              <w:left w:val="single" w:sz="4" w:space="0" w:color="auto"/>
              <w:bottom w:val="single" w:sz="4" w:space="0" w:color="auto"/>
              <w:right w:val="single" w:sz="4" w:space="0" w:color="auto"/>
            </w:tcBorders>
            <w:vAlign w:val="center"/>
          </w:tcPr>
          <w:p w14:paraId="7C7D2051" w14:textId="14B3533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环氧丙烷</w:t>
            </w:r>
          </w:p>
        </w:tc>
        <w:tc>
          <w:tcPr>
            <w:tcW w:w="1597" w:type="dxa"/>
            <w:tcBorders>
              <w:top w:val="single" w:sz="4" w:space="0" w:color="auto"/>
              <w:left w:val="single" w:sz="4" w:space="0" w:color="auto"/>
              <w:bottom w:val="single" w:sz="4" w:space="0" w:color="auto"/>
              <w:right w:val="single" w:sz="4" w:space="0" w:color="auto"/>
            </w:tcBorders>
            <w:vAlign w:val="center"/>
          </w:tcPr>
          <w:p w14:paraId="674DC4E6"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2D87A6F7" w14:textId="34B05CE0"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5</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481D0B6D"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70A7AFC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FDF3047" w14:textId="66BDBB85"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1</w:t>
            </w:r>
            <w:r w:rsidRPr="00FF43B1">
              <w:rPr>
                <w:rFonts w:ascii="Times New Roman" w:eastAsia="宋体" w:hAnsi="Times New Roman" w:cs="Times New Roman"/>
                <w:snapToGrid w:val="0"/>
                <w:color w:val="000000" w:themeColor="text1"/>
                <w:szCs w:val="24"/>
                <w:lang w:bidi="ar"/>
              </w:rPr>
              <w:t>0</w:t>
            </w:r>
          </w:p>
        </w:tc>
        <w:tc>
          <w:tcPr>
            <w:tcW w:w="2406" w:type="dxa"/>
            <w:tcBorders>
              <w:top w:val="single" w:sz="4" w:space="0" w:color="auto"/>
              <w:left w:val="single" w:sz="4" w:space="0" w:color="auto"/>
              <w:bottom w:val="single" w:sz="4" w:space="0" w:color="auto"/>
              <w:right w:val="single" w:sz="4" w:space="0" w:color="auto"/>
            </w:tcBorders>
            <w:vAlign w:val="center"/>
          </w:tcPr>
          <w:p w14:paraId="304C0802" w14:textId="3E8C31A2"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片碱</w:t>
            </w:r>
          </w:p>
        </w:tc>
        <w:tc>
          <w:tcPr>
            <w:tcW w:w="1597" w:type="dxa"/>
            <w:tcBorders>
              <w:top w:val="single" w:sz="4" w:space="0" w:color="auto"/>
              <w:left w:val="single" w:sz="4" w:space="0" w:color="auto"/>
              <w:bottom w:val="single" w:sz="4" w:space="0" w:color="auto"/>
              <w:right w:val="single" w:sz="4" w:space="0" w:color="auto"/>
            </w:tcBorders>
            <w:vAlign w:val="center"/>
          </w:tcPr>
          <w:p w14:paraId="6FDC0413"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66953474" w14:textId="7EEBAF73"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5</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050A212F"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A5C996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7688F72" w14:textId="17CFC5FE"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1</w:t>
            </w:r>
            <w:r w:rsidRPr="00FF43B1">
              <w:rPr>
                <w:rFonts w:ascii="Times New Roman" w:eastAsia="宋体" w:hAnsi="Times New Roman" w:cs="Times New Roman"/>
                <w:snapToGrid w:val="0"/>
                <w:color w:val="000000" w:themeColor="text1"/>
                <w:szCs w:val="24"/>
                <w:lang w:bidi="ar"/>
              </w:rPr>
              <w:t>1</w:t>
            </w:r>
          </w:p>
        </w:tc>
        <w:tc>
          <w:tcPr>
            <w:tcW w:w="2406" w:type="dxa"/>
            <w:tcBorders>
              <w:top w:val="single" w:sz="4" w:space="0" w:color="auto"/>
              <w:left w:val="single" w:sz="4" w:space="0" w:color="auto"/>
              <w:bottom w:val="single" w:sz="4" w:space="0" w:color="auto"/>
              <w:right w:val="single" w:sz="4" w:space="0" w:color="auto"/>
            </w:tcBorders>
            <w:vAlign w:val="center"/>
          </w:tcPr>
          <w:p w14:paraId="2153C10F" w14:textId="593C8B79"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氯甲烷</w:t>
            </w:r>
          </w:p>
        </w:tc>
        <w:tc>
          <w:tcPr>
            <w:tcW w:w="1597" w:type="dxa"/>
            <w:tcBorders>
              <w:top w:val="single" w:sz="4" w:space="0" w:color="auto"/>
              <w:left w:val="single" w:sz="4" w:space="0" w:color="auto"/>
              <w:bottom w:val="single" w:sz="4" w:space="0" w:color="auto"/>
              <w:right w:val="single" w:sz="4" w:space="0" w:color="auto"/>
            </w:tcBorders>
            <w:vAlign w:val="center"/>
          </w:tcPr>
          <w:p w14:paraId="25221497"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277CB8B4" w14:textId="510B4ED8"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5</w:t>
            </w:r>
            <w:r w:rsidRPr="00FF43B1">
              <w:rPr>
                <w:rFonts w:ascii="Times New Roman" w:eastAsia="宋体" w:hAnsi="Times New Roman" w:cs="Times New Roman"/>
                <w:snapToGrid w:val="0"/>
                <w:color w:val="000000" w:themeColor="text1"/>
                <w:spacing w:val="-7"/>
                <w:szCs w:val="24"/>
              </w:rPr>
              <w:t>000</w:t>
            </w:r>
          </w:p>
        </w:tc>
        <w:tc>
          <w:tcPr>
            <w:tcW w:w="1453" w:type="dxa"/>
            <w:tcBorders>
              <w:top w:val="single" w:sz="4" w:space="0" w:color="auto"/>
              <w:left w:val="single" w:sz="4" w:space="0" w:color="auto"/>
              <w:bottom w:val="single" w:sz="4" w:space="0" w:color="auto"/>
              <w:right w:val="single" w:sz="4" w:space="0" w:color="auto"/>
            </w:tcBorders>
            <w:vAlign w:val="center"/>
          </w:tcPr>
          <w:p w14:paraId="76C68EAE"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46D6F9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EA139B0"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2A2ED9F3"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626BFDEA"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p>
        </w:tc>
        <w:tc>
          <w:tcPr>
            <w:tcW w:w="2695" w:type="dxa"/>
            <w:tcBorders>
              <w:top w:val="single" w:sz="4" w:space="0" w:color="auto"/>
              <w:left w:val="single" w:sz="4" w:space="0" w:color="auto"/>
              <w:bottom w:val="single" w:sz="4" w:space="0" w:color="auto"/>
              <w:right w:val="single" w:sz="4" w:space="0" w:color="auto"/>
            </w:tcBorders>
            <w:vAlign w:val="center"/>
          </w:tcPr>
          <w:p w14:paraId="63F8F484"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tcBorders>
              <w:top w:val="single" w:sz="4" w:space="0" w:color="auto"/>
              <w:left w:val="single" w:sz="4" w:space="0" w:color="auto"/>
              <w:bottom w:val="single" w:sz="4" w:space="0" w:color="auto"/>
              <w:right w:val="single" w:sz="4" w:space="0" w:color="auto"/>
            </w:tcBorders>
            <w:vAlign w:val="center"/>
          </w:tcPr>
          <w:p w14:paraId="60C9451E"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2BEF77C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55E7F3F"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65445EBD"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0AF3641C"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36544BC8" w14:textId="2E78B5E9"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46000</w:t>
            </w:r>
          </w:p>
        </w:tc>
        <w:tc>
          <w:tcPr>
            <w:tcW w:w="1453" w:type="dxa"/>
            <w:tcBorders>
              <w:top w:val="single" w:sz="4" w:space="0" w:color="auto"/>
              <w:left w:val="single" w:sz="4" w:space="0" w:color="auto"/>
              <w:bottom w:val="single" w:sz="4" w:space="0" w:color="auto"/>
              <w:right w:val="single" w:sz="4" w:space="0" w:color="auto"/>
            </w:tcBorders>
            <w:vAlign w:val="center"/>
          </w:tcPr>
          <w:p w14:paraId="5AEC07AE"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562E510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CD1DCEA"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3A14C085"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492A7B0B"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kW</w:t>
            </w:r>
          </w:p>
        </w:tc>
        <w:tc>
          <w:tcPr>
            <w:tcW w:w="2695" w:type="dxa"/>
            <w:tcBorders>
              <w:top w:val="single" w:sz="4" w:space="0" w:color="auto"/>
              <w:left w:val="single" w:sz="4" w:space="0" w:color="auto"/>
              <w:bottom w:val="single" w:sz="4" w:space="0" w:color="auto"/>
              <w:right w:val="single" w:sz="4" w:space="0" w:color="auto"/>
            </w:tcBorders>
            <w:vAlign w:val="center"/>
          </w:tcPr>
          <w:p w14:paraId="7DBF2ED5" w14:textId="5E1ADB2C"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11520000</w:t>
            </w:r>
          </w:p>
        </w:tc>
        <w:tc>
          <w:tcPr>
            <w:tcW w:w="1453" w:type="dxa"/>
            <w:tcBorders>
              <w:top w:val="single" w:sz="4" w:space="0" w:color="auto"/>
              <w:left w:val="single" w:sz="4" w:space="0" w:color="auto"/>
              <w:bottom w:val="single" w:sz="4" w:space="0" w:color="auto"/>
              <w:right w:val="single" w:sz="4" w:space="0" w:color="auto"/>
            </w:tcBorders>
            <w:vAlign w:val="center"/>
          </w:tcPr>
          <w:p w14:paraId="2A74996A"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7B5B495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9E81585"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678E7930"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5FCC1987"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33FC29E2" w14:textId="0E14693C"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56000</w:t>
            </w:r>
          </w:p>
        </w:tc>
        <w:tc>
          <w:tcPr>
            <w:tcW w:w="1453" w:type="dxa"/>
            <w:tcBorders>
              <w:top w:val="single" w:sz="4" w:space="0" w:color="auto"/>
              <w:left w:val="single" w:sz="4" w:space="0" w:color="auto"/>
              <w:bottom w:val="single" w:sz="4" w:space="0" w:color="auto"/>
              <w:right w:val="single" w:sz="4" w:space="0" w:color="auto"/>
            </w:tcBorders>
            <w:vAlign w:val="center"/>
          </w:tcPr>
          <w:p w14:paraId="6BDF94C5" w14:textId="77777777" w:rsidR="007B4B4C" w:rsidRPr="00FF43B1" w:rsidRDefault="007B4B4C" w:rsidP="007B4B4C">
            <w:pPr>
              <w:adjustRightInd w:val="0"/>
              <w:snapToGrid w:val="0"/>
              <w:jc w:val="center"/>
              <w:rPr>
                <w:rFonts w:ascii="Times New Roman" w:eastAsia="宋体" w:hAnsi="Times New Roman" w:cs="Times New Roman"/>
                <w:snapToGrid w:val="0"/>
                <w:color w:val="000000" w:themeColor="text1"/>
                <w:szCs w:val="24"/>
                <w:lang w:bidi="ar"/>
              </w:rPr>
            </w:pPr>
          </w:p>
        </w:tc>
      </w:tr>
    </w:tbl>
    <w:p w14:paraId="78189D1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634F4E26" w14:textId="204A375B"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182</w:t>
      </w:r>
      <w:r w:rsidRPr="00FF43B1">
        <w:rPr>
          <w:rFonts w:ascii="Times New Roman" w:eastAsia="宋体" w:hAnsi="Times New Roman" w:cs="Times New Roman" w:hint="eastAsia"/>
          <w:color w:val="000000" w:themeColor="text1"/>
          <w:kern w:val="0"/>
          <w:sz w:val="24"/>
          <w:szCs w:val="24"/>
        </w:rPr>
        <w:t>亩。能耗</w:t>
      </w:r>
      <w:r w:rsidR="00A5335A" w:rsidRPr="00FF43B1">
        <w:rPr>
          <w:rFonts w:ascii="Times New Roman" w:eastAsia="宋体" w:hAnsi="Times New Roman" w:cs="Times New Roman"/>
          <w:color w:val="000000" w:themeColor="text1"/>
          <w:kern w:val="0"/>
          <w:sz w:val="24"/>
          <w:szCs w:val="24"/>
        </w:rPr>
        <w:t>0.82</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7475FD1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6D7A5947" w14:textId="686BA381"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00A5335A"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color w:val="000000" w:themeColor="text1"/>
          <w:kern w:val="0"/>
          <w:sz w:val="24"/>
          <w:szCs w:val="24"/>
        </w:rPr>
        <w:t>0000</w:t>
      </w:r>
      <w:r w:rsidRPr="00FF43B1">
        <w:rPr>
          <w:rFonts w:ascii="Times New Roman" w:eastAsia="宋体" w:hAnsi="Times New Roman" w:cs="Times New Roman" w:hint="eastAsia"/>
          <w:color w:val="000000" w:themeColor="text1"/>
          <w:kern w:val="0"/>
          <w:sz w:val="24"/>
          <w:szCs w:val="24"/>
        </w:rPr>
        <w:t>万元，产值</w:t>
      </w:r>
      <w:r w:rsidR="00A5335A" w:rsidRPr="00FF43B1">
        <w:rPr>
          <w:rFonts w:ascii="Times New Roman" w:eastAsia="宋体" w:hAnsi="Times New Roman" w:cs="Times New Roman"/>
          <w:color w:val="000000" w:themeColor="text1"/>
          <w:kern w:val="0"/>
          <w:sz w:val="24"/>
          <w:szCs w:val="24"/>
        </w:rPr>
        <w:t>136</w:t>
      </w:r>
      <w:r w:rsidRPr="00FF43B1">
        <w:rPr>
          <w:rFonts w:ascii="Times New Roman" w:eastAsia="宋体" w:hAnsi="Times New Roman" w:cs="Times New Roman"/>
          <w:color w:val="000000" w:themeColor="text1"/>
          <w:kern w:val="0"/>
          <w:sz w:val="24"/>
          <w:szCs w:val="24"/>
        </w:rPr>
        <w:t>000</w:t>
      </w:r>
      <w:r w:rsidRPr="00FF43B1">
        <w:rPr>
          <w:rFonts w:ascii="Times New Roman" w:eastAsia="宋体" w:hAnsi="Times New Roman" w:cs="Times New Roman" w:hint="eastAsia"/>
          <w:color w:val="000000" w:themeColor="text1"/>
          <w:kern w:val="0"/>
          <w:sz w:val="24"/>
          <w:szCs w:val="24"/>
        </w:rPr>
        <w:t>万元。</w:t>
      </w:r>
    </w:p>
    <w:p w14:paraId="09BFEC69" w14:textId="00BA18E6" w:rsidR="003573AE" w:rsidRPr="00FF43B1" w:rsidRDefault="00C92E2C" w:rsidP="00FD47BA">
      <w:pPr>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1</w:t>
      </w:r>
      <w:r w:rsidR="00C76B4B" w:rsidRPr="00FF43B1">
        <w:rPr>
          <w:rFonts w:ascii="Times New Roman" w:eastAsia="宋体" w:hAnsi="Times New Roman" w:cs="Times New Roman" w:hint="eastAsia"/>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绿色高效除草剂系列原药项目</w:t>
      </w:r>
    </w:p>
    <w:p w14:paraId="22DD361D"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tbl>
      <w:tblPr>
        <w:tblStyle w:val="af6"/>
        <w:tblW w:w="8260" w:type="dxa"/>
        <w:jc w:val="center"/>
        <w:tblLayout w:type="fixed"/>
        <w:tblLook w:val="04A0" w:firstRow="1" w:lastRow="0" w:firstColumn="1" w:lastColumn="0" w:noHBand="0" w:noVBand="1"/>
      </w:tblPr>
      <w:tblGrid>
        <w:gridCol w:w="947"/>
        <w:gridCol w:w="1925"/>
        <w:gridCol w:w="2080"/>
        <w:gridCol w:w="1290"/>
        <w:gridCol w:w="2018"/>
      </w:tblGrid>
      <w:tr w:rsidR="00FF43B1" w:rsidRPr="00FF43B1" w14:paraId="73D19065" w14:textId="77777777">
        <w:trPr>
          <w:trHeight w:val="397"/>
          <w:tblHeader/>
          <w:jc w:val="center"/>
        </w:trPr>
        <w:tc>
          <w:tcPr>
            <w:tcW w:w="947" w:type="dxa"/>
            <w:tcBorders>
              <w:top w:val="single" w:sz="4" w:space="0" w:color="auto"/>
              <w:left w:val="single" w:sz="4" w:space="0" w:color="auto"/>
              <w:bottom w:val="single" w:sz="4" w:space="0" w:color="auto"/>
              <w:right w:val="single" w:sz="4" w:space="0" w:color="auto"/>
            </w:tcBorders>
            <w:vAlign w:val="center"/>
          </w:tcPr>
          <w:p w14:paraId="1B71B255"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w:t>
            </w:r>
            <w:r w:rsidRPr="00FF43B1">
              <w:rPr>
                <w:rFonts w:ascii="Times New Roman" w:eastAsia="宋体" w:hAnsi="Times New Roman" w:cs="Times New Roman"/>
                <w:snapToGrid w:val="0"/>
                <w:color w:val="000000" w:themeColor="text1"/>
                <w:szCs w:val="24"/>
              </w:rPr>
              <w:t xml:space="preserve"> </w:t>
            </w:r>
            <w:r w:rsidRPr="00FF43B1">
              <w:rPr>
                <w:rFonts w:ascii="Times New Roman" w:eastAsia="宋体" w:hAnsi="Times New Roman" w:cs="Times New Roman" w:hint="eastAsia"/>
                <w:snapToGrid w:val="0"/>
                <w:color w:val="000000" w:themeColor="text1"/>
                <w:szCs w:val="24"/>
              </w:rPr>
              <w:t>号</w:t>
            </w:r>
          </w:p>
        </w:tc>
        <w:tc>
          <w:tcPr>
            <w:tcW w:w="1925" w:type="dxa"/>
            <w:tcBorders>
              <w:top w:val="single" w:sz="4" w:space="0" w:color="auto"/>
              <w:left w:val="single" w:sz="4" w:space="0" w:color="auto"/>
              <w:bottom w:val="single" w:sz="4" w:space="0" w:color="auto"/>
              <w:right w:val="single" w:sz="4" w:space="0" w:color="auto"/>
            </w:tcBorders>
            <w:vAlign w:val="center"/>
          </w:tcPr>
          <w:p w14:paraId="73D31867"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w:t>
            </w:r>
            <w:r w:rsidRPr="00FF43B1">
              <w:rPr>
                <w:rFonts w:ascii="Times New Roman" w:eastAsia="宋体" w:hAnsi="Times New Roman" w:cs="Times New Roman"/>
                <w:snapToGrid w:val="0"/>
                <w:color w:val="000000" w:themeColor="text1"/>
                <w:szCs w:val="24"/>
              </w:rPr>
              <w:t xml:space="preserve"> </w:t>
            </w:r>
            <w:r w:rsidRPr="00FF43B1">
              <w:rPr>
                <w:rFonts w:ascii="Times New Roman" w:eastAsia="宋体" w:hAnsi="Times New Roman" w:cs="Times New Roman" w:hint="eastAsia"/>
                <w:snapToGrid w:val="0"/>
                <w:color w:val="000000" w:themeColor="text1"/>
                <w:szCs w:val="24"/>
              </w:rPr>
              <w:t>称</w:t>
            </w:r>
          </w:p>
        </w:tc>
        <w:tc>
          <w:tcPr>
            <w:tcW w:w="2080" w:type="dxa"/>
            <w:tcBorders>
              <w:top w:val="single" w:sz="4" w:space="0" w:color="auto"/>
              <w:left w:val="single" w:sz="4" w:space="0" w:color="auto"/>
              <w:bottom w:val="single" w:sz="4" w:space="0" w:color="auto"/>
              <w:right w:val="single" w:sz="4" w:space="0" w:color="auto"/>
            </w:tcBorders>
            <w:vAlign w:val="center"/>
          </w:tcPr>
          <w:p w14:paraId="045C2A19" w14:textId="320F98B1"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量</w:t>
            </w:r>
            <w:r w:rsidRPr="00FF43B1">
              <w:rPr>
                <w:rFonts w:ascii="Times New Roman" w:eastAsia="宋体" w:hAnsi="Times New Roman" w:cs="Times New Roman"/>
                <w:snapToGrid w:val="0"/>
                <w:color w:val="000000" w:themeColor="text1"/>
                <w:szCs w:val="24"/>
              </w:rPr>
              <w:t>t/a</w:t>
            </w:r>
          </w:p>
        </w:tc>
        <w:tc>
          <w:tcPr>
            <w:tcW w:w="1290" w:type="dxa"/>
            <w:tcBorders>
              <w:top w:val="single" w:sz="4" w:space="0" w:color="auto"/>
              <w:left w:val="single" w:sz="4" w:space="0" w:color="auto"/>
              <w:bottom w:val="single" w:sz="4" w:space="0" w:color="auto"/>
              <w:right w:val="single" w:sz="4" w:space="0" w:color="auto"/>
            </w:tcBorders>
            <w:vAlign w:val="center"/>
          </w:tcPr>
          <w:p w14:paraId="5EC7AC2A"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规</w:t>
            </w:r>
            <w:r w:rsidRPr="00FF43B1">
              <w:rPr>
                <w:rFonts w:ascii="Times New Roman" w:eastAsia="宋体" w:hAnsi="Times New Roman" w:cs="Times New Roman"/>
                <w:snapToGrid w:val="0"/>
                <w:color w:val="000000" w:themeColor="text1"/>
                <w:szCs w:val="24"/>
              </w:rPr>
              <w:t xml:space="preserve"> </w:t>
            </w:r>
            <w:r w:rsidRPr="00FF43B1">
              <w:rPr>
                <w:rFonts w:ascii="Times New Roman" w:eastAsia="宋体" w:hAnsi="Times New Roman" w:cs="Times New Roman" w:hint="eastAsia"/>
                <w:snapToGrid w:val="0"/>
                <w:color w:val="000000" w:themeColor="text1"/>
                <w:szCs w:val="24"/>
              </w:rPr>
              <w:t>格</w:t>
            </w:r>
          </w:p>
        </w:tc>
        <w:tc>
          <w:tcPr>
            <w:tcW w:w="2018" w:type="dxa"/>
            <w:tcBorders>
              <w:top w:val="single" w:sz="4" w:space="0" w:color="auto"/>
              <w:left w:val="single" w:sz="4" w:space="0" w:color="auto"/>
              <w:bottom w:val="single" w:sz="4" w:space="0" w:color="auto"/>
              <w:right w:val="single" w:sz="4" w:space="0" w:color="auto"/>
            </w:tcBorders>
            <w:vAlign w:val="center"/>
          </w:tcPr>
          <w:p w14:paraId="2D24B21B"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w:t>
            </w:r>
            <w:r w:rsidRPr="00FF43B1">
              <w:rPr>
                <w:rFonts w:ascii="Times New Roman" w:eastAsia="宋体" w:hAnsi="Times New Roman" w:cs="Times New Roman"/>
                <w:snapToGrid w:val="0"/>
                <w:color w:val="000000" w:themeColor="text1"/>
                <w:szCs w:val="24"/>
              </w:rPr>
              <w:t xml:space="preserve"> </w:t>
            </w:r>
            <w:r w:rsidRPr="00FF43B1">
              <w:rPr>
                <w:rFonts w:ascii="Times New Roman" w:eastAsia="宋体" w:hAnsi="Times New Roman" w:cs="Times New Roman" w:hint="eastAsia"/>
                <w:snapToGrid w:val="0"/>
                <w:color w:val="000000" w:themeColor="text1"/>
                <w:szCs w:val="24"/>
              </w:rPr>
              <w:t>注</w:t>
            </w:r>
          </w:p>
        </w:tc>
      </w:tr>
      <w:tr w:rsidR="00FF43B1" w:rsidRPr="00FF43B1" w14:paraId="780E70FF"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499D63AF"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1925" w:type="dxa"/>
            <w:tcBorders>
              <w:top w:val="single" w:sz="4" w:space="0" w:color="auto"/>
              <w:left w:val="single" w:sz="4" w:space="0" w:color="auto"/>
              <w:bottom w:val="single" w:sz="4" w:space="0" w:color="auto"/>
              <w:right w:val="single" w:sz="4" w:space="0" w:color="auto"/>
            </w:tcBorders>
            <w:vAlign w:val="center"/>
          </w:tcPr>
          <w:p w14:paraId="3606071E"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丙硫菌唑</w:t>
            </w:r>
          </w:p>
        </w:tc>
        <w:tc>
          <w:tcPr>
            <w:tcW w:w="2080" w:type="dxa"/>
            <w:tcBorders>
              <w:top w:val="single" w:sz="4" w:space="0" w:color="auto"/>
              <w:left w:val="single" w:sz="4" w:space="0" w:color="auto"/>
              <w:bottom w:val="single" w:sz="4" w:space="0" w:color="auto"/>
              <w:right w:val="single" w:sz="4" w:space="0" w:color="auto"/>
            </w:tcBorders>
            <w:vAlign w:val="center"/>
          </w:tcPr>
          <w:p w14:paraId="204BDBDF"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2000</w:t>
            </w:r>
          </w:p>
        </w:tc>
        <w:tc>
          <w:tcPr>
            <w:tcW w:w="1290" w:type="dxa"/>
            <w:tcBorders>
              <w:top w:val="single" w:sz="4" w:space="0" w:color="auto"/>
              <w:left w:val="single" w:sz="4" w:space="0" w:color="auto"/>
              <w:bottom w:val="single" w:sz="4" w:space="0" w:color="auto"/>
              <w:right w:val="single" w:sz="4" w:space="0" w:color="auto"/>
            </w:tcBorders>
            <w:vAlign w:val="center"/>
          </w:tcPr>
          <w:p w14:paraId="193EC8EA"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98%</w:t>
            </w:r>
          </w:p>
        </w:tc>
        <w:tc>
          <w:tcPr>
            <w:tcW w:w="2018" w:type="dxa"/>
            <w:tcBorders>
              <w:top w:val="single" w:sz="4" w:space="0" w:color="auto"/>
              <w:left w:val="single" w:sz="4" w:space="0" w:color="auto"/>
              <w:bottom w:val="single" w:sz="4" w:space="0" w:color="auto"/>
              <w:right w:val="single" w:sz="4" w:space="0" w:color="auto"/>
            </w:tcBorders>
            <w:vAlign w:val="center"/>
          </w:tcPr>
          <w:p w14:paraId="18AE76C0"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杀菌剂</w:t>
            </w:r>
          </w:p>
        </w:tc>
      </w:tr>
      <w:tr w:rsidR="00FF43B1" w:rsidRPr="00FF43B1" w14:paraId="066170A8"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5D11F141"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1925" w:type="dxa"/>
            <w:tcBorders>
              <w:top w:val="single" w:sz="4" w:space="0" w:color="auto"/>
              <w:left w:val="single" w:sz="4" w:space="0" w:color="auto"/>
              <w:bottom w:val="single" w:sz="4" w:space="0" w:color="auto"/>
              <w:right w:val="single" w:sz="4" w:space="0" w:color="auto"/>
            </w:tcBorders>
            <w:vAlign w:val="center"/>
          </w:tcPr>
          <w:p w14:paraId="146125F4"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砜吡草唑</w:t>
            </w:r>
          </w:p>
        </w:tc>
        <w:tc>
          <w:tcPr>
            <w:tcW w:w="2080" w:type="dxa"/>
            <w:tcBorders>
              <w:top w:val="single" w:sz="4" w:space="0" w:color="auto"/>
              <w:left w:val="single" w:sz="4" w:space="0" w:color="auto"/>
              <w:bottom w:val="single" w:sz="4" w:space="0" w:color="auto"/>
              <w:right w:val="single" w:sz="4" w:space="0" w:color="auto"/>
            </w:tcBorders>
            <w:vAlign w:val="center"/>
          </w:tcPr>
          <w:p w14:paraId="6DF9C539"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500</w:t>
            </w:r>
          </w:p>
        </w:tc>
        <w:tc>
          <w:tcPr>
            <w:tcW w:w="1290" w:type="dxa"/>
            <w:tcBorders>
              <w:top w:val="single" w:sz="4" w:space="0" w:color="auto"/>
              <w:left w:val="single" w:sz="4" w:space="0" w:color="auto"/>
              <w:bottom w:val="single" w:sz="4" w:space="0" w:color="auto"/>
              <w:right w:val="single" w:sz="4" w:space="0" w:color="auto"/>
            </w:tcBorders>
            <w:vAlign w:val="center"/>
          </w:tcPr>
          <w:p w14:paraId="221015C4"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97%</w:t>
            </w:r>
          </w:p>
        </w:tc>
        <w:tc>
          <w:tcPr>
            <w:tcW w:w="2018" w:type="dxa"/>
            <w:tcBorders>
              <w:top w:val="single" w:sz="4" w:space="0" w:color="auto"/>
              <w:left w:val="single" w:sz="4" w:space="0" w:color="auto"/>
              <w:bottom w:val="single" w:sz="4" w:space="0" w:color="auto"/>
              <w:right w:val="single" w:sz="4" w:space="0" w:color="auto"/>
            </w:tcBorders>
            <w:vAlign w:val="center"/>
          </w:tcPr>
          <w:p w14:paraId="5E1FD5FF"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除草剂</w:t>
            </w:r>
          </w:p>
        </w:tc>
      </w:tr>
      <w:tr w:rsidR="00FF43B1" w:rsidRPr="00FF43B1" w14:paraId="5A07FB76"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632B886A"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1925" w:type="dxa"/>
            <w:tcBorders>
              <w:top w:val="single" w:sz="4" w:space="0" w:color="auto"/>
              <w:left w:val="single" w:sz="4" w:space="0" w:color="auto"/>
              <w:bottom w:val="single" w:sz="4" w:space="0" w:color="auto"/>
              <w:right w:val="single" w:sz="4" w:space="0" w:color="auto"/>
            </w:tcBorders>
            <w:vAlign w:val="center"/>
          </w:tcPr>
          <w:p w14:paraId="181D2ADE"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苯唑草酮</w:t>
            </w:r>
          </w:p>
        </w:tc>
        <w:tc>
          <w:tcPr>
            <w:tcW w:w="2080" w:type="dxa"/>
            <w:tcBorders>
              <w:top w:val="single" w:sz="4" w:space="0" w:color="auto"/>
              <w:left w:val="single" w:sz="4" w:space="0" w:color="auto"/>
              <w:bottom w:val="single" w:sz="4" w:space="0" w:color="auto"/>
              <w:right w:val="single" w:sz="4" w:space="0" w:color="auto"/>
            </w:tcBorders>
            <w:vAlign w:val="center"/>
          </w:tcPr>
          <w:p w14:paraId="320250C1"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1000</w:t>
            </w:r>
          </w:p>
        </w:tc>
        <w:tc>
          <w:tcPr>
            <w:tcW w:w="1290" w:type="dxa"/>
            <w:tcBorders>
              <w:top w:val="single" w:sz="4" w:space="0" w:color="auto"/>
              <w:left w:val="single" w:sz="4" w:space="0" w:color="auto"/>
              <w:bottom w:val="single" w:sz="4" w:space="0" w:color="auto"/>
              <w:right w:val="single" w:sz="4" w:space="0" w:color="auto"/>
            </w:tcBorders>
            <w:vAlign w:val="center"/>
          </w:tcPr>
          <w:p w14:paraId="1DE0C83E"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97%</w:t>
            </w:r>
          </w:p>
        </w:tc>
        <w:tc>
          <w:tcPr>
            <w:tcW w:w="2018" w:type="dxa"/>
            <w:tcBorders>
              <w:top w:val="single" w:sz="4" w:space="0" w:color="auto"/>
              <w:left w:val="single" w:sz="4" w:space="0" w:color="auto"/>
              <w:bottom w:val="single" w:sz="4" w:space="0" w:color="auto"/>
              <w:right w:val="single" w:sz="4" w:space="0" w:color="auto"/>
            </w:tcBorders>
            <w:vAlign w:val="center"/>
          </w:tcPr>
          <w:p w14:paraId="536EBAFA"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除草剂</w:t>
            </w:r>
          </w:p>
        </w:tc>
      </w:tr>
      <w:tr w:rsidR="00FF43B1" w:rsidRPr="00FF43B1" w14:paraId="7062EDDF"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7F46B442"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w:t>
            </w:r>
          </w:p>
        </w:tc>
        <w:tc>
          <w:tcPr>
            <w:tcW w:w="1925" w:type="dxa"/>
            <w:tcBorders>
              <w:top w:val="single" w:sz="4" w:space="0" w:color="auto"/>
              <w:left w:val="single" w:sz="4" w:space="0" w:color="auto"/>
              <w:bottom w:val="single" w:sz="4" w:space="0" w:color="auto"/>
              <w:right w:val="single" w:sz="4" w:space="0" w:color="auto"/>
            </w:tcBorders>
            <w:vAlign w:val="center"/>
          </w:tcPr>
          <w:p w14:paraId="567E3260"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肼基盐</w:t>
            </w:r>
          </w:p>
        </w:tc>
        <w:tc>
          <w:tcPr>
            <w:tcW w:w="2080" w:type="dxa"/>
            <w:tcBorders>
              <w:top w:val="single" w:sz="4" w:space="0" w:color="auto"/>
              <w:left w:val="single" w:sz="4" w:space="0" w:color="auto"/>
              <w:bottom w:val="single" w:sz="4" w:space="0" w:color="auto"/>
              <w:right w:val="single" w:sz="4" w:space="0" w:color="auto"/>
            </w:tcBorders>
            <w:vAlign w:val="center"/>
          </w:tcPr>
          <w:p w14:paraId="425F6404"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500</w:t>
            </w:r>
          </w:p>
        </w:tc>
        <w:tc>
          <w:tcPr>
            <w:tcW w:w="1290" w:type="dxa"/>
            <w:tcBorders>
              <w:top w:val="single" w:sz="4" w:space="0" w:color="auto"/>
              <w:left w:val="single" w:sz="4" w:space="0" w:color="auto"/>
              <w:bottom w:val="single" w:sz="4" w:space="0" w:color="auto"/>
              <w:right w:val="single" w:sz="4" w:space="0" w:color="auto"/>
            </w:tcBorders>
            <w:vAlign w:val="center"/>
          </w:tcPr>
          <w:p w14:paraId="608CD0CE"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95%</w:t>
            </w:r>
          </w:p>
        </w:tc>
        <w:tc>
          <w:tcPr>
            <w:tcW w:w="2018" w:type="dxa"/>
            <w:tcBorders>
              <w:top w:val="single" w:sz="4" w:space="0" w:color="auto"/>
              <w:left w:val="single" w:sz="4" w:space="0" w:color="auto"/>
              <w:bottom w:val="single" w:sz="4" w:space="0" w:color="auto"/>
              <w:right w:val="single" w:sz="4" w:space="0" w:color="auto"/>
            </w:tcBorders>
            <w:vAlign w:val="center"/>
          </w:tcPr>
          <w:p w14:paraId="1533697F"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化工中间体</w:t>
            </w:r>
          </w:p>
        </w:tc>
      </w:tr>
      <w:tr w:rsidR="00FF43B1" w:rsidRPr="00FF43B1" w14:paraId="46120E11"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1E4C81D2"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w:t>
            </w:r>
          </w:p>
        </w:tc>
        <w:tc>
          <w:tcPr>
            <w:tcW w:w="1925" w:type="dxa"/>
            <w:tcBorders>
              <w:top w:val="single" w:sz="4" w:space="0" w:color="auto"/>
              <w:left w:val="single" w:sz="4" w:space="0" w:color="auto"/>
              <w:bottom w:val="single" w:sz="4" w:space="0" w:color="auto"/>
              <w:right w:val="single" w:sz="4" w:space="0" w:color="auto"/>
            </w:tcBorders>
            <w:vAlign w:val="center"/>
          </w:tcPr>
          <w:p w14:paraId="781D07DD"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溴噁唑</w:t>
            </w:r>
          </w:p>
        </w:tc>
        <w:tc>
          <w:tcPr>
            <w:tcW w:w="2080" w:type="dxa"/>
            <w:tcBorders>
              <w:top w:val="single" w:sz="4" w:space="0" w:color="auto"/>
              <w:left w:val="single" w:sz="4" w:space="0" w:color="auto"/>
              <w:bottom w:val="single" w:sz="4" w:space="0" w:color="auto"/>
              <w:right w:val="single" w:sz="4" w:space="0" w:color="auto"/>
            </w:tcBorders>
            <w:vAlign w:val="center"/>
          </w:tcPr>
          <w:p w14:paraId="0CC39A6E"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300</w:t>
            </w:r>
          </w:p>
        </w:tc>
        <w:tc>
          <w:tcPr>
            <w:tcW w:w="1290" w:type="dxa"/>
            <w:tcBorders>
              <w:top w:val="single" w:sz="4" w:space="0" w:color="auto"/>
              <w:left w:val="single" w:sz="4" w:space="0" w:color="auto"/>
              <w:bottom w:val="single" w:sz="4" w:space="0" w:color="auto"/>
              <w:right w:val="single" w:sz="4" w:space="0" w:color="auto"/>
            </w:tcBorders>
            <w:vAlign w:val="center"/>
          </w:tcPr>
          <w:p w14:paraId="47082C3A"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94%</w:t>
            </w:r>
          </w:p>
        </w:tc>
        <w:tc>
          <w:tcPr>
            <w:tcW w:w="2018" w:type="dxa"/>
            <w:tcBorders>
              <w:top w:val="single" w:sz="4" w:space="0" w:color="auto"/>
              <w:left w:val="single" w:sz="4" w:space="0" w:color="auto"/>
              <w:bottom w:val="single" w:sz="4" w:space="0" w:color="auto"/>
              <w:right w:val="single" w:sz="4" w:space="0" w:color="auto"/>
            </w:tcBorders>
            <w:vAlign w:val="center"/>
          </w:tcPr>
          <w:p w14:paraId="1F9584BD"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化工中间体</w:t>
            </w:r>
          </w:p>
        </w:tc>
      </w:tr>
      <w:tr w:rsidR="00FF43B1" w:rsidRPr="00FF43B1" w14:paraId="5A926E9E"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3DB27FFD"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lastRenderedPageBreak/>
              <w:t>6</w:t>
            </w:r>
          </w:p>
        </w:tc>
        <w:tc>
          <w:tcPr>
            <w:tcW w:w="1925" w:type="dxa"/>
            <w:tcBorders>
              <w:top w:val="single" w:sz="4" w:space="0" w:color="auto"/>
              <w:left w:val="single" w:sz="4" w:space="0" w:color="auto"/>
              <w:bottom w:val="single" w:sz="4" w:space="0" w:color="auto"/>
              <w:right w:val="single" w:sz="4" w:space="0" w:color="auto"/>
            </w:tcBorders>
            <w:vAlign w:val="center"/>
          </w:tcPr>
          <w:p w14:paraId="03E4D046"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羟基吡唑</w:t>
            </w:r>
          </w:p>
        </w:tc>
        <w:tc>
          <w:tcPr>
            <w:tcW w:w="2080" w:type="dxa"/>
            <w:tcBorders>
              <w:top w:val="single" w:sz="4" w:space="0" w:color="auto"/>
              <w:left w:val="single" w:sz="4" w:space="0" w:color="auto"/>
              <w:bottom w:val="single" w:sz="4" w:space="0" w:color="auto"/>
              <w:right w:val="single" w:sz="4" w:space="0" w:color="auto"/>
            </w:tcBorders>
            <w:vAlign w:val="center"/>
          </w:tcPr>
          <w:p w14:paraId="7C16CC37"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300</w:t>
            </w:r>
          </w:p>
        </w:tc>
        <w:tc>
          <w:tcPr>
            <w:tcW w:w="1290" w:type="dxa"/>
            <w:tcBorders>
              <w:top w:val="single" w:sz="4" w:space="0" w:color="auto"/>
              <w:left w:val="single" w:sz="4" w:space="0" w:color="auto"/>
              <w:bottom w:val="single" w:sz="4" w:space="0" w:color="auto"/>
              <w:right w:val="single" w:sz="4" w:space="0" w:color="auto"/>
            </w:tcBorders>
            <w:vAlign w:val="center"/>
          </w:tcPr>
          <w:p w14:paraId="11A5626E"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95%</w:t>
            </w:r>
          </w:p>
        </w:tc>
        <w:tc>
          <w:tcPr>
            <w:tcW w:w="2018" w:type="dxa"/>
            <w:tcBorders>
              <w:top w:val="single" w:sz="4" w:space="0" w:color="auto"/>
              <w:left w:val="single" w:sz="4" w:space="0" w:color="auto"/>
              <w:bottom w:val="single" w:sz="4" w:space="0" w:color="auto"/>
              <w:right w:val="single" w:sz="4" w:space="0" w:color="auto"/>
            </w:tcBorders>
            <w:vAlign w:val="center"/>
          </w:tcPr>
          <w:p w14:paraId="10BDC099"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化工中间体</w:t>
            </w:r>
          </w:p>
        </w:tc>
      </w:tr>
      <w:tr w:rsidR="00FF43B1" w:rsidRPr="00FF43B1" w14:paraId="59718EAA"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3EAA96B7"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7</w:t>
            </w:r>
          </w:p>
        </w:tc>
        <w:tc>
          <w:tcPr>
            <w:tcW w:w="1925" w:type="dxa"/>
            <w:tcBorders>
              <w:top w:val="single" w:sz="4" w:space="0" w:color="auto"/>
              <w:left w:val="single" w:sz="4" w:space="0" w:color="auto"/>
              <w:bottom w:val="single" w:sz="4" w:space="0" w:color="auto"/>
              <w:right w:val="single" w:sz="4" w:space="0" w:color="auto"/>
            </w:tcBorders>
            <w:vAlign w:val="center"/>
          </w:tcPr>
          <w:p w14:paraId="3164B2DD"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硫噁唑</w:t>
            </w:r>
          </w:p>
        </w:tc>
        <w:tc>
          <w:tcPr>
            <w:tcW w:w="2080" w:type="dxa"/>
            <w:tcBorders>
              <w:top w:val="single" w:sz="4" w:space="0" w:color="auto"/>
              <w:left w:val="single" w:sz="4" w:space="0" w:color="auto"/>
              <w:bottom w:val="single" w:sz="4" w:space="0" w:color="auto"/>
              <w:right w:val="single" w:sz="4" w:space="0" w:color="auto"/>
            </w:tcBorders>
            <w:vAlign w:val="center"/>
          </w:tcPr>
          <w:p w14:paraId="7F2E8D97"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400</w:t>
            </w:r>
          </w:p>
        </w:tc>
        <w:tc>
          <w:tcPr>
            <w:tcW w:w="1290" w:type="dxa"/>
            <w:tcBorders>
              <w:top w:val="single" w:sz="4" w:space="0" w:color="auto"/>
              <w:left w:val="single" w:sz="4" w:space="0" w:color="auto"/>
              <w:bottom w:val="single" w:sz="4" w:space="0" w:color="auto"/>
              <w:right w:val="single" w:sz="4" w:space="0" w:color="auto"/>
            </w:tcBorders>
            <w:vAlign w:val="center"/>
          </w:tcPr>
          <w:p w14:paraId="37FADABC"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94%</w:t>
            </w:r>
          </w:p>
        </w:tc>
        <w:tc>
          <w:tcPr>
            <w:tcW w:w="2018" w:type="dxa"/>
            <w:tcBorders>
              <w:top w:val="single" w:sz="4" w:space="0" w:color="auto"/>
              <w:left w:val="single" w:sz="4" w:space="0" w:color="auto"/>
              <w:bottom w:val="single" w:sz="4" w:space="0" w:color="auto"/>
              <w:right w:val="single" w:sz="4" w:space="0" w:color="auto"/>
            </w:tcBorders>
            <w:vAlign w:val="center"/>
          </w:tcPr>
          <w:p w14:paraId="2DA621F5"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化工中间体</w:t>
            </w:r>
          </w:p>
        </w:tc>
      </w:tr>
      <w:tr w:rsidR="00FF43B1" w:rsidRPr="00FF43B1" w14:paraId="464B63C8"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747B07B7"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8</w:t>
            </w:r>
          </w:p>
        </w:tc>
        <w:tc>
          <w:tcPr>
            <w:tcW w:w="1925" w:type="dxa"/>
            <w:tcBorders>
              <w:top w:val="single" w:sz="4" w:space="0" w:color="auto"/>
              <w:left w:val="single" w:sz="4" w:space="0" w:color="auto"/>
              <w:bottom w:val="single" w:sz="4" w:space="0" w:color="auto"/>
              <w:right w:val="single" w:sz="4" w:space="0" w:color="auto"/>
            </w:tcBorders>
            <w:vAlign w:val="center"/>
          </w:tcPr>
          <w:p w14:paraId="2EE3F044"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氟吡唑</w:t>
            </w:r>
          </w:p>
        </w:tc>
        <w:tc>
          <w:tcPr>
            <w:tcW w:w="2080" w:type="dxa"/>
            <w:tcBorders>
              <w:top w:val="single" w:sz="4" w:space="0" w:color="auto"/>
              <w:left w:val="single" w:sz="4" w:space="0" w:color="auto"/>
              <w:bottom w:val="single" w:sz="4" w:space="0" w:color="auto"/>
              <w:right w:val="single" w:sz="4" w:space="0" w:color="auto"/>
            </w:tcBorders>
            <w:vAlign w:val="center"/>
          </w:tcPr>
          <w:p w14:paraId="7985330C"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300</w:t>
            </w:r>
          </w:p>
        </w:tc>
        <w:tc>
          <w:tcPr>
            <w:tcW w:w="1290" w:type="dxa"/>
            <w:tcBorders>
              <w:top w:val="single" w:sz="4" w:space="0" w:color="auto"/>
              <w:left w:val="single" w:sz="4" w:space="0" w:color="auto"/>
              <w:bottom w:val="single" w:sz="4" w:space="0" w:color="auto"/>
              <w:right w:val="single" w:sz="4" w:space="0" w:color="auto"/>
            </w:tcBorders>
            <w:vAlign w:val="center"/>
          </w:tcPr>
          <w:p w14:paraId="0604451B"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93%</w:t>
            </w:r>
          </w:p>
        </w:tc>
        <w:tc>
          <w:tcPr>
            <w:tcW w:w="2018" w:type="dxa"/>
            <w:tcBorders>
              <w:top w:val="single" w:sz="4" w:space="0" w:color="auto"/>
              <w:left w:val="single" w:sz="4" w:space="0" w:color="auto"/>
              <w:bottom w:val="single" w:sz="4" w:space="0" w:color="auto"/>
              <w:right w:val="single" w:sz="4" w:space="0" w:color="auto"/>
            </w:tcBorders>
            <w:vAlign w:val="center"/>
          </w:tcPr>
          <w:p w14:paraId="6CDBC617"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化工中间体</w:t>
            </w:r>
          </w:p>
        </w:tc>
      </w:tr>
      <w:tr w:rsidR="00FF43B1" w:rsidRPr="00FF43B1" w14:paraId="233772AB" w14:textId="77777777">
        <w:trPr>
          <w:trHeight w:val="397"/>
          <w:jc w:val="center"/>
        </w:trPr>
        <w:tc>
          <w:tcPr>
            <w:tcW w:w="947" w:type="dxa"/>
            <w:tcBorders>
              <w:top w:val="single" w:sz="4" w:space="0" w:color="auto"/>
              <w:left w:val="single" w:sz="4" w:space="0" w:color="auto"/>
              <w:bottom w:val="single" w:sz="4" w:space="0" w:color="auto"/>
              <w:right w:val="single" w:sz="4" w:space="0" w:color="auto"/>
            </w:tcBorders>
            <w:vAlign w:val="center"/>
          </w:tcPr>
          <w:p w14:paraId="553FBA35"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w:t>
            </w:r>
          </w:p>
        </w:tc>
        <w:tc>
          <w:tcPr>
            <w:tcW w:w="1925" w:type="dxa"/>
            <w:tcBorders>
              <w:top w:val="single" w:sz="4" w:space="0" w:color="auto"/>
              <w:left w:val="single" w:sz="4" w:space="0" w:color="auto"/>
              <w:bottom w:val="single" w:sz="4" w:space="0" w:color="auto"/>
              <w:right w:val="single" w:sz="4" w:space="0" w:color="auto"/>
            </w:tcBorders>
            <w:vAlign w:val="center"/>
          </w:tcPr>
          <w:p w14:paraId="08D77932"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砜吡硫</w:t>
            </w:r>
          </w:p>
        </w:tc>
        <w:tc>
          <w:tcPr>
            <w:tcW w:w="2080" w:type="dxa"/>
            <w:tcBorders>
              <w:top w:val="single" w:sz="4" w:space="0" w:color="auto"/>
              <w:left w:val="single" w:sz="4" w:space="0" w:color="auto"/>
              <w:bottom w:val="single" w:sz="4" w:space="0" w:color="auto"/>
              <w:right w:val="single" w:sz="4" w:space="0" w:color="auto"/>
            </w:tcBorders>
            <w:vAlign w:val="center"/>
          </w:tcPr>
          <w:p w14:paraId="4D5122E5"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200</w:t>
            </w:r>
          </w:p>
        </w:tc>
        <w:tc>
          <w:tcPr>
            <w:tcW w:w="1290" w:type="dxa"/>
            <w:tcBorders>
              <w:top w:val="single" w:sz="4" w:space="0" w:color="auto"/>
              <w:left w:val="single" w:sz="4" w:space="0" w:color="auto"/>
              <w:bottom w:val="single" w:sz="4" w:space="0" w:color="auto"/>
              <w:right w:val="single" w:sz="4" w:space="0" w:color="auto"/>
            </w:tcBorders>
            <w:vAlign w:val="center"/>
          </w:tcPr>
          <w:p w14:paraId="3CB479B7"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95%</w:t>
            </w:r>
          </w:p>
        </w:tc>
        <w:tc>
          <w:tcPr>
            <w:tcW w:w="2018" w:type="dxa"/>
            <w:tcBorders>
              <w:top w:val="single" w:sz="4" w:space="0" w:color="auto"/>
              <w:left w:val="single" w:sz="4" w:space="0" w:color="auto"/>
              <w:bottom w:val="single" w:sz="4" w:space="0" w:color="auto"/>
              <w:right w:val="single" w:sz="4" w:space="0" w:color="auto"/>
            </w:tcBorders>
            <w:vAlign w:val="center"/>
          </w:tcPr>
          <w:p w14:paraId="72AE491B" w14:textId="77777777" w:rsidR="003573AE" w:rsidRPr="00FF43B1" w:rsidRDefault="00367132" w:rsidP="00FD47B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化工中间体</w:t>
            </w:r>
          </w:p>
        </w:tc>
      </w:tr>
    </w:tbl>
    <w:p w14:paraId="2136C64A"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4D61D940" w14:textId="77777777"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）丙硫菌</w:t>
      </w:r>
    </w:p>
    <w:p w14:paraId="3DD85A52" w14:textId="4DC18FC2" w:rsidR="003573AE" w:rsidRPr="00FF43B1" w:rsidRDefault="00367132" w:rsidP="00FD47BA">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丙硫菌唑主要用于防治禾谷类作物如小麦、大麦、油菜、花生、水稻和豆类作物等众多病害。几乎对所有麦类病害都有很好的防治效果，如小麦和大麦的白粉病、纹枯病、枯萎病、叶斑病、锈病、菌核病、网斑病、云纹病等。还能防治油莱和花生的土传病害，如菌核病，以及主要叶面病害，如灰霉病、黑斑病、褐斑病、黑胫病、菌核病和锈病等。使用剂量通常为</w:t>
      </w:r>
      <w:r w:rsidRPr="00FF43B1">
        <w:rPr>
          <w:rFonts w:ascii="Times New Roman" w:eastAsia="宋体" w:hAnsi="Times New Roman" w:cs="Times New Roman"/>
          <w:color w:val="000000" w:themeColor="text1"/>
          <w:kern w:val="0"/>
          <w:sz w:val="24"/>
          <w:szCs w:val="24"/>
        </w:rPr>
        <w:t>200g/hm</w:t>
      </w:r>
      <w:r w:rsidRPr="00FF43B1">
        <w:rPr>
          <w:rFonts w:ascii="Times New Roman" w:eastAsia="宋体" w:hAnsi="Times New Roman" w:cs="Times New Roman"/>
          <w:color w:val="000000" w:themeColor="text1"/>
          <w:kern w:val="0"/>
          <w:sz w:val="24"/>
          <w:szCs w:val="24"/>
          <w:vertAlign w:val="superscript"/>
        </w:rPr>
        <w:t>2</w:t>
      </w:r>
      <w:r w:rsidRPr="00FF43B1">
        <w:rPr>
          <w:rFonts w:ascii="Times New Roman" w:eastAsia="宋体" w:hAnsi="Times New Roman" w:cs="Times New Roman" w:hint="eastAsia"/>
          <w:color w:val="000000" w:themeColor="text1"/>
          <w:kern w:val="0"/>
          <w:sz w:val="24"/>
          <w:szCs w:val="24"/>
        </w:rPr>
        <w:t>，在此剂量下，活性优于或等于常规杀菌剂如氟环唑、戊唑醇、嘧菌环胺等。</w:t>
      </w:r>
    </w:p>
    <w:p w14:paraId="300DCF1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）苯唑草酮（</w:t>
      </w:r>
      <w:r w:rsidRPr="00FF43B1">
        <w:rPr>
          <w:rFonts w:ascii="Times New Roman" w:eastAsia="宋体" w:hAnsi="Times New Roman" w:cs="Times New Roman"/>
          <w:color w:val="000000" w:themeColor="text1"/>
          <w:kern w:val="0"/>
          <w:sz w:val="24"/>
          <w:szCs w:val="24"/>
        </w:rPr>
        <w:t>Topramezon</w:t>
      </w:r>
      <w:r w:rsidRPr="00FF43B1">
        <w:rPr>
          <w:rFonts w:ascii="Times New Roman" w:eastAsia="宋体" w:hAnsi="Times New Roman" w:cs="Times New Roman" w:hint="eastAsia"/>
          <w:color w:val="000000" w:themeColor="text1"/>
          <w:kern w:val="0"/>
          <w:sz w:val="24"/>
          <w:szCs w:val="24"/>
        </w:rPr>
        <w:t>）</w:t>
      </w:r>
    </w:p>
    <w:p w14:paraId="1CCF3E6A"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苯唑草酮是巴斯夫开发的第一个苯甲酯吡唑酮类除草剂，亦属于对羟基苯基丙酮酸酯双氧化酶（</w:t>
      </w:r>
      <w:r w:rsidRPr="00FF43B1">
        <w:rPr>
          <w:rFonts w:ascii="Times New Roman" w:eastAsia="宋体" w:hAnsi="Times New Roman" w:cs="Times New Roman"/>
          <w:color w:val="000000" w:themeColor="text1"/>
          <w:kern w:val="0"/>
          <w:sz w:val="24"/>
          <w:szCs w:val="24"/>
        </w:rPr>
        <w:t>HPPD</w:t>
      </w:r>
      <w:r w:rsidRPr="00FF43B1">
        <w:rPr>
          <w:rFonts w:ascii="Times New Roman" w:eastAsia="宋体" w:hAnsi="Times New Roman" w:cs="Times New Roman" w:hint="eastAsia"/>
          <w:color w:val="000000" w:themeColor="text1"/>
          <w:kern w:val="0"/>
          <w:sz w:val="24"/>
          <w:szCs w:val="24"/>
        </w:rPr>
        <w:t>）类抑制剂，其对耐草甘膦、三嗪类、乙酰乳酸合成酶（</w:t>
      </w:r>
      <w:r w:rsidRPr="00FF43B1">
        <w:rPr>
          <w:rFonts w:ascii="Times New Roman" w:eastAsia="宋体" w:hAnsi="Times New Roman" w:cs="Times New Roman"/>
          <w:color w:val="000000" w:themeColor="text1"/>
          <w:kern w:val="0"/>
          <w:sz w:val="24"/>
          <w:szCs w:val="24"/>
        </w:rPr>
        <w:t>ALS</w:t>
      </w:r>
      <w:r w:rsidRPr="00FF43B1">
        <w:rPr>
          <w:rFonts w:ascii="Times New Roman" w:eastAsia="宋体" w:hAnsi="Times New Roman" w:cs="Times New Roman" w:hint="eastAsia"/>
          <w:color w:val="000000" w:themeColor="text1"/>
          <w:kern w:val="0"/>
          <w:sz w:val="24"/>
          <w:szCs w:val="24"/>
        </w:rPr>
        <w:t>）抑制剂和乙酰辅酶</w:t>
      </w:r>
      <w:r w:rsidRPr="00FF43B1">
        <w:rPr>
          <w:rFonts w:ascii="Times New Roman" w:eastAsia="宋体" w:hAnsi="Times New Roman" w:cs="Times New Roman"/>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羧化酶（</w:t>
      </w:r>
      <w:r w:rsidRPr="00FF43B1">
        <w:rPr>
          <w:rFonts w:ascii="Times New Roman" w:eastAsia="宋体" w:hAnsi="Times New Roman" w:cs="Times New Roman"/>
          <w:color w:val="000000" w:themeColor="text1"/>
          <w:kern w:val="0"/>
          <w:sz w:val="24"/>
          <w:szCs w:val="24"/>
        </w:rPr>
        <w:t>ACCase</w:t>
      </w:r>
      <w:r w:rsidRPr="00FF43B1">
        <w:rPr>
          <w:rFonts w:ascii="Times New Roman" w:eastAsia="宋体" w:hAnsi="Times New Roman" w:cs="Times New Roman" w:hint="eastAsia"/>
          <w:color w:val="000000" w:themeColor="text1"/>
          <w:kern w:val="0"/>
          <w:sz w:val="24"/>
          <w:szCs w:val="24"/>
        </w:rPr>
        <w:t>）抑制剂的杂草有很好的防除效果，能有防除世界范围内玉米作物上的主要禾本科杂草和阔叶杂草（对莎草科杂草效果较差）。苯唑草酮具有杀草谱广、活性高、可混性强，以及对玉米和后茬作物安全等优点。苯唑草酮可复配药剂有莠去津或特丁津、烟嘧磺隆、烟嘧磺隆及莠去津、硝磺草酮、炔草酯、双氟磺草胺等，其复配产品也受到了很多重视，是未来农药制剂重点发展品种。同时，苯唑草酮的原药产品的登记亦是各个企业争相竞争的新高地。</w:t>
      </w:r>
    </w:p>
    <w:p w14:paraId="559A28CC"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）砜吡草唑</w:t>
      </w:r>
    </w:p>
    <w:p w14:paraId="161BEE1B"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砜吡草唑施用后被杂草幼根与幼芽吸收，抑制幼苗早期生长，破坏分生组织与胚芽鞘，是植物体内</w:t>
      </w:r>
      <w:r w:rsidRPr="00FF43B1">
        <w:rPr>
          <w:rFonts w:ascii="Times New Roman" w:eastAsia="宋体" w:hAnsi="Times New Roman" w:cs="Times New Roman"/>
          <w:color w:val="000000" w:themeColor="text1"/>
          <w:kern w:val="0"/>
          <w:sz w:val="24"/>
          <w:szCs w:val="24"/>
        </w:rPr>
        <w:t>VLCFA</w:t>
      </w:r>
      <w:r w:rsidRPr="00FF43B1">
        <w:rPr>
          <w:rFonts w:ascii="Times New Roman" w:eastAsia="宋体" w:hAnsi="Times New Roman" w:cs="Times New Roman" w:hint="eastAsia"/>
          <w:color w:val="000000" w:themeColor="text1"/>
          <w:kern w:val="0"/>
          <w:sz w:val="24"/>
          <w:szCs w:val="24"/>
        </w:rPr>
        <w:t>（极长侧链脂肪酸）（</w:t>
      </w:r>
      <w:r w:rsidRPr="00FF43B1">
        <w:rPr>
          <w:rFonts w:ascii="Times New Roman" w:eastAsia="宋体" w:hAnsi="Times New Roman" w:cs="Times New Roman"/>
          <w:color w:val="000000" w:themeColor="text1"/>
          <w:kern w:val="0"/>
          <w:sz w:val="24"/>
          <w:szCs w:val="24"/>
        </w:rPr>
        <w:t>C20</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C30</w:t>
      </w:r>
      <w:r w:rsidRPr="00FF43B1">
        <w:rPr>
          <w:rFonts w:ascii="Times New Roman" w:eastAsia="宋体" w:hAnsi="Times New Roman" w:cs="Times New Roman" w:hint="eastAsia"/>
          <w:color w:val="000000" w:themeColor="text1"/>
          <w:kern w:val="0"/>
          <w:sz w:val="24"/>
          <w:szCs w:val="24"/>
        </w:rPr>
        <w:t>）生物合成中严重的潜在抑制剂。砜吡草唑可以安全地用于一系列作物，如玉米、大豆、棉花、花生、小麦、向日葵、马铃薯等。</w:t>
      </w:r>
    </w:p>
    <w:p w14:paraId="7CBA3A31" w14:textId="1B619093" w:rsidR="003573AE" w:rsidRPr="00FF43B1" w:rsidRDefault="00367132" w:rsidP="003F024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48E2E2C1"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0F57678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272B9E7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4F6A9E0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483C92B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56D51DB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2DE41F30"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321F30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0876645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40F4019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6BED1F1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02CDD80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0B0DDDF"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38D4E3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w:t>
            </w:r>
          </w:p>
        </w:tc>
        <w:tc>
          <w:tcPr>
            <w:tcW w:w="2406" w:type="dxa"/>
            <w:tcBorders>
              <w:top w:val="single" w:sz="4" w:space="0" w:color="auto"/>
              <w:left w:val="single" w:sz="4" w:space="0" w:color="auto"/>
              <w:bottom w:val="single" w:sz="4" w:space="0" w:color="auto"/>
              <w:right w:val="single" w:sz="4" w:space="0" w:color="auto"/>
            </w:tcBorders>
            <w:vAlign w:val="center"/>
          </w:tcPr>
          <w:p w14:paraId="7EFE029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丁内酯</w:t>
            </w:r>
          </w:p>
        </w:tc>
        <w:tc>
          <w:tcPr>
            <w:tcW w:w="1597" w:type="dxa"/>
            <w:tcBorders>
              <w:top w:val="single" w:sz="4" w:space="0" w:color="auto"/>
              <w:left w:val="single" w:sz="4" w:space="0" w:color="auto"/>
              <w:bottom w:val="single" w:sz="4" w:space="0" w:color="auto"/>
              <w:right w:val="single" w:sz="4" w:space="0" w:color="auto"/>
            </w:tcBorders>
            <w:vAlign w:val="center"/>
          </w:tcPr>
          <w:p w14:paraId="71B67C0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00C0E74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3620</w:t>
            </w:r>
          </w:p>
        </w:tc>
        <w:tc>
          <w:tcPr>
            <w:tcW w:w="1453" w:type="dxa"/>
            <w:tcBorders>
              <w:top w:val="single" w:sz="4" w:space="0" w:color="auto"/>
              <w:left w:val="single" w:sz="4" w:space="0" w:color="auto"/>
              <w:bottom w:val="single" w:sz="4" w:space="0" w:color="auto"/>
              <w:right w:val="single" w:sz="4" w:space="0" w:color="auto"/>
            </w:tcBorders>
            <w:vAlign w:val="center"/>
          </w:tcPr>
          <w:p w14:paraId="0375FE7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18C8549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C3C9EE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lastRenderedPageBreak/>
              <w:t>2</w:t>
            </w:r>
          </w:p>
        </w:tc>
        <w:tc>
          <w:tcPr>
            <w:tcW w:w="2406" w:type="dxa"/>
            <w:tcBorders>
              <w:top w:val="single" w:sz="4" w:space="0" w:color="auto"/>
              <w:left w:val="single" w:sz="4" w:space="0" w:color="auto"/>
              <w:bottom w:val="single" w:sz="4" w:space="0" w:color="auto"/>
              <w:right w:val="single" w:sz="4" w:space="0" w:color="auto"/>
            </w:tcBorders>
            <w:vAlign w:val="center"/>
          </w:tcPr>
          <w:p w14:paraId="3CA87A7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甲醇钠溶液</w:t>
            </w:r>
          </w:p>
        </w:tc>
        <w:tc>
          <w:tcPr>
            <w:tcW w:w="1597" w:type="dxa"/>
            <w:tcBorders>
              <w:top w:val="single" w:sz="4" w:space="0" w:color="auto"/>
              <w:left w:val="single" w:sz="4" w:space="0" w:color="auto"/>
              <w:bottom w:val="single" w:sz="4" w:space="0" w:color="auto"/>
              <w:right w:val="single" w:sz="4" w:space="0" w:color="auto"/>
            </w:tcBorders>
            <w:vAlign w:val="center"/>
          </w:tcPr>
          <w:p w14:paraId="266F78A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1D7492C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2430</w:t>
            </w:r>
          </w:p>
        </w:tc>
        <w:tc>
          <w:tcPr>
            <w:tcW w:w="1453" w:type="dxa"/>
            <w:tcBorders>
              <w:top w:val="single" w:sz="4" w:space="0" w:color="auto"/>
              <w:left w:val="single" w:sz="4" w:space="0" w:color="auto"/>
              <w:bottom w:val="single" w:sz="4" w:space="0" w:color="auto"/>
              <w:right w:val="single" w:sz="4" w:space="0" w:color="auto"/>
            </w:tcBorders>
            <w:vAlign w:val="center"/>
          </w:tcPr>
          <w:p w14:paraId="1C30D78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4489513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8611D4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3</w:t>
            </w:r>
          </w:p>
        </w:tc>
        <w:tc>
          <w:tcPr>
            <w:tcW w:w="2406" w:type="dxa"/>
            <w:tcBorders>
              <w:top w:val="single" w:sz="4" w:space="0" w:color="auto"/>
              <w:left w:val="single" w:sz="4" w:space="0" w:color="auto"/>
              <w:bottom w:val="single" w:sz="4" w:space="0" w:color="auto"/>
              <w:right w:val="single" w:sz="4" w:space="0" w:color="auto"/>
            </w:tcBorders>
            <w:vAlign w:val="center"/>
          </w:tcPr>
          <w:p w14:paraId="20AE495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氯气</w:t>
            </w:r>
          </w:p>
        </w:tc>
        <w:tc>
          <w:tcPr>
            <w:tcW w:w="1597" w:type="dxa"/>
            <w:tcBorders>
              <w:top w:val="single" w:sz="4" w:space="0" w:color="auto"/>
              <w:left w:val="single" w:sz="4" w:space="0" w:color="auto"/>
              <w:bottom w:val="single" w:sz="4" w:space="0" w:color="auto"/>
              <w:right w:val="single" w:sz="4" w:space="0" w:color="auto"/>
            </w:tcBorders>
            <w:vAlign w:val="center"/>
          </w:tcPr>
          <w:p w14:paraId="5940B98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2319E32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1620</w:t>
            </w:r>
          </w:p>
        </w:tc>
        <w:tc>
          <w:tcPr>
            <w:tcW w:w="1453" w:type="dxa"/>
            <w:tcBorders>
              <w:top w:val="single" w:sz="4" w:space="0" w:color="auto"/>
              <w:left w:val="single" w:sz="4" w:space="0" w:color="auto"/>
              <w:bottom w:val="single" w:sz="4" w:space="0" w:color="auto"/>
              <w:right w:val="single" w:sz="4" w:space="0" w:color="auto"/>
            </w:tcBorders>
            <w:vAlign w:val="center"/>
          </w:tcPr>
          <w:p w14:paraId="332C461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43F93EB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2FDB70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w:t>
            </w:r>
          </w:p>
        </w:tc>
        <w:tc>
          <w:tcPr>
            <w:tcW w:w="2406" w:type="dxa"/>
            <w:tcBorders>
              <w:top w:val="single" w:sz="4" w:space="0" w:color="auto"/>
              <w:left w:val="single" w:sz="4" w:space="0" w:color="auto"/>
              <w:bottom w:val="single" w:sz="4" w:space="0" w:color="auto"/>
              <w:right w:val="single" w:sz="4" w:space="0" w:color="auto"/>
            </w:tcBorders>
            <w:vAlign w:val="center"/>
          </w:tcPr>
          <w:p w14:paraId="3A63275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水合肼</w:t>
            </w:r>
          </w:p>
        </w:tc>
        <w:tc>
          <w:tcPr>
            <w:tcW w:w="1597" w:type="dxa"/>
            <w:tcBorders>
              <w:top w:val="single" w:sz="4" w:space="0" w:color="auto"/>
              <w:left w:val="single" w:sz="4" w:space="0" w:color="auto"/>
              <w:bottom w:val="single" w:sz="4" w:space="0" w:color="auto"/>
              <w:right w:val="single" w:sz="4" w:space="0" w:color="auto"/>
            </w:tcBorders>
            <w:vAlign w:val="center"/>
          </w:tcPr>
          <w:p w14:paraId="08E8028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47B4CB8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3220</w:t>
            </w:r>
          </w:p>
        </w:tc>
        <w:tc>
          <w:tcPr>
            <w:tcW w:w="1453" w:type="dxa"/>
            <w:tcBorders>
              <w:top w:val="single" w:sz="4" w:space="0" w:color="auto"/>
              <w:left w:val="single" w:sz="4" w:space="0" w:color="auto"/>
              <w:bottom w:val="single" w:sz="4" w:space="0" w:color="auto"/>
              <w:right w:val="single" w:sz="4" w:space="0" w:color="auto"/>
            </w:tcBorders>
            <w:vAlign w:val="center"/>
          </w:tcPr>
          <w:p w14:paraId="7DF1E55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5893CE5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BE8883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5</w:t>
            </w:r>
          </w:p>
        </w:tc>
        <w:tc>
          <w:tcPr>
            <w:tcW w:w="2406" w:type="dxa"/>
            <w:tcBorders>
              <w:top w:val="single" w:sz="4" w:space="0" w:color="auto"/>
              <w:left w:val="single" w:sz="4" w:space="0" w:color="auto"/>
              <w:bottom w:val="single" w:sz="4" w:space="0" w:color="auto"/>
              <w:right w:val="single" w:sz="4" w:space="0" w:color="auto"/>
            </w:tcBorders>
            <w:vAlign w:val="center"/>
          </w:tcPr>
          <w:p w14:paraId="32BF731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氨水</w:t>
            </w:r>
          </w:p>
        </w:tc>
        <w:tc>
          <w:tcPr>
            <w:tcW w:w="1597" w:type="dxa"/>
            <w:tcBorders>
              <w:top w:val="single" w:sz="4" w:space="0" w:color="auto"/>
              <w:left w:val="single" w:sz="4" w:space="0" w:color="auto"/>
              <w:bottom w:val="single" w:sz="4" w:space="0" w:color="auto"/>
              <w:right w:val="single" w:sz="4" w:space="0" w:color="auto"/>
            </w:tcBorders>
            <w:vAlign w:val="center"/>
          </w:tcPr>
          <w:p w14:paraId="75AFE90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88C05B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870</w:t>
            </w:r>
          </w:p>
        </w:tc>
        <w:tc>
          <w:tcPr>
            <w:tcW w:w="1453" w:type="dxa"/>
            <w:tcBorders>
              <w:top w:val="single" w:sz="4" w:space="0" w:color="auto"/>
              <w:left w:val="single" w:sz="4" w:space="0" w:color="auto"/>
              <w:bottom w:val="single" w:sz="4" w:space="0" w:color="auto"/>
              <w:right w:val="single" w:sz="4" w:space="0" w:color="auto"/>
            </w:tcBorders>
            <w:vAlign w:val="center"/>
          </w:tcPr>
          <w:p w14:paraId="2EC50D1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3224B93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95FFF8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6</w:t>
            </w:r>
          </w:p>
        </w:tc>
        <w:tc>
          <w:tcPr>
            <w:tcW w:w="2406" w:type="dxa"/>
            <w:tcBorders>
              <w:top w:val="single" w:sz="4" w:space="0" w:color="auto"/>
              <w:left w:val="single" w:sz="4" w:space="0" w:color="auto"/>
              <w:bottom w:val="single" w:sz="4" w:space="0" w:color="auto"/>
              <w:right w:val="single" w:sz="4" w:space="0" w:color="auto"/>
            </w:tcBorders>
            <w:vAlign w:val="center"/>
          </w:tcPr>
          <w:p w14:paraId="32D9C32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二氯甲烷</w:t>
            </w:r>
          </w:p>
        </w:tc>
        <w:tc>
          <w:tcPr>
            <w:tcW w:w="1597" w:type="dxa"/>
            <w:tcBorders>
              <w:top w:val="single" w:sz="4" w:space="0" w:color="auto"/>
              <w:left w:val="single" w:sz="4" w:space="0" w:color="auto"/>
              <w:bottom w:val="single" w:sz="4" w:space="0" w:color="auto"/>
              <w:right w:val="single" w:sz="4" w:space="0" w:color="auto"/>
            </w:tcBorders>
            <w:vAlign w:val="center"/>
          </w:tcPr>
          <w:p w14:paraId="6721112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A9BD86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397</w:t>
            </w:r>
          </w:p>
        </w:tc>
        <w:tc>
          <w:tcPr>
            <w:tcW w:w="1453" w:type="dxa"/>
            <w:tcBorders>
              <w:top w:val="single" w:sz="4" w:space="0" w:color="auto"/>
              <w:left w:val="single" w:sz="4" w:space="0" w:color="auto"/>
              <w:bottom w:val="single" w:sz="4" w:space="0" w:color="auto"/>
              <w:right w:val="single" w:sz="4" w:space="0" w:color="auto"/>
            </w:tcBorders>
            <w:vAlign w:val="center"/>
          </w:tcPr>
          <w:p w14:paraId="47CA2CC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A2836EE"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5E2548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7</w:t>
            </w:r>
          </w:p>
        </w:tc>
        <w:tc>
          <w:tcPr>
            <w:tcW w:w="2406" w:type="dxa"/>
            <w:tcBorders>
              <w:top w:val="single" w:sz="4" w:space="0" w:color="auto"/>
              <w:left w:val="single" w:sz="4" w:space="0" w:color="auto"/>
              <w:bottom w:val="single" w:sz="4" w:space="0" w:color="auto"/>
              <w:right w:val="single" w:sz="4" w:space="0" w:color="auto"/>
            </w:tcBorders>
            <w:vAlign w:val="center"/>
          </w:tcPr>
          <w:p w14:paraId="16D1F8A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二氯乙烷</w:t>
            </w:r>
          </w:p>
        </w:tc>
        <w:tc>
          <w:tcPr>
            <w:tcW w:w="1597" w:type="dxa"/>
            <w:tcBorders>
              <w:top w:val="single" w:sz="4" w:space="0" w:color="auto"/>
              <w:left w:val="single" w:sz="4" w:space="0" w:color="auto"/>
              <w:bottom w:val="single" w:sz="4" w:space="0" w:color="auto"/>
              <w:right w:val="single" w:sz="4" w:space="0" w:color="auto"/>
            </w:tcBorders>
            <w:vAlign w:val="center"/>
          </w:tcPr>
          <w:p w14:paraId="103C828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7C67109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276</w:t>
            </w:r>
          </w:p>
        </w:tc>
        <w:tc>
          <w:tcPr>
            <w:tcW w:w="1453" w:type="dxa"/>
            <w:tcBorders>
              <w:top w:val="single" w:sz="4" w:space="0" w:color="auto"/>
              <w:left w:val="single" w:sz="4" w:space="0" w:color="auto"/>
              <w:bottom w:val="single" w:sz="4" w:space="0" w:color="auto"/>
              <w:right w:val="single" w:sz="4" w:space="0" w:color="auto"/>
            </w:tcBorders>
            <w:vAlign w:val="center"/>
          </w:tcPr>
          <w:p w14:paraId="18F42B2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9695BB1"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3D0386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8</w:t>
            </w:r>
          </w:p>
        </w:tc>
        <w:tc>
          <w:tcPr>
            <w:tcW w:w="2406" w:type="dxa"/>
            <w:tcBorders>
              <w:top w:val="single" w:sz="4" w:space="0" w:color="auto"/>
              <w:left w:val="single" w:sz="4" w:space="0" w:color="auto"/>
              <w:bottom w:val="single" w:sz="4" w:space="0" w:color="auto"/>
              <w:right w:val="single" w:sz="4" w:space="0" w:color="auto"/>
            </w:tcBorders>
            <w:vAlign w:val="center"/>
          </w:tcPr>
          <w:p w14:paraId="0610AF7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hint="eastAsia"/>
                <w:snapToGrid w:val="0"/>
                <w:color w:val="000000" w:themeColor="text1"/>
                <w:spacing w:val="-7"/>
                <w:szCs w:val="24"/>
              </w:rPr>
              <w:t>二甲苯甲硫醚</w:t>
            </w:r>
          </w:p>
        </w:tc>
        <w:tc>
          <w:tcPr>
            <w:tcW w:w="1597" w:type="dxa"/>
            <w:tcBorders>
              <w:top w:val="single" w:sz="4" w:space="0" w:color="auto"/>
              <w:left w:val="single" w:sz="4" w:space="0" w:color="auto"/>
              <w:bottom w:val="single" w:sz="4" w:space="0" w:color="auto"/>
              <w:right w:val="single" w:sz="4" w:space="0" w:color="auto"/>
            </w:tcBorders>
            <w:vAlign w:val="center"/>
          </w:tcPr>
          <w:p w14:paraId="49295A1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2717AE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290</w:t>
            </w:r>
          </w:p>
        </w:tc>
        <w:tc>
          <w:tcPr>
            <w:tcW w:w="1453" w:type="dxa"/>
            <w:tcBorders>
              <w:top w:val="single" w:sz="4" w:space="0" w:color="auto"/>
              <w:left w:val="single" w:sz="4" w:space="0" w:color="auto"/>
              <w:bottom w:val="single" w:sz="4" w:space="0" w:color="auto"/>
              <w:right w:val="single" w:sz="4" w:space="0" w:color="auto"/>
            </w:tcBorders>
            <w:vAlign w:val="center"/>
          </w:tcPr>
          <w:p w14:paraId="6685786A"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045FF7D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9EF5F5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7F29050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63B31D3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c>
          <w:tcPr>
            <w:tcW w:w="2695" w:type="dxa"/>
            <w:tcBorders>
              <w:top w:val="single" w:sz="4" w:space="0" w:color="auto"/>
              <w:left w:val="single" w:sz="4" w:space="0" w:color="auto"/>
              <w:bottom w:val="single" w:sz="4" w:space="0" w:color="auto"/>
              <w:right w:val="single" w:sz="4" w:space="0" w:color="auto"/>
            </w:tcBorders>
            <w:vAlign w:val="center"/>
          </w:tcPr>
          <w:p w14:paraId="69746CA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tcBorders>
              <w:top w:val="single" w:sz="4" w:space="0" w:color="auto"/>
              <w:left w:val="single" w:sz="4" w:space="0" w:color="auto"/>
              <w:bottom w:val="single" w:sz="4" w:space="0" w:color="auto"/>
              <w:right w:val="single" w:sz="4" w:space="0" w:color="auto"/>
            </w:tcBorders>
            <w:vAlign w:val="center"/>
          </w:tcPr>
          <w:p w14:paraId="3279C3F9"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45D8653A"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0B4629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53368F5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6F25289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7F93D11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198200</w:t>
            </w:r>
          </w:p>
        </w:tc>
        <w:tc>
          <w:tcPr>
            <w:tcW w:w="1453" w:type="dxa"/>
            <w:tcBorders>
              <w:top w:val="single" w:sz="4" w:space="0" w:color="auto"/>
              <w:left w:val="single" w:sz="4" w:space="0" w:color="auto"/>
              <w:bottom w:val="single" w:sz="4" w:space="0" w:color="auto"/>
              <w:right w:val="single" w:sz="4" w:space="0" w:color="auto"/>
            </w:tcBorders>
            <w:vAlign w:val="center"/>
          </w:tcPr>
          <w:p w14:paraId="64CA743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7298C58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9B02B5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167BE7E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2A7C31F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kW</w:t>
            </w:r>
          </w:p>
        </w:tc>
        <w:tc>
          <w:tcPr>
            <w:tcW w:w="2695" w:type="dxa"/>
            <w:tcBorders>
              <w:top w:val="single" w:sz="4" w:space="0" w:color="auto"/>
              <w:left w:val="single" w:sz="4" w:space="0" w:color="auto"/>
              <w:bottom w:val="single" w:sz="4" w:space="0" w:color="auto"/>
              <w:right w:val="single" w:sz="4" w:space="0" w:color="auto"/>
            </w:tcBorders>
            <w:vAlign w:val="center"/>
          </w:tcPr>
          <w:p w14:paraId="7996325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16561800</w:t>
            </w:r>
          </w:p>
        </w:tc>
        <w:tc>
          <w:tcPr>
            <w:tcW w:w="1453" w:type="dxa"/>
            <w:tcBorders>
              <w:top w:val="single" w:sz="4" w:space="0" w:color="auto"/>
              <w:left w:val="single" w:sz="4" w:space="0" w:color="auto"/>
              <w:bottom w:val="single" w:sz="4" w:space="0" w:color="auto"/>
              <w:right w:val="single" w:sz="4" w:space="0" w:color="auto"/>
            </w:tcBorders>
            <w:vAlign w:val="center"/>
          </w:tcPr>
          <w:p w14:paraId="12160A6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1CCDF2F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9DF0F9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2D668A7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51DA08C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348FEAE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162200</w:t>
            </w:r>
          </w:p>
        </w:tc>
        <w:tc>
          <w:tcPr>
            <w:tcW w:w="1453" w:type="dxa"/>
            <w:tcBorders>
              <w:top w:val="single" w:sz="4" w:space="0" w:color="auto"/>
              <w:left w:val="single" w:sz="4" w:space="0" w:color="auto"/>
              <w:bottom w:val="single" w:sz="4" w:space="0" w:color="auto"/>
              <w:right w:val="single" w:sz="4" w:space="0" w:color="auto"/>
            </w:tcBorders>
            <w:vAlign w:val="center"/>
          </w:tcPr>
          <w:p w14:paraId="1033584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bl>
    <w:p w14:paraId="23EE7B1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）占地和能耗</w:t>
      </w:r>
    </w:p>
    <w:p w14:paraId="0EF421C2"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202</w:t>
      </w:r>
      <w:r w:rsidRPr="00FF43B1">
        <w:rPr>
          <w:rFonts w:ascii="Times New Roman" w:eastAsia="宋体" w:hAnsi="Times New Roman" w:cs="Times New Roman" w:hint="eastAsia"/>
          <w:color w:val="000000" w:themeColor="text1"/>
          <w:kern w:val="0"/>
          <w:sz w:val="24"/>
          <w:szCs w:val="24"/>
        </w:rPr>
        <w:t>亩。能耗</w:t>
      </w:r>
      <w:r w:rsidRPr="00FF43B1">
        <w:rPr>
          <w:rFonts w:ascii="Times New Roman" w:eastAsia="宋体" w:hAnsi="Times New Roman" w:cs="Times New Roman"/>
          <w:color w:val="000000" w:themeColor="text1"/>
          <w:kern w:val="0"/>
          <w:sz w:val="24"/>
          <w:szCs w:val="24"/>
        </w:rPr>
        <w:t>3.97</w:t>
      </w:r>
      <w:r w:rsidRPr="00FF43B1">
        <w:rPr>
          <w:rFonts w:ascii="Times New Roman" w:eastAsia="宋体" w:hAnsi="Times New Roman" w:cs="Times New Roman" w:hint="eastAsia"/>
          <w:color w:val="000000" w:themeColor="text1"/>
          <w:kern w:val="0"/>
          <w:sz w:val="24"/>
          <w:szCs w:val="24"/>
        </w:rPr>
        <w:t>万吨标煤</w:t>
      </w:r>
      <w:r w:rsidRPr="00FF43B1">
        <w:rPr>
          <w:rFonts w:ascii="Times New Roman" w:eastAsia="宋体" w:hAnsi="Times New Roman" w:cs="Times New Roman"/>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每年。</w:t>
      </w:r>
    </w:p>
    <w:p w14:paraId="46BFB624"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43BB526D"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82000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222000</w:t>
      </w:r>
      <w:r w:rsidRPr="00FF43B1">
        <w:rPr>
          <w:rFonts w:ascii="Times New Roman" w:eastAsia="宋体" w:hAnsi="Times New Roman" w:cs="Times New Roman" w:hint="eastAsia"/>
          <w:color w:val="000000" w:themeColor="text1"/>
          <w:kern w:val="0"/>
          <w:sz w:val="24"/>
          <w:szCs w:val="24"/>
        </w:rPr>
        <w:t>万元。</w:t>
      </w:r>
    </w:p>
    <w:p w14:paraId="04560727" w14:textId="57FD4BE0"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1</w:t>
      </w:r>
      <w:r w:rsidR="00C76B4B" w:rsidRPr="00FF43B1">
        <w:rPr>
          <w:rFonts w:ascii="Times New Roman" w:eastAsia="宋体" w:hAnsi="Times New Roman" w:cs="Times New Roman" w:hint="eastAsia"/>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废盐回收综合利用项目</w:t>
      </w:r>
    </w:p>
    <w:p w14:paraId="735D17B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5562C7CD" w14:textId="58DA7F1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本项目为按草甘膦装置产能，有效循环利用草甘膦废盐而新建废盐综合利用离子膜烧碱装置</w:t>
      </w:r>
      <w:r w:rsidRPr="00FF43B1">
        <w:rPr>
          <w:rFonts w:ascii="Times New Roman" w:eastAsia="宋体" w:hAnsi="Times New Roman" w:cs="Times New Roman"/>
          <w:color w:val="000000" w:themeColor="text1"/>
          <w:kern w:val="0"/>
          <w:sz w:val="24"/>
          <w:szCs w:val="24"/>
        </w:rPr>
        <w:t>5</w:t>
      </w:r>
      <w:r w:rsidR="00FD47BA" w:rsidRPr="00FF43B1">
        <w:rPr>
          <w:rFonts w:ascii="Times New Roman" w:eastAsia="宋体" w:hAnsi="Times New Roman" w:cs="Times New Roman" w:hint="eastAsia"/>
          <w:color w:val="000000" w:themeColor="text1"/>
          <w:kern w:val="0"/>
          <w:sz w:val="24"/>
          <w:szCs w:val="24"/>
        </w:rPr>
        <w:t>万吨</w:t>
      </w:r>
      <w:r w:rsidR="009C5299" w:rsidRPr="00FF43B1">
        <w:rPr>
          <w:rFonts w:ascii="Times New Roman" w:eastAsia="宋体" w:hAnsi="Times New Roman" w:cs="Times New Roman" w:hint="eastAsia"/>
          <w:color w:val="000000" w:themeColor="text1"/>
          <w:kern w:val="0"/>
          <w:sz w:val="24"/>
          <w:szCs w:val="24"/>
        </w:rPr>
        <w:t>/a</w:t>
      </w:r>
      <w:r w:rsidRPr="00FF43B1">
        <w:rPr>
          <w:rFonts w:ascii="Times New Roman" w:eastAsia="宋体" w:hAnsi="Times New Roman" w:cs="Times New Roman" w:hint="eastAsia"/>
          <w:color w:val="000000" w:themeColor="text1"/>
          <w:kern w:val="0"/>
          <w:sz w:val="24"/>
          <w:szCs w:val="24"/>
        </w:rPr>
        <w:t>，产品送草甘膦装置使用。</w:t>
      </w:r>
    </w:p>
    <w:p w14:paraId="4997EFE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3622CB5D"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64DAF7A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3F5BF59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45E8C07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0D2BD08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64EB68D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2366B2BE"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FE089E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1417119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540AFAB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44411A0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1090F07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5A5AE55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5E3F9D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w:t>
            </w:r>
          </w:p>
        </w:tc>
        <w:tc>
          <w:tcPr>
            <w:tcW w:w="2406" w:type="dxa"/>
            <w:tcBorders>
              <w:top w:val="single" w:sz="4" w:space="0" w:color="auto"/>
              <w:left w:val="single" w:sz="4" w:space="0" w:color="auto"/>
              <w:bottom w:val="single" w:sz="4" w:space="0" w:color="auto"/>
              <w:right w:val="single" w:sz="4" w:space="0" w:color="auto"/>
            </w:tcBorders>
            <w:vAlign w:val="center"/>
          </w:tcPr>
          <w:p w14:paraId="05F58122"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草甘膦废盐</w:t>
            </w:r>
          </w:p>
        </w:tc>
        <w:tc>
          <w:tcPr>
            <w:tcW w:w="1597" w:type="dxa"/>
            <w:tcBorders>
              <w:top w:val="single" w:sz="4" w:space="0" w:color="auto"/>
              <w:left w:val="single" w:sz="4" w:space="0" w:color="auto"/>
              <w:bottom w:val="single" w:sz="4" w:space="0" w:color="auto"/>
              <w:right w:val="single" w:sz="4" w:space="0" w:color="auto"/>
            </w:tcBorders>
            <w:vAlign w:val="center"/>
          </w:tcPr>
          <w:p w14:paraId="3667B3C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43684BC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36142</w:t>
            </w:r>
          </w:p>
        </w:tc>
        <w:tc>
          <w:tcPr>
            <w:tcW w:w="1453" w:type="dxa"/>
            <w:tcBorders>
              <w:top w:val="single" w:sz="4" w:space="0" w:color="auto"/>
              <w:left w:val="single" w:sz="4" w:space="0" w:color="auto"/>
              <w:bottom w:val="single" w:sz="4" w:space="0" w:color="auto"/>
              <w:right w:val="single" w:sz="4" w:space="0" w:color="auto"/>
            </w:tcBorders>
            <w:vAlign w:val="center"/>
          </w:tcPr>
          <w:p w14:paraId="1331035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527041A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C1D43A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w:t>
            </w:r>
          </w:p>
        </w:tc>
        <w:tc>
          <w:tcPr>
            <w:tcW w:w="2406" w:type="dxa"/>
            <w:tcBorders>
              <w:top w:val="single" w:sz="4" w:space="0" w:color="auto"/>
              <w:left w:val="single" w:sz="4" w:space="0" w:color="auto"/>
              <w:bottom w:val="single" w:sz="4" w:space="0" w:color="auto"/>
              <w:right w:val="single" w:sz="4" w:space="0" w:color="auto"/>
            </w:tcBorders>
            <w:vAlign w:val="center"/>
          </w:tcPr>
          <w:p w14:paraId="39B9199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纯碱</w:t>
            </w:r>
          </w:p>
        </w:tc>
        <w:tc>
          <w:tcPr>
            <w:tcW w:w="1597" w:type="dxa"/>
            <w:tcBorders>
              <w:top w:val="single" w:sz="4" w:space="0" w:color="auto"/>
              <w:left w:val="single" w:sz="4" w:space="0" w:color="auto"/>
              <w:bottom w:val="single" w:sz="4" w:space="0" w:color="auto"/>
              <w:right w:val="single" w:sz="4" w:space="0" w:color="auto"/>
            </w:tcBorders>
            <w:vAlign w:val="center"/>
          </w:tcPr>
          <w:p w14:paraId="0D185B8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7A7B119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600</w:t>
            </w:r>
          </w:p>
        </w:tc>
        <w:tc>
          <w:tcPr>
            <w:tcW w:w="1453" w:type="dxa"/>
            <w:tcBorders>
              <w:top w:val="single" w:sz="4" w:space="0" w:color="auto"/>
              <w:left w:val="single" w:sz="4" w:space="0" w:color="auto"/>
              <w:bottom w:val="single" w:sz="4" w:space="0" w:color="auto"/>
              <w:right w:val="single" w:sz="4" w:space="0" w:color="auto"/>
            </w:tcBorders>
            <w:vAlign w:val="center"/>
          </w:tcPr>
          <w:p w14:paraId="5E5DE03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1E887BD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794688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3</w:t>
            </w:r>
          </w:p>
        </w:tc>
        <w:tc>
          <w:tcPr>
            <w:tcW w:w="2406" w:type="dxa"/>
            <w:tcBorders>
              <w:top w:val="single" w:sz="4" w:space="0" w:color="auto"/>
              <w:left w:val="single" w:sz="4" w:space="0" w:color="auto"/>
              <w:bottom w:val="single" w:sz="4" w:space="0" w:color="auto"/>
              <w:right w:val="single" w:sz="4" w:space="0" w:color="auto"/>
            </w:tcBorders>
            <w:vAlign w:val="center"/>
          </w:tcPr>
          <w:p w14:paraId="537C003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烧碱</w:t>
            </w:r>
          </w:p>
        </w:tc>
        <w:tc>
          <w:tcPr>
            <w:tcW w:w="1597" w:type="dxa"/>
            <w:tcBorders>
              <w:top w:val="single" w:sz="4" w:space="0" w:color="auto"/>
              <w:left w:val="single" w:sz="4" w:space="0" w:color="auto"/>
              <w:bottom w:val="single" w:sz="4" w:space="0" w:color="auto"/>
              <w:right w:val="single" w:sz="4" w:space="0" w:color="auto"/>
            </w:tcBorders>
            <w:vAlign w:val="center"/>
          </w:tcPr>
          <w:p w14:paraId="5720A4F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1A650B3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1000</w:t>
            </w:r>
          </w:p>
        </w:tc>
        <w:tc>
          <w:tcPr>
            <w:tcW w:w="1453" w:type="dxa"/>
            <w:tcBorders>
              <w:top w:val="single" w:sz="4" w:space="0" w:color="auto"/>
              <w:left w:val="single" w:sz="4" w:space="0" w:color="auto"/>
              <w:bottom w:val="single" w:sz="4" w:space="0" w:color="auto"/>
              <w:right w:val="single" w:sz="4" w:space="0" w:color="auto"/>
            </w:tcBorders>
            <w:vAlign w:val="center"/>
          </w:tcPr>
          <w:p w14:paraId="316C305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4D06819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5048E7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w:t>
            </w:r>
          </w:p>
        </w:tc>
        <w:tc>
          <w:tcPr>
            <w:tcW w:w="2406" w:type="dxa"/>
            <w:tcBorders>
              <w:top w:val="single" w:sz="4" w:space="0" w:color="auto"/>
              <w:left w:val="single" w:sz="4" w:space="0" w:color="auto"/>
              <w:bottom w:val="single" w:sz="4" w:space="0" w:color="auto"/>
              <w:right w:val="single" w:sz="4" w:space="0" w:color="auto"/>
            </w:tcBorders>
            <w:vAlign w:val="center"/>
          </w:tcPr>
          <w:p w14:paraId="4ADA92D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硫酸</w:t>
            </w:r>
          </w:p>
        </w:tc>
        <w:tc>
          <w:tcPr>
            <w:tcW w:w="1597" w:type="dxa"/>
            <w:tcBorders>
              <w:top w:val="single" w:sz="4" w:space="0" w:color="auto"/>
              <w:left w:val="single" w:sz="4" w:space="0" w:color="auto"/>
              <w:bottom w:val="single" w:sz="4" w:space="0" w:color="auto"/>
              <w:right w:val="single" w:sz="4" w:space="0" w:color="auto"/>
            </w:tcBorders>
            <w:vAlign w:val="center"/>
          </w:tcPr>
          <w:p w14:paraId="3E404F0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44254C6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500</w:t>
            </w:r>
          </w:p>
        </w:tc>
        <w:tc>
          <w:tcPr>
            <w:tcW w:w="1453" w:type="dxa"/>
            <w:tcBorders>
              <w:top w:val="single" w:sz="4" w:space="0" w:color="auto"/>
              <w:left w:val="single" w:sz="4" w:space="0" w:color="auto"/>
              <w:bottom w:val="single" w:sz="4" w:space="0" w:color="auto"/>
              <w:right w:val="single" w:sz="4" w:space="0" w:color="auto"/>
            </w:tcBorders>
            <w:vAlign w:val="center"/>
          </w:tcPr>
          <w:p w14:paraId="65F04150"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36786625"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DA73EE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5</w:t>
            </w:r>
          </w:p>
        </w:tc>
        <w:tc>
          <w:tcPr>
            <w:tcW w:w="2406" w:type="dxa"/>
            <w:tcBorders>
              <w:top w:val="single" w:sz="4" w:space="0" w:color="auto"/>
              <w:left w:val="single" w:sz="4" w:space="0" w:color="auto"/>
              <w:bottom w:val="single" w:sz="4" w:space="0" w:color="auto"/>
              <w:right w:val="single" w:sz="4" w:space="0" w:color="auto"/>
            </w:tcBorders>
            <w:vAlign w:val="center"/>
          </w:tcPr>
          <w:p w14:paraId="6425CA3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高纯盐酸</w:t>
            </w:r>
          </w:p>
        </w:tc>
        <w:tc>
          <w:tcPr>
            <w:tcW w:w="1597" w:type="dxa"/>
            <w:tcBorders>
              <w:top w:val="single" w:sz="4" w:space="0" w:color="auto"/>
              <w:left w:val="single" w:sz="4" w:space="0" w:color="auto"/>
              <w:bottom w:val="single" w:sz="4" w:space="0" w:color="auto"/>
              <w:right w:val="single" w:sz="4" w:space="0" w:color="auto"/>
            </w:tcBorders>
            <w:vAlign w:val="center"/>
          </w:tcPr>
          <w:p w14:paraId="18CC4C3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7094D3D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7250</w:t>
            </w:r>
          </w:p>
        </w:tc>
        <w:tc>
          <w:tcPr>
            <w:tcW w:w="1453" w:type="dxa"/>
            <w:tcBorders>
              <w:top w:val="single" w:sz="4" w:space="0" w:color="auto"/>
              <w:left w:val="single" w:sz="4" w:space="0" w:color="auto"/>
              <w:bottom w:val="single" w:sz="4" w:space="0" w:color="auto"/>
              <w:right w:val="single" w:sz="4" w:space="0" w:color="auto"/>
            </w:tcBorders>
            <w:vAlign w:val="center"/>
          </w:tcPr>
          <w:p w14:paraId="188EB9B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1FDFEB1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43F3752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6</w:t>
            </w:r>
          </w:p>
        </w:tc>
        <w:tc>
          <w:tcPr>
            <w:tcW w:w="2406" w:type="dxa"/>
            <w:tcBorders>
              <w:top w:val="single" w:sz="4" w:space="0" w:color="auto"/>
              <w:left w:val="single" w:sz="4" w:space="0" w:color="auto"/>
              <w:bottom w:val="single" w:sz="4" w:space="0" w:color="auto"/>
              <w:right w:val="single" w:sz="4" w:space="0" w:color="auto"/>
            </w:tcBorders>
            <w:vAlign w:val="center"/>
          </w:tcPr>
          <w:p w14:paraId="6DE23F9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螯合树脂</w:t>
            </w:r>
          </w:p>
        </w:tc>
        <w:tc>
          <w:tcPr>
            <w:tcW w:w="1597" w:type="dxa"/>
            <w:tcBorders>
              <w:top w:val="single" w:sz="4" w:space="0" w:color="auto"/>
              <w:left w:val="single" w:sz="4" w:space="0" w:color="auto"/>
              <w:bottom w:val="single" w:sz="4" w:space="0" w:color="auto"/>
              <w:right w:val="single" w:sz="4" w:space="0" w:color="auto"/>
            </w:tcBorders>
            <w:vAlign w:val="center"/>
          </w:tcPr>
          <w:p w14:paraId="1BAE8FA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12CA913A" w14:textId="2E80FD1C" w:rsidR="003573AE" w:rsidRPr="00FF43B1" w:rsidRDefault="00CF7828">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800</w:t>
            </w:r>
          </w:p>
        </w:tc>
        <w:tc>
          <w:tcPr>
            <w:tcW w:w="1453" w:type="dxa"/>
            <w:tcBorders>
              <w:top w:val="single" w:sz="4" w:space="0" w:color="auto"/>
              <w:left w:val="single" w:sz="4" w:space="0" w:color="auto"/>
              <w:bottom w:val="single" w:sz="4" w:space="0" w:color="auto"/>
              <w:right w:val="single" w:sz="4" w:space="0" w:color="auto"/>
            </w:tcBorders>
            <w:vAlign w:val="center"/>
          </w:tcPr>
          <w:p w14:paraId="00322C73"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425F285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6C4B2E8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7</w:t>
            </w:r>
          </w:p>
        </w:tc>
        <w:tc>
          <w:tcPr>
            <w:tcW w:w="2406" w:type="dxa"/>
            <w:tcBorders>
              <w:top w:val="single" w:sz="4" w:space="0" w:color="auto"/>
              <w:left w:val="single" w:sz="4" w:space="0" w:color="auto"/>
              <w:bottom w:val="single" w:sz="4" w:space="0" w:color="auto"/>
              <w:right w:val="single" w:sz="4" w:space="0" w:color="auto"/>
            </w:tcBorders>
            <w:vAlign w:val="center"/>
          </w:tcPr>
          <w:p w14:paraId="1B457A8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亚硫酸钠</w:t>
            </w:r>
          </w:p>
        </w:tc>
        <w:tc>
          <w:tcPr>
            <w:tcW w:w="1597" w:type="dxa"/>
            <w:tcBorders>
              <w:top w:val="single" w:sz="4" w:space="0" w:color="auto"/>
              <w:left w:val="single" w:sz="4" w:space="0" w:color="auto"/>
              <w:bottom w:val="single" w:sz="4" w:space="0" w:color="auto"/>
              <w:right w:val="single" w:sz="4" w:space="0" w:color="auto"/>
            </w:tcBorders>
            <w:vAlign w:val="center"/>
          </w:tcPr>
          <w:p w14:paraId="5379E2B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05FB21E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225</w:t>
            </w:r>
          </w:p>
        </w:tc>
        <w:tc>
          <w:tcPr>
            <w:tcW w:w="1453" w:type="dxa"/>
            <w:tcBorders>
              <w:top w:val="single" w:sz="4" w:space="0" w:color="auto"/>
              <w:left w:val="single" w:sz="4" w:space="0" w:color="auto"/>
              <w:bottom w:val="single" w:sz="4" w:space="0" w:color="auto"/>
              <w:right w:val="single" w:sz="4" w:space="0" w:color="auto"/>
            </w:tcBorders>
            <w:vAlign w:val="center"/>
          </w:tcPr>
          <w:p w14:paraId="0E50873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5CE8344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79B344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8</w:t>
            </w:r>
          </w:p>
        </w:tc>
        <w:tc>
          <w:tcPr>
            <w:tcW w:w="2406" w:type="dxa"/>
            <w:tcBorders>
              <w:top w:val="single" w:sz="4" w:space="0" w:color="auto"/>
              <w:left w:val="single" w:sz="4" w:space="0" w:color="auto"/>
              <w:bottom w:val="single" w:sz="4" w:space="0" w:color="auto"/>
              <w:right w:val="single" w:sz="4" w:space="0" w:color="auto"/>
            </w:tcBorders>
            <w:vAlign w:val="center"/>
          </w:tcPr>
          <w:p w14:paraId="7832254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离子膜</w:t>
            </w:r>
          </w:p>
        </w:tc>
        <w:tc>
          <w:tcPr>
            <w:tcW w:w="1597" w:type="dxa"/>
            <w:tcBorders>
              <w:top w:val="single" w:sz="4" w:space="0" w:color="auto"/>
              <w:left w:val="single" w:sz="4" w:space="0" w:color="auto"/>
              <w:bottom w:val="single" w:sz="4" w:space="0" w:color="auto"/>
              <w:right w:val="single" w:sz="4" w:space="0" w:color="auto"/>
            </w:tcBorders>
            <w:vAlign w:val="center"/>
          </w:tcPr>
          <w:p w14:paraId="36CCA3DB" w14:textId="5AD885E0" w:rsidR="003573AE" w:rsidRPr="00FF43B1" w:rsidRDefault="003F6030">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m</w:t>
            </w:r>
            <w:r w:rsidRPr="00FF43B1">
              <w:rPr>
                <w:rFonts w:ascii="Times New Roman" w:eastAsia="宋体" w:hAnsi="Times New Roman" w:cs="Times New Roman" w:hint="eastAsia"/>
                <w:snapToGrid w:val="0"/>
                <w:color w:val="000000" w:themeColor="text1"/>
                <w:szCs w:val="21"/>
                <w:vertAlign w:val="superscript"/>
              </w:rPr>
              <w:t>2</w:t>
            </w:r>
          </w:p>
        </w:tc>
        <w:tc>
          <w:tcPr>
            <w:tcW w:w="2695" w:type="dxa"/>
            <w:tcBorders>
              <w:top w:val="single" w:sz="4" w:space="0" w:color="auto"/>
              <w:left w:val="single" w:sz="4" w:space="0" w:color="auto"/>
              <w:bottom w:val="single" w:sz="4" w:space="0" w:color="auto"/>
              <w:right w:val="single" w:sz="4" w:space="0" w:color="auto"/>
            </w:tcBorders>
            <w:vAlign w:val="center"/>
          </w:tcPr>
          <w:p w14:paraId="63B6CFA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485</w:t>
            </w:r>
          </w:p>
        </w:tc>
        <w:tc>
          <w:tcPr>
            <w:tcW w:w="1453" w:type="dxa"/>
            <w:tcBorders>
              <w:top w:val="single" w:sz="4" w:space="0" w:color="auto"/>
              <w:left w:val="single" w:sz="4" w:space="0" w:color="auto"/>
              <w:bottom w:val="single" w:sz="4" w:space="0" w:color="auto"/>
              <w:right w:val="single" w:sz="4" w:space="0" w:color="auto"/>
            </w:tcBorders>
            <w:vAlign w:val="center"/>
          </w:tcPr>
          <w:p w14:paraId="7749950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r>
      <w:tr w:rsidR="00FF43B1" w:rsidRPr="00FF43B1" w14:paraId="00391007"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32B04F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346ABB9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7DAB88B6"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c>
          <w:tcPr>
            <w:tcW w:w="2695" w:type="dxa"/>
            <w:tcBorders>
              <w:top w:val="single" w:sz="4" w:space="0" w:color="auto"/>
              <w:left w:val="single" w:sz="4" w:space="0" w:color="auto"/>
              <w:bottom w:val="single" w:sz="4" w:space="0" w:color="auto"/>
              <w:right w:val="single" w:sz="4" w:space="0" w:color="auto"/>
            </w:tcBorders>
            <w:vAlign w:val="center"/>
          </w:tcPr>
          <w:p w14:paraId="38A8ADCC"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tcBorders>
              <w:top w:val="single" w:sz="4" w:space="0" w:color="auto"/>
              <w:left w:val="single" w:sz="4" w:space="0" w:color="auto"/>
              <w:bottom w:val="single" w:sz="4" w:space="0" w:color="auto"/>
              <w:right w:val="single" w:sz="4" w:space="0" w:color="auto"/>
            </w:tcBorders>
            <w:vAlign w:val="center"/>
          </w:tcPr>
          <w:p w14:paraId="3A20325E"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3A697457"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282881C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lastRenderedPageBreak/>
              <w:t>1</w:t>
            </w:r>
          </w:p>
        </w:tc>
        <w:tc>
          <w:tcPr>
            <w:tcW w:w="2406" w:type="dxa"/>
            <w:tcBorders>
              <w:top w:val="single" w:sz="4" w:space="0" w:color="auto"/>
              <w:left w:val="single" w:sz="4" w:space="0" w:color="auto"/>
              <w:bottom w:val="single" w:sz="4" w:space="0" w:color="auto"/>
              <w:right w:val="single" w:sz="4" w:space="0" w:color="auto"/>
            </w:tcBorders>
            <w:vAlign w:val="center"/>
          </w:tcPr>
          <w:p w14:paraId="3507BA1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0479C8F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4F1F545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155000</w:t>
            </w:r>
          </w:p>
        </w:tc>
        <w:tc>
          <w:tcPr>
            <w:tcW w:w="1453" w:type="dxa"/>
            <w:tcBorders>
              <w:top w:val="single" w:sz="4" w:space="0" w:color="auto"/>
              <w:left w:val="single" w:sz="4" w:space="0" w:color="auto"/>
              <w:bottom w:val="single" w:sz="4" w:space="0" w:color="auto"/>
              <w:right w:val="single" w:sz="4" w:space="0" w:color="auto"/>
            </w:tcBorders>
            <w:vAlign w:val="center"/>
          </w:tcPr>
          <w:p w14:paraId="7FF378AD"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6781D479"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AA1123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10455F7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506C1FC9"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kW</w:t>
            </w:r>
          </w:p>
        </w:tc>
        <w:tc>
          <w:tcPr>
            <w:tcW w:w="2695" w:type="dxa"/>
            <w:tcBorders>
              <w:top w:val="single" w:sz="4" w:space="0" w:color="auto"/>
              <w:left w:val="single" w:sz="4" w:space="0" w:color="auto"/>
              <w:bottom w:val="single" w:sz="4" w:space="0" w:color="auto"/>
              <w:right w:val="single" w:sz="4" w:space="0" w:color="auto"/>
            </w:tcBorders>
            <w:vAlign w:val="center"/>
          </w:tcPr>
          <w:p w14:paraId="5F0C4DC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118750000</w:t>
            </w:r>
          </w:p>
        </w:tc>
        <w:tc>
          <w:tcPr>
            <w:tcW w:w="1453" w:type="dxa"/>
            <w:tcBorders>
              <w:top w:val="single" w:sz="4" w:space="0" w:color="auto"/>
              <w:left w:val="single" w:sz="4" w:space="0" w:color="auto"/>
              <w:bottom w:val="single" w:sz="4" w:space="0" w:color="auto"/>
              <w:right w:val="single" w:sz="4" w:space="0" w:color="auto"/>
            </w:tcBorders>
            <w:vAlign w:val="center"/>
          </w:tcPr>
          <w:p w14:paraId="761039AF"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4012F39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7AC1275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5F0FC27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7AA5667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3658C56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22000</w:t>
            </w:r>
          </w:p>
        </w:tc>
        <w:tc>
          <w:tcPr>
            <w:tcW w:w="1453" w:type="dxa"/>
            <w:tcBorders>
              <w:top w:val="single" w:sz="4" w:space="0" w:color="auto"/>
              <w:left w:val="single" w:sz="4" w:space="0" w:color="auto"/>
              <w:bottom w:val="single" w:sz="4" w:space="0" w:color="auto"/>
              <w:right w:val="single" w:sz="4" w:space="0" w:color="auto"/>
            </w:tcBorders>
            <w:vAlign w:val="center"/>
          </w:tcPr>
          <w:p w14:paraId="06993F0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bl>
    <w:p w14:paraId="3218973E"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）占地</w:t>
      </w:r>
    </w:p>
    <w:p w14:paraId="746EEAC1"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61.5</w:t>
      </w:r>
      <w:r w:rsidRPr="00FF43B1">
        <w:rPr>
          <w:rFonts w:ascii="Times New Roman" w:eastAsia="宋体" w:hAnsi="Times New Roman" w:cs="Times New Roman" w:hint="eastAsia"/>
          <w:color w:val="000000" w:themeColor="text1"/>
          <w:kern w:val="0"/>
          <w:sz w:val="24"/>
          <w:szCs w:val="24"/>
        </w:rPr>
        <w:t>亩。</w:t>
      </w:r>
    </w:p>
    <w:p w14:paraId="5E30E80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）投资</w:t>
      </w:r>
    </w:p>
    <w:p w14:paraId="1541F60A"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6300</w:t>
      </w:r>
      <w:r w:rsidRPr="00FF43B1">
        <w:rPr>
          <w:rFonts w:ascii="Times New Roman" w:eastAsia="宋体" w:hAnsi="Times New Roman" w:cs="Times New Roman" w:hint="eastAsia"/>
          <w:color w:val="000000" w:themeColor="text1"/>
          <w:kern w:val="0"/>
          <w:sz w:val="24"/>
          <w:szCs w:val="24"/>
        </w:rPr>
        <w:t>万元。</w:t>
      </w:r>
    </w:p>
    <w:p w14:paraId="1E889887" w14:textId="69101D4A" w:rsidR="003573AE" w:rsidRPr="00FF43B1" w:rsidRDefault="00C92E2C">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.4.</w:t>
      </w:r>
      <w:r w:rsidR="00717BA4"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1</w:t>
      </w:r>
      <w:r w:rsidR="00C76B4B" w:rsidRPr="00FF43B1">
        <w:rPr>
          <w:rFonts w:ascii="Times New Roman" w:eastAsia="宋体" w:hAnsi="Times New Roman" w:cs="Times New Roman" w:hint="eastAsia"/>
          <w:b/>
          <w:bCs/>
          <w:color w:val="000000" w:themeColor="text1"/>
          <w:sz w:val="24"/>
          <w:szCs w:val="24"/>
          <w:lang w:val="zh-CN"/>
        </w:rPr>
        <w:t>7</w:t>
      </w:r>
      <w:r w:rsidR="00367132" w:rsidRPr="00FF43B1">
        <w:rPr>
          <w:rFonts w:ascii="Times New Roman" w:eastAsia="宋体" w:hAnsi="Times New Roman" w:cs="Times New Roman"/>
          <w:b/>
          <w:bCs/>
          <w:color w:val="000000" w:themeColor="text1"/>
          <w:sz w:val="24"/>
          <w:szCs w:val="24"/>
          <w:lang w:val="zh-CN"/>
        </w:rPr>
        <w:t xml:space="preserve">  BDO</w:t>
      </w:r>
      <w:r w:rsidR="00367132" w:rsidRPr="00FF43B1">
        <w:rPr>
          <w:rFonts w:ascii="Times New Roman" w:eastAsia="宋体" w:hAnsi="Times New Roman" w:cs="Times New Roman" w:hint="eastAsia"/>
          <w:b/>
          <w:bCs/>
          <w:color w:val="000000" w:themeColor="text1"/>
          <w:sz w:val="24"/>
          <w:szCs w:val="24"/>
          <w:lang w:val="zh-CN"/>
        </w:rPr>
        <w:t>废液资源化利用项目</w:t>
      </w:r>
    </w:p>
    <w:p w14:paraId="7950440A"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174F1B0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利用</w:t>
      </w:r>
      <w:r w:rsidRPr="00FF43B1">
        <w:rPr>
          <w:rFonts w:ascii="Times New Roman" w:eastAsia="宋体" w:hAnsi="Times New Roman" w:cs="Times New Roman"/>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焦油提取</w:t>
      </w:r>
      <w:r w:rsidRPr="00FF43B1">
        <w:rPr>
          <w:rFonts w:ascii="Times New Roman" w:eastAsia="宋体" w:hAnsi="Times New Roman" w:cs="Times New Roman"/>
          <w:color w:val="000000" w:themeColor="text1"/>
          <w:kern w:val="0"/>
          <w:sz w:val="24"/>
          <w:szCs w:val="24"/>
        </w:rPr>
        <w:t>BDO</w:t>
      </w:r>
      <w:r w:rsidRPr="00FF43B1">
        <w:rPr>
          <w:rFonts w:ascii="Times New Roman" w:eastAsia="宋体" w:hAnsi="Times New Roman" w:cs="Times New Roman" w:hint="eastAsia"/>
          <w:color w:val="000000" w:themeColor="text1"/>
          <w:kern w:val="0"/>
          <w:sz w:val="24"/>
          <w:szCs w:val="24"/>
        </w:rPr>
        <w:t>后，再转换成四氢呋喃，废液提取后剩余焦油生产蒸汽、石油助剂、针状焦添加剂焦添加剂等。</w:t>
      </w:r>
    </w:p>
    <w:p w14:paraId="50CCF538"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5829E26A" w14:textId="77777777">
        <w:trPr>
          <w:trHeight w:val="397"/>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61E8541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2406" w:type="dxa"/>
            <w:tcBorders>
              <w:top w:val="single" w:sz="4" w:space="0" w:color="auto"/>
              <w:left w:val="single" w:sz="4" w:space="0" w:color="auto"/>
              <w:bottom w:val="single" w:sz="4" w:space="0" w:color="auto"/>
              <w:right w:val="single" w:sz="4" w:space="0" w:color="auto"/>
            </w:tcBorders>
            <w:vAlign w:val="center"/>
          </w:tcPr>
          <w:p w14:paraId="28EEBBA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1597" w:type="dxa"/>
            <w:tcBorders>
              <w:top w:val="single" w:sz="4" w:space="0" w:color="auto"/>
              <w:left w:val="single" w:sz="4" w:space="0" w:color="auto"/>
              <w:bottom w:val="single" w:sz="4" w:space="0" w:color="auto"/>
              <w:right w:val="single" w:sz="4" w:space="0" w:color="auto"/>
            </w:tcBorders>
            <w:vAlign w:val="center"/>
          </w:tcPr>
          <w:p w14:paraId="69A2434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2695" w:type="dxa"/>
            <w:tcBorders>
              <w:top w:val="single" w:sz="4" w:space="0" w:color="auto"/>
              <w:left w:val="single" w:sz="4" w:space="0" w:color="auto"/>
              <w:bottom w:val="single" w:sz="4" w:space="0" w:color="auto"/>
              <w:right w:val="single" w:sz="4" w:space="0" w:color="auto"/>
            </w:tcBorders>
            <w:vAlign w:val="center"/>
          </w:tcPr>
          <w:p w14:paraId="10FB9818"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年消耗量</w:t>
            </w:r>
          </w:p>
        </w:tc>
        <w:tc>
          <w:tcPr>
            <w:tcW w:w="1453" w:type="dxa"/>
            <w:tcBorders>
              <w:top w:val="single" w:sz="4" w:space="0" w:color="auto"/>
              <w:left w:val="single" w:sz="4" w:space="0" w:color="auto"/>
              <w:bottom w:val="single" w:sz="4" w:space="0" w:color="auto"/>
              <w:right w:val="single" w:sz="4" w:space="0" w:color="auto"/>
            </w:tcBorders>
            <w:vAlign w:val="center"/>
          </w:tcPr>
          <w:p w14:paraId="1F06850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197DB572"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9DFCEE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2406" w:type="dxa"/>
            <w:tcBorders>
              <w:top w:val="single" w:sz="4" w:space="0" w:color="auto"/>
              <w:left w:val="single" w:sz="4" w:space="0" w:color="auto"/>
              <w:bottom w:val="single" w:sz="4" w:space="0" w:color="auto"/>
              <w:right w:val="single" w:sz="4" w:space="0" w:color="auto"/>
            </w:tcBorders>
            <w:vAlign w:val="center"/>
          </w:tcPr>
          <w:p w14:paraId="7A1252C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1597" w:type="dxa"/>
            <w:tcBorders>
              <w:top w:val="single" w:sz="4" w:space="0" w:color="auto"/>
              <w:left w:val="single" w:sz="4" w:space="0" w:color="auto"/>
              <w:bottom w:val="single" w:sz="4" w:space="0" w:color="auto"/>
              <w:right w:val="single" w:sz="4" w:space="0" w:color="auto"/>
            </w:tcBorders>
            <w:vAlign w:val="center"/>
          </w:tcPr>
          <w:p w14:paraId="2BFF9A94"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rPr>
            </w:pPr>
          </w:p>
        </w:tc>
        <w:tc>
          <w:tcPr>
            <w:tcW w:w="2695" w:type="dxa"/>
            <w:tcBorders>
              <w:top w:val="single" w:sz="4" w:space="0" w:color="auto"/>
              <w:left w:val="single" w:sz="4" w:space="0" w:color="auto"/>
              <w:bottom w:val="single" w:sz="4" w:space="0" w:color="auto"/>
              <w:right w:val="single" w:sz="4" w:space="0" w:color="auto"/>
            </w:tcBorders>
            <w:vAlign w:val="center"/>
          </w:tcPr>
          <w:p w14:paraId="07D9EF6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c>
          <w:tcPr>
            <w:tcW w:w="1453" w:type="dxa"/>
            <w:tcBorders>
              <w:top w:val="single" w:sz="4" w:space="0" w:color="auto"/>
              <w:left w:val="single" w:sz="4" w:space="0" w:color="auto"/>
              <w:bottom w:val="single" w:sz="4" w:space="0" w:color="auto"/>
              <w:right w:val="single" w:sz="4" w:space="0" w:color="auto"/>
            </w:tcBorders>
            <w:vAlign w:val="center"/>
          </w:tcPr>
          <w:p w14:paraId="4EC29291"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63447266"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06A6980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w:t>
            </w:r>
          </w:p>
        </w:tc>
        <w:tc>
          <w:tcPr>
            <w:tcW w:w="2406" w:type="dxa"/>
            <w:tcBorders>
              <w:top w:val="single" w:sz="4" w:space="0" w:color="auto"/>
              <w:left w:val="single" w:sz="4" w:space="0" w:color="auto"/>
              <w:bottom w:val="single" w:sz="4" w:space="0" w:color="auto"/>
              <w:right w:val="single" w:sz="4" w:space="0" w:color="auto"/>
            </w:tcBorders>
            <w:vAlign w:val="center"/>
          </w:tcPr>
          <w:p w14:paraId="4024090F"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BDO</w:t>
            </w:r>
            <w:r w:rsidRPr="00FF43B1">
              <w:rPr>
                <w:rFonts w:ascii="Times New Roman" w:eastAsia="宋体" w:hAnsi="Times New Roman" w:cs="Times New Roman" w:hint="eastAsia"/>
                <w:snapToGrid w:val="0"/>
                <w:color w:val="000000" w:themeColor="text1"/>
                <w:szCs w:val="24"/>
              </w:rPr>
              <w:t>废液</w:t>
            </w:r>
          </w:p>
        </w:tc>
        <w:tc>
          <w:tcPr>
            <w:tcW w:w="1597" w:type="dxa"/>
            <w:tcBorders>
              <w:top w:val="single" w:sz="4" w:space="0" w:color="auto"/>
              <w:left w:val="single" w:sz="4" w:space="0" w:color="auto"/>
              <w:bottom w:val="single" w:sz="4" w:space="0" w:color="auto"/>
              <w:right w:val="single" w:sz="4" w:space="0" w:color="auto"/>
            </w:tcBorders>
            <w:vAlign w:val="center"/>
          </w:tcPr>
          <w:p w14:paraId="417C523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2695" w:type="dxa"/>
            <w:tcBorders>
              <w:top w:val="single" w:sz="4" w:space="0" w:color="auto"/>
              <w:left w:val="single" w:sz="4" w:space="0" w:color="auto"/>
              <w:bottom w:val="single" w:sz="4" w:space="0" w:color="auto"/>
              <w:right w:val="single" w:sz="4" w:space="0" w:color="auto"/>
            </w:tcBorders>
            <w:vAlign w:val="center"/>
          </w:tcPr>
          <w:p w14:paraId="596B4360"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pacing w:val="-7"/>
                <w:szCs w:val="24"/>
              </w:rPr>
            </w:pPr>
            <w:r w:rsidRPr="00FF43B1">
              <w:rPr>
                <w:rFonts w:ascii="Times New Roman" w:eastAsia="宋体" w:hAnsi="Times New Roman" w:cs="Times New Roman"/>
                <w:snapToGrid w:val="0"/>
                <w:color w:val="000000" w:themeColor="text1"/>
                <w:spacing w:val="-7"/>
                <w:szCs w:val="24"/>
              </w:rPr>
              <w:t>500000</w:t>
            </w:r>
          </w:p>
        </w:tc>
        <w:tc>
          <w:tcPr>
            <w:tcW w:w="1453" w:type="dxa"/>
            <w:tcBorders>
              <w:top w:val="single" w:sz="4" w:space="0" w:color="auto"/>
              <w:left w:val="single" w:sz="4" w:space="0" w:color="auto"/>
              <w:bottom w:val="single" w:sz="4" w:space="0" w:color="auto"/>
              <w:right w:val="single" w:sz="4" w:space="0" w:color="auto"/>
            </w:tcBorders>
            <w:vAlign w:val="center"/>
          </w:tcPr>
          <w:p w14:paraId="03049E95"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pacing w:val="-7"/>
                <w:szCs w:val="24"/>
              </w:rPr>
            </w:pPr>
          </w:p>
        </w:tc>
      </w:tr>
      <w:tr w:rsidR="00FF43B1" w:rsidRPr="00FF43B1" w14:paraId="2428FC8D"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3E59CB4"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2406" w:type="dxa"/>
            <w:tcBorders>
              <w:top w:val="single" w:sz="4" w:space="0" w:color="auto"/>
              <w:left w:val="single" w:sz="4" w:space="0" w:color="auto"/>
              <w:bottom w:val="single" w:sz="4" w:space="0" w:color="auto"/>
              <w:right w:val="single" w:sz="4" w:space="0" w:color="auto"/>
            </w:tcBorders>
            <w:vAlign w:val="center"/>
          </w:tcPr>
          <w:p w14:paraId="2AB99A9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公用工程</w:t>
            </w:r>
          </w:p>
        </w:tc>
        <w:tc>
          <w:tcPr>
            <w:tcW w:w="1597" w:type="dxa"/>
            <w:tcBorders>
              <w:top w:val="single" w:sz="4" w:space="0" w:color="auto"/>
              <w:left w:val="single" w:sz="4" w:space="0" w:color="auto"/>
              <w:bottom w:val="single" w:sz="4" w:space="0" w:color="auto"/>
              <w:right w:val="single" w:sz="4" w:space="0" w:color="auto"/>
            </w:tcBorders>
            <w:vAlign w:val="center"/>
          </w:tcPr>
          <w:p w14:paraId="2D6BFCE7"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1"/>
              </w:rPr>
            </w:pPr>
          </w:p>
        </w:tc>
        <w:tc>
          <w:tcPr>
            <w:tcW w:w="2695" w:type="dxa"/>
            <w:tcBorders>
              <w:top w:val="single" w:sz="4" w:space="0" w:color="auto"/>
              <w:left w:val="single" w:sz="4" w:space="0" w:color="auto"/>
              <w:bottom w:val="single" w:sz="4" w:space="0" w:color="auto"/>
              <w:right w:val="single" w:sz="4" w:space="0" w:color="auto"/>
            </w:tcBorders>
            <w:vAlign w:val="center"/>
          </w:tcPr>
          <w:p w14:paraId="22D1FB4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tcBorders>
              <w:top w:val="single" w:sz="4" w:space="0" w:color="auto"/>
              <w:left w:val="single" w:sz="4" w:space="0" w:color="auto"/>
              <w:bottom w:val="single" w:sz="4" w:space="0" w:color="auto"/>
              <w:right w:val="single" w:sz="4" w:space="0" w:color="auto"/>
            </w:tcBorders>
            <w:vAlign w:val="center"/>
          </w:tcPr>
          <w:p w14:paraId="6CA229C3"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12BB625B"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536D777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2406" w:type="dxa"/>
            <w:tcBorders>
              <w:top w:val="single" w:sz="4" w:space="0" w:color="auto"/>
              <w:left w:val="single" w:sz="4" w:space="0" w:color="auto"/>
              <w:bottom w:val="single" w:sz="4" w:space="0" w:color="auto"/>
              <w:right w:val="single" w:sz="4" w:space="0" w:color="auto"/>
            </w:tcBorders>
            <w:vAlign w:val="center"/>
          </w:tcPr>
          <w:p w14:paraId="298D5D63"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新鲜水</w:t>
            </w:r>
          </w:p>
        </w:tc>
        <w:tc>
          <w:tcPr>
            <w:tcW w:w="1597" w:type="dxa"/>
            <w:tcBorders>
              <w:top w:val="single" w:sz="4" w:space="0" w:color="auto"/>
              <w:left w:val="single" w:sz="4" w:space="0" w:color="auto"/>
              <w:bottom w:val="single" w:sz="4" w:space="0" w:color="auto"/>
              <w:right w:val="single" w:sz="4" w:space="0" w:color="auto"/>
            </w:tcBorders>
            <w:vAlign w:val="center"/>
          </w:tcPr>
          <w:p w14:paraId="2F445F2E"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6D0434B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149000</w:t>
            </w:r>
          </w:p>
        </w:tc>
        <w:tc>
          <w:tcPr>
            <w:tcW w:w="1453" w:type="dxa"/>
            <w:tcBorders>
              <w:top w:val="single" w:sz="4" w:space="0" w:color="auto"/>
              <w:left w:val="single" w:sz="4" w:space="0" w:color="auto"/>
              <w:bottom w:val="single" w:sz="4" w:space="0" w:color="auto"/>
              <w:right w:val="single" w:sz="4" w:space="0" w:color="auto"/>
            </w:tcBorders>
            <w:vAlign w:val="center"/>
          </w:tcPr>
          <w:p w14:paraId="55680602"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271616B3"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9B8F88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2406" w:type="dxa"/>
            <w:tcBorders>
              <w:top w:val="single" w:sz="4" w:space="0" w:color="auto"/>
              <w:left w:val="single" w:sz="4" w:space="0" w:color="auto"/>
              <w:bottom w:val="single" w:sz="4" w:space="0" w:color="auto"/>
              <w:right w:val="single" w:sz="4" w:space="0" w:color="auto"/>
            </w:tcBorders>
            <w:vAlign w:val="center"/>
          </w:tcPr>
          <w:p w14:paraId="08241B9B"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电</w:t>
            </w:r>
          </w:p>
        </w:tc>
        <w:tc>
          <w:tcPr>
            <w:tcW w:w="1597" w:type="dxa"/>
            <w:tcBorders>
              <w:top w:val="single" w:sz="4" w:space="0" w:color="auto"/>
              <w:left w:val="single" w:sz="4" w:space="0" w:color="auto"/>
              <w:bottom w:val="single" w:sz="4" w:space="0" w:color="auto"/>
              <w:right w:val="single" w:sz="4" w:space="0" w:color="auto"/>
            </w:tcBorders>
            <w:vAlign w:val="center"/>
          </w:tcPr>
          <w:p w14:paraId="6C43CFBD"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kW</w:t>
            </w:r>
          </w:p>
        </w:tc>
        <w:tc>
          <w:tcPr>
            <w:tcW w:w="2695" w:type="dxa"/>
            <w:tcBorders>
              <w:top w:val="single" w:sz="4" w:space="0" w:color="auto"/>
              <w:left w:val="single" w:sz="4" w:space="0" w:color="auto"/>
              <w:bottom w:val="single" w:sz="4" w:space="0" w:color="auto"/>
              <w:right w:val="single" w:sz="4" w:space="0" w:color="auto"/>
            </w:tcBorders>
            <w:vAlign w:val="center"/>
          </w:tcPr>
          <w:p w14:paraId="00857BF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4492200</w:t>
            </w:r>
          </w:p>
        </w:tc>
        <w:tc>
          <w:tcPr>
            <w:tcW w:w="1453" w:type="dxa"/>
            <w:tcBorders>
              <w:top w:val="single" w:sz="4" w:space="0" w:color="auto"/>
              <w:left w:val="single" w:sz="4" w:space="0" w:color="auto"/>
              <w:bottom w:val="single" w:sz="4" w:space="0" w:color="auto"/>
              <w:right w:val="single" w:sz="4" w:space="0" w:color="auto"/>
            </w:tcBorders>
            <w:vAlign w:val="center"/>
          </w:tcPr>
          <w:p w14:paraId="1BF1D21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1368EF1C"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15719B8C"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2406" w:type="dxa"/>
            <w:tcBorders>
              <w:top w:val="single" w:sz="4" w:space="0" w:color="auto"/>
              <w:left w:val="single" w:sz="4" w:space="0" w:color="auto"/>
              <w:bottom w:val="single" w:sz="4" w:space="0" w:color="auto"/>
              <w:right w:val="single" w:sz="4" w:space="0" w:color="auto"/>
            </w:tcBorders>
            <w:vAlign w:val="center"/>
          </w:tcPr>
          <w:p w14:paraId="426902C5"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蒸汽</w:t>
            </w:r>
          </w:p>
        </w:tc>
        <w:tc>
          <w:tcPr>
            <w:tcW w:w="1597" w:type="dxa"/>
            <w:tcBorders>
              <w:top w:val="single" w:sz="4" w:space="0" w:color="auto"/>
              <w:left w:val="single" w:sz="4" w:space="0" w:color="auto"/>
              <w:bottom w:val="single" w:sz="4" w:space="0" w:color="auto"/>
              <w:right w:val="single" w:sz="4" w:space="0" w:color="auto"/>
            </w:tcBorders>
            <w:vAlign w:val="center"/>
          </w:tcPr>
          <w:p w14:paraId="519C048A"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t</w:t>
            </w:r>
          </w:p>
        </w:tc>
        <w:tc>
          <w:tcPr>
            <w:tcW w:w="2695" w:type="dxa"/>
            <w:tcBorders>
              <w:top w:val="single" w:sz="4" w:space="0" w:color="auto"/>
              <w:left w:val="single" w:sz="4" w:space="0" w:color="auto"/>
              <w:bottom w:val="single" w:sz="4" w:space="0" w:color="auto"/>
              <w:right w:val="single" w:sz="4" w:space="0" w:color="auto"/>
            </w:tcBorders>
            <w:vAlign w:val="center"/>
          </w:tcPr>
          <w:p w14:paraId="6966F08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401200</w:t>
            </w:r>
          </w:p>
        </w:tc>
        <w:tc>
          <w:tcPr>
            <w:tcW w:w="1453" w:type="dxa"/>
            <w:tcBorders>
              <w:top w:val="single" w:sz="4" w:space="0" w:color="auto"/>
              <w:left w:val="single" w:sz="4" w:space="0" w:color="auto"/>
              <w:bottom w:val="single" w:sz="4" w:space="0" w:color="auto"/>
              <w:right w:val="single" w:sz="4" w:space="0" w:color="auto"/>
            </w:tcBorders>
            <w:vAlign w:val="center"/>
          </w:tcPr>
          <w:p w14:paraId="2D2584EB"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3BBB66D8" w14:textId="77777777">
        <w:trPr>
          <w:trHeight w:val="397"/>
          <w:jc w:val="center"/>
        </w:trPr>
        <w:tc>
          <w:tcPr>
            <w:tcW w:w="1357" w:type="dxa"/>
            <w:tcBorders>
              <w:top w:val="single" w:sz="4" w:space="0" w:color="auto"/>
              <w:left w:val="single" w:sz="4" w:space="0" w:color="auto"/>
              <w:bottom w:val="single" w:sz="4" w:space="0" w:color="auto"/>
              <w:right w:val="single" w:sz="4" w:space="0" w:color="auto"/>
            </w:tcBorders>
            <w:vAlign w:val="center"/>
          </w:tcPr>
          <w:p w14:paraId="3BA9C07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w:t>
            </w:r>
          </w:p>
        </w:tc>
        <w:tc>
          <w:tcPr>
            <w:tcW w:w="2406" w:type="dxa"/>
            <w:tcBorders>
              <w:top w:val="single" w:sz="4" w:space="0" w:color="auto"/>
              <w:left w:val="single" w:sz="4" w:space="0" w:color="auto"/>
              <w:bottom w:val="single" w:sz="4" w:space="0" w:color="auto"/>
              <w:right w:val="single" w:sz="4" w:space="0" w:color="auto"/>
            </w:tcBorders>
            <w:vAlign w:val="center"/>
          </w:tcPr>
          <w:p w14:paraId="7A487C86"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hint="eastAsia"/>
                <w:snapToGrid w:val="0"/>
                <w:color w:val="000000" w:themeColor="text1"/>
                <w:szCs w:val="21"/>
              </w:rPr>
              <w:t>天然气</w:t>
            </w:r>
          </w:p>
        </w:tc>
        <w:tc>
          <w:tcPr>
            <w:tcW w:w="1597" w:type="dxa"/>
            <w:tcBorders>
              <w:top w:val="single" w:sz="4" w:space="0" w:color="auto"/>
              <w:left w:val="single" w:sz="4" w:space="0" w:color="auto"/>
              <w:bottom w:val="single" w:sz="4" w:space="0" w:color="auto"/>
              <w:right w:val="single" w:sz="4" w:space="0" w:color="auto"/>
            </w:tcBorders>
            <w:vAlign w:val="center"/>
          </w:tcPr>
          <w:p w14:paraId="49DE19D7"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1"/>
              </w:rPr>
            </w:pPr>
            <w:r w:rsidRPr="00FF43B1">
              <w:rPr>
                <w:rFonts w:ascii="Times New Roman" w:eastAsia="宋体" w:hAnsi="Times New Roman" w:cs="Times New Roman"/>
                <w:snapToGrid w:val="0"/>
                <w:color w:val="000000" w:themeColor="text1"/>
                <w:szCs w:val="21"/>
              </w:rPr>
              <w:t>Nm3</w:t>
            </w:r>
          </w:p>
        </w:tc>
        <w:tc>
          <w:tcPr>
            <w:tcW w:w="2695" w:type="dxa"/>
            <w:tcBorders>
              <w:top w:val="single" w:sz="4" w:space="0" w:color="auto"/>
              <w:left w:val="single" w:sz="4" w:space="0" w:color="auto"/>
              <w:bottom w:val="single" w:sz="4" w:space="0" w:color="auto"/>
              <w:right w:val="single" w:sz="4" w:space="0" w:color="auto"/>
            </w:tcBorders>
            <w:vAlign w:val="center"/>
          </w:tcPr>
          <w:p w14:paraId="68921C01" w14:textId="77777777" w:rsidR="003573AE" w:rsidRPr="00FF43B1" w:rsidRDefault="00367132">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340500</w:t>
            </w:r>
          </w:p>
        </w:tc>
        <w:tc>
          <w:tcPr>
            <w:tcW w:w="1453" w:type="dxa"/>
            <w:tcBorders>
              <w:top w:val="single" w:sz="4" w:space="0" w:color="auto"/>
              <w:left w:val="single" w:sz="4" w:space="0" w:color="auto"/>
              <w:bottom w:val="single" w:sz="4" w:space="0" w:color="auto"/>
              <w:right w:val="single" w:sz="4" w:space="0" w:color="auto"/>
            </w:tcBorders>
            <w:vAlign w:val="center"/>
          </w:tcPr>
          <w:p w14:paraId="48493678" w14:textId="77777777" w:rsidR="003573AE" w:rsidRPr="00FF43B1" w:rsidRDefault="003573AE">
            <w:pPr>
              <w:adjustRightInd w:val="0"/>
              <w:snapToGrid w:val="0"/>
              <w:jc w:val="center"/>
              <w:rPr>
                <w:rFonts w:ascii="Times New Roman" w:eastAsia="宋体" w:hAnsi="Times New Roman" w:cs="Times New Roman"/>
                <w:snapToGrid w:val="0"/>
                <w:color w:val="000000" w:themeColor="text1"/>
                <w:szCs w:val="24"/>
                <w:lang w:bidi="ar"/>
              </w:rPr>
            </w:pPr>
          </w:p>
        </w:tc>
      </w:tr>
    </w:tbl>
    <w:p w14:paraId="1F6550BA"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）占地</w:t>
      </w:r>
    </w:p>
    <w:p w14:paraId="0CD6A466"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100</w:t>
      </w:r>
      <w:r w:rsidRPr="00FF43B1">
        <w:rPr>
          <w:rFonts w:ascii="Times New Roman" w:eastAsia="宋体" w:hAnsi="Times New Roman" w:cs="Times New Roman" w:hint="eastAsia"/>
          <w:color w:val="000000" w:themeColor="text1"/>
          <w:kern w:val="0"/>
          <w:sz w:val="24"/>
          <w:szCs w:val="24"/>
        </w:rPr>
        <w:t>亩。</w:t>
      </w:r>
    </w:p>
    <w:p w14:paraId="216D92B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）投资及收益</w:t>
      </w:r>
    </w:p>
    <w:p w14:paraId="03A1DF55"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93300</w:t>
      </w:r>
      <w:r w:rsidRPr="00FF43B1">
        <w:rPr>
          <w:rFonts w:ascii="Times New Roman" w:eastAsia="宋体" w:hAnsi="Times New Roman" w:cs="Times New Roman" w:hint="eastAsia"/>
          <w:color w:val="000000" w:themeColor="text1"/>
          <w:kern w:val="0"/>
          <w:sz w:val="24"/>
          <w:szCs w:val="24"/>
        </w:rPr>
        <w:t>万元，产值</w:t>
      </w:r>
      <w:r w:rsidRPr="00FF43B1">
        <w:rPr>
          <w:rFonts w:ascii="Times New Roman" w:eastAsia="宋体" w:hAnsi="Times New Roman" w:cs="Times New Roman"/>
          <w:color w:val="000000" w:themeColor="text1"/>
          <w:kern w:val="0"/>
          <w:sz w:val="24"/>
          <w:szCs w:val="24"/>
        </w:rPr>
        <w:t>70000</w:t>
      </w:r>
      <w:r w:rsidRPr="00FF43B1">
        <w:rPr>
          <w:rFonts w:ascii="Times New Roman" w:eastAsia="宋体" w:hAnsi="Times New Roman" w:cs="Times New Roman" w:hint="eastAsia"/>
          <w:color w:val="000000" w:themeColor="text1"/>
          <w:kern w:val="0"/>
          <w:sz w:val="24"/>
          <w:szCs w:val="24"/>
        </w:rPr>
        <w:t>万元。</w:t>
      </w:r>
    </w:p>
    <w:p w14:paraId="1091FAB3" w14:textId="16CDB90B" w:rsidR="00CD1402" w:rsidRPr="00FF43B1" w:rsidRDefault="00CD1402" w:rsidP="00CD1402">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4.4.4.18  </w:t>
      </w:r>
      <w:r w:rsidRPr="00FF43B1">
        <w:rPr>
          <w:rFonts w:ascii="Times New Roman" w:eastAsia="宋体" w:hAnsi="Times New Roman" w:cs="Times New Roman" w:hint="eastAsia"/>
          <w:b/>
          <w:bCs/>
          <w:color w:val="000000" w:themeColor="text1"/>
          <w:sz w:val="24"/>
          <w:szCs w:val="24"/>
          <w:lang w:val="zh-CN"/>
        </w:rPr>
        <w:t>20</w:t>
      </w:r>
      <w:r w:rsidRPr="00FF43B1">
        <w:rPr>
          <w:rFonts w:ascii="Times New Roman" w:eastAsia="宋体" w:hAnsi="Times New Roman" w:cs="Times New Roman" w:hint="eastAsia"/>
          <w:b/>
          <w:bCs/>
          <w:color w:val="000000" w:themeColor="text1"/>
          <w:sz w:val="24"/>
          <w:szCs w:val="24"/>
          <w:lang w:val="zh-CN"/>
        </w:rPr>
        <w:t>万吨可降解制品项目</w:t>
      </w:r>
    </w:p>
    <w:p w14:paraId="4B4B6324"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26274C2C"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内蒙古广远新材料有限公司新建年产</w:t>
      </w:r>
      <w:r w:rsidRPr="00FF43B1">
        <w:rPr>
          <w:rFonts w:ascii="Times New Roman" w:eastAsia="宋体" w:hAnsi="Times New Roman" w:cs="Times New Roman" w:hint="eastAsia"/>
          <w:color w:val="000000" w:themeColor="text1"/>
          <w:kern w:val="0"/>
          <w:sz w:val="24"/>
          <w:szCs w:val="24"/>
        </w:rPr>
        <w:t>20</w:t>
      </w:r>
      <w:r w:rsidRPr="00FF43B1">
        <w:rPr>
          <w:rFonts w:ascii="Times New Roman" w:eastAsia="宋体" w:hAnsi="Times New Roman" w:cs="Times New Roman" w:hint="eastAsia"/>
          <w:color w:val="000000" w:themeColor="text1"/>
          <w:kern w:val="0"/>
          <w:sz w:val="24"/>
          <w:szCs w:val="24"/>
        </w:rPr>
        <w:t>万吨可降解制品生产车间及配套的辅助设施，主要生产包装袋（</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color w:val="000000" w:themeColor="text1"/>
          <w:kern w:val="0"/>
          <w:sz w:val="24"/>
          <w:szCs w:val="24"/>
        </w:rPr>
        <w:t>万吨</w:t>
      </w:r>
      <w:r w:rsidRPr="00FF43B1">
        <w:rPr>
          <w:rFonts w:ascii="Times New Roman" w:eastAsia="宋体" w:hAnsi="Times New Roman" w:cs="Times New Roman" w:hint="eastAsia"/>
          <w:color w:val="000000" w:themeColor="text1"/>
          <w:kern w:val="0"/>
          <w:sz w:val="24"/>
          <w:szCs w:val="24"/>
        </w:rPr>
        <w:t>）、垃圾袋（</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color w:val="000000" w:themeColor="text1"/>
          <w:kern w:val="0"/>
          <w:sz w:val="24"/>
          <w:szCs w:val="24"/>
        </w:rPr>
        <w:t>万吨</w:t>
      </w:r>
      <w:r w:rsidRPr="00FF43B1">
        <w:rPr>
          <w:rFonts w:ascii="Times New Roman" w:eastAsia="宋体" w:hAnsi="Times New Roman" w:cs="Times New Roman" w:hint="eastAsia"/>
          <w:color w:val="000000" w:themeColor="text1"/>
          <w:kern w:val="0"/>
          <w:sz w:val="24"/>
          <w:szCs w:val="24"/>
        </w:rPr>
        <w:t>）、一次性餐具（</w:t>
      </w:r>
      <w:r w:rsidRPr="00FF43B1">
        <w:rPr>
          <w:rFonts w:ascii="Times New Roman" w:eastAsia="宋体" w:hAnsi="Times New Roman" w:cs="Times New Roman"/>
          <w:color w:val="000000" w:themeColor="text1"/>
          <w:kern w:val="0"/>
          <w:sz w:val="24"/>
          <w:szCs w:val="24"/>
        </w:rPr>
        <w:t>8</w:t>
      </w:r>
      <w:r w:rsidRPr="00FF43B1">
        <w:rPr>
          <w:rFonts w:ascii="Times New Roman" w:eastAsia="宋体" w:hAnsi="Times New Roman" w:cs="Times New Roman"/>
          <w:color w:val="000000" w:themeColor="text1"/>
          <w:kern w:val="0"/>
          <w:sz w:val="24"/>
          <w:szCs w:val="24"/>
        </w:rPr>
        <w:t>万吨</w:t>
      </w:r>
      <w:r w:rsidRPr="00FF43B1">
        <w:rPr>
          <w:rFonts w:ascii="Times New Roman" w:eastAsia="宋体" w:hAnsi="Times New Roman" w:cs="Times New Roman" w:hint="eastAsia"/>
          <w:color w:val="000000" w:themeColor="text1"/>
          <w:kern w:val="0"/>
          <w:sz w:val="24"/>
          <w:szCs w:val="24"/>
        </w:rPr>
        <w:t>）、农用地膜（</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color w:val="000000" w:themeColor="text1"/>
          <w:kern w:val="0"/>
          <w:sz w:val="24"/>
          <w:szCs w:val="24"/>
        </w:rPr>
        <w:t>万吨</w:t>
      </w:r>
      <w:r w:rsidRPr="00FF43B1">
        <w:rPr>
          <w:rFonts w:ascii="Times New Roman" w:eastAsia="宋体" w:hAnsi="Times New Roman" w:cs="Times New Roman" w:hint="eastAsia"/>
          <w:color w:val="000000" w:themeColor="text1"/>
          <w:kern w:val="0"/>
          <w:sz w:val="24"/>
          <w:szCs w:val="24"/>
        </w:rPr>
        <w:t>）、吸管（</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color w:val="000000" w:themeColor="text1"/>
          <w:kern w:val="0"/>
          <w:sz w:val="24"/>
          <w:szCs w:val="24"/>
        </w:rPr>
        <w:t>万吨</w:t>
      </w:r>
      <w:r w:rsidRPr="00FF43B1">
        <w:rPr>
          <w:rFonts w:ascii="Times New Roman" w:eastAsia="宋体" w:hAnsi="Times New Roman" w:cs="Times New Roman" w:hint="eastAsia"/>
          <w:color w:val="000000" w:themeColor="text1"/>
          <w:kern w:val="0"/>
          <w:sz w:val="24"/>
          <w:szCs w:val="24"/>
        </w:rPr>
        <w:t>）等可降解制品。</w:t>
      </w:r>
      <w:r w:rsidRPr="00FF43B1">
        <w:rPr>
          <w:rFonts w:ascii="Times New Roman" w:eastAsia="宋体" w:hAnsi="Times New Roman" w:cs="Times New Roman"/>
          <w:color w:val="000000" w:themeColor="text1"/>
          <w:kern w:val="0"/>
          <w:sz w:val="24"/>
          <w:szCs w:val="24"/>
        </w:rPr>
        <w:cr/>
      </w:r>
      <w:r w:rsidRPr="00FF43B1">
        <w:rPr>
          <w:rFonts w:ascii="Times New Roman" w:eastAsia="宋体" w:hAnsi="Times New Roman" w:cs="Times New Roman" w:hint="eastAsia"/>
          <w:color w:val="000000" w:themeColor="text1"/>
          <w:kern w:val="0"/>
          <w:sz w:val="24"/>
          <w:szCs w:val="24"/>
        </w:rPr>
        <w:lastRenderedPageBreak/>
        <w:t>（</w:t>
      </w:r>
      <w:r w:rsidRPr="00FF43B1">
        <w:rPr>
          <w:rFonts w:ascii="Times New Roman" w:eastAsia="宋体" w:hAnsi="Times New Roman" w:cs="Times New Roman"/>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）工艺技术方案</w:t>
      </w:r>
    </w:p>
    <w:p w14:paraId="4CA203A2"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该项目主要包含两部分：一是由原料合成生物降解改性材料；二是由合成的生物降解改性材料作为原料，生产下游产品。生产下游产品分两种流程，一是生产吸管、包装袋、垃圾袋、农用地膜工艺流程；二是生产一次性餐刀</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餐叉</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餐勺工艺流程。</w:t>
      </w:r>
    </w:p>
    <w:p w14:paraId="7E723AE9"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）生物降解颗粒工艺流程</w:t>
      </w:r>
    </w:p>
    <w:p w14:paraId="7F4AED68"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投料：分别将原料和各种助剂投入到料仓，料仓连接自动化真空上料系统，根据生产设置，自动称重配料。投料过程会有投料粉尘产生，集气罩收集，通过布袋除尘器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w:t>
      </w:r>
    </w:p>
    <w:p w14:paraId="7882BD38"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混合：自动化真空上料系统上料后，进入到高速混合机。混合机密闭搅拌，产生的废气收集后与投料粉尘一同通过布袋除尘器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w:t>
      </w:r>
    </w:p>
    <w:p w14:paraId="4AA1F2B9"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挤出：混合后的物料通过自动提升机输送至双螺杆水冷拉条造粒机组进行挤出，挤出设定温度</w:t>
      </w:r>
      <w:r w:rsidRPr="00FF43B1">
        <w:rPr>
          <w:rFonts w:ascii="Times New Roman" w:eastAsia="宋体" w:hAnsi="Times New Roman" w:cs="Times New Roman" w:hint="eastAsia"/>
          <w:color w:val="000000" w:themeColor="text1"/>
          <w:kern w:val="0"/>
          <w:sz w:val="24"/>
          <w:szCs w:val="24"/>
        </w:rPr>
        <w:t>170</w:t>
      </w:r>
      <w:r w:rsidRPr="00FF43B1">
        <w:rPr>
          <w:rFonts w:ascii="Times New Roman" w:eastAsia="宋体" w:hAnsi="Times New Roman" w:cs="Times New Roman" w:hint="eastAsia"/>
          <w:color w:val="000000" w:themeColor="text1"/>
          <w:kern w:val="0"/>
          <w:sz w:val="24"/>
          <w:szCs w:val="24"/>
        </w:rPr>
        <w:t>℃，挤出机由慢到快提速，将熔融状态的塑料挤出成条状，挤出废气集气罩收集，通过布袋除尘器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挤出的条状型材经过双螺杆水冷拉条造粒机组自带的冷却水槽直接冷却，以免发生变形，冷却水是经过冷却循环水池循环使用，使水温保持低温，冷却水循环使用不排放。为了保证冷却水的温度满足要求，项目设置冷却塔。</w:t>
      </w:r>
    </w:p>
    <w:p w14:paraId="41E973E8"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造粒：双螺杆水冷拉条造粒机组自带水环切粒机，当冷却后的物料到达切粒机进料口时，缓慢提高切粒机转速，在水中自动进行切粒。造粒工序用水经循环水池后循环使用。</w:t>
      </w:r>
    </w:p>
    <w:p w14:paraId="341056CF"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包装：切粒后通过输送机运输至包装机，包装后放置产品库房储存或用作下游产品的原料。包装工序产生设备的噪声和废包装袋。</w:t>
      </w:r>
    </w:p>
    <w:p w14:paraId="71DF20A2"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）吸管、包装袋、垃圾袋、农用地膜工艺流程</w:t>
      </w:r>
    </w:p>
    <w:p w14:paraId="17F3D41A"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投料：分别将生物降解颗粒和色母颗粒投入到料仓，料仓连接自动化真空上料系统，根据生产设置，自动称重配料。投料过程会有投料粉尘产生，集气罩收集，通过布袋除尘器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w:t>
      </w:r>
    </w:p>
    <w:p w14:paraId="001C96A2"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混合：自动化真空上料系统上料后，进入到热冷混合机。混合机密闭搅拌，产生的废气收集后与投料粉尘一同通过布袋除尘器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w:t>
      </w:r>
    </w:p>
    <w:p w14:paraId="63CB6645"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吹塑：混合后的物料通过自动提升机输送至降解膜吹塑机，吹塑平均温度</w:t>
      </w:r>
      <w:r w:rsidRPr="00FF43B1">
        <w:rPr>
          <w:rFonts w:ascii="Times New Roman" w:eastAsia="宋体" w:hAnsi="Times New Roman" w:cs="Times New Roman" w:hint="eastAsia"/>
          <w:color w:val="000000" w:themeColor="text1"/>
          <w:kern w:val="0"/>
          <w:sz w:val="24"/>
          <w:szCs w:val="24"/>
        </w:rPr>
        <w:t>185</w:t>
      </w:r>
      <w:r w:rsidRPr="00FF43B1">
        <w:rPr>
          <w:rFonts w:ascii="Times New Roman" w:eastAsia="宋体" w:hAnsi="Times New Roman" w:cs="Times New Roman" w:hint="eastAsia"/>
          <w:color w:val="000000" w:themeColor="text1"/>
          <w:kern w:val="0"/>
          <w:sz w:val="24"/>
          <w:szCs w:val="24"/>
        </w:rPr>
        <w:t>℃，使全生物降解塑料颗粒融化后吹制成塑料薄膜，产生少量的有机废气，集气罩收集，通过布袋除尘器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w:t>
      </w:r>
    </w:p>
    <w:p w14:paraId="0D1F3F5C"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lastRenderedPageBreak/>
        <w:t>印刷：根据客户需求，使用吹膜机自带的印刷机进行印刷，印刷所需的印版外委制版，印刷使用水性油墨，其过程中会挥发少量的有机废气，集气罩收集，通过碱液喷淋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排气筒排放。印刷机调换颜色用抹布进行擦拭，会产生废弃的抹布。印刷模板定期更换，会产生废弃的印刷模板。</w:t>
      </w:r>
    </w:p>
    <w:p w14:paraId="02CE6991"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检验：对产品进行性能检测，会产生噪声和不合格品。</w:t>
      </w:r>
    </w:p>
    <w:p w14:paraId="43B49B8B"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包装：对合格产品进行包装，会产生废包装箱。</w:t>
      </w:r>
    </w:p>
    <w:p w14:paraId="02C0025D"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）一次性餐刀</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餐叉</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餐勺工艺流程</w:t>
      </w:r>
    </w:p>
    <w:p w14:paraId="1B274C41"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投料：将生物降解颗粒投入到料仓，料仓连接自动化真空上料系统，根据生产设置，自动称重配料。投料过程会有投料粉尘产生，集气罩收集，通过布袋除尘器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w:t>
      </w:r>
    </w:p>
    <w:p w14:paraId="4DA5225F"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注塑：物料通过自动提升机输送至注塑机，注塑平均温度</w:t>
      </w:r>
      <w:r w:rsidRPr="00FF43B1">
        <w:rPr>
          <w:rFonts w:ascii="Times New Roman" w:eastAsia="宋体" w:hAnsi="Times New Roman" w:cs="Times New Roman" w:hint="eastAsia"/>
          <w:color w:val="000000" w:themeColor="text1"/>
          <w:kern w:val="0"/>
          <w:sz w:val="24"/>
          <w:szCs w:val="24"/>
        </w:rPr>
        <w:t>180</w:t>
      </w:r>
      <w:r w:rsidRPr="00FF43B1">
        <w:rPr>
          <w:rFonts w:ascii="Times New Roman" w:eastAsia="宋体" w:hAnsi="Times New Roman" w:cs="Times New Roman" w:hint="eastAsia"/>
          <w:color w:val="000000" w:themeColor="text1"/>
          <w:kern w:val="0"/>
          <w:sz w:val="24"/>
          <w:szCs w:val="24"/>
        </w:rPr>
        <w:t>℃，时间为</w:t>
      </w:r>
      <w:r w:rsidRPr="00FF43B1">
        <w:rPr>
          <w:rFonts w:ascii="Times New Roman" w:eastAsia="宋体" w:hAnsi="Times New Roman" w:cs="Times New Roman" w:hint="eastAsia"/>
          <w:color w:val="000000" w:themeColor="text1"/>
          <w:kern w:val="0"/>
          <w:sz w:val="24"/>
          <w:szCs w:val="24"/>
        </w:rPr>
        <w:t>20</w:t>
      </w:r>
      <w:r w:rsidRPr="00FF43B1">
        <w:rPr>
          <w:rFonts w:ascii="Times New Roman" w:eastAsia="宋体" w:hAnsi="Times New Roman" w:cs="Times New Roman" w:hint="eastAsia"/>
          <w:color w:val="000000" w:themeColor="text1"/>
          <w:kern w:val="0"/>
          <w:sz w:val="24"/>
          <w:szCs w:val="24"/>
        </w:rPr>
        <w:t>秒</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模，生物降解塑料颗粒软化后在模具内成型，压缩空气从模具底部吹入，将产品紧贴磨具。停止从加热板喷出压缩空气，待塑料片材在模具腔内冷却定型后，再使加热板下降一小段距离，对其进行切边，取出之后，在加热板上升的同时，从型腔底部送入压缩空气使制件脱模。注塑工序产生少量的有机废气，集气罩收集，通过布袋除尘器</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碱液喷淋</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二级活性炭吸附装置处理后，由</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个</w:t>
      </w:r>
      <w:r w:rsidRPr="00FF43B1">
        <w:rPr>
          <w:rFonts w:ascii="Times New Roman" w:eastAsia="宋体" w:hAnsi="Times New Roman" w:cs="Times New Roman" w:hint="eastAsia"/>
          <w:color w:val="000000" w:themeColor="text1"/>
          <w:kern w:val="0"/>
          <w:sz w:val="24"/>
          <w:szCs w:val="24"/>
        </w:rPr>
        <w:t>15m</w:t>
      </w:r>
      <w:r w:rsidRPr="00FF43B1">
        <w:rPr>
          <w:rFonts w:ascii="Times New Roman" w:eastAsia="宋体" w:hAnsi="Times New Roman" w:cs="Times New Roman" w:hint="eastAsia"/>
          <w:color w:val="000000" w:themeColor="text1"/>
          <w:kern w:val="0"/>
          <w:sz w:val="24"/>
          <w:szCs w:val="24"/>
        </w:rPr>
        <w:t>排气筒排放。</w:t>
      </w:r>
    </w:p>
    <w:p w14:paraId="53246F4D"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检验：对产品进行性能检测，会产生噪声和不合格品。</w:t>
      </w:r>
    </w:p>
    <w:p w14:paraId="37CEC02E"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包装：对合格产品进行包装，会产生废包装箱。</w:t>
      </w:r>
    </w:p>
    <w:p w14:paraId="11AF6B12"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）原材料及公用工程消耗</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1357"/>
        <w:gridCol w:w="2406"/>
        <w:gridCol w:w="1597"/>
        <w:gridCol w:w="2695"/>
        <w:gridCol w:w="1453"/>
      </w:tblGrid>
      <w:tr w:rsidR="00FF43B1" w:rsidRPr="00FF43B1" w14:paraId="16F6CBDC" w14:textId="77777777" w:rsidTr="008E240A">
        <w:trPr>
          <w:trHeight w:val="397"/>
          <w:tblHeader/>
          <w:jc w:val="center"/>
        </w:trPr>
        <w:tc>
          <w:tcPr>
            <w:tcW w:w="1357" w:type="dxa"/>
            <w:vAlign w:val="center"/>
          </w:tcPr>
          <w:p w14:paraId="11AB5A86"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序号</w:t>
            </w:r>
          </w:p>
        </w:tc>
        <w:tc>
          <w:tcPr>
            <w:tcW w:w="2406" w:type="dxa"/>
            <w:vAlign w:val="center"/>
          </w:tcPr>
          <w:p w14:paraId="75BC770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名称</w:t>
            </w:r>
          </w:p>
        </w:tc>
        <w:tc>
          <w:tcPr>
            <w:tcW w:w="1597" w:type="dxa"/>
            <w:vAlign w:val="center"/>
          </w:tcPr>
          <w:p w14:paraId="5A2E67A2"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单位</w:t>
            </w:r>
          </w:p>
        </w:tc>
        <w:tc>
          <w:tcPr>
            <w:tcW w:w="2695" w:type="dxa"/>
            <w:vAlign w:val="center"/>
          </w:tcPr>
          <w:p w14:paraId="414A9ED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年消耗量</w:t>
            </w:r>
          </w:p>
        </w:tc>
        <w:tc>
          <w:tcPr>
            <w:tcW w:w="1453" w:type="dxa"/>
            <w:vAlign w:val="center"/>
          </w:tcPr>
          <w:p w14:paraId="66BDB5DD"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备注</w:t>
            </w:r>
          </w:p>
        </w:tc>
      </w:tr>
      <w:tr w:rsidR="00FF43B1" w:rsidRPr="00FF43B1" w14:paraId="1CC596C5" w14:textId="77777777" w:rsidTr="008E240A">
        <w:trPr>
          <w:trHeight w:val="397"/>
          <w:jc w:val="center"/>
        </w:trPr>
        <w:tc>
          <w:tcPr>
            <w:tcW w:w="1357" w:type="dxa"/>
            <w:vAlign w:val="center"/>
          </w:tcPr>
          <w:p w14:paraId="14F771F8"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一</w:t>
            </w:r>
          </w:p>
        </w:tc>
        <w:tc>
          <w:tcPr>
            <w:tcW w:w="2406" w:type="dxa"/>
            <w:vAlign w:val="center"/>
          </w:tcPr>
          <w:p w14:paraId="73DBEFA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原料及辅助原料</w:t>
            </w:r>
          </w:p>
        </w:tc>
        <w:tc>
          <w:tcPr>
            <w:tcW w:w="1597" w:type="dxa"/>
            <w:vAlign w:val="center"/>
          </w:tcPr>
          <w:p w14:paraId="57862BEA"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c>
          <w:tcPr>
            <w:tcW w:w="2695" w:type="dxa"/>
            <w:vAlign w:val="center"/>
          </w:tcPr>
          <w:p w14:paraId="514FA43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vAlign w:val="center"/>
          </w:tcPr>
          <w:p w14:paraId="775BEDFA"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28F2C9A4" w14:textId="77777777" w:rsidTr="008E240A">
        <w:trPr>
          <w:trHeight w:val="397"/>
          <w:jc w:val="center"/>
        </w:trPr>
        <w:tc>
          <w:tcPr>
            <w:tcW w:w="1357" w:type="dxa"/>
            <w:vAlign w:val="center"/>
          </w:tcPr>
          <w:p w14:paraId="6335BC4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w:t>
            </w:r>
          </w:p>
        </w:tc>
        <w:tc>
          <w:tcPr>
            <w:tcW w:w="2406" w:type="dxa"/>
            <w:vAlign w:val="center"/>
          </w:tcPr>
          <w:p w14:paraId="1F85299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玉米淀粉结晶颗粒</w:t>
            </w:r>
          </w:p>
        </w:tc>
        <w:tc>
          <w:tcPr>
            <w:tcW w:w="1597" w:type="dxa"/>
            <w:vAlign w:val="center"/>
          </w:tcPr>
          <w:p w14:paraId="529A57DB"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t</w:t>
            </w:r>
          </w:p>
        </w:tc>
        <w:tc>
          <w:tcPr>
            <w:tcW w:w="2695" w:type="dxa"/>
            <w:vAlign w:val="center"/>
          </w:tcPr>
          <w:p w14:paraId="06295503"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44444</w:t>
            </w:r>
          </w:p>
        </w:tc>
        <w:tc>
          <w:tcPr>
            <w:tcW w:w="1453" w:type="dxa"/>
            <w:vAlign w:val="center"/>
          </w:tcPr>
          <w:p w14:paraId="7AAF0F8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039F253A" w14:textId="77777777" w:rsidTr="008E240A">
        <w:trPr>
          <w:trHeight w:val="397"/>
          <w:jc w:val="center"/>
        </w:trPr>
        <w:tc>
          <w:tcPr>
            <w:tcW w:w="1357" w:type="dxa"/>
            <w:vAlign w:val="center"/>
          </w:tcPr>
          <w:p w14:paraId="052E6323"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2</w:t>
            </w:r>
          </w:p>
        </w:tc>
        <w:tc>
          <w:tcPr>
            <w:tcW w:w="2406" w:type="dxa"/>
            <w:vAlign w:val="center"/>
          </w:tcPr>
          <w:p w14:paraId="5F9DDEEC"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滑石粉</w:t>
            </w:r>
          </w:p>
        </w:tc>
        <w:tc>
          <w:tcPr>
            <w:tcW w:w="1597" w:type="dxa"/>
            <w:vAlign w:val="center"/>
          </w:tcPr>
          <w:p w14:paraId="467E003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t</w:t>
            </w:r>
          </w:p>
        </w:tc>
        <w:tc>
          <w:tcPr>
            <w:tcW w:w="2695" w:type="dxa"/>
            <w:vAlign w:val="center"/>
          </w:tcPr>
          <w:p w14:paraId="6ADA2653"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52778</w:t>
            </w:r>
          </w:p>
        </w:tc>
        <w:tc>
          <w:tcPr>
            <w:tcW w:w="1453" w:type="dxa"/>
            <w:vAlign w:val="center"/>
          </w:tcPr>
          <w:p w14:paraId="4DFD25C7"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7573913F" w14:textId="77777777" w:rsidTr="008E240A">
        <w:trPr>
          <w:trHeight w:val="397"/>
          <w:jc w:val="center"/>
        </w:trPr>
        <w:tc>
          <w:tcPr>
            <w:tcW w:w="1357" w:type="dxa"/>
            <w:vAlign w:val="center"/>
          </w:tcPr>
          <w:p w14:paraId="0B63E50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3</w:t>
            </w:r>
          </w:p>
        </w:tc>
        <w:tc>
          <w:tcPr>
            <w:tcW w:w="2406" w:type="dxa"/>
            <w:vAlign w:val="center"/>
          </w:tcPr>
          <w:p w14:paraId="125732C4"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P</w:t>
            </w:r>
            <w:r w:rsidRPr="00FF43B1">
              <w:rPr>
                <w:rFonts w:ascii="Times New Roman" w:eastAsia="宋体" w:hAnsi="Times New Roman" w:cs="Times New Roman"/>
                <w:snapToGrid w:val="0"/>
                <w:color w:val="000000" w:themeColor="text1"/>
                <w:szCs w:val="24"/>
                <w:lang w:bidi="ar"/>
              </w:rPr>
              <w:t>LA</w:t>
            </w:r>
          </w:p>
        </w:tc>
        <w:tc>
          <w:tcPr>
            <w:tcW w:w="1597" w:type="dxa"/>
            <w:vAlign w:val="center"/>
          </w:tcPr>
          <w:p w14:paraId="3643332A"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t</w:t>
            </w:r>
          </w:p>
        </w:tc>
        <w:tc>
          <w:tcPr>
            <w:tcW w:w="2695" w:type="dxa"/>
            <w:vAlign w:val="center"/>
          </w:tcPr>
          <w:p w14:paraId="4B0EA14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5</w:t>
            </w:r>
            <w:r w:rsidRPr="00FF43B1">
              <w:rPr>
                <w:rFonts w:ascii="Times New Roman" w:eastAsia="宋体" w:hAnsi="Times New Roman" w:cs="Times New Roman"/>
                <w:snapToGrid w:val="0"/>
                <w:color w:val="000000" w:themeColor="text1"/>
                <w:szCs w:val="24"/>
                <w:lang w:bidi="ar"/>
              </w:rPr>
              <w:t>1111</w:t>
            </w:r>
          </w:p>
        </w:tc>
        <w:tc>
          <w:tcPr>
            <w:tcW w:w="1453" w:type="dxa"/>
            <w:vAlign w:val="center"/>
          </w:tcPr>
          <w:p w14:paraId="0B4F1F6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1C7C8F5B" w14:textId="77777777" w:rsidTr="008E240A">
        <w:trPr>
          <w:trHeight w:val="397"/>
          <w:jc w:val="center"/>
        </w:trPr>
        <w:tc>
          <w:tcPr>
            <w:tcW w:w="1357" w:type="dxa"/>
            <w:vAlign w:val="center"/>
          </w:tcPr>
          <w:p w14:paraId="6D9802E3"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4</w:t>
            </w:r>
          </w:p>
        </w:tc>
        <w:tc>
          <w:tcPr>
            <w:tcW w:w="2406" w:type="dxa"/>
            <w:vAlign w:val="center"/>
          </w:tcPr>
          <w:p w14:paraId="7BB3B8F8"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P</w:t>
            </w:r>
            <w:r w:rsidRPr="00FF43B1">
              <w:rPr>
                <w:rFonts w:ascii="Times New Roman" w:eastAsia="宋体" w:hAnsi="Times New Roman" w:cs="Times New Roman"/>
                <w:snapToGrid w:val="0"/>
                <w:color w:val="000000" w:themeColor="text1"/>
                <w:szCs w:val="24"/>
                <w:lang w:bidi="ar"/>
              </w:rPr>
              <w:t>BAT</w:t>
            </w:r>
          </w:p>
        </w:tc>
        <w:tc>
          <w:tcPr>
            <w:tcW w:w="1597" w:type="dxa"/>
            <w:vAlign w:val="center"/>
          </w:tcPr>
          <w:p w14:paraId="38CC01B3"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t</w:t>
            </w:r>
          </w:p>
        </w:tc>
        <w:tc>
          <w:tcPr>
            <w:tcW w:w="2695" w:type="dxa"/>
            <w:vAlign w:val="center"/>
          </w:tcPr>
          <w:p w14:paraId="0569F065"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3</w:t>
            </w:r>
            <w:r w:rsidRPr="00FF43B1">
              <w:rPr>
                <w:rFonts w:ascii="Times New Roman" w:eastAsia="宋体" w:hAnsi="Times New Roman" w:cs="Times New Roman"/>
                <w:snapToGrid w:val="0"/>
                <w:color w:val="000000" w:themeColor="text1"/>
                <w:szCs w:val="24"/>
                <w:lang w:bidi="ar"/>
              </w:rPr>
              <w:t>3333</w:t>
            </w:r>
          </w:p>
        </w:tc>
        <w:tc>
          <w:tcPr>
            <w:tcW w:w="1453" w:type="dxa"/>
            <w:vAlign w:val="center"/>
          </w:tcPr>
          <w:p w14:paraId="4C38074A"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4627660F" w14:textId="77777777" w:rsidTr="008E240A">
        <w:trPr>
          <w:trHeight w:val="397"/>
          <w:jc w:val="center"/>
        </w:trPr>
        <w:tc>
          <w:tcPr>
            <w:tcW w:w="1357" w:type="dxa"/>
            <w:vAlign w:val="center"/>
          </w:tcPr>
          <w:p w14:paraId="719457F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5</w:t>
            </w:r>
          </w:p>
        </w:tc>
        <w:tc>
          <w:tcPr>
            <w:tcW w:w="2406" w:type="dxa"/>
            <w:vAlign w:val="center"/>
          </w:tcPr>
          <w:p w14:paraId="6300A57B"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碳酸钙</w:t>
            </w:r>
          </w:p>
        </w:tc>
        <w:tc>
          <w:tcPr>
            <w:tcW w:w="1597" w:type="dxa"/>
            <w:vAlign w:val="center"/>
          </w:tcPr>
          <w:p w14:paraId="2AD9436A"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t</w:t>
            </w:r>
          </w:p>
        </w:tc>
        <w:tc>
          <w:tcPr>
            <w:tcW w:w="2695" w:type="dxa"/>
            <w:vAlign w:val="center"/>
          </w:tcPr>
          <w:p w14:paraId="6BFC0A47"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1</w:t>
            </w:r>
            <w:r w:rsidRPr="00FF43B1">
              <w:rPr>
                <w:rFonts w:ascii="Times New Roman" w:eastAsia="宋体" w:hAnsi="Times New Roman" w:cs="Times New Roman"/>
                <w:snapToGrid w:val="0"/>
                <w:color w:val="000000" w:themeColor="text1"/>
                <w:szCs w:val="24"/>
                <w:lang w:bidi="ar"/>
              </w:rPr>
              <w:t>6667</w:t>
            </w:r>
          </w:p>
        </w:tc>
        <w:tc>
          <w:tcPr>
            <w:tcW w:w="1453" w:type="dxa"/>
            <w:vAlign w:val="center"/>
          </w:tcPr>
          <w:p w14:paraId="3F233EA7"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7198C3FA" w14:textId="77777777" w:rsidTr="008E240A">
        <w:trPr>
          <w:trHeight w:val="397"/>
          <w:jc w:val="center"/>
        </w:trPr>
        <w:tc>
          <w:tcPr>
            <w:tcW w:w="1357" w:type="dxa"/>
            <w:vAlign w:val="center"/>
          </w:tcPr>
          <w:p w14:paraId="70831BAC"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二</w:t>
            </w:r>
          </w:p>
        </w:tc>
        <w:tc>
          <w:tcPr>
            <w:tcW w:w="2406" w:type="dxa"/>
            <w:vAlign w:val="center"/>
          </w:tcPr>
          <w:p w14:paraId="70C9879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公用工程</w:t>
            </w:r>
          </w:p>
        </w:tc>
        <w:tc>
          <w:tcPr>
            <w:tcW w:w="1597" w:type="dxa"/>
            <w:vAlign w:val="center"/>
          </w:tcPr>
          <w:p w14:paraId="7E63EAF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c>
          <w:tcPr>
            <w:tcW w:w="2695" w:type="dxa"/>
            <w:vAlign w:val="center"/>
          </w:tcPr>
          <w:p w14:paraId="5A3B2090"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c>
          <w:tcPr>
            <w:tcW w:w="1453" w:type="dxa"/>
            <w:vAlign w:val="center"/>
          </w:tcPr>
          <w:p w14:paraId="295D0BC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6D1BB06F" w14:textId="77777777" w:rsidTr="008E240A">
        <w:trPr>
          <w:trHeight w:val="397"/>
          <w:jc w:val="center"/>
        </w:trPr>
        <w:tc>
          <w:tcPr>
            <w:tcW w:w="1357" w:type="dxa"/>
            <w:vAlign w:val="center"/>
          </w:tcPr>
          <w:p w14:paraId="0CA337F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1</w:t>
            </w:r>
          </w:p>
        </w:tc>
        <w:tc>
          <w:tcPr>
            <w:tcW w:w="2406" w:type="dxa"/>
            <w:vAlign w:val="center"/>
          </w:tcPr>
          <w:p w14:paraId="6CA7F3F2"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新鲜水</w:t>
            </w:r>
          </w:p>
        </w:tc>
        <w:tc>
          <w:tcPr>
            <w:tcW w:w="1597" w:type="dxa"/>
            <w:vAlign w:val="center"/>
          </w:tcPr>
          <w:p w14:paraId="0246819B"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t</w:t>
            </w:r>
          </w:p>
        </w:tc>
        <w:tc>
          <w:tcPr>
            <w:tcW w:w="2695" w:type="dxa"/>
            <w:vAlign w:val="center"/>
          </w:tcPr>
          <w:p w14:paraId="65E6BFF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13016.67</w:t>
            </w:r>
          </w:p>
        </w:tc>
        <w:tc>
          <w:tcPr>
            <w:tcW w:w="1453" w:type="dxa"/>
            <w:vAlign w:val="center"/>
          </w:tcPr>
          <w:p w14:paraId="6060655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r w:rsidR="00FF43B1" w:rsidRPr="00FF43B1" w14:paraId="026CE8BD" w14:textId="77777777" w:rsidTr="008E240A">
        <w:trPr>
          <w:trHeight w:val="397"/>
          <w:jc w:val="center"/>
        </w:trPr>
        <w:tc>
          <w:tcPr>
            <w:tcW w:w="1357" w:type="dxa"/>
            <w:vAlign w:val="center"/>
          </w:tcPr>
          <w:p w14:paraId="5A4C94A0"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2</w:t>
            </w:r>
          </w:p>
        </w:tc>
        <w:tc>
          <w:tcPr>
            <w:tcW w:w="2406" w:type="dxa"/>
            <w:vAlign w:val="center"/>
          </w:tcPr>
          <w:p w14:paraId="46EE932B"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电</w:t>
            </w:r>
          </w:p>
        </w:tc>
        <w:tc>
          <w:tcPr>
            <w:tcW w:w="1597" w:type="dxa"/>
            <w:vAlign w:val="center"/>
          </w:tcPr>
          <w:p w14:paraId="4990B8A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snapToGrid w:val="0"/>
                <w:color w:val="000000" w:themeColor="text1"/>
                <w:szCs w:val="24"/>
                <w:lang w:bidi="ar"/>
              </w:rPr>
              <w:t>K</w:t>
            </w:r>
            <w:r w:rsidRPr="00FF43B1">
              <w:rPr>
                <w:rFonts w:ascii="Times New Roman" w:eastAsia="宋体" w:hAnsi="Times New Roman" w:cs="Times New Roman" w:hint="eastAsia"/>
                <w:snapToGrid w:val="0"/>
                <w:color w:val="000000" w:themeColor="text1"/>
                <w:szCs w:val="24"/>
                <w:lang w:bidi="ar"/>
              </w:rPr>
              <w:t>w</w:t>
            </w:r>
          </w:p>
        </w:tc>
        <w:tc>
          <w:tcPr>
            <w:tcW w:w="2695" w:type="dxa"/>
            <w:vAlign w:val="center"/>
          </w:tcPr>
          <w:p w14:paraId="5009BFC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r w:rsidRPr="00FF43B1">
              <w:rPr>
                <w:rFonts w:ascii="Times New Roman" w:eastAsia="宋体" w:hAnsi="Times New Roman" w:cs="Times New Roman" w:hint="eastAsia"/>
                <w:snapToGrid w:val="0"/>
                <w:color w:val="000000" w:themeColor="text1"/>
                <w:szCs w:val="24"/>
                <w:lang w:bidi="ar"/>
              </w:rPr>
              <w:t>2</w:t>
            </w:r>
            <w:r w:rsidRPr="00FF43B1">
              <w:rPr>
                <w:rFonts w:ascii="Times New Roman" w:eastAsia="宋体" w:hAnsi="Times New Roman" w:cs="Times New Roman"/>
                <w:snapToGrid w:val="0"/>
                <w:color w:val="000000" w:themeColor="text1"/>
                <w:szCs w:val="24"/>
                <w:lang w:bidi="ar"/>
              </w:rPr>
              <w:t>000</w:t>
            </w:r>
            <w:r w:rsidRPr="00FF43B1">
              <w:rPr>
                <w:rFonts w:ascii="Times New Roman" w:eastAsia="宋体" w:hAnsi="Times New Roman" w:cs="Times New Roman"/>
                <w:snapToGrid w:val="0"/>
                <w:color w:val="000000" w:themeColor="text1"/>
                <w:szCs w:val="24"/>
                <w:lang w:bidi="ar"/>
              </w:rPr>
              <w:t>万</w:t>
            </w:r>
          </w:p>
        </w:tc>
        <w:tc>
          <w:tcPr>
            <w:tcW w:w="1453" w:type="dxa"/>
            <w:vAlign w:val="center"/>
          </w:tcPr>
          <w:p w14:paraId="21101E73"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lang w:bidi="ar"/>
              </w:rPr>
            </w:pPr>
          </w:p>
        </w:tc>
      </w:tr>
    </w:tbl>
    <w:p w14:paraId="27294EAA"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w:t>
      </w:r>
    </w:p>
    <w:p w14:paraId="76BB857B"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lastRenderedPageBreak/>
        <w:t>本项目占地</w:t>
      </w:r>
      <w:r w:rsidRPr="00FF43B1">
        <w:rPr>
          <w:rFonts w:ascii="Times New Roman" w:eastAsia="宋体" w:hAnsi="Times New Roman" w:cs="Times New Roman" w:hint="eastAsia"/>
          <w:color w:val="000000" w:themeColor="text1"/>
          <w:kern w:val="0"/>
          <w:sz w:val="24"/>
          <w:szCs w:val="24"/>
        </w:rPr>
        <w:t>3</w:t>
      </w:r>
      <w:r w:rsidRPr="00FF43B1">
        <w:rPr>
          <w:rFonts w:ascii="Times New Roman" w:eastAsia="宋体" w:hAnsi="Times New Roman" w:cs="Times New Roman"/>
          <w:color w:val="000000" w:themeColor="text1"/>
          <w:kern w:val="0"/>
          <w:sz w:val="24"/>
          <w:szCs w:val="24"/>
        </w:rPr>
        <w:t>80</w:t>
      </w:r>
      <w:r w:rsidRPr="00FF43B1">
        <w:rPr>
          <w:rFonts w:ascii="Times New Roman" w:eastAsia="宋体" w:hAnsi="Times New Roman" w:cs="Times New Roman"/>
          <w:color w:val="000000" w:themeColor="text1"/>
          <w:kern w:val="0"/>
          <w:sz w:val="24"/>
          <w:szCs w:val="24"/>
        </w:rPr>
        <w:t>亩</w:t>
      </w:r>
      <w:r w:rsidRPr="00FF43B1">
        <w:rPr>
          <w:rFonts w:ascii="Times New Roman" w:eastAsia="宋体" w:hAnsi="Times New Roman" w:cs="Times New Roman" w:hint="eastAsia"/>
          <w:color w:val="000000" w:themeColor="text1"/>
          <w:kern w:val="0"/>
          <w:sz w:val="24"/>
          <w:szCs w:val="24"/>
        </w:rPr>
        <w:t>。</w:t>
      </w:r>
    </w:p>
    <w:p w14:paraId="12FCB998"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）投资及收益</w:t>
      </w:r>
    </w:p>
    <w:p w14:paraId="0468C414"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119507</w:t>
      </w:r>
      <w:r w:rsidRPr="00FF43B1">
        <w:rPr>
          <w:rFonts w:ascii="Times New Roman" w:eastAsia="宋体" w:hAnsi="Times New Roman" w:cs="Times New Roman"/>
          <w:color w:val="000000" w:themeColor="text1"/>
          <w:kern w:val="0"/>
          <w:sz w:val="24"/>
          <w:szCs w:val="24"/>
        </w:rPr>
        <w:t>万元</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产值</w:t>
      </w:r>
      <w:r w:rsidRPr="00FF43B1">
        <w:rPr>
          <w:rFonts w:ascii="Times New Roman" w:eastAsia="宋体" w:hAnsi="Times New Roman" w:cs="Times New Roman"/>
          <w:color w:val="000000" w:themeColor="text1"/>
          <w:kern w:val="0"/>
          <w:sz w:val="24"/>
          <w:szCs w:val="24"/>
        </w:rPr>
        <w:t>295721</w:t>
      </w:r>
      <w:r w:rsidRPr="00FF43B1">
        <w:rPr>
          <w:rFonts w:ascii="Times New Roman" w:eastAsia="宋体" w:hAnsi="Times New Roman" w:cs="Times New Roman"/>
          <w:color w:val="000000" w:themeColor="text1"/>
          <w:kern w:val="0"/>
          <w:sz w:val="24"/>
          <w:szCs w:val="24"/>
        </w:rPr>
        <w:t>万元</w:t>
      </w:r>
      <w:r w:rsidRPr="00FF43B1">
        <w:rPr>
          <w:rFonts w:ascii="Times New Roman" w:eastAsia="宋体" w:hAnsi="Times New Roman" w:cs="Times New Roman" w:hint="eastAsia"/>
          <w:color w:val="000000" w:themeColor="text1"/>
          <w:kern w:val="0"/>
          <w:sz w:val="24"/>
          <w:szCs w:val="24"/>
        </w:rPr>
        <w:t>。</w:t>
      </w:r>
    </w:p>
    <w:p w14:paraId="4236EE29" w14:textId="6FBD6B97" w:rsidR="00CD1402" w:rsidRPr="00FF43B1" w:rsidRDefault="00CD1402" w:rsidP="00CD1402">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4.4.2.19  20</w:t>
      </w:r>
      <w:r w:rsidRPr="00FF43B1">
        <w:rPr>
          <w:rFonts w:ascii="Times New Roman" w:eastAsia="宋体" w:hAnsi="Times New Roman" w:cs="Times New Roman" w:hint="eastAsia"/>
          <w:b/>
          <w:bCs/>
          <w:color w:val="000000" w:themeColor="text1"/>
          <w:sz w:val="24"/>
          <w:szCs w:val="24"/>
          <w:lang w:val="zh-CN"/>
        </w:rPr>
        <w:t>万</w:t>
      </w:r>
      <w:r w:rsidRPr="00FF43B1">
        <w:rPr>
          <w:rFonts w:ascii="Times New Roman" w:eastAsia="宋体" w:hAnsi="Times New Roman" w:cs="Times New Roman"/>
          <w:b/>
          <w:bCs/>
          <w:color w:val="000000" w:themeColor="text1"/>
          <w:sz w:val="24"/>
          <w:szCs w:val="24"/>
          <w:lang w:val="zh-CN"/>
        </w:rPr>
        <w:t>吨</w:t>
      </w:r>
      <w:r w:rsidRPr="00FF43B1">
        <w:rPr>
          <w:rFonts w:ascii="Times New Roman" w:eastAsia="宋体" w:hAnsi="Times New Roman" w:cs="Times New Roman"/>
          <w:b/>
          <w:bCs/>
          <w:color w:val="000000" w:themeColor="text1"/>
          <w:sz w:val="24"/>
          <w:szCs w:val="24"/>
          <w:lang w:val="zh-CN"/>
        </w:rPr>
        <w:t>/</w:t>
      </w:r>
      <w:r w:rsidRPr="00FF43B1">
        <w:rPr>
          <w:rFonts w:ascii="Times New Roman" w:eastAsia="宋体" w:hAnsi="Times New Roman" w:cs="Times New Roman"/>
          <w:b/>
          <w:bCs/>
          <w:color w:val="000000" w:themeColor="text1"/>
          <w:sz w:val="24"/>
          <w:szCs w:val="24"/>
          <w:lang w:val="zh-CN"/>
        </w:rPr>
        <w:t>年</w:t>
      </w:r>
      <w:r w:rsidRPr="00FF43B1">
        <w:rPr>
          <w:rFonts w:ascii="Times New Roman" w:eastAsia="宋体" w:hAnsi="Times New Roman" w:cs="Times New Roman" w:hint="eastAsia"/>
          <w:b/>
          <w:bCs/>
          <w:color w:val="000000" w:themeColor="text1"/>
          <w:sz w:val="24"/>
          <w:szCs w:val="24"/>
          <w:lang w:val="zh-CN"/>
        </w:rPr>
        <w:t>工业硅项目</w:t>
      </w:r>
    </w:p>
    <w:p w14:paraId="505B6BE4"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1</w:t>
      </w:r>
      <w:r w:rsidRPr="00FF43B1">
        <w:rPr>
          <w:rFonts w:ascii="Times New Roman" w:eastAsia="宋体" w:hAnsi="Times New Roman" w:cs="Times New Roman" w:hint="eastAsia"/>
          <w:color w:val="000000" w:themeColor="text1"/>
          <w:kern w:val="0"/>
          <w:sz w:val="24"/>
          <w:szCs w:val="24"/>
        </w:rPr>
        <w:t>）装置规模和产品方案</w:t>
      </w:r>
    </w:p>
    <w:p w14:paraId="5E46F13A"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内蒙古兴发科技有限公司新建</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color w:val="000000" w:themeColor="text1"/>
          <w:kern w:val="0"/>
          <w:sz w:val="24"/>
          <w:szCs w:val="24"/>
        </w:rPr>
        <w:t>0</w:t>
      </w:r>
      <w:r w:rsidRPr="00FF43B1">
        <w:rPr>
          <w:rFonts w:ascii="Times New Roman" w:eastAsia="宋体" w:hAnsi="Times New Roman" w:cs="Times New Roman"/>
          <w:color w:val="000000" w:themeColor="text1"/>
          <w:kern w:val="0"/>
          <w:sz w:val="24"/>
          <w:szCs w:val="24"/>
        </w:rPr>
        <w:t>万吨工业硅及其配套项目，其中一期建设</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color w:val="000000" w:themeColor="text1"/>
          <w:kern w:val="0"/>
          <w:sz w:val="24"/>
          <w:szCs w:val="24"/>
        </w:rPr>
        <w:t>0</w:t>
      </w:r>
      <w:r w:rsidRPr="00FF43B1">
        <w:rPr>
          <w:rFonts w:ascii="Times New Roman" w:eastAsia="宋体" w:hAnsi="Times New Roman" w:cs="Times New Roman"/>
          <w:color w:val="000000" w:themeColor="text1"/>
          <w:kern w:val="0"/>
          <w:sz w:val="24"/>
          <w:szCs w:val="24"/>
        </w:rPr>
        <w:t>万吨工业硅，二期建设</w:t>
      </w:r>
      <w:r w:rsidRPr="00FF43B1">
        <w:rPr>
          <w:rFonts w:ascii="Times New Roman" w:eastAsia="宋体" w:hAnsi="Times New Roman" w:cs="Times New Roman" w:hint="eastAsia"/>
          <w:color w:val="000000" w:themeColor="text1"/>
          <w:kern w:val="0"/>
          <w:sz w:val="24"/>
          <w:szCs w:val="24"/>
        </w:rPr>
        <w:t>1</w:t>
      </w:r>
      <w:r w:rsidRPr="00FF43B1">
        <w:rPr>
          <w:rFonts w:ascii="Times New Roman" w:eastAsia="宋体" w:hAnsi="Times New Roman" w:cs="Times New Roman"/>
          <w:color w:val="000000" w:themeColor="text1"/>
          <w:kern w:val="0"/>
          <w:sz w:val="24"/>
          <w:szCs w:val="24"/>
        </w:rPr>
        <w:t>0</w:t>
      </w:r>
      <w:r w:rsidRPr="00FF43B1">
        <w:rPr>
          <w:rFonts w:ascii="Times New Roman" w:eastAsia="宋体" w:hAnsi="Times New Roman" w:cs="Times New Roman"/>
          <w:color w:val="000000" w:themeColor="text1"/>
          <w:kern w:val="0"/>
          <w:sz w:val="24"/>
          <w:szCs w:val="24"/>
        </w:rPr>
        <w:t>万吨工业硅。</w:t>
      </w:r>
    </w:p>
    <w:p w14:paraId="62A13162"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2</w:t>
      </w:r>
      <w:r w:rsidRPr="00FF43B1">
        <w:rPr>
          <w:rFonts w:ascii="Times New Roman" w:eastAsia="宋体" w:hAnsi="Times New Roman" w:cs="Times New Roman" w:hint="eastAsia"/>
          <w:color w:val="000000" w:themeColor="text1"/>
          <w:kern w:val="0"/>
          <w:sz w:val="24"/>
          <w:szCs w:val="24"/>
        </w:rPr>
        <w:t>）产品简介</w:t>
      </w:r>
    </w:p>
    <w:p w14:paraId="5CF06B58"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工业硅是氧化硅（</w:t>
      </w:r>
      <w:r w:rsidRPr="00FF43B1">
        <w:rPr>
          <w:rFonts w:ascii="Times New Roman" w:eastAsia="宋体" w:hAnsi="Times New Roman" w:cs="Times New Roman" w:hint="eastAsia"/>
          <w:color w:val="000000" w:themeColor="text1"/>
          <w:kern w:val="0"/>
          <w:sz w:val="24"/>
          <w:szCs w:val="24"/>
        </w:rPr>
        <w:t>SiO</w:t>
      </w:r>
      <w:r w:rsidRPr="00FF43B1">
        <w:rPr>
          <w:rFonts w:ascii="Times New Roman" w:eastAsia="宋体" w:hAnsi="Times New Roman" w:cs="Times New Roman"/>
          <w:color w:val="000000" w:themeColor="text1"/>
          <w:kern w:val="0"/>
          <w:sz w:val="24"/>
          <w:szCs w:val="24"/>
          <w:vertAlign w:val="subscript"/>
        </w:rPr>
        <w:t>2</w:t>
      </w:r>
      <w:r w:rsidRPr="00FF43B1">
        <w:rPr>
          <w:rFonts w:ascii="Times New Roman" w:eastAsia="宋体" w:hAnsi="Times New Roman" w:cs="Times New Roman" w:hint="eastAsia"/>
          <w:color w:val="000000" w:themeColor="text1"/>
          <w:kern w:val="0"/>
          <w:sz w:val="24"/>
          <w:szCs w:val="24"/>
        </w:rPr>
        <w:t>）经碳还原剂在高温矿热炉内熔炼生成的含硅</w:t>
      </w:r>
      <w:r w:rsidRPr="00FF43B1">
        <w:rPr>
          <w:rFonts w:ascii="Times New Roman" w:eastAsia="宋体" w:hAnsi="Times New Roman" w:cs="Times New Roman" w:hint="eastAsia"/>
          <w:color w:val="000000" w:themeColor="text1"/>
          <w:kern w:val="0"/>
          <w:sz w:val="24"/>
          <w:szCs w:val="24"/>
        </w:rPr>
        <w:t>98%</w:t>
      </w:r>
      <w:r w:rsidRPr="00FF43B1">
        <w:rPr>
          <w:rFonts w:ascii="Times New Roman" w:eastAsia="宋体" w:hAnsi="Times New Roman" w:cs="Times New Roman" w:hint="eastAsia"/>
          <w:color w:val="000000" w:themeColor="text1"/>
          <w:kern w:val="0"/>
          <w:sz w:val="24"/>
          <w:szCs w:val="24"/>
        </w:rPr>
        <w:t>以上的一种基础材料。</w:t>
      </w:r>
    </w:p>
    <w:p w14:paraId="0E52FAA5"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按照硅含量不同，可分为冶金级硅（</w:t>
      </w:r>
      <w:r w:rsidRPr="00FF43B1">
        <w:rPr>
          <w:rFonts w:ascii="Times New Roman" w:eastAsia="宋体" w:hAnsi="Times New Roman" w:cs="Times New Roman" w:hint="eastAsia"/>
          <w:color w:val="000000" w:themeColor="text1"/>
          <w:kern w:val="0"/>
          <w:sz w:val="24"/>
          <w:szCs w:val="24"/>
        </w:rPr>
        <w:t>MG</w:t>
      </w:r>
      <w:r w:rsidRPr="00FF43B1">
        <w:rPr>
          <w:rFonts w:ascii="Times New Roman" w:eastAsia="宋体" w:hAnsi="Times New Roman" w:cs="Times New Roman" w:hint="eastAsia"/>
          <w:color w:val="000000" w:themeColor="text1"/>
          <w:kern w:val="0"/>
          <w:sz w:val="24"/>
          <w:szCs w:val="24"/>
        </w:rPr>
        <w:t>）、太阳能级硅（</w:t>
      </w:r>
      <w:r w:rsidRPr="00FF43B1">
        <w:rPr>
          <w:rFonts w:ascii="Times New Roman" w:eastAsia="宋体" w:hAnsi="Times New Roman" w:cs="Times New Roman" w:hint="eastAsia"/>
          <w:color w:val="000000" w:themeColor="text1"/>
          <w:kern w:val="0"/>
          <w:sz w:val="24"/>
          <w:szCs w:val="24"/>
        </w:rPr>
        <w:t>SG</w:t>
      </w:r>
      <w:r w:rsidRPr="00FF43B1">
        <w:rPr>
          <w:rFonts w:ascii="Times New Roman" w:eastAsia="宋体" w:hAnsi="Times New Roman" w:cs="Times New Roman" w:hint="eastAsia"/>
          <w:color w:val="000000" w:themeColor="text1"/>
          <w:kern w:val="0"/>
          <w:sz w:val="24"/>
          <w:szCs w:val="24"/>
        </w:rPr>
        <w:t>）和电子级硅（</w:t>
      </w:r>
      <w:r w:rsidRPr="00FF43B1">
        <w:rPr>
          <w:rFonts w:ascii="Times New Roman" w:eastAsia="宋体" w:hAnsi="Times New Roman" w:cs="Times New Roman" w:hint="eastAsia"/>
          <w:color w:val="000000" w:themeColor="text1"/>
          <w:kern w:val="0"/>
          <w:sz w:val="24"/>
          <w:szCs w:val="24"/>
        </w:rPr>
        <w:t>EG</w:t>
      </w:r>
      <w:r w:rsidRPr="00FF43B1">
        <w:rPr>
          <w:rFonts w:ascii="Times New Roman" w:eastAsia="宋体" w:hAnsi="Times New Roman" w:cs="Times New Roman" w:hint="eastAsia"/>
          <w:color w:val="000000" w:themeColor="text1"/>
          <w:kern w:val="0"/>
          <w:sz w:val="24"/>
          <w:szCs w:val="24"/>
        </w:rPr>
        <w:t>）。冶金级硅：一般含硅为</w:t>
      </w:r>
      <w:r w:rsidRPr="00FF43B1">
        <w:rPr>
          <w:rFonts w:ascii="Times New Roman" w:eastAsia="宋体" w:hAnsi="Times New Roman" w:cs="Times New Roman" w:hint="eastAsia"/>
          <w:color w:val="000000" w:themeColor="text1"/>
          <w:kern w:val="0"/>
          <w:sz w:val="24"/>
          <w:szCs w:val="24"/>
        </w:rPr>
        <w:t>90~95%</w:t>
      </w:r>
      <w:r w:rsidRPr="00FF43B1">
        <w:rPr>
          <w:rFonts w:ascii="Times New Roman" w:eastAsia="宋体" w:hAnsi="Times New Roman" w:cs="Times New Roman" w:hint="eastAsia"/>
          <w:color w:val="000000" w:themeColor="text1"/>
          <w:kern w:val="0"/>
          <w:sz w:val="24"/>
          <w:szCs w:val="24"/>
        </w:rPr>
        <w:t>以上，最高可达</w:t>
      </w:r>
      <w:r w:rsidRPr="00FF43B1">
        <w:rPr>
          <w:rFonts w:ascii="Times New Roman" w:eastAsia="宋体" w:hAnsi="Times New Roman" w:cs="Times New Roman" w:hint="eastAsia"/>
          <w:color w:val="000000" w:themeColor="text1"/>
          <w:kern w:val="0"/>
          <w:sz w:val="24"/>
          <w:szCs w:val="24"/>
        </w:rPr>
        <w:t>99.8%</w:t>
      </w:r>
      <w:r w:rsidRPr="00FF43B1">
        <w:rPr>
          <w:rFonts w:ascii="Times New Roman" w:eastAsia="宋体" w:hAnsi="Times New Roman" w:cs="Times New Roman" w:hint="eastAsia"/>
          <w:color w:val="000000" w:themeColor="text1"/>
          <w:kern w:val="0"/>
          <w:sz w:val="24"/>
          <w:szCs w:val="24"/>
        </w:rPr>
        <w:t>以上（</w:t>
      </w:r>
      <w:r w:rsidRPr="00FF43B1">
        <w:rPr>
          <w:rFonts w:ascii="Times New Roman" w:eastAsia="宋体" w:hAnsi="Times New Roman" w:cs="Times New Roman" w:hint="eastAsia"/>
          <w:color w:val="000000" w:themeColor="text1"/>
          <w:kern w:val="0"/>
          <w:sz w:val="24"/>
          <w:szCs w:val="24"/>
        </w:rPr>
        <w:t>3N</w:t>
      </w:r>
      <w:r w:rsidRPr="00FF43B1">
        <w:rPr>
          <w:rFonts w:ascii="Times New Roman" w:eastAsia="宋体" w:hAnsi="Times New Roman" w:cs="Times New Roman" w:hint="eastAsia"/>
          <w:color w:val="000000" w:themeColor="text1"/>
          <w:kern w:val="0"/>
          <w:sz w:val="24"/>
          <w:szCs w:val="24"/>
        </w:rPr>
        <w:t>级以下）；太阳能级硅（</w:t>
      </w:r>
      <w:r w:rsidRPr="00FF43B1">
        <w:rPr>
          <w:rFonts w:ascii="Times New Roman" w:eastAsia="宋体" w:hAnsi="Times New Roman" w:cs="Times New Roman" w:hint="eastAsia"/>
          <w:color w:val="000000" w:themeColor="text1"/>
          <w:kern w:val="0"/>
          <w:sz w:val="24"/>
          <w:szCs w:val="24"/>
        </w:rPr>
        <w:t>SG</w:t>
      </w:r>
      <w:r w:rsidRPr="00FF43B1">
        <w:rPr>
          <w:rFonts w:ascii="Times New Roman" w:eastAsia="宋体" w:hAnsi="Times New Roman" w:cs="Times New Roman" w:hint="eastAsia"/>
          <w:color w:val="000000" w:themeColor="text1"/>
          <w:kern w:val="0"/>
          <w:sz w:val="24"/>
          <w:szCs w:val="24"/>
        </w:rPr>
        <w:t>）：纯度介于冶金级归于电子级硅之间，一般认为含硅在</w:t>
      </w:r>
      <w:r w:rsidRPr="00FF43B1">
        <w:rPr>
          <w:rFonts w:ascii="Times New Roman" w:eastAsia="宋体" w:hAnsi="Times New Roman" w:cs="Times New Roman" w:hint="eastAsia"/>
          <w:color w:val="000000" w:themeColor="text1"/>
          <w:kern w:val="0"/>
          <w:sz w:val="24"/>
          <w:szCs w:val="24"/>
        </w:rPr>
        <w:t>99.99~99.9999%</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4N</w:t>
      </w:r>
      <w:r w:rsidRPr="00FF43B1">
        <w:rPr>
          <w:rFonts w:ascii="Times New Roman" w:eastAsia="宋体" w:hAnsi="Times New Roman" w:cs="Times New Roman" w:hint="eastAsia"/>
          <w:color w:val="000000" w:themeColor="text1"/>
          <w:kern w:val="0"/>
          <w:sz w:val="24"/>
          <w:szCs w:val="24"/>
        </w:rPr>
        <w:t>级</w:t>
      </w:r>
      <w:r w:rsidRPr="00FF43B1">
        <w:rPr>
          <w:rFonts w:ascii="Times New Roman" w:eastAsia="宋体" w:hAnsi="Times New Roman" w:cs="Times New Roman" w:hint="eastAsia"/>
          <w:color w:val="000000" w:themeColor="text1"/>
          <w:kern w:val="0"/>
          <w:sz w:val="24"/>
          <w:szCs w:val="24"/>
        </w:rPr>
        <w:t>~6N</w:t>
      </w:r>
      <w:r w:rsidRPr="00FF43B1">
        <w:rPr>
          <w:rFonts w:ascii="Times New Roman" w:eastAsia="宋体" w:hAnsi="Times New Roman" w:cs="Times New Roman" w:hint="eastAsia"/>
          <w:color w:val="000000" w:themeColor="text1"/>
          <w:kern w:val="0"/>
          <w:sz w:val="24"/>
          <w:szCs w:val="24"/>
        </w:rPr>
        <w:t>级）；电子级硅（</w:t>
      </w:r>
      <w:r w:rsidRPr="00FF43B1">
        <w:rPr>
          <w:rFonts w:ascii="Times New Roman" w:eastAsia="宋体" w:hAnsi="Times New Roman" w:cs="Times New Roman" w:hint="eastAsia"/>
          <w:color w:val="000000" w:themeColor="text1"/>
          <w:kern w:val="0"/>
          <w:sz w:val="24"/>
          <w:szCs w:val="24"/>
        </w:rPr>
        <w:t>EG</w:t>
      </w:r>
      <w:r w:rsidRPr="00FF43B1">
        <w:rPr>
          <w:rFonts w:ascii="Times New Roman" w:eastAsia="宋体" w:hAnsi="Times New Roman" w:cs="Times New Roman" w:hint="eastAsia"/>
          <w:color w:val="000000" w:themeColor="text1"/>
          <w:kern w:val="0"/>
          <w:sz w:val="24"/>
          <w:szCs w:val="24"/>
        </w:rPr>
        <w:t>）：一般要求含硅大于</w:t>
      </w:r>
      <w:r w:rsidRPr="00FF43B1">
        <w:rPr>
          <w:rFonts w:ascii="Times New Roman" w:eastAsia="宋体" w:hAnsi="Times New Roman" w:cs="Times New Roman" w:hint="eastAsia"/>
          <w:color w:val="000000" w:themeColor="text1"/>
          <w:kern w:val="0"/>
          <w:sz w:val="24"/>
          <w:szCs w:val="24"/>
        </w:rPr>
        <w:t>99.9999%</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6N</w:t>
      </w:r>
      <w:r w:rsidRPr="00FF43B1">
        <w:rPr>
          <w:rFonts w:ascii="Times New Roman" w:eastAsia="宋体" w:hAnsi="Times New Roman" w:cs="Times New Roman" w:hint="eastAsia"/>
          <w:color w:val="000000" w:themeColor="text1"/>
          <w:kern w:val="0"/>
          <w:sz w:val="24"/>
          <w:szCs w:val="24"/>
        </w:rPr>
        <w:t>级）以上，一般达到</w:t>
      </w:r>
      <w:r w:rsidRPr="00FF43B1">
        <w:rPr>
          <w:rFonts w:ascii="Times New Roman" w:eastAsia="宋体" w:hAnsi="Times New Roman" w:cs="Times New Roman" w:hint="eastAsia"/>
          <w:color w:val="000000" w:themeColor="text1"/>
          <w:kern w:val="0"/>
          <w:sz w:val="24"/>
          <w:szCs w:val="24"/>
        </w:rPr>
        <w:t>99.999999999~99.999999999999%</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kern w:val="0"/>
          <w:sz w:val="24"/>
          <w:szCs w:val="24"/>
        </w:rPr>
        <w:t>11N</w:t>
      </w:r>
      <w:r w:rsidRPr="00FF43B1">
        <w:rPr>
          <w:rFonts w:ascii="Times New Roman" w:eastAsia="宋体" w:hAnsi="Times New Roman" w:cs="Times New Roman" w:hint="eastAsia"/>
          <w:color w:val="000000" w:themeColor="text1"/>
          <w:kern w:val="0"/>
          <w:sz w:val="24"/>
          <w:szCs w:val="24"/>
        </w:rPr>
        <w:t>级</w:t>
      </w:r>
      <w:r w:rsidRPr="00FF43B1">
        <w:rPr>
          <w:rFonts w:ascii="Times New Roman" w:eastAsia="宋体" w:hAnsi="Times New Roman" w:cs="Times New Roman" w:hint="eastAsia"/>
          <w:color w:val="000000" w:themeColor="text1"/>
          <w:kern w:val="0"/>
          <w:sz w:val="24"/>
          <w:szCs w:val="24"/>
        </w:rPr>
        <w:t>~14N</w:t>
      </w:r>
      <w:r w:rsidRPr="00FF43B1">
        <w:rPr>
          <w:rFonts w:ascii="Times New Roman" w:eastAsia="宋体" w:hAnsi="Times New Roman" w:cs="Times New Roman" w:hint="eastAsia"/>
          <w:color w:val="000000" w:themeColor="text1"/>
          <w:kern w:val="0"/>
          <w:sz w:val="24"/>
          <w:szCs w:val="24"/>
        </w:rPr>
        <w:t>级）。</w:t>
      </w:r>
    </w:p>
    <w:p w14:paraId="20664018"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按照国家现行标准，工业硅分为化学级工业硅和冶金级工业硅，按照《工业硅》</w:t>
      </w:r>
      <w:r w:rsidRPr="00FF43B1">
        <w:rPr>
          <w:rFonts w:ascii="Times New Roman" w:eastAsia="宋体" w:hAnsi="Times New Roman" w:cs="Times New Roman" w:hint="eastAsia"/>
          <w:color w:val="000000" w:themeColor="text1"/>
          <w:kern w:val="0"/>
          <w:sz w:val="24"/>
          <w:szCs w:val="24"/>
        </w:rPr>
        <w:t>GB2881-2014</w:t>
      </w:r>
      <w:r w:rsidRPr="00FF43B1">
        <w:rPr>
          <w:rFonts w:ascii="Times New Roman" w:eastAsia="宋体" w:hAnsi="Times New Roman" w:cs="Times New Roman" w:hint="eastAsia"/>
          <w:color w:val="000000" w:themeColor="text1"/>
          <w:kern w:val="0"/>
          <w:sz w:val="24"/>
          <w:szCs w:val="24"/>
        </w:rPr>
        <w:t>中化学成分分为</w:t>
      </w:r>
      <w:r w:rsidRPr="00FF43B1">
        <w:rPr>
          <w:rFonts w:ascii="Times New Roman" w:eastAsia="宋体" w:hAnsi="Times New Roman" w:cs="Times New Roman" w:hint="eastAsia"/>
          <w:color w:val="000000" w:themeColor="text1"/>
          <w:kern w:val="0"/>
          <w:sz w:val="24"/>
          <w:szCs w:val="24"/>
        </w:rPr>
        <w:t>8</w:t>
      </w:r>
      <w:r w:rsidRPr="00FF43B1">
        <w:rPr>
          <w:rFonts w:ascii="Times New Roman" w:eastAsia="宋体" w:hAnsi="Times New Roman" w:cs="Times New Roman" w:hint="eastAsia"/>
          <w:color w:val="000000" w:themeColor="text1"/>
          <w:kern w:val="0"/>
          <w:sz w:val="24"/>
          <w:szCs w:val="24"/>
        </w:rPr>
        <w:t>个牌号。本项目一期主要产品为化学用高纯工业硅，其下游产品主要是有机硅单体、聚合物硅油、硅橡胶、硅树脂等，是国家鼓励发展的集成电路、太阳能电池和微电子材料的优质原料。</w:t>
      </w:r>
    </w:p>
    <w:p w14:paraId="0DB59C62"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工业硅的附加产品：包括硅微粉、边皮硅、黑皮硅、工业硅渣等。其中硅微粉也称硅粉、微硅粉或硅灰，它广泛应用与耐火材料和水泥行业。</w:t>
      </w:r>
    </w:p>
    <w:p w14:paraId="0B3D0FE8"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3</w:t>
      </w:r>
      <w:r w:rsidRPr="00FF43B1">
        <w:rPr>
          <w:rFonts w:ascii="Times New Roman" w:eastAsia="宋体" w:hAnsi="Times New Roman" w:cs="Times New Roman" w:hint="eastAsia"/>
          <w:color w:val="000000" w:themeColor="text1"/>
          <w:kern w:val="0"/>
          <w:sz w:val="24"/>
          <w:szCs w:val="24"/>
        </w:rPr>
        <w:t>）原辅材料及公用工程消耗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4A0" w:firstRow="1" w:lastRow="0" w:firstColumn="1" w:lastColumn="0" w:noHBand="0" w:noVBand="1"/>
      </w:tblPr>
      <w:tblGrid>
        <w:gridCol w:w="797"/>
        <w:gridCol w:w="2615"/>
        <w:gridCol w:w="797"/>
        <w:gridCol w:w="2251"/>
        <w:gridCol w:w="2251"/>
        <w:gridCol w:w="797"/>
      </w:tblGrid>
      <w:tr w:rsidR="00FF43B1" w:rsidRPr="00FF43B1" w14:paraId="1548E413" w14:textId="77777777" w:rsidTr="008E240A">
        <w:trPr>
          <w:trHeight w:val="397"/>
          <w:tblHeader/>
          <w:jc w:val="center"/>
        </w:trPr>
        <w:tc>
          <w:tcPr>
            <w:tcW w:w="419" w:type="pct"/>
            <w:tcBorders>
              <w:top w:val="single" w:sz="4" w:space="0" w:color="auto"/>
              <w:left w:val="single" w:sz="4" w:space="0" w:color="auto"/>
              <w:bottom w:val="single" w:sz="4" w:space="0" w:color="auto"/>
              <w:right w:val="single" w:sz="4" w:space="0" w:color="auto"/>
            </w:tcBorders>
            <w:vAlign w:val="center"/>
          </w:tcPr>
          <w:p w14:paraId="4097E284"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序号</w:t>
            </w:r>
          </w:p>
        </w:tc>
        <w:tc>
          <w:tcPr>
            <w:tcW w:w="1375" w:type="pct"/>
            <w:tcBorders>
              <w:top w:val="single" w:sz="4" w:space="0" w:color="auto"/>
              <w:left w:val="single" w:sz="4" w:space="0" w:color="auto"/>
              <w:bottom w:val="single" w:sz="4" w:space="0" w:color="auto"/>
              <w:right w:val="single" w:sz="4" w:space="0" w:color="auto"/>
            </w:tcBorders>
            <w:vAlign w:val="center"/>
          </w:tcPr>
          <w:p w14:paraId="1DD9B460"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名称</w:t>
            </w:r>
          </w:p>
        </w:tc>
        <w:tc>
          <w:tcPr>
            <w:tcW w:w="419" w:type="pct"/>
            <w:tcBorders>
              <w:top w:val="single" w:sz="4" w:space="0" w:color="auto"/>
              <w:left w:val="single" w:sz="4" w:space="0" w:color="auto"/>
              <w:bottom w:val="single" w:sz="4" w:space="0" w:color="auto"/>
              <w:right w:val="single" w:sz="4" w:space="0" w:color="auto"/>
            </w:tcBorders>
            <w:vAlign w:val="center"/>
          </w:tcPr>
          <w:p w14:paraId="43E9993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单位</w:t>
            </w:r>
          </w:p>
        </w:tc>
        <w:tc>
          <w:tcPr>
            <w:tcW w:w="1184" w:type="pct"/>
            <w:tcBorders>
              <w:top w:val="single" w:sz="4" w:space="0" w:color="auto"/>
              <w:left w:val="single" w:sz="4" w:space="0" w:color="auto"/>
              <w:bottom w:val="single" w:sz="4" w:space="0" w:color="auto"/>
              <w:right w:val="single" w:sz="4" w:space="0" w:color="auto"/>
            </w:tcBorders>
            <w:vAlign w:val="center"/>
          </w:tcPr>
          <w:p w14:paraId="73A7EB15"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一期年消耗量</w:t>
            </w:r>
          </w:p>
        </w:tc>
        <w:tc>
          <w:tcPr>
            <w:tcW w:w="1184" w:type="pct"/>
            <w:tcBorders>
              <w:top w:val="single" w:sz="4" w:space="0" w:color="auto"/>
              <w:left w:val="single" w:sz="4" w:space="0" w:color="auto"/>
              <w:bottom w:val="single" w:sz="4" w:space="0" w:color="auto"/>
              <w:right w:val="single" w:sz="4" w:space="0" w:color="auto"/>
            </w:tcBorders>
            <w:vAlign w:val="center"/>
          </w:tcPr>
          <w:p w14:paraId="0BF27A7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二期年消耗量</w:t>
            </w:r>
          </w:p>
        </w:tc>
        <w:tc>
          <w:tcPr>
            <w:tcW w:w="419" w:type="pct"/>
            <w:tcBorders>
              <w:top w:val="single" w:sz="4" w:space="0" w:color="auto"/>
              <w:left w:val="single" w:sz="4" w:space="0" w:color="auto"/>
              <w:bottom w:val="single" w:sz="4" w:space="0" w:color="auto"/>
              <w:right w:val="single" w:sz="4" w:space="0" w:color="auto"/>
            </w:tcBorders>
            <w:vAlign w:val="center"/>
          </w:tcPr>
          <w:p w14:paraId="705202F8"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备注</w:t>
            </w:r>
          </w:p>
        </w:tc>
      </w:tr>
      <w:tr w:rsidR="00FF43B1" w:rsidRPr="00FF43B1" w14:paraId="082F54E0"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286269AC"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一</w:t>
            </w:r>
          </w:p>
        </w:tc>
        <w:tc>
          <w:tcPr>
            <w:tcW w:w="1375" w:type="pct"/>
            <w:tcBorders>
              <w:top w:val="single" w:sz="4" w:space="0" w:color="auto"/>
              <w:left w:val="single" w:sz="4" w:space="0" w:color="auto"/>
              <w:bottom w:val="single" w:sz="4" w:space="0" w:color="auto"/>
              <w:right w:val="single" w:sz="4" w:space="0" w:color="auto"/>
            </w:tcBorders>
            <w:vAlign w:val="center"/>
          </w:tcPr>
          <w:p w14:paraId="627CAAD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原料及辅助原料</w:t>
            </w:r>
          </w:p>
        </w:tc>
        <w:tc>
          <w:tcPr>
            <w:tcW w:w="419" w:type="pct"/>
            <w:tcBorders>
              <w:top w:val="single" w:sz="4" w:space="0" w:color="auto"/>
              <w:left w:val="single" w:sz="4" w:space="0" w:color="auto"/>
              <w:bottom w:val="single" w:sz="4" w:space="0" w:color="auto"/>
              <w:right w:val="single" w:sz="4" w:space="0" w:color="auto"/>
            </w:tcBorders>
            <w:vAlign w:val="center"/>
          </w:tcPr>
          <w:p w14:paraId="63B4207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c>
          <w:tcPr>
            <w:tcW w:w="1184" w:type="pct"/>
            <w:tcBorders>
              <w:top w:val="single" w:sz="4" w:space="0" w:color="auto"/>
              <w:left w:val="single" w:sz="4" w:space="0" w:color="auto"/>
              <w:bottom w:val="single" w:sz="4" w:space="0" w:color="auto"/>
              <w:right w:val="single" w:sz="4" w:space="0" w:color="auto"/>
            </w:tcBorders>
            <w:vAlign w:val="center"/>
          </w:tcPr>
          <w:p w14:paraId="104EBEA4"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c>
          <w:tcPr>
            <w:tcW w:w="1184" w:type="pct"/>
            <w:tcBorders>
              <w:top w:val="single" w:sz="4" w:space="0" w:color="auto"/>
              <w:left w:val="single" w:sz="4" w:space="0" w:color="auto"/>
              <w:bottom w:val="single" w:sz="4" w:space="0" w:color="auto"/>
              <w:right w:val="single" w:sz="4" w:space="0" w:color="auto"/>
            </w:tcBorders>
            <w:vAlign w:val="center"/>
          </w:tcPr>
          <w:p w14:paraId="37F456A5"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c>
          <w:tcPr>
            <w:tcW w:w="419" w:type="pct"/>
            <w:tcBorders>
              <w:top w:val="single" w:sz="4" w:space="0" w:color="auto"/>
              <w:left w:val="single" w:sz="4" w:space="0" w:color="auto"/>
              <w:bottom w:val="single" w:sz="4" w:space="0" w:color="auto"/>
              <w:right w:val="single" w:sz="4" w:space="0" w:color="auto"/>
            </w:tcBorders>
            <w:vAlign w:val="center"/>
          </w:tcPr>
          <w:p w14:paraId="33ACD335"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3428815E"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1AD7C6D5"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1375" w:type="pct"/>
            <w:tcBorders>
              <w:top w:val="single" w:sz="4" w:space="0" w:color="auto"/>
              <w:left w:val="single" w:sz="4" w:space="0" w:color="auto"/>
              <w:bottom w:val="single" w:sz="4" w:space="0" w:color="auto"/>
              <w:right w:val="single" w:sz="4" w:space="0" w:color="auto"/>
            </w:tcBorders>
            <w:vAlign w:val="center"/>
          </w:tcPr>
          <w:p w14:paraId="62F3885B"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硅石</w:t>
            </w:r>
          </w:p>
        </w:tc>
        <w:tc>
          <w:tcPr>
            <w:tcW w:w="419" w:type="pct"/>
            <w:tcBorders>
              <w:top w:val="single" w:sz="4" w:space="0" w:color="auto"/>
              <w:left w:val="single" w:sz="4" w:space="0" w:color="auto"/>
              <w:bottom w:val="single" w:sz="4" w:space="0" w:color="auto"/>
              <w:right w:val="single" w:sz="4" w:space="0" w:color="auto"/>
            </w:tcBorders>
            <w:vAlign w:val="center"/>
          </w:tcPr>
          <w:p w14:paraId="33C306F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1184" w:type="pct"/>
            <w:tcBorders>
              <w:top w:val="single" w:sz="4" w:space="0" w:color="auto"/>
              <w:left w:val="single" w:sz="4" w:space="0" w:color="auto"/>
              <w:bottom w:val="single" w:sz="4" w:space="0" w:color="auto"/>
              <w:right w:val="single" w:sz="4" w:space="0" w:color="auto"/>
            </w:tcBorders>
            <w:vAlign w:val="center"/>
          </w:tcPr>
          <w:p w14:paraId="5BF00262"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300000</w:t>
            </w:r>
          </w:p>
        </w:tc>
        <w:tc>
          <w:tcPr>
            <w:tcW w:w="1184" w:type="pct"/>
            <w:tcBorders>
              <w:top w:val="single" w:sz="4" w:space="0" w:color="auto"/>
              <w:left w:val="single" w:sz="4" w:space="0" w:color="auto"/>
              <w:bottom w:val="single" w:sz="4" w:space="0" w:color="auto"/>
              <w:right w:val="single" w:sz="4" w:space="0" w:color="auto"/>
            </w:tcBorders>
            <w:vAlign w:val="center"/>
          </w:tcPr>
          <w:p w14:paraId="219847B7"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300000</w:t>
            </w:r>
          </w:p>
        </w:tc>
        <w:tc>
          <w:tcPr>
            <w:tcW w:w="419" w:type="pct"/>
            <w:tcBorders>
              <w:top w:val="single" w:sz="4" w:space="0" w:color="auto"/>
              <w:left w:val="single" w:sz="4" w:space="0" w:color="auto"/>
              <w:bottom w:val="single" w:sz="4" w:space="0" w:color="auto"/>
              <w:right w:val="single" w:sz="4" w:space="0" w:color="auto"/>
            </w:tcBorders>
            <w:vAlign w:val="center"/>
          </w:tcPr>
          <w:p w14:paraId="6A03F05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799AB5BA"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10F7B05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1375" w:type="pct"/>
            <w:tcBorders>
              <w:top w:val="single" w:sz="4" w:space="0" w:color="auto"/>
              <w:left w:val="single" w:sz="4" w:space="0" w:color="auto"/>
              <w:bottom w:val="single" w:sz="4" w:space="0" w:color="auto"/>
              <w:right w:val="single" w:sz="4" w:space="0" w:color="auto"/>
            </w:tcBorders>
            <w:vAlign w:val="center"/>
          </w:tcPr>
          <w:p w14:paraId="0935C8FD"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洗精煤</w:t>
            </w:r>
          </w:p>
        </w:tc>
        <w:tc>
          <w:tcPr>
            <w:tcW w:w="419" w:type="pct"/>
            <w:tcBorders>
              <w:top w:val="single" w:sz="4" w:space="0" w:color="auto"/>
              <w:left w:val="single" w:sz="4" w:space="0" w:color="auto"/>
              <w:bottom w:val="single" w:sz="4" w:space="0" w:color="auto"/>
              <w:right w:val="single" w:sz="4" w:space="0" w:color="auto"/>
            </w:tcBorders>
            <w:vAlign w:val="center"/>
          </w:tcPr>
          <w:p w14:paraId="6F6C4648"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1184" w:type="pct"/>
            <w:tcBorders>
              <w:top w:val="single" w:sz="4" w:space="0" w:color="auto"/>
              <w:left w:val="single" w:sz="4" w:space="0" w:color="auto"/>
              <w:bottom w:val="single" w:sz="4" w:space="0" w:color="auto"/>
              <w:right w:val="single" w:sz="4" w:space="0" w:color="auto"/>
            </w:tcBorders>
            <w:vAlign w:val="center"/>
          </w:tcPr>
          <w:p w14:paraId="27D13716"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200000</w:t>
            </w:r>
          </w:p>
        </w:tc>
        <w:tc>
          <w:tcPr>
            <w:tcW w:w="1184" w:type="pct"/>
            <w:tcBorders>
              <w:top w:val="single" w:sz="4" w:space="0" w:color="auto"/>
              <w:left w:val="single" w:sz="4" w:space="0" w:color="auto"/>
              <w:bottom w:val="single" w:sz="4" w:space="0" w:color="auto"/>
              <w:right w:val="single" w:sz="4" w:space="0" w:color="auto"/>
            </w:tcBorders>
            <w:vAlign w:val="center"/>
          </w:tcPr>
          <w:p w14:paraId="203B1572"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200000</w:t>
            </w:r>
          </w:p>
        </w:tc>
        <w:tc>
          <w:tcPr>
            <w:tcW w:w="419" w:type="pct"/>
            <w:tcBorders>
              <w:top w:val="single" w:sz="4" w:space="0" w:color="auto"/>
              <w:left w:val="single" w:sz="4" w:space="0" w:color="auto"/>
              <w:bottom w:val="single" w:sz="4" w:space="0" w:color="auto"/>
              <w:right w:val="single" w:sz="4" w:space="0" w:color="auto"/>
            </w:tcBorders>
            <w:vAlign w:val="center"/>
          </w:tcPr>
          <w:p w14:paraId="15B270B6"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31E16C6B"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3F3AA8F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3</w:t>
            </w:r>
          </w:p>
        </w:tc>
        <w:tc>
          <w:tcPr>
            <w:tcW w:w="1375" w:type="pct"/>
            <w:tcBorders>
              <w:top w:val="single" w:sz="4" w:space="0" w:color="auto"/>
              <w:left w:val="single" w:sz="4" w:space="0" w:color="auto"/>
              <w:bottom w:val="single" w:sz="4" w:space="0" w:color="auto"/>
              <w:right w:val="single" w:sz="4" w:space="0" w:color="auto"/>
            </w:tcBorders>
            <w:vAlign w:val="center"/>
          </w:tcPr>
          <w:p w14:paraId="486FEF8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碳素电极</w:t>
            </w:r>
          </w:p>
        </w:tc>
        <w:tc>
          <w:tcPr>
            <w:tcW w:w="419" w:type="pct"/>
            <w:tcBorders>
              <w:top w:val="single" w:sz="4" w:space="0" w:color="auto"/>
              <w:left w:val="single" w:sz="4" w:space="0" w:color="auto"/>
              <w:bottom w:val="single" w:sz="4" w:space="0" w:color="auto"/>
              <w:right w:val="single" w:sz="4" w:space="0" w:color="auto"/>
            </w:tcBorders>
            <w:vAlign w:val="center"/>
          </w:tcPr>
          <w:p w14:paraId="09440C6C"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1184" w:type="pct"/>
            <w:tcBorders>
              <w:top w:val="single" w:sz="4" w:space="0" w:color="auto"/>
              <w:left w:val="single" w:sz="4" w:space="0" w:color="auto"/>
              <w:bottom w:val="single" w:sz="4" w:space="0" w:color="auto"/>
              <w:right w:val="single" w:sz="4" w:space="0" w:color="auto"/>
            </w:tcBorders>
            <w:vAlign w:val="center"/>
          </w:tcPr>
          <w:p w14:paraId="129D3592"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8000</w:t>
            </w:r>
          </w:p>
        </w:tc>
        <w:tc>
          <w:tcPr>
            <w:tcW w:w="1184" w:type="pct"/>
            <w:tcBorders>
              <w:top w:val="single" w:sz="4" w:space="0" w:color="auto"/>
              <w:left w:val="single" w:sz="4" w:space="0" w:color="auto"/>
              <w:bottom w:val="single" w:sz="4" w:space="0" w:color="auto"/>
              <w:right w:val="single" w:sz="4" w:space="0" w:color="auto"/>
            </w:tcBorders>
            <w:vAlign w:val="center"/>
          </w:tcPr>
          <w:p w14:paraId="341CED9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8000</w:t>
            </w:r>
          </w:p>
        </w:tc>
        <w:tc>
          <w:tcPr>
            <w:tcW w:w="419" w:type="pct"/>
            <w:tcBorders>
              <w:top w:val="single" w:sz="4" w:space="0" w:color="auto"/>
              <w:left w:val="single" w:sz="4" w:space="0" w:color="auto"/>
              <w:bottom w:val="single" w:sz="4" w:space="0" w:color="auto"/>
              <w:right w:val="single" w:sz="4" w:space="0" w:color="auto"/>
            </w:tcBorders>
            <w:vAlign w:val="center"/>
          </w:tcPr>
          <w:p w14:paraId="54D2B11C"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69405ABC"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30091845"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4</w:t>
            </w:r>
          </w:p>
        </w:tc>
        <w:tc>
          <w:tcPr>
            <w:tcW w:w="1375" w:type="pct"/>
            <w:tcBorders>
              <w:top w:val="single" w:sz="4" w:space="0" w:color="auto"/>
              <w:left w:val="single" w:sz="4" w:space="0" w:color="auto"/>
              <w:bottom w:val="single" w:sz="4" w:space="0" w:color="auto"/>
              <w:right w:val="single" w:sz="4" w:space="0" w:color="auto"/>
            </w:tcBorders>
            <w:vAlign w:val="center"/>
          </w:tcPr>
          <w:p w14:paraId="67F4C8E9"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木片</w:t>
            </w:r>
          </w:p>
        </w:tc>
        <w:tc>
          <w:tcPr>
            <w:tcW w:w="419" w:type="pct"/>
            <w:tcBorders>
              <w:top w:val="single" w:sz="4" w:space="0" w:color="auto"/>
              <w:left w:val="single" w:sz="4" w:space="0" w:color="auto"/>
              <w:bottom w:val="single" w:sz="4" w:space="0" w:color="auto"/>
              <w:right w:val="single" w:sz="4" w:space="0" w:color="auto"/>
            </w:tcBorders>
            <w:vAlign w:val="center"/>
          </w:tcPr>
          <w:p w14:paraId="34CC752D"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1184" w:type="pct"/>
            <w:tcBorders>
              <w:top w:val="single" w:sz="4" w:space="0" w:color="auto"/>
              <w:left w:val="single" w:sz="4" w:space="0" w:color="auto"/>
              <w:bottom w:val="single" w:sz="4" w:space="0" w:color="auto"/>
              <w:right w:val="single" w:sz="4" w:space="0" w:color="auto"/>
            </w:tcBorders>
            <w:vAlign w:val="center"/>
          </w:tcPr>
          <w:p w14:paraId="22B813B8"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100000</w:t>
            </w:r>
          </w:p>
        </w:tc>
        <w:tc>
          <w:tcPr>
            <w:tcW w:w="1184" w:type="pct"/>
            <w:tcBorders>
              <w:top w:val="single" w:sz="4" w:space="0" w:color="auto"/>
              <w:left w:val="single" w:sz="4" w:space="0" w:color="auto"/>
              <w:bottom w:val="single" w:sz="4" w:space="0" w:color="auto"/>
              <w:right w:val="single" w:sz="4" w:space="0" w:color="auto"/>
            </w:tcBorders>
            <w:vAlign w:val="center"/>
          </w:tcPr>
          <w:p w14:paraId="0AD9418E"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100000</w:t>
            </w:r>
          </w:p>
        </w:tc>
        <w:tc>
          <w:tcPr>
            <w:tcW w:w="419" w:type="pct"/>
            <w:tcBorders>
              <w:top w:val="single" w:sz="4" w:space="0" w:color="auto"/>
              <w:left w:val="single" w:sz="4" w:space="0" w:color="auto"/>
              <w:bottom w:val="single" w:sz="4" w:space="0" w:color="auto"/>
              <w:right w:val="single" w:sz="4" w:space="0" w:color="auto"/>
            </w:tcBorders>
            <w:vAlign w:val="center"/>
          </w:tcPr>
          <w:p w14:paraId="4BB4918B"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70E9CE13"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64E5C4F2"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二</w:t>
            </w:r>
          </w:p>
        </w:tc>
        <w:tc>
          <w:tcPr>
            <w:tcW w:w="1375" w:type="pct"/>
            <w:tcBorders>
              <w:top w:val="single" w:sz="4" w:space="0" w:color="auto"/>
              <w:left w:val="single" w:sz="4" w:space="0" w:color="auto"/>
              <w:bottom w:val="single" w:sz="4" w:space="0" w:color="auto"/>
              <w:right w:val="single" w:sz="4" w:space="0" w:color="auto"/>
            </w:tcBorders>
            <w:vAlign w:val="center"/>
          </w:tcPr>
          <w:p w14:paraId="5DC17245"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公用工程</w:t>
            </w:r>
          </w:p>
        </w:tc>
        <w:tc>
          <w:tcPr>
            <w:tcW w:w="419" w:type="pct"/>
            <w:tcBorders>
              <w:top w:val="single" w:sz="4" w:space="0" w:color="auto"/>
              <w:left w:val="single" w:sz="4" w:space="0" w:color="auto"/>
              <w:bottom w:val="single" w:sz="4" w:space="0" w:color="auto"/>
              <w:right w:val="single" w:sz="4" w:space="0" w:color="auto"/>
            </w:tcBorders>
            <w:vAlign w:val="center"/>
          </w:tcPr>
          <w:p w14:paraId="6149B2A8"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c>
          <w:tcPr>
            <w:tcW w:w="1184" w:type="pct"/>
            <w:tcBorders>
              <w:top w:val="single" w:sz="4" w:space="0" w:color="auto"/>
              <w:left w:val="single" w:sz="4" w:space="0" w:color="auto"/>
              <w:bottom w:val="single" w:sz="4" w:space="0" w:color="auto"/>
              <w:right w:val="single" w:sz="4" w:space="0" w:color="auto"/>
            </w:tcBorders>
            <w:vAlign w:val="center"/>
          </w:tcPr>
          <w:p w14:paraId="6357BEF4"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c>
          <w:tcPr>
            <w:tcW w:w="1184" w:type="pct"/>
            <w:tcBorders>
              <w:top w:val="single" w:sz="4" w:space="0" w:color="auto"/>
              <w:left w:val="single" w:sz="4" w:space="0" w:color="auto"/>
              <w:bottom w:val="single" w:sz="4" w:space="0" w:color="auto"/>
              <w:right w:val="single" w:sz="4" w:space="0" w:color="auto"/>
            </w:tcBorders>
            <w:vAlign w:val="center"/>
          </w:tcPr>
          <w:p w14:paraId="3845945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c>
          <w:tcPr>
            <w:tcW w:w="419" w:type="pct"/>
            <w:tcBorders>
              <w:top w:val="single" w:sz="4" w:space="0" w:color="auto"/>
              <w:left w:val="single" w:sz="4" w:space="0" w:color="auto"/>
              <w:bottom w:val="single" w:sz="4" w:space="0" w:color="auto"/>
              <w:right w:val="single" w:sz="4" w:space="0" w:color="auto"/>
            </w:tcBorders>
            <w:vAlign w:val="center"/>
          </w:tcPr>
          <w:p w14:paraId="6059D268"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5802235C"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54939720"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w:t>
            </w:r>
          </w:p>
        </w:tc>
        <w:tc>
          <w:tcPr>
            <w:tcW w:w="1375" w:type="pct"/>
            <w:tcBorders>
              <w:top w:val="single" w:sz="4" w:space="0" w:color="auto"/>
              <w:left w:val="single" w:sz="4" w:space="0" w:color="auto"/>
              <w:bottom w:val="single" w:sz="4" w:space="0" w:color="auto"/>
              <w:right w:val="single" w:sz="4" w:space="0" w:color="auto"/>
            </w:tcBorders>
            <w:vAlign w:val="center"/>
          </w:tcPr>
          <w:p w14:paraId="3D1999F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新鲜水</w:t>
            </w:r>
          </w:p>
        </w:tc>
        <w:tc>
          <w:tcPr>
            <w:tcW w:w="419" w:type="pct"/>
            <w:tcBorders>
              <w:top w:val="single" w:sz="4" w:space="0" w:color="auto"/>
              <w:left w:val="single" w:sz="4" w:space="0" w:color="auto"/>
              <w:bottom w:val="single" w:sz="4" w:space="0" w:color="auto"/>
              <w:right w:val="single" w:sz="4" w:space="0" w:color="auto"/>
            </w:tcBorders>
            <w:vAlign w:val="center"/>
          </w:tcPr>
          <w:p w14:paraId="1A337AEF"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t</w:t>
            </w:r>
          </w:p>
        </w:tc>
        <w:tc>
          <w:tcPr>
            <w:tcW w:w="1184" w:type="pct"/>
            <w:tcBorders>
              <w:top w:val="single" w:sz="4" w:space="0" w:color="auto"/>
              <w:left w:val="single" w:sz="4" w:space="0" w:color="auto"/>
              <w:bottom w:val="single" w:sz="4" w:space="0" w:color="auto"/>
              <w:right w:val="single" w:sz="4" w:space="0" w:color="auto"/>
            </w:tcBorders>
            <w:vAlign w:val="center"/>
          </w:tcPr>
          <w:p w14:paraId="43FFE822"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52700</w:t>
            </w:r>
          </w:p>
        </w:tc>
        <w:tc>
          <w:tcPr>
            <w:tcW w:w="1184" w:type="pct"/>
            <w:tcBorders>
              <w:top w:val="single" w:sz="4" w:space="0" w:color="auto"/>
              <w:left w:val="single" w:sz="4" w:space="0" w:color="auto"/>
              <w:bottom w:val="single" w:sz="4" w:space="0" w:color="auto"/>
              <w:right w:val="single" w:sz="4" w:space="0" w:color="auto"/>
            </w:tcBorders>
            <w:vAlign w:val="center"/>
          </w:tcPr>
          <w:p w14:paraId="4B793ADD"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52700</w:t>
            </w:r>
          </w:p>
        </w:tc>
        <w:tc>
          <w:tcPr>
            <w:tcW w:w="419" w:type="pct"/>
            <w:tcBorders>
              <w:top w:val="single" w:sz="4" w:space="0" w:color="auto"/>
              <w:left w:val="single" w:sz="4" w:space="0" w:color="auto"/>
              <w:bottom w:val="single" w:sz="4" w:space="0" w:color="auto"/>
              <w:right w:val="single" w:sz="4" w:space="0" w:color="auto"/>
            </w:tcBorders>
            <w:vAlign w:val="center"/>
          </w:tcPr>
          <w:p w14:paraId="04D41A50"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r w:rsidR="00FF43B1" w:rsidRPr="00FF43B1" w14:paraId="537206E1" w14:textId="77777777" w:rsidTr="008E240A">
        <w:trPr>
          <w:trHeight w:val="397"/>
          <w:jc w:val="center"/>
        </w:trPr>
        <w:tc>
          <w:tcPr>
            <w:tcW w:w="419" w:type="pct"/>
            <w:tcBorders>
              <w:top w:val="single" w:sz="4" w:space="0" w:color="auto"/>
              <w:left w:val="single" w:sz="4" w:space="0" w:color="auto"/>
              <w:bottom w:val="single" w:sz="4" w:space="0" w:color="auto"/>
              <w:right w:val="single" w:sz="4" w:space="0" w:color="auto"/>
            </w:tcBorders>
            <w:vAlign w:val="center"/>
          </w:tcPr>
          <w:p w14:paraId="65137861"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2</w:t>
            </w:r>
          </w:p>
        </w:tc>
        <w:tc>
          <w:tcPr>
            <w:tcW w:w="1375" w:type="pct"/>
            <w:tcBorders>
              <w:top w:val="single" w:sz="4" w:space="0" w:color="auto"/>
              <w:left w:val="single" w:sz="4" w:space="0" w:color="auto"/>
              <w:bottom w:val="single" w:sz="4" w:space="0" w:color="auto"/>
              <w:right w:val="single" w:sz="4" w:space="0" w:color="auto"/>
            </w:tcBorders>
            <w:vAlign w:val="center"/>
          </w:tcPr>
          <w:p w14:paraId="36FE1A06"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hint="eastAsia"/>
                <w:snapToGrid w:val="0"/>
                <w:color w:val="000000" w:themeColor="text1"/>
                <w:szCs w:val="24"/>
              </w:rPr>
              <w:t>电</w:t>
            </w:r>
          </w:p>
        </w:tc>
        <w:tc>
          <w:tcPr>
            <w:tcW w:w="419" w:type="pct"/>
            <w:tcBorders>
              <w:top w:val="single" w:sz="4" w:space="0" w:color="auto"/>
              <w:left w:val="single" w:sz="4" w:space="0" w:color="auto"/>
              <w:bottom w:val="single" w:sz="4" w:space="0" w:color="auto"/>
              <w:right w:val="single" w:sz="4" w:space="0" w:color="auto"/>
            </w:tcBorders>
            <w:vAlign w:val="center"/>
          </w:tcPr>
          <w:p w14:paraId="4D392A87"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kW</w:t>
            </w:r>
          </w:p>
        </w:tc>
        <w:tc>
          <w:tcPr>
            <w:tcW w:w="1184" w:type="pct"/>
            <w:tcBorders>
              <w:top w:val="single" w:sz="4" w:space="0" w:color="auto"/>
              <w:left w:val="single" w:sz="4" w:space="0" w:color="auto"/>
              <w:bottom w:val="single" w:sz="4" w:space="0" w:color="auto"/>
              <w:right w:val="single" w:sz="4" w:space="0" w:color="auto"/>
            </w:tcBorders>
            <w:vAlign w:val="center"/>
          </w:tcPr>
          <w:p w14:paraId="2521486C"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1452312000</w:t>
            </w:r>
          </w:p>
        </w:tc>
        <w:tc>
          <w:tcPr>
            <w:tcW w:w="1184" w:type="pct"/>
            <w:tcBorders>
              <w:top w:val="single" w:sz="4" w:space="0" w:color="auto"/>
              <w:left w:val="single" w:sz="4" w:space="0" w:color="auto"/>
              <w:bottom w:val="single" w:sz="4" w:space="0" w:color="auto"/>
              <w:right w:val="single" w:sz="4" w:space="0" w:color="auto"/>
            </w:tcBorders>
            <w:vAlign w:val="center"/>
          </w:tcPr>
          <w:p w14:paraId="08E426BD"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r w:rsidRPr="00FF43B1">
              <w:rPr>
                <w:rFonts w:ascii="Times New Roman" w:eastAsia="宋体" w:hAnsi="Times New Roman" w:cs="Times New Roman"/>
                <w:snapToGrid w:val="0"/>
                <w:color w:val="000000" w:themeColor="text1"/>
                <w:szCs w:val="24"/>
              </w:rPr>
              <w:t>1452312000</w:t>
            </w:r>
          </w:p>
        </w:tc>
        <w:tc>
          <w:tcPr>
            <w:tcW w:w="419" w:type="pct"/>
            <w:tcBorders>
              <w:top w:val="single" w:sz="4" w:space="0" w:color="auto"/>
              <w:left w:val="single" w:sz="4" w:space="0" w:color="auto"/>
              <w:bottom w:val="single" w:sz="4" w:space="0" w:color="auto"/>
              <w:right w:val="single" w:sz="4" w:space="0" w:color="auto"/>
            </w:tcBorders>
            <w:vAlign w:val="center"/>
          </w:tcPr>
          <w:p w14:paraId="33AEC96C" w14:textId="77777777" w:rsidR="00CD1402" w:rsidRPr="00FF43B1" w:rsidRDefault="00CD1402" w:rsidP="008E240A">
            <w:pPr>
              <w:adjustRightInd w:val="0"/>
              <w:snapToGrid w:val="0"/>
              <w:jc w:val="center"/>
              <w:rPr>
                <w:rFonts w:ascii="Times New Roman" w:eastAsia="宋体" w:hAnsi="Times New Roman" w:cs="Times New Roman"/>
                <w:snapToGrid w:val="0"/>
                <w:color w:val="000000" w:themeColor="text1"/>
                <w:szCs w:val="24"/>
              </w:rPr>
            </w:pPr>
          </w:p>
        </w:tc>
      </w:tr>
    </w:tbl>
    <w:p w14:paraId="587ECCFD"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lastRenderedPageBreak/>
        <w:t>（</w:t>
      </w:r>
      <w:r w:rsidRPr="00FF43B1">
        <w:rPr>
          <w:rFonts w:ascii="Times New Roman" w:eastAsia="宋体" w:hAnsi="Times New Roman" w:cs="Times New Roman"/>
          <w:color w:val="000000" w:themeColor="text1"/>
          <w:kern w:val="0"/>
          <w:sz w:val="24"/>
          <w:szCs w:val="24"/>
        </w:rPr>
        <w:t>4</w:t>
      </w:r>
      <w:r w:rsidRPr="00FF43B1">
        <w:rPr>
          <w:rFonts w:ascii="Times New Roman" w:eastAsia="宋体" w:hAnsi="Times New Roman" w:cs="Times New Roman" w:hint="eastAsia"/>
          <w:color w:val="000000" w:themeColor="text1"/>
          <w:kern w:val="0"/>
          <w:sz w:val="24"/>
          <w:szCs w:val="24"/>
        </w:rPr>
        <w:t>）占地</w:t>
      </w:r>
    </w:p>
    <w:p w14:paraId="138AEB4B"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本项目占地</w:t>
      </w:r>
      <w:r w:rsidRPr="00FF43B1">
        <w:rPr>
          <w:rFonts w:ascii="Times New Roman" w:eastAsia="宋体" w:hAnsi="Times New Roman" w:cs="Times New Roman"/>
          <w:color w:val="000000" w:themeColor="text1"/>
          <w:kern w:val="0"/>
          <w:sz w:val="24"/>
          <w:szCs w:val="24"/>
        </w:rPr>
        <w:t>800</w:t>
      </w:r>
      <w:r w:rsidRPr="00FF43B1">
        <w:rPr>
          <w:rFonts w:ascii="Times New Roman" w:eastAsia="宋体" w:hAnsi="Times New Roman" w:cs="Times New Roman" w:hint="eastAsia"/>
          <w:color w:val="000000" w:themeColor="text1"/>
          <w:kern w:val="0"/>
          <w:sz w:val="24"/>
          <w:szCs w:val="24"/>
        </w:rPr>
        <w:t>亩。</w:t>
      </w:r>
    </w:p>
    <w:p w14:paraId="53714681"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color w:val="000000" w:themeColor="text1"/>
          <w:kern w:val="0"/>
          <w:sz w:val="24"/>
          <w:szCs w:val="24"/>
        </w:rPr>
        <w:t>5</w:t>
      </w:r>
      <w:r w:rsidRPr="00FF43B1">
        <w:rPr>
          <w:rFonts w:ascii="Times New Roman" w:eastAsia="宋体" w:hAnsi="Times New Roman" w:cs="Times New Roman" w:hint="eastAsia"/>
          <w:color w:val="000000" w:themeColor="text1"/>
          <w:kern w:val="0"/>
          <w:sz w:val="24"/>
          <w:szCs w:val="24"/>
        </w:rPr>
        <w:t>）投资</w:t>
      </w:r>
    </w:p>
    <w:p w14:paraId="3BAAADC9" w14:textId="77777777" w:rsidR="00CD1402" w:rsidRPr="00FF43B1" w:rsidRDefault="00CD1402" w:rsidP="00CD1402">
      <w:pPr>
        <w:spacing w:line="440" w:lineRule="exact"/>
        <w:ind w:firstLineChars="200" w:firstLine="480"/>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kern w:val="0"/>
          <w:sz w:val="24"/>
          <w:szCs w:val="24"/>
        </w:rPr>
        <w:t>本项目总投资</w:t>
      </w:r>
      <w:r w:rsidRPr="00FF43B1">
        <w:rPr>
          <w:rFonts w:ascii="Times New Roman" w:eastAsia="宋体" w:hAnsi="Times New Roman" w:cs="Times New Roman"/>
          <w:color w:val="000000" w:themeColor="text1"/>
          <w:kern w:val="0"/>
          <w:sz w:val="24"/>
          <w:szCs w:val="24"/>
        </w:rPr>
        <w:t>266531</w:t>
      </w:r>
      <w:r w:rsidRPr="00FF43B1">
        <w:rPr>
          <w:rFonts w:ascii="Times New Roman" w:eastAsia="宋体" w:hAnsi="Times New Roman" w:cs="Times New Roman" w:hint="eastAsia"/>
          <w:color w:val="000000" w:themeColor="text1"/>
          <w:kern w:val="0"/>
          <w:sz w:val="24"/>
          <w:szCs w:val="24"/>
        </w:rPr>
        <w:t>万元。</w:t>
      </w:r>
    </w:p>
    <w:p w14:paraId="2A4092E6" w14:textId="77777777" w:rsidR="00717BA4" w:rsidRPr="00FF43B1" w:rsidRDefault="00717BA4">
      <w:pPr>
        <w:spacing w:line="440" w:lineRule="exact"/>
        <w:ind w:firstLineChars="200" w:firstLine="480"/>
        <w:rPr>
          <w:rFonts w:ascii="Times New Roman" w:eastAsia="宋体" w:hAnsi="Times New Roman" w:cs="Times New Roman"/>
          <w:color w:val="000000" w:themeColor="text1"/>
          <w:kern w:val="0"/>
          <w:sz w:val="24"/>
          <w:szCs w:val="24"/>
        </w:rPr>
      </w:pPr>
    </w:p>
    <w:p w14:paraId="74016E7B" w14:textId="0F330FFF" w:rsidR="003573AE" w:rsidRPr="00FF43B1" w:rsidRDefault="007D364B" w:rsidP="006469C0">
      <w:pPr>
        <w:pStyle w:val="1"/>
        <w:pageBreakBefore/>
        <w:adjustRightInd/>
        <w:spacing w:line="440" w:lineRule="exact"/>
        <w:rPr>
          <w:rFonts w:eastAsiaTheme="minorEastAsia"/>
          <w:b/>
          <w:color w:val="000000" w:themeColor="text1"/>
          <w:lang w:val="en-US"/>
        </w:rPr>
      </w:pPr>
      <w:bookmarkStart w:id="20" w:name="_Toc121141064"/>
      <w:r w:rsidRPr="00FF43B1">
        <w:rPr>
          <w:rFonts w:eastAsiaTheme="minorEastAsia"/>
          <w:b/>
          <w:color w:val="000000" w:themeColor="text1"/>
          <w:lang w:val="en-US"/>
        </w:rPr>
        <w:lastRenderedPageBreak/>
        <w:t xml:space="preserve">5  </w:t>
      </w:r>
      <w:r w:rsidR="00367132" w:rsidRPr="00FF43B1">
        <w:rPr>
          <w:rFonts w:eastAsiaTheme="minorEastAsia"/>
          <w:b/>
          <w:color w:val="000000" w:themeColor="text1"/>
          <w:lang w:val="en-US"/>
        </w:rPr>
        <w:t>总体布局规划</w:t>
      </w:r>
      <w:bookmarkEnd w:id="20"/>
    </w:p>
    <w:p w14:paraId="75F86422" w14:textId="66CFCC7F" w:rsidR="003573AE" w:rsidRPr="00FF43B1" w:rsidRDefault="007D364B" w:rsidP="00595668">
      <w:pPr>
        <w:pStyle w:val="21"/>
        <w:spacing w:before="0" w:after="0" w:line="440" w:lineRule="exact"/>
        <w:rPr>
          <w:rFonts w:ascii="Times New Roman" w:eastAsiaTheme="minorEastAsia" w:hAnsi="Times New Roman" w:cs="Times New Roman"/>
          <w:color w:val="000000" w:themeColor="text1"/>
          <w:sz w:val="24"/>
          <w:lang w:val="zh-CN"/>
        </w:rPr>
      </w:pPr>
      <w:bookmarkStart w:id="21" w:name="_Toc487466830"/>
      <w:bookmarkStart w:id="22" w:name="_Toc259458635"/>
      <w:bookmarkStart w:id="23" w:name="_Toc121141065"/>
      <w:r w:rsidRPr="00FF43B1">
        <w:rPr>
          <w:rFonts w:ascii="Times New Roman" w:eastAsiaTheme="minorEastAsia" w:hAnsi="Times New Roman" w:cs="Times New Roman"/>
          <w:color w:val="000000" w:themeColor="text1"/>
          <w:sz w:val="24"/>
          <w:lang w:val="zh-CN"/>
        </w:rPr>
        <w:t>5</w:t>
      </w:r>
      <w:r w:rsidR="00367132" w:rsidRPr="00FF43B1">
        <w:rPr>
          <w:rFonts w:ascii="Times New Roman" w:eastAsiaTheme="minorEastAsia" w:hAnsi="Times New Roman" w:cs="Times New Roman"/>
          <w:color w:val="000000" w:themeColor="text1"/>
          <w:sz w:val="24"/>
          <w:lang w:val="zh-CN"/>
        </w:rPr>
        <w:t>.1</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总体布局原则</w:t>
      </w:r>
      <w:bookmarkEnd w:id="21"/>
      <w:bookmarkEnd w:id="22"/>
      <w:bookmarkEnd w:id="23"/>
    </w:p>
    <w:p w14:paraId="55266B81"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化工企业一般具有土地需求量大、用水量大、运输量大、投资大、开发周期长等特点，针对化工企业的这些特点，化工园区的用地布局侧重于三个方面：生产布局、安全布局和发展布局。</w:t>
      </w:r>
    </w:p>
    <w:p w14:paraId="3DF71725" w14:textId="77777777"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生产布局：</w:t>
      </w:r>
      <w:r w:rsidRPr="00FF43B1">
        <w:rPr>
          <w:rFonts w:ascii="Times New Roman" w:eastAsia="宋体" w:hAnsi="Times New Roman" w:cs="Times New Roman"/>
          <w:color w:val="000000" w:themeColor="text1"/>
          <w:sz w:val="24"/>
          <w:szCs w:val="24"/>
        </w:rPr>
        <w:t>解决规划区内物流和人流，具体为满足工艺流程和负荷集中两方面的要求，规划手段为功能分区、综合运输；</w:t>
      </w:r>
    </w:p>
    <w:p w14:paraId="4B3FB3C4" w14:textId="77777777"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安全布局：</w:t>
      </w:r>
      <w:r w:rsidRPr="00FF43B1">
        <w:rPr>
          <w:rFonts w:ascii="Times New Roman" w:eastAsia="宋体" w:hAnsi="Times New Roman" w:cs="Times New Roman"/>
          <w:color w:val="000000" w:themeColor="text1"/>
          <w:sz w:val="24"/>
          <w:szCs w:val="24"/>
        </w:rPr>
        <w:t>防火防爆、安全隔离，协调好交通与生产、紧凑布置与安全生产的矛盾；</w:t>
      </w:r>
    </w:p>
    <w:p w14:paraId="65E0516C" w14:textId="1D84DC95"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发展布局：</w:t>
      </w:r>
      <w:r w:rsidRPr="00FF43B1">
        <w:rPr>
          <w:rFonts w:ascii="Times New Roman" w:eastAsia="宋体" w:hAnsi="Times New Roman" w:cs="Times New Roman"/>
          <w:color w:val="000000" w:themeColor="text1"/>
          <w:sz w:val="24"/>
          <w:szCs w:val="24"/>
        </w:rPr>
        <w:t>近远期结合。主要策略为</w:t>
      </w:r>
      <w:r w:rsidRPr="00FF43B1">
        <w:rPr>
          <w:rFonts w:ascii="Times New Roman" w:eastAsia="宋体" w:hAnsi="Times New Roman" w:cs="Times New Roman" w:hint="eastAsia"/>
          <w:color w:val="000000" w:themeColor="text1"/>
          <w:sz w:val="24"/>
          <w:szCs w:val="24"/>
        </w:rPr>
        <w:t>“</w:t>
      </w:r>
      <w:r w:rsidR="00D46DC4" w:rsidRPr="00FF43B1">
        <w:rPr>
          <w:rFonts w:ascii="Times New Roman" w:eastAsia="宋体" w:hAnsi="Times New Roman" w:cs="Times New Roman"/>
          <w:color w:val="000000" w:themeColor="text1"/>
          <w:sz w:val="24"/>
          <w:szCs w:val="24"/>
        </w:rPr>
        <w:t>近期集中，远期外围，</w:t>
      </w:r>
      <w:r w:rsidR="0001407A" w:rsidRPr="00FF43B1">
        <w:rPr>
          <w:rFonts w:ascii="Times New Roman" w:eastAsia="宋体" w:hAnsi="Times New Roman" w:cs="Times New Roman" w:hint="eastAsia"/>
          <w:color w:val="000000" w:themeColor="text1"/>
          <w:sz w:val="24"/>
          <w:szCs w:val="24"/>
        </w:rPr>
        <w:t>自</w:t>
      </w:r>
      <w:r w:rsidRPr="00FF43B1">
        <w:rPr>
          <w:rFonts w:ascii="Times New Roman" w:eastAsia="宋体" w:hAnsi="Times New Roman" w:cs="Times New Roman"/>
          <w:color w:val="000000" w:themeColor="text1"/>
          <w:sz w:val="24"/>
          <w:szCs w:val="24"/>
        </w:rPr>
        <w:t>内向外，由近及远</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w:t>
      </w:r>
    </w:p>
    <w:p w14:paraId="69A099AA" w14:textId="5DF75E54"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具体来说，</w:t>
      </w:r>
      <w:r w:rsidR="007D4169" w:rsidRPr="007D4169">
        <w:rPr>
          <w:rFonts w:ascii="Times New Roman" w:hAnsi="Times New Roman" w:cs="Times New Roman" w:hint="eastAsia"/>
          <w:color w:val="000000" w:themeColor="text1"/>
          <w:sz w:val="24"/>
          <w:szCs w:val="24"/>
        </w:rPr>
        <w:t>乌海乌达高新技术产业开发区</w:t>
      </w:r>
      <w:r w:rsidR="007D4169">
        <w:rPr>
          <w:rFonts w:ascii="Times New Roman" w:eastAsia="宋体" w:hAnsi="Times New Roman" w:cs="Times New Roman" w:hint="eastAsia"/>
          <w:color w:val="000000" w:themeColor="text1"/>
          <w:sz w:val="24"/>
          <w:szCs w:val="24"/>
        </w:rPr>
        <w:t>化工集中区</w:t>
      </w:r>
      <w:r w:rsidRPr="00FF43B1">
        <w:rPr>
          <w:rFonts w:ascii="Times New Roman" w:eastAsia="宋体" w:hAnsi="Times New Roman" w:cs="Times New Roman" w:hint="eastAsia"/>
          <w:color w:val="000000" w:themeColor="text1"/>
          <w:sz w:val="24"/>
          <w:szCs w:val="24"/>
        </w:rPr>
        <w:t>总体规划</w:t>
      </w:r>
      <w:r w:rsidRPr="00FF43B1">
        <w:rPr>
          <w:rFonts w:ascii="Times New Roman" w:eastAsia="宋体" w:hAnsi="Times New Roman" w:cs="Times New Roman"/>
          <w:color w:val="000000" w:themeColor="text1"/>
          <w:sz w:val="24"/>
          <w:szCs w:val="24"/>
        </w:rPr>
        <w:t>要</w:t>
      </w:r>
      <w:r w:rsidRPr="00FF43B1">
        <w:rPr>
          <w:rFonts w:ascii="Times New Roman" w:eastAsia="宋体" w:hAnsi="Times New Roman" w:cs="Times New Roman" w:hint="eastAsia"/>
          <w:color w:val="000000" w:themeColor="text1"/>
          <w:sz w:val="24"/>
          <w:szCs w:val="24"/>
        </w:rPr>
        <w:t>按照特色、优势、生态发展的方向，接续和优化产业相结合，发挥基础优势，实现差异化的跨越式发展，形成各具比较优势的骨干产品链；在产品链相互融合、延伸的同时，统筹规划</w:t>
      </w:r>
      <w:r w:rsidR="000E3F3A" w:rsidRPr="00FF43B1">
        <w:rPr>
          <w:rFonts w:ascii="Times New Roman" w:eastAsia="宋体" w:hAnsi="Times New Roman" w:cs="Times New Roman" w:hint="eastAsia"/>
          <w:color w:val="000000" w:themeColor="text1"/>
          <w:sz w:val="24"/>
          <w:szCs w:val="24"/>
        </w:rPr>
        <w:t>项目</w:t>
      </w:r>
      <w:r w:rsidRPr="00FF43B1">
        <w:rPr>
          <w:rFonts w:ascii="Times New Roman" w:eastAsia="宋体" w:hAnsi="Times New Roman" w:cs="Times New Roman" w:hint="eastAsia"/>
          <w:color w:val="000000" w:themeColor="text1"/>
          <w:sz w:val="24"/>
          <w:szCs w:val="24"/>
        </w:rPr>
        <w:t>发展的合理衔接，实现环境、技术和原料路线的“多赢”创新发展；产业布局与城市总体规划相协调，做到布置合理，节约用地。具体遵循以下布局原则：</w:t>
      </w:r>
    </w:p>
    <w:p w14:paraId="5133EB25"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区域协调发展</w:t>
      </w:r>
    </w:p>
    <w:p w14:paraId="4FD0C2DB"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项目落地位置要充分考虑地域、交通特点和周边环境，处理好产业规划和项目布局、协调化工产业与区域环境的关系，保护好区域环境特色；坚持环保优先原则，构建覆盖区域的生态网架，提高环境自净能力，尤其要注意对周边区域生态环境的保护。园区要大力发展化工产业，区内不宜安排居住及生活配套设施，应逐步考虑将园区少量人口外迁，做好土地置换。</w:t>
      </w:r>
    </w:p>
    <w:p w14:paraId="16D0324A"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一体化</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开发原则</w:t>
      </w:r>
    </w:p>
    <w:p w14:paraId="4C25F57B"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即</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产业发展一体化、公用设施一体化、物流传输一体化、环保安全一体化、管理服务一体化</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w:t>
      </w:r>
    </w:p>
    <w:p w14:paraId="67475D27" w14:textId="77777777"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产业发展一体化：</w:t>
      </w:r>
      <w:r w:rsidRPr="00FF43B1">
        <w:rPr>
          <w:rFonts w:ascii="Times New Roman" w:eastAsia="宋体" w:hAnsi="Times New Roman" w:cs="Times New Roman"/>
          <w:color w:val="000000" w:themeColor="text1"/>
          <w:sz w:val="24"/>
          <w:szCs w:val="24"/>
        </w:rPr>
        <w:t>园区内的产品项目应与整个园区其它片产品形成完整的产品链，整体规划、合理布局、有序建设；实施上游、中游、下游产业链项目关联发展一体化。</w:t>
      </w:r>
    </w:p>
    <w:p w14:paraId="37CD8978" w14:textId="77777777"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公用设施一体化：</w:t>
      </w:r>
      <w:r w:rsidRPr="00FF43B1">
        <w:rPr>
          <w:rFonts w:ascii="Times New Roman" w:eastAsia="宋体" w:hAnsi="Times New Roman" w:cs="Times New Roman"/>
          <w:color w:val="000000" w:themeColor="text1"/>
          <w:sz w:val="24"/>
          <w:szCs w:val="24"/>
        </w:rPr>
        <w:t>为了合理利用能源、减少能耗，根据园区内化工主体项目对水、电、气等的需求总量，统一规划、集中建设，形成供水、供电、供热等的需求总量，统一规划、集中建设，形成供水、供电、供热、供气为一体的公用工程</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岛</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，实行区内能源的统一供给；实施电力、蒸汽、用水等公用辅助工程供应一体化。</w:t>
      </w:r>
    </w:p>
    <w:p w14:paraId="631F9470" w14:textId="77777777"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物流传输一体化：</w:t>
      </w:r>
      <w:r w:rsidRPr="00FF43B1">
        <w:rPr>
          <w:rFonts w:ascii="Times New Roman" w:eastAsia="宋体" w:hAnsi="Times New Roman" w:cs="Times New Roman"/>
          <w:color w:val="000000" w:themeColor="text1"/>
          <w:sz w:val="24"/>
          <w:szCs w:val="24"/>
        </w:rPr>
        <w:t>通过区内与各个化学反应装置连成一体的专用输送管网以及仓库、道路等一体化的物流运输系统，将区域内的原料、能源和中间体安全、快捷地送达目的地；</w:t>
      </w:r>
      <w:r w:rsidRPr="00FF43B1">
        <w:rPr>
          <w:rFonts w:ascii="Times New Roman" w:eastAsia="宋体" w:hAnsi="Times New Roman" w:cs="Times New Roman"/>
          <w:color w:val="000000" w:themeColor="text1"/>
          <w:sz w:val="24"/>
          <w:szCs w:val="24"/>
        </w:rPr>
        <w:lastRenderedPageBreak/>
        <w:t>实施仓储、交通、运输、管理等物流传输一体化。</w:t>
      </w:r>
    </w:p>
    <w:p w14:paraId="4D8E7057" w14:textId="77777777"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环保安全一体化：</w:t>
      </w:r>
      <w:r w:rsidRPr="00FF43B1">
        <w:rPr>
          <w:rFonts w:ascii="Times New Roman" w:eastAsia="宋体" w:hAnsi="Times New Roman" w:cs="Times New Roman"/>
          <w:color w:val="000000" w:themeColor="text1"/>
          <w:sz w:val="24"/>
          <w:szCs w:val="24"/>
        </w:rPr>
        <w:t>通过在生产过程中运用环境无害化技术和清洁生产工艺，并对废水和废弃物进行统一处理，形成一体化的清洁生产环境，使化工区达到生产与生态的平衡，发展与环境的和谐；实施生态、绿化、污水处理等环境保护一体化。</w:t>
      </w:r>
    </w:p>
    <w:p w14:paraId="6C78A9C5" w14:textId="77777777" w:rsidR="003573AE" w:rsidRPr="00FF43B1" w:rsidRDefault="00367132" w:rsidP="006469C0">
      <w:pPr>
        <w:spacing w:line="440" w:lineRule="exact"/>
        <w:ind w:firstLineChars="200" w:firstLine="482"/>
        <w:rPr>
          <w:rFonts w:ascii="Times New Roman" w:eastAsia="宋体" w:hAnsi="Times New Roman" w:cs="Times New Roman"/>
          <w:color w:val="000000" w:themeColor="text1"/>
          <w:sz w:val="24"/>
          <w:szCs w:val="24"/>
        </w:rPr>
      </w:pPr>
      <w:r w:rsidRPr="00FF43B1">
        <w:rPr>
          <w:rFonts w:ascii="Times New Roman" w:eastAsia="宋体" w:hAnsi="Times New Roman" w:cs="Times New Roman"/>
          <w:b/>
          <w:color w:val="000000" w:themeColor="text1"/>
          <w:sz w:val="24"/>
          <w:szCs w:val="24"/>
        </w:rPr>
        <w:t>管理服务一体化：</w:t>
      </w:r>
      <w:r w:rsidRPr="00FF43B1">
        <w:rPr>
          <w:rFonts w:ascii="Times New Roman" w:eastAsia="宋体" w:hAnsi="Times New Roman" w:cs="Times New Roman"/>
          <w:color w:val="000000" w:themeColor="text1"/>
          <w:sz w:val="24"/>
          <w:szCs w:val="24"/>
        </w:rPr>
        <w:t>实施技术、资金、信息、人力资源、协调、安全、高效的管理等公共服务一体化。</w:t>
      </w:r>
    </w:p>
    <w:p w14:paraId="6C15E78B"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近远期结合，动态弹性原则</w:t>
      </w:r>
    </w:p>
    <w:p w14:paraId="1F60BECD" w14:textId="095AE0A0"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坚持总体规划、分期实施、滚动发展、与时俱进思想，力求取得经济效益、社会效益、环境效益的统一。规划区发展规模和速度，不确定因素较多，因此其布局结构应保持相应的弹性，高起点整体一次规划、分布实施、重点开发、合理布局。确立合理的用地</w:t>
      </w:r>
      <w:r w:rsidR="000E3F3A" w:rsidRPr="00FF43B1">
        <w:rPr>
          <w:rFonts w:ascii="Times New Roman" w:eastAsia="宋体" w:hAnsi="Times New Roman" w:cs="Times New Roman"/>
          <w:color w:val="000000" w:themeColor="text1"/>
          <w:sz w:val="24"/>
          <w:szCs w:val="24"/>
        </w:rPr>
        <w:t>结构，为将来的化工开发提供充分的弹性，即有利于近期的启动，又为后续</w:t>
      </w:r>
      <w:r w:rsidRPr="00FF43B1">
        <w:rPr>
          <w:rFonts w:ascii="Times New Roman" w:eastAsia="宋体" w:hAnsi="Times New Roman" w:cs="Times New Roman"/>
          <w:color w:val="000000" w:themeColor="text1"/>
          <w:sz w:val="24"/>
          <w:szCs w:val="24"/>
        </w:rPr>
        <w:t>提供充分的发展空间。规划的路网格局适应园区所在地的自然条件，以降低开发成本，加快开发速度。</w:t>
      </w:r>
    </w:p>
    <w:p w14:paraId="5D848953"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贯彻合理利用土地、节约用地的原则</w:t>
      </w:r>
    </w:p>
    <w:p w14:paraId="4095209A"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做到龙头项目、规模项目、重点项目、环保和经济效益好的项目保障土地供给。</w:t>
      </w:r>
    </w:p>
    <w:p w14:paraId="3410798E"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项目安全设防、环境保护、卫生防护等符合国检规定和规范要求，满足化工企业防火、防爆、防各种自然灾害要求。</w:t>
      </w:r>
    </w:p>
    <w:p w14:paraId="77140C9B"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严格执行国家或当地有关政策法规。</w:t>
      </w:r>
    </w:p>
    <w:p w14:paraId="57349636" w14:textId="635DD5F0" w:rsidR="003573AE" w:rsidRPr="00FF43B1" w:rsidRDefault="007D364B" w:rsidP="00595668">
      <w:pPr>
        <w:pStyle w:val="21"/>
        <w:spacing w:before="0" w:after="0" w:line="440" w:lineRule="exact"/>
        <w:rPr>
          <w:rFonts w:ascii="Times New Roman" w:eastAsiaTheme="minorEastAsia" w:hAnsi="Times New Roman" w:cs="Times New Roman"/>
          <w:color w:val="000000" w:themeColor="text1"/>
          <w:sz w:val="24"/>
          <w:lang w:val="zh-CN"/>
        </w:rPr>
      </w:pPr>
      <w:bookmarkStart w:id="24" w:name="_Toc259458636"/>
      <w:bookmarkStart w:id="25" w:name="_Toc487466831"/>
      <w:bookmarkStart w:id="26" w:name="_Toc121141066"/>
      <w:bookmarkStart w:id="27" w:name="_Toc64192253"/>
      <w:bookmarkStart w:id="28" w:name="_Toc16580028"/>
      <w:bookmarkStart w:id="29" w:name="_Toc16581138"/>
      <w:bookmarkStart w:id="30" w:name="_Toc16580434"/>
      <w:bookmarkStart w:id="31" w:name="_Toc16581139"/>
      <w:bookmarkStart w:id="32" w:name="_Toc20731049"/>
      <w:bookmarkStart w:id="33" w:name="_Toc16580029"/>
      <w:bookmarkStart w:id="34" w:name="_Toc16580433"/>
      <w:r w:rsidRPr="00FF43B1">
        <w:rPr>
          <w:rFonts w:ascii="Times New Roman" w:eastAsiaTheme="minorEastAsia" w:hAnsi="Times New Roman" w:cs="Times New Roman"/>
          <w:color w:val="000000" w:themeColor="text1"/>
          <w:sz w:val="24"/>
          <w:lang w:val="zh-CN"/>
        </w:rPr>
        <w:t>5</w:t>
      </w:r>
      <w:r w:rsidR="00367132" w:rsidRPr="00FF43B1">
        <w:rPr>
          <w:rFonts w:ascii="Times New Roman" w:eastAsiaTheme="minorEastAsia" w:hAnsi="Times New Roman" w:cs="Times New Roman"/>
          <w:color w:val="000000" w:themeColor="text1"/>
          <w:sz w:val="24"/>
          <w:lang w:val="zh-CN"/>
        </w:rPr>
        <w:t>.2</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土地利用现状及利用规划</w:t>
      </w:r>
      <w:bookmarkEnd w:id="24"/>
      <w:bookmarkEnd w:id="25"/>
      <w:bookmarkEnd w:id="26"/>
    </w:p>
    <w:bookmarkEnd w:id="27"/>
    <w:p w14:paraId="177371DB" w14:textId="21E555FF" w:rsidR="003573AE" w:rsidRPr="00FF43B1" w:rsidRDefault="007D364B" w:rsidP="006469C0">
      <w:pPr>
        <w:spacing w:line="440" w:lineRule="exact"/>
        <w:rPr>
          <w:rFonts w:ascii="Times New Roman" w:eastAsia="宋体" w:hAnsi="Times New Roman" w:cs="Times New Roman"/>
          <w:b/>
          <w:color w:val="000000" w:themeColor="text1"/>
          <w:sz w:val="24"/>
          <w:szCs w:val="24"/>
          <w:lang w:val="zh-CN"/>
        </w:rPr>
      </w:pPr>
      <w:r w:rsidRPr="00FF43B1">
        <w:rPr>
          <w:rFonts w:ascii="Times New Roman" w:eastAsia="宋体" w:hAnsi="Times New Roman" w:cs="Times New Roman"/>
          <w:b/>
          <w:color w:val="000000" w:themeColor="text1"/>
          <w:sz w:val="24"/>
          <w:szCs w:val="24"/>
          <w:lang w:val="zh-CN"/>
        </w:rPr>
        <w:t>5</w:t>
      </w:r>
      <w:r w:rsidR="00367132" w:rsidRPr="00FF43B1">
        <w:rPr>
          <w:rFonts w:ascii="Times New Roman" w:eastAsia="宋体" w:hAnsi="Times New Roman" w:cs="Times New Roman"/>
          <w:b/>
          <w:color w:val="000000" w:themeColor="text1"/>
          <w:sz w:val="24"/>
          <w:szCs w:val="24"/>
          <w:lang w:val="zh-CN"/>
        </w:rPr>
        <w:t>.2.1</w:t>
      </w:r>
      <w:r w:rsidR="00367132" w:rsidRPr="00FF43B1">
        <w:rPr>
          <w:rFonts w:ascii="Times New Roman" w:eastAsia="宋体" w:hAnsi="Times New Roman" w:cs="Times New Roman"/>
          <w:b/>
          <w:color w:val="000000" w:themeColor="text1"/>
          <w:sz w:val="24"/>
          <w:szCs w:val="24"/>
          <w:lang w:val="zh-CN"/>
        </w:rPr>
        <w:t>土地利用现状</w:t>
      </w:r>
      <w:r w:rsidR="00367132" w:rsidRPr="00FF43B1">
        <w:rPr>
          <w:rFonts w:ascii="Times New Roman" w:eastAsia="宋体" w:hAnsi="Times New Roman" w:cs="Times New Roman" w:hint="eastAsia"/>
          <w:b/>
          <w:color w:val="000000" w:themeColor="text1"/>
          <w:sz w:val="24"/>
          <w:szCs w:val="24"/>
          <w:lang w:val="zh-CN"/>
        </w:rPr>
        <w:t>及评价</w:t>
      </w:r>
    </w:p>
    <w:p w14:paraId="42E3A90A"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rPr>
        <w:t>现状用地布局</w:t>
      </w:r>
    </w:p>
    <w:p w14:paraId="32D8AD3D" w14:textId="452680C1"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从空间布局来看，用地分界明确，沃尔特河以南、铁路以西的区域基本已成型，北部区域待开发。以沃尔特沟为界，现状的煤焦、氯碱和电石等产业基本集中至沃尔特沟以南，布置紧凑；</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沃尔特沟以北靠近乌达城区，现主要企业有东源科技，大部分土地为居民区，不适宜于重污染型产业发展。目前，</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rPr>
        <w:t>已建成</w:t>
      </w:r>
      <w:r w:rsidRPr="00FF43B1">
        <w:rPr>
          <w:rFonts w:ascii="Times New Roman" w:eastAsia="宋体" w:hAnsi="Times New Roman" w:cs="Times New Roman" w:hint="eastAsia"/>
          <w:color w:val="000000" w:themeColor="text1"/>
          <w:sz w:val="24"/>
          <w:szCs w:val="24"/>
        </w:rPr>
        <w:t>25</w:t>
      </w:r>
      <w:r w:rsidRPr="00FF43B1">
        <w:rPr>
          <w:rFonts w:ascii="Times New Roman" w:eastAsia="宋体" w:hAnsi="Times New Roman" w:cs="Times New Roman" w:hint="eastAsia"/>
          <w:color w:val="000000" w:themeColor="text1"/>
          <w:sz w:val="24"/>
          <w:szCs w:val="24"/>
        </w:rPr>
        <w:t>平方公里，共有</w:t>
      </w:r>
      <w:r w:rsidRPr="00FF43B1">
        <w:rPr>
          <w:rFonts w:ascii="Times New Roman" w:eastAsia="宋体" w:hAnsi="Times New Roman" w:cs="Times New Roman" w:hint="eastAsia"/>
          <w:color w:val="000000" w:themeColor="text1"/>
          <w:sz w:val="24"/>
          <w:szCs w:val="24"/>
        </w:rPr>
        <w:t>50</w:t>
      </w:r>
      <w:r w:rsidRPr="00FF43B1">
        <w:rPr>
          <w:rFonts w:ascii="Times New Roman" w:eastAsia="宋体" w:hAnsi="Times New Roman" w:cs="Times New Roman" w:hint="eastAsia"/>
          <w:color w:val="000000" w:themeColor="text1"/>
          <w:sz w:val="24"/>
          <w:szCs w:val="24"/>
        </w:rPr>
        <w:t>余户企业，沃尔特沟以南，包兰铁路以西成熟地块可利用土地增量空间有限，大量区域密布高压电网，造成了用地难以开发。区域内含有部分洗煤、电石、球团等落后产能的企业，受到经济形势影响，部分企业已停产，用地产值强度较低，急需淘汰落后企业。已建企业基本可以分为电石、煤焦、氯碱、金属冶炼和精细化工五类，但现状企业布局零散，电石、煤焦行业均会对今后发展医药等附加值高、对周边环境要求高的产业布局选址产生严重影响。</w:t>
      </w:r>
    </w:p>
    <w:p w14:paraId="3D7AD760"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lastRenderedPageBreak/>
        <w:t>（</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hint="eastAsia"/>
          <w:color w:val="000000" w:themeColor="text1"/>
          <w:sz w:val="24"/>
          <w:szCs w:val="24"/>
          <w:lang w:val="zh-CN"/>
        </w:rPr>
        <w:t>）道路交通系统方面</w:t>
      </w:r>
    </w:p>
    <w:p w14:paraId="2CA54C07"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道路系统不完善，部分道路红线宽度较窄，道路等级不够清晰，功能不明确，沃尔特沟南北两侧、铁路东西侧联通不畅。</w:t>
      </w:r>
    </w:p>
    <w:p w14:paraId="5C626D53"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3</w:t>
      </w:r>
      <w:r w:rsidRPr="00FF43B1">
        <w:rPr>
          <w:rFonts w:ascii="Times New Roman" w:eastAsia="宋体" w:hAnsi="Times New Roman" w:cs="Times New Roman" w:hint="eastAsia"/>
          <w:color w:val="000000" w:themeColor="text1"/>
          <w:sz w:val="24"/>
          <w:szCs w:val="24"/>
          <w:lang w:val="zh-CN"/>
        </w:rPr>
        <w:t>）生态环境方面</w:t>
      </w:r>
    </w:p>
    <w:p w14:paraId="4708FF9D"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规划区重工业企业较多，生态环境保护问题较为严峻，目前园区在市政配套方面相对完善，但外围生态防护隔离带建设较为薄弱。</w:t>
      </w:r>
    </w:p>
    <w:p w14:paraId="3F430A8B"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4</w:t>
      </w:r>
      <w:r w:rsidRPr="00FF43B1">
        <w:rPr>
          <w:rFonts w:ascii="Times New Roman" w:eastAsia="宋体" w:hAnsi="Times New Roman" w:cs="Times New Roman" w:hint="eastAsia"/>
          <w:color w:val="000000" w:themeColor="text1"/>
          <w:sz w:val="24"/>
          <w:szCs w:val="24"/>
          <w:lang w:val="zh-CN"/>
        </w:rPr>
        <w:t>）城市建设管控方面</w:t>
      </w:r>
    </w:p>
    <w:p w14:paraId="09F84E8A" w14:textId="64ACAF6E" w:rsidR="003573AE" w:rsidRPr="00FF43B1" w:rsidRDefault="007D4169" w:rsidP="006469C0">
      <w:pPr>
        <w:spacing w:line="440" w:lineRule="exact"/>
        <w:ind w:firstLineChars="200"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00D46DC4" w:rsidRPr="00FF43B1">
        <w:rPr>
          <w:rFonts w:ascii="Times New Roman" w:hAnsi="Times New Roman" w:cs="Times New Roman" w:hint="eastAsia"/>
          <w:color w:val="000000" w:themeColor="text1"/>
          <w:sz w:val="24"/>
        </w:rPr>
        <w:t>建设发展多年来，</w:t>
      </w:r>
      <w:r w:rsidR="00367132" w:rsidRPr="00FF43B1">
        <w:rPr>
          <w:rFonts w:ascii="Times New Roman" w:eastAsia="宋体" w:hAnsi="Times New Roman" w:cs="Times New Roman" w:hint="eastAsia"/>
          <w:color w:val="000000" w:themeColor="text1"/>
          <w:sz w:val="24"/>
          <w:szCs w:val="24"/>
        </w:rPr>
        <w:t>缺少相应的管理依据、标准和管控经验，目前建设中存在较多历史与现实问题。</w:t>
      </w:r>
      <w:r w:rsidR="00D46DC4" w:rsidRPr="00FF43B1">
        <w:rPr>
          <w:rFonts w:ascii="Times New Roman" w:eastAsia="宋体" w:hAnsi="Times New Roman" w:cs="Times New Roman" w:hint="eastAsia"/>
          <w:color w:val="000000" w:themeColor="text1"/>
          <w:sz w:val="24"/>
          <w:szCs w:val="24"/>
        </w:rPr>
        <w:t>随着园区的发展，在遵循城市开发边界的前提下，对整个化工园区的发展进行统一规划，分步实施</w:t>
      </w:r>
      <w:r w:rsidR="00367132" w:rsidRPr="00FF43B1">
        <w:rPr>
          <w:rFonts w:ascii="Times New Roman" w:eastAsia="宋体" w:hAnsi="Times New Roman" w:cs="Times New Roman" w:hint="eastAsia"/>
          <w:color w:val="000000" w:themeColor="text1"/>
          <w:sz w:val="24"/>
          <w:szCs w:val="24"/>
        </w:rPr>
        <w:t>。</w:t>
      </w:r>
    </w:p>
    <w:bookmarkEnd w:id="28"/>
    <w:bookmarkEnd w:id="29"/>
    <w:bookmarkEnd w:id="30"/>
    <w:bookmarkEnd w:id="31"/>
    <w:bookmarkEnd w:id="32"/>
    <w:bookmarkEnd w:id="33"/>
    <w:bookmarkEnd w:id="34"/>
    <w:p w14:paraId="15E9C805" w14:textId="050E4679" w:rsidR="003573AE" w:rsidRPr="00FF43B1" w:rsidRDefault="007D364B" w:rsidP="007D364B">
      <w:pPr>
        <w:spacing w:line="440" w:lineRule="exact"/>
        <w:rPr>
          <w:rFonts w:ascii="Times New Roman" w:eastAsia="宋体" w:hAnsi="Times New Roman" w:cs="Times New Roman"/>
          <w:b/>
          <w:color w:val="000000" w:themeColor="text1"/>
          <w:sz w:val="24"/>
          <w:szCs w:val="24"/>
        </w:rPr>
      </w:pPr>
      <w:r w:rsidRPr="00FF43B1">
        <w:rPr>
          <w:rFonts w:ascii="Times New Roman" w:eastAsia="宋体" w:hAnsi="Times New Roman" w:cs="Times New Roman"/>
          <w:b/>
          <w:color w:val="000000" w:themeColor="text1"/>
          <w:sz w:val="24"/>
          <w:szCs w:val="24"/>
        </w:rPr>
        <w:t>5</w:t>
      </w:r>
      <w:r w:rsidR="00367132" w:rsidRPr="00FF43B1">
        <w:rPr>
          <w:rFonts w:ascii="Times New Roman" w:eastAsia="宋体" w:hAnsi="Times New Roman" w:cs="Times New Roman"/>
          <w:b/>
          <w:color w:val="000000" w:themeColor="text1"/>
          <w:sz w:val="24"/>
          <w:szCs w:val="24"/>
        </w:rPr>
        <w:t>.2.</w:t>
      </w:r>
      <w:r w:rsidR="00367132" w:rsidRPr="00FF43B1">
        <w:rPr>
          <w:rFonts w:ascii="Times New Roman" w:eastAsia="宋体" w:hAnsi="Times New Roman" w:cs="Times New Roman" w:hint="eastAsia"/>
          <w:b/>
          <w:color w:val="000000" w:themeColor="text1"/>
          <w:sz w:val="24"/>
          <w:szCs w:val="24"/>
        </w:rPr>
        <w:t>2</w:t>
      </w:r>
      <w:r w:rsidR="00367132" w:rsidRPr="00FF43B1">
        <w:rPr>
          <w:rFonts w:ascii="Times New Roman" w:eastAsia="宋体" w:hAnsi="Times New Roman" w:cs="Times New Roman"/>
          <w:b/>
          <w:color w:val="000000" w:themeColor="text1"/>
          <w:sz w:val="24"/>
          <w:szCs w:val="24"/>
        </w:rPr>
        <w:t>土地利用规划</w:t>
      </w:r>
    </w:p>
    <w:p w14:paraId="44AB3105"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功能定位</w:t>
      </w:r>
    </w:p>
    <w:p w14:paraId="76847869"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按照产业园规划的建设项目和土地利用现状、地理位置、风向、环境保护和安全卫生、生态环境的承受能力，根据《城市用地分类与规划建设用地标准》，园区土地功能总体定位主要为</w:t>
      </w:r>
      <w:r w:rsidRPr="00FF43B1">
        <w:rPr>
          <w:rFonts w:ascii="Times New Roman" w:eastAsia="宋体" w:hAnsi="Times New Roman" w:cs="Times New Roman" w:hint="eastAsia"/>
          <w:color w:val="000000" w:themeColor="text1"/>
          <w:sz w:val="24"/>
          <w:szCs w:val="24"/>
        </w:rPr>
        <w:t>二类和</w:t>
      </w:r>
      <w:r w:rsidRPr="00FF43B1">
        <w:rPr>
          <w:rFonts w:ascii="Times New Roman" w:eastAsia="宋体" w:hAnsi="Times New Roman" w:cs="Times New Roman"/>
          <w:color w:val="000000" w:themeColor="text1"/>
          <w:sz w:val="24"/>
          <w:szCs w:val="24"/>
        </w:rPr>
        <w:t>三类工业用地及为其配套建设的公用工程及辅助生产、仓储、运输等设施用地。</w:t>
      </w:r>
    </w:p>
    <w:p w14:paraId="530C4E0D"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用地分类</w:t>
      </w:r>
    </w:p>
    <w:p w14:paraId="1A1B36F2"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本规划土地使用性质分类和代码采用《城市用地分类与规划建设用地标准》（</w:t>
      </w:r>
      <w:r w:rsidRPr="00FF43B1">
        <w:rPr>
          <w:rFonts w:ascii="Times New Roman" w:eastAsia="宋体" w:hAnsi="Times New Roman" w:cs="Times New Roman"/>
          <w:color w:val="000000" w:themeColor="text1"/>
          <w:sz w:val="24"/>
          <w:szCs w:val="24"/>
        </w:rPr>
        <w:t>GB50137-2011</w:t>
      </w:r>
      <w:r w:rsidRPr="00FF43B1">
        <w:rPr>
          <w:rFonts w:ascii="Times New Roman" w:eastAsia="宋体" w:hAnsi="Times New Roman" w:cs="Times New Roman"/>
          <w:color w:val="000000" w:themeColor="text1"/>
          <w:sz w:val="24"/>
          <w:szCs w:val="24"/>
        </w:rPr>
        <w:t>）。</w:t>
      </w:r>
    </w:p>
    <w:p w14:paraId="21179CCF" w14:textId="19AC446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园区土地使用性质分类主要为下列</w:t>
      </w:r>
      <w:r w:rsidR="00C93F84"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大</w:t>
      </w:r>
      <w:r w:rsidRPr="00FF43B1">
        <w:rPr>
          <w:rFonts w:ascii="Times New Roman" w:eastAsia="宋体" w:hAnsi="Times New Roman" w:cs="Times New Roman"/>
          <w:color w:val="000000" w:themeColor="text1"/>
          <w:sz w:val="24"/>
          <w:szCs w:val="24"/>
        </w:rPr>
        <w:t>类：</w:t>
      </w:r>
    </w:p>
    <w:p w14:paraId="21E78233"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工业用地（</w:t>
      </w:r>
      <w:r w:rsidRPr="00FF43B1">
        <w:rPr>
          <w:rFonts w:ascii="Times New Roman" w:eastAsia="宋体" w:hAnsi="Times New Roman" w:cs="Times New Roman"/>
          <w:color w:val="000000" w:themeColor="text1"/>
          <w:sz w:val="24"/>
          <w:szCs w:val="24"/>
        </w:rPr>
        <w:t>M</w:t>
      </w:r>
      <w:r w:rsidRPr="00FF43B1">
        <w:rPr>
          <w:rFonts w:ascii="Times New Roman" w:eastAsia="宋体" w:hAnsi="Times New Roman" w:cs="Times New Roman"/>
          <w:color w:val="000000" w:themeColor="text1"/>
          <w:sz w:val="24"/>
          <w:szCs w:val="24"/>
        </w:rPr>
        <w:t>）</w:t>
      </w:r>
    </w:p>
    <w:p w14:paraId="497A9F91"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园区内的生产装置用地均属此类。</w:t>
      </w:r>
    </w:p>
    <w:p w14:paraId="00484AA2"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道路与交通设施用地（</w:t>
      </w:r>
      <w:r w:rsidRPr="00FF43B1">
        <w:rPr>
          <w:rFonts w:ascii="Times New Roman" w:eastAsia="宋体" w:hAnsi="Times New Roman" w:cs="Times New Roman"/>
          <w:color w:val="000000" w:themeColor="text1"/>
          <w:sz w:val="24"/>
          <w:szCs w:val="24"/>
        </w:rPr>
        <w:t>S</w:t>
      </w:r>
      <w:r w:rsidRPr="00FF43B1">
        <w:rPr>
          <w:rFonts w:ascii="Times New Roman" w:eastAsia="宋体" w:hAnsi="Times New Roman" w:cs="Times New Roman"/>
          <w:color w:val="000000" w:themeColor="text1"/>
          <w:sz w:val="24"/>
          <w:szCs w:val="24"/>
        </w:rPr>
        <w:t>）</w:t>
      </w:r>
    </w:p>
    <w:p w14:paraId="7063CADE"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园区内道路和公共停车等设施的建设用地。</w:t>
      </w:r>
    </w:p>
    <w:p w14:paraId="3F6A9252"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公共管理与公共服务用地（</w:t>
      </w:r>
      <w:r w:rsidRPr="00FF43B1">
        <w:rPr>
          <w:rFonts w:ascii="Times New Roman" w:eastAsia="宋体" w:hAnsi="Times New Roman" w:cs="Times New Roman"/>
          <w:color w:val="000000" w:themeColor="text1"/>
          <w:sz w:val="24"/>
          <w:szCs w:val="24"/>
        </w:rPr>
        <w:t>A</w:t>
      </w:r>
      <w:r w:rsidRPr="00FF43B1">
        <w:rPr>
          <w:rFonts w:ascii="Times New Roman" w:eastAsia="宋体" w:hAnsi="Times New Roman" w:cs="Times New Roman"/>
          <w:color w:val="000000" w:themeColor="text1"/>
          <w:sz w:val="24"/>
          <w:szCs w:val="24"/>
        </w:rPr>
        <w:t>）</w:t>
      </w:r>
    </w:p>
    <w:p w14:paraId="767C3CC3"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园区内办公机构及其相关设施用地。</w:t>
      </w:r>
    </w:p>
    <w:p w14:paraId="0B30B331" w14:textId="11EB53AE" w:rsidR="00B308EC" w:rsidRPr="00FF43B1" w:rsidRDefault="00B308EC" w:rsidP="00B308EC">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）商业服务业设施用地</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hint="eastAsia"/>
          <w:color w:val="000000" w:themeColor="text1"/>
          <w:sz w:val="24"/>
          <w:szCs w:val="24"/>
        </w:rPr>
        <w:t>B</w:t>
      </w:r>
      <w:r w:rsidRPr="00FF43B1">
        <w:rPr>
          <w:rFonts w:ascii="Times New Roman" w:eastAsia="宋体" w:hAnsi="Times New Roman" w:cs="Times New Roman"/>
          <w:color w:val="000000" w:themeColor="text1"/>
          <w:sz w:val="24"/>
          <w:szCs w:val="24"/>
        </w:rPr>
        <w:t>）</w:t>
      </w:r>
    </w:p>
    <w:p w14:paraId="66570BFB" w14:textId="4B94E053" w:rsidR="00B308EC" w:rsidRPr="00FF43B1" w:rsidRDefault="00B308EC" w:rsidP="00B308EC">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园区内</w:t>
      </w:r>
      <w:r w:rsidRPr="00FF43B1">
        <w:rPr>
          <w:rFonts w:ascii="Times New Roman" w:eastAsia="宋体" w:hAnsi="Times New Roman" w:cs="Times New Roman" w:hint="eastAsia"/>
          <w:color w:val="000000" w:themeColor="text1"/>
          <w:sz w:val="24"/>
          <w:szCs w:val="24"/>
        </w:rPr>
        <w:t>加油加气站及其他公用设施营业网点</w:t>
      </w:r>
      <w:r w:rsidRPr="00FF43B1">
        <w:rPr>
          <w:rFonts w:ascii="Times New Roman" w:eastAsia="宋体" w:hAnsi="Times New Roman" w:cs="Times New Roman"/>
          <w:color w:val="000000" w:themeColor="text1"/>
          <w:sz w:val="24"/>
          <w:szCs w:val="24"/>
        </w:rPr>
        <w:t>用地。</w:t>
      </w:r>
    </w:p>
    <w:p w14:paraId="284D683B" w14:textId="77777777" w:rsidR="00B308EC" w:rsidRPr="00FF43B1" w:rsidRDefault="00B308EC" w:rsidP="007D364B">
      <w:pPr>
        <w:spacing w:line="440" w:lineRule="exact"/>
        <w:ind w:firstLineChars="200" w:firstLine="480"/>
        <w:rPr>
          <w:rFonts w:ascii="Times New Roman" w:eastAsia="宋体" w:hAnsi="Times New Roman" w:cs="Times New Roman"/>
          <w:color w:val="000000" w:themeColor="text1"/>
          <w:sz w:val="24"/>
          <w:szCs w:val="24"/>
        </w:rPr>
      </w:pPr>
    </w:p>
    <w:p w14:paraId="1733F10A" w14:textId="00C8D865" w:rsidR="003573AE" w:rsidRPr="00FF43B1" w:rsidRDefault="00B308EC"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5</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color w:val="000000" w:themeColor="text1"/>
          <w:sz w:val="24"/>
          <w:szCs w:val="24"/>
        </w:rPr>
        <w:t>公用设施用地（</w:t>
      </w:r>
      <w:r w:rsidR="00367132" w:rsidRPr="00FF43B1">
        <w:rPr>
          <w:rFonts w:ascii="Times New Roman" w:eastAsia="宋体" w:hAnsi="Times New Roman" w:cs="Times New Roman"/>
          <w:color w:val="000000" w:themeColor="text1"/>
          <w:sz w:val="24"/>
          <w:szCs w:val="24"/>
        </w:rPr>
        <w:t>U</w:t>
      </w:r>
      <w:r w:rsidR="00367132" w:rsidRPr="00FF43B1">
        <w:rPr>
          <w:rFonts w:ascii="Times New Roman" w:eastAsia="宋体" w:hAnsi="Times New Roman" w:cs="Times New Roman"/>
          <w:color w:val="000000" w:themeColor="text1"/>
          <w:sz w:val="24"/>
          <w:szCs w:val="24"/>
        </w:rPr>
        <w:t>）</w:t>
      </w:r>
    </w:p>
    <w:p w14:paraId="3EB2CB33"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热电站、总变电站、消防站、</w:t>
      </w:r>
      <w:r w:rsidRPr="00FF43B1">
        <w:rPr>
          <w:rFonts w:ascii="Times New Roman" w:eastAsia="宋体" w:hAnsi="Times New Roman" w:cs="Times New Roman" w:hint="eastAsia"/>
          <w:color w:val="000000" w:themeColor="text1"/>
          <w:sz w:val="24"/>
          <w:szCs w:val="24"/>
        </w:rPr>
        <w:t>净水厂、</w:t>
      </w:r>
      <w:r w:rsidRPr="00FF43B1">
        <w:rPr>
          <w:rFonts w:ascii="Times New Roman" w:eastAsia="宋体" w:hAnsi="Times New Roman" w:cs="Times New Roman"/>
          <w:color w:val="000000" w:themeColor="text1"/>
          <w:sz w:val="24"/>
          <w:szCs w:val="24"/>
        </w:rPr>
        <w:t>雨水污水泵站、污水处理厂等包括在内。</w:t>
      </w:r>
    </w:p>
    <w:p w14:paraId="6C2A30B3" w14:textId="34225E47" w:rsidR="003573AE" w:rsidRPr="00FF43B1" w:rsidRDefault="00B308EC"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6</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color w:val="000000" w:themeColor="text1"/>
          <w:sz w:val="24"/>
          <w:szCs w:val="24"/>
        </w:rPr>
        <w:t>绿地与广场用地（</w:t>
      </w:r>
      <w:r w:rsidR="00367132" w:rsidRPr="00FF43B1">
        <w:rPr>
          <w:rFonts w:ascii="Times New Roman" w:eastAsia="宋体" w:hAnsi="Times New Roman" w:cs="Times New Roman"/>
          <w:color w:val="000000" w:themeColor="text1"/>
          <w:sz w:val="24"/>
          <w:szCs w:val="24"/>
        </w:rPr>
        <w:t>G</w:t>
      </w:r>
      <w:r w:rsidR="00367132" w:rsidRPr="00FF43B1">
        <w:rPr>
          <w:rFonts w:ascii="Times New Roman" w:eastAsia="宋体" w:hAnsi="Times New Roman" w:cs="Times New Roman"/>
          <w:color w:val="000000" w:themeColor="text1"/>
          <w:sz w:val="24"/>
          <w:szCs w:val="24"/>
        </w:rPr>
        <w:t>）</w:t>
      </w:r>
    </w:p>
    <w:p w14:paraId="299B46AE"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包括沿道路绿地和防护绿地在内。</w:t>
      </w:r>
    </w:p>
    <w:p w14:paraId="44F33A3B" w14:textId="55BAFFA5" w:rsidR="003573AE" w:rsidRPr="00FF43B1" w:rsidRDefault="00367132">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D46DC4" w:rsidRPr="00FF43B1">
        <w:rPr>
          <w:rFonts w:ascii="黑体" w:eastAsia="黑体" w:hAnsi="黑体" w:cs="Times New Roman"/>
          <w:b/>
          <w:color w:val="000000" w:themeColor="text1"/>
          <w:szCs w:val="21"/>
        </w:rPr>
        <w:t>5.2-1</w:t>
      </w:r>
      <w:r w:rsidRPr="00FF43B1">
        <w:rPr>
          <w:rFonts w:ascii="黑体" w:eastAsia="黑体" w:hAnsi="黑体" w:cs="Times New Roman" w:hint="eastAsia"/>
          <w:b/>
          <w:color w:val="000000" w:themeColor="text1"/>
          <w:szCs w:val="21"/>
        </w:rPr>
        <w:t xml:space="preserve"> </w:t>
      </w:r>
      <w:r w:rsidRPr="00FF43B1">
        <w:rPr>
          <w:rFonts w:ascii="黑体" w:eastAsia="黑体" w:hAnsi="黑体" w:cs="Times New Roman"/>
          <w:b/>
          <w:color w:val="000000" w:themeColor="text1"/>
          <w:szCs w:val="21"/>
        </w:rPr>
        <w:t>产业园土地使用分类表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2239"/>
        <w:gridCol w:w="618"/>
        <w:gridCol w:w="2057"/>
        <w:gridCol w:w="628"/>
        <w:gridCol w:w="3535"/>
      </w:tblGrid>
      <w:tr w:rsidR="00FF43B1" w:rsidRPr="00FF43B1" w14:paraId="1D9363B2" w14:textId="77777777" w:rsidTr="00FD47BA">
        <w:trPr>
          <w:cantSplit/>
          <w:trHeight w:val="397"/>
          <w:tblHeader/>
          <w:jc w:val="center"/>
        </w:trPr>
        <w:tc>
          <w:tcPr>
            <w:tcW w:w="1469" w:type="pct"/>
            <w:gridSpan w:val="2"/>
            <w:vAlign w:val="center"/>
          </w:tcPr>
          <w:p w14:paraId="420DCC0A" w14:textId="77777777" w:rsidR="003573AE" w:rsidRPr="00FF43B1" w:rsidRDefault="00367132" w:rsidP="00FD47BA">
            <w:pPr>
              <w:overflowPunct w:val="0"/>
              <w:adjustRightInd w:val="0"/>
              <w:snapToGrid w:val="0"/>
              <w:jc w:val="center"/>
              <w:textAlignment w:val="baseline"/>
              <w:rPr>
                <w:rFonts w:ascii="Times New Roman" w:hAnsi="Times New Roman" w:cs="Times New Roman"/>
                <w:bCs/>
                <w:color w:val="000000" w:themeColor="text1"/>
                <w:kern w:val="0"/>
                <w:szCs w:val="21"/>
              </w:rPr>
            </w:pPr>
            <w:r w:rsidRPr="00FF43B1">
              <w:rPr>
                <w:rFonts w:ascii="Times New Roman" w:hAnsi="Times New Roman" w:cs="Times New Roman"/>
                <w:bCs/>
                <w:color w:val="000000" w:themeColor="text1"/>
                <w:kern w:val="0"/>
                <w:szCs w:val="21"/>
              </w:rPr>
              <w:t>大类</w:t>
            </w:r>
          </w:p>
        </w:tc>
        <w:tc>
          <w:tcPr>
            <w:tcW w:w="1381" w:type="pct"/>
            <w:gridSpan w:val="2"/>
            <w:vAlign w:val="center"/>
          </w:tcPr>
          <w:p w14:paraId="265976F9" w14:textId="77777777" w:rsidR="003573AE" w:rsidRPr="00FF43B1" w:rsidRDefault="00367132" w:rsidP="00FD47BA">
            <w:pPr>
              <w:overflowPunct w:val="0"/>
              <w:adjustRightInd w:val="0"/>
              <w:snapToGrid w:val="0"/>
              <w:jc w:val="center"/>
              <w:textAlignment w:val="baseline"/>
              <w:rPr>
                <w:rFonts w:ascii="Times New Roman" w:hAnsi="Times New Roman" w:cs="Times New Roman"/>
                <w:bCs/>
                <w:color w:val="000000" w:themeColor="text1"/>
                <w:kern w:val="0"/>
                <w:szCs w:val="21"/>
              </w:rPr>
            </w:pPr>
            <w:r w:rsidRPr="00FF43B1">
              <w:rPr>
                <w:rFonts w:ascii="Times New Roman" w:hAnsi="Times New Roman" w:cs="Times New Roman"/>
                <w:bCs/>
                <w:color w:val="000000" w:themeColor="text1"/>
                <w:kern w:val="0"/>
                <w:szCs w:val="21"/>
              </w:rPr>
              <w:t>中类</w:t>
            </w:r>
          </w:p>
        </w:tc>
        <w:tc>
          <w:tcPr>
            <w:tcW w:w="2149" w:type="pct"/>
            <w:gridSpan w:val="2"/>
            <w:vAlign w:val="center"/>
          </w:tcPr>
          <w:p w14:paraId="5135F20B" w14:textId="77777777" w:rsidR="003573AE" w:rsidRPr="00FF43B1" w:rsidRDefault="00367132" w:rsidP="00FD47BA">
            <w:pPr>
              <w:overflowPunct w:val="0"/>
              <w:adjustRightInd w:val="0"/>
              <w:snapToGrid w:val="0"/>
              <w:jc w:val="center"/>
              <w:textAlignment w:val="baseline"/>
              <w:rPr>
                <w:rFonts w:ascii="Times New Roman" w:hAnsi="Times New Roman" w:cs="Times New Roman"/>
                <w:bCs/>
                <w:color w:val="000000" w:themeColor="text1"/>
                <w:kern w:val="0"/>
                <w:szCs w:val="21"/>
              </w:rPr>
            </w:pPr>
            <w:r w:rsidRPr="00FF43B1">
              <w:rPr>
                <w:rFonts w:ascii="Times New Roman" w:hAnsi="Times New Roman" w:cs="Times New Roman"/>
                <w:bCs/>
                <w:color w:val="000000" w:themeColor="text1"/>
                <w:kern w:val="0"/>
                <w:szCs w:val="21"/>
              </w:rPr>
              <w:t>小类</w:t>
            </w:r>
          </w:p>
        </w:tc>
      </w:tr>
      <w:tr w:rsidR="00FF43B1" w:rsidRPr="00FF43B1" w14:paraId="6AAB8244" w14:textId="77777777" w:rsidTr="00FD47BA">
        <w:trPr>
          <w:trHeight w:val="397"/>
          <w:tblHeader/>
          <w:jc w:val="center"/>
        </w:trPr>
        <w:tc>
          <w:tcPr>
            <w:tcW w:w="314" w:type="pct"/>
            <w:vAlign w:val="center"/>
          </w:tcPr>
          <w:p w14:paraId="3A645305"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代码</w:t>
            </w:r>
          </w:p>
        </w:tc>
        <w:tc>
          <w:tcPr>
            <w:tcW w:w="1156" w:type="pct"/>
            <w:vAlign w:val="center"/>
          </w:tcPr>
          <w:p w14:paraId="35D1B8D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名称</w:t>
            </w:r>
          </w:p>
        </w:tc>
        <w:tc>
          <w:tcPr>
            <w:tcW w:w="319" w:type="pct"/>
            <w:vAlign w:val="center"/>
          </w:tcPr>
          <w:p w14:paraId="49ADCC27"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代码</w:t>
            </w:r>
          </w:p>
        </w:tc>
        <w:tc>
          <w:tcPr>
            <w:tcW w:w="1062" w:type="pct"/>
            <w:vAlign w:val="center"/>
          </w:tcPr>
          <w:p w14:paraId="2B7DD427"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名称</w:t>
            </w:r>
          </w:p>
        </w:tc>
        <w:tc>
          <w:tcPr>
            <w:tcW w:w="324" w:type="pct"/>
            <w:vAlign w:val="center"/>
          </w:tcPr>
          <w:p w14:paraId="1540A9CC"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代码</w:t>
            </w:r>
          </w:p>
        </w:tc>
        <w:tc>
          <w:tcPr>
            <w:tcW w:w="1825" w:type="pct"/>
            <w:vAlign w:val="center"/>
          </w:tcPr>
          <w:p w14:paraId="6CBEB17A"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名称</w:t>
            </w:r>
          </w:p>
        </w:tc>
      </w:tr>
      <w:tr w:rsidR="00FF43B1" w:rsidRPr="00FF43B1" w14:paraId="6194B278" w14:textId="77777777" w:rsidTr="00FD47BA">
        <w:trPr>
          <w:trHeight w:val="397"/>
          <w:jc w:val="center"/>
        </w:trPr>
        <w:tc>
          <w:tcPr>
            <w:tcW w:w="314" w:type="pct"/>
            <w:vAlign w:val="center"/>
          </w:tcPr>
          <w:p w14:paraId="50B148B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M</w:t>
            </w:r>
          </w:p>
        </w:tc>
        <w:tc>
          <w:tcPr>
            <w:tcW w:w="1156" w:type="pct"/>
            <w:vAlign w:val="center"/>
          </w:tcPr>
          <w:p w14:paraId="3C4052E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工业用地</w:t>
            </w:r>
          </w:p>
        </w:tc>
        <w:tc>
          <w:tcPr>
            <w:tcW w:w="319" w:type="pct"/>
            <w:vAlign w:val="center"/>
          </w:tcPr>
          <w:p w14:paraId="0ABA26E4"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2272B5AC"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25B04DD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77A72072"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06B136C1" w14:textId="77777777" w:rsidTr="00FD47BA">
        <w:trPr>
          <w:trHeight w:val="397"/>
          <w:jc w:val="center"/>
        </w:trPr>
        <w:tc>
          <w:tcPr>
            <w:tcW w:w="314" w:type="pct"/>
            <w:vAlign w:val="center"/>
          </w:tcPr>
          <w:p w14:paraId="208F8594"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3D044C64"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68F3790F"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M2</w:t>
            </w:r>
          </w:p>
        </w:tc>
        <w:tc>
          <w:tcPr>
            <w:tcW w:w="1062" w:type="pct"/>
            <w:vAlign w:val="center"/>
          </w:tcPr>
          <w:p w14:paraId="5F782165"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二类工业用地</w:t>
            </w:r>
          </w:p>
        </w:tc>
        <w:tc>
          <w:tcPr>
            <w:tcW w:w="324" w:type="pct"/>
            <w:vAlign w:val="center"/>
          </w:tcPr>
          <w:p w14:paraId="1EA5FD94"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60FDE11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688CCD91" w14:textId="77777777" w:rsidTr="00FD47BA">
        <w:trPr>
          <w:trHeight w:val="397"/>
          <w:jc w:val="center"/>
        </w:trPr>
        <w:tc>
          <w:tcPr>
            <w:tcW w:w="314" w:type="pct"/>
            <w:vAlign w:val="center"/>
          </w:tcPr>
          <w:p w14:paraId="578E4634"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08282CA9"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0845F4D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M3</w:t>
            </w:r>
          </w:p>
        </w:tc>
        <w:tc>
          <w:tcPr>
            <w:tcW w:w="1062" w:type="pct"/>
            <w:vAlign w:val="center"/>
          </w:tcPr>
          <w:p w14:paraId="7ECF6ED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三类工业用地</w:t>
            </w:r>
          </w:p>
        </w:tc>
        <w:tc>
          <w:tcPr>
            <w:tcW w:w="324" w:type="pct"/>
            <w:vAlign w:val="center"/>
          </w:tcPr>
          <w:p w14:paraId="76DD176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1AD7EC31"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09410FA5" w14:textId="77777777" w:rsidTr="00FD47BA">
        <w:trPr>
          <w:trHeight w:val="397"/>
          <w:jc w:val="center"/>
        </w:trPr>
        <w:tc>
          <w:tcPr>
            <w:tcW w:w="314" w:type="pct"/>
            <w:vAlign w:val="center"/>
          </w:tcPr>
          <w:p w14:paraId="7CB73599"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S</w:t>
            </w:r>
          </w:p>
        </w:tc>
        <w:tc>
          <w:tcPr>
            <w:tcW w:w="1156" w:type="pct"/>
            <w:vAlign w:val="center"/>
          </w:tcPr>
          <w:p w14:paraId="1B902D70"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道路与交通设施用地</w:t>
            </w:r>
          </w:p>
        </w:tc>
        <w:tc>
          <w:tcPr>
            <w:tcW w:w="319" w:type="pct"/>
            <w:vAlign w:val="center"/>
          </w:tcPr>
          <w:p w14:paraId="052BE919"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009A1B8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331EF3C5"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457A8B5C"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332DAE97" w14:textId="77777777" w:rsidTr="00FD47BA">
        <w:trPr>
          <w:trHeight w:val="397"/>
          <w:jc w:val="center"/>
        </w:trPr>
        <w:tc>
          <w:tcPr>
            <w:tcW w:w="314" w:type="pct"/>
            <w:vAlign w:val="center"/>
          </w:tcPr>
          <w:p w14:paraId="2001E630"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03E89097"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0BFF9978"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S1</w:t>
            </w:r>
          </w:p>
        </w:tc>
        <w:tc>
          <w:tcPr>
            <w:tcW w:w="1062" w:type="pct"/>
            <w:vAlign w:val="center"/>
          </w:tcPr>
          <w:p w14:paraId="67AF554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道路用地</w:t>
            </w:r>
          </w:p>
        </w:tc>
        <w:tc>
          <w:tcPr>
            <w:tcW w:w="324" w:type="pct"/>
            <w:vAlign w:val="center"/>
          </w:tcPr>
          <w:p w14:paraId="4C685A77"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5A636BDC"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3387FDBA" w14:textId="77777777" w:rsidTr="00FD47BA">
        <w:trPr>
          <w:trHeight w:val="397"/>
          <w:jc w:val="center"/>
        </w:trPr>
        <w:tc>
          <w:tcPr>
            <w:tcW w:w="314" w:type="pct"/>
            <w:vAlign w:val="center"/>
          </w:tcPr>
          <w:p w14:paraId="7A8F9E42"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A</w:t>
            </w:r>
          </w:p>
        </w:tc>
        <w:tc>
          <w:tcPr>
            <w:tcW w:w="1156" w:type="pct"/>
            <w:vAlign w:val="center"/>
          </w:tcPr>
          <w:p w14:paraId="72B74E26"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公共管理与公共服务用地</w:t>
            </w:r>
          </w:p>
        </w:tc>
        <w:tc>
          <w:tcPr>
            <w:tcW w:w="319" w:type="pct"/>
            <w:vAlign w:val="center"/>
          </w:tcPr>
          <w:p w14:paraId="7D3DF186"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4C67AD45"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406F1931"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01264093"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4F08F362" w14:textId="77777777" w:rsidTr="00FD47BA">
        <w:trPr>
          <w:trHeight w:val="397"/>
          <w:jc w:val="center"/>
        </w:trPr>
        <w:tc>
          <w:tcPr>
            <w:tcW w:w="314" w:type="pct"/>
            <w:vAlign w:val="center"/>
          </w:tcPr>
          <w:p w14:paraId="031D9680"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212367E2"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66550DD9"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A1</w:t>
            </w:r>
          </w:p>
        </w:tc>
        <w:tc>
          <w:tcPr>
            <w:tcW w:w="1062" w:type="pct"/>
            <w:vAlign w:val="center"/>
          </w:tcPr>
          <w:p w14:paraId="680134A1"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行政办公用地</w:t>
            </w:r>
          </w:p>
        </w:tc>
        <w:tc>
          <w:tcPr>
            <w:tcW w:w="324" w:type="pct"/>
            <w:vAlign w:val="center"/>
          </w:tcPr>
          <w:p w14:paraId="114CF123"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4FCB8DBA"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186728BE" w14:textId="77777777" w:rsidTr="00FD47BA">
        <w:trPr>
          <w:trHeight w:val="397"/>
          <w:jc w:val="center"/>
        </w:trPr>
        <w:tc>
          <w:tcPr>
            <w:tcW w:w="314" w:type="pct"/>
            <w:vAlign w:val="center"/>
          </w:tcPr>
          <w:p w14:paraId="7453EFA6" w14:textId="3D5E65BC"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B</w:t>
            </w:r>
          </w:p>
        </w:tc>
        <w:tc>
          <w:tcPr>
            <w:tcW w:w="1156" w:type="pct"/>
            <w:vAlign w:val="center"/>
          </w:tcPr>
          <w:p w14:paraId="531DA113" w14:textId="5B006A05"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商业服务业设施用地</w:t>
            </w:r>
          </w:p>
        </w:tc>
        <w:tc>
          <w:tcPr>
            <w:tcW w:w="319" w:type="pct"/>
            <w:vAlign w:val="center"/>
          </w:tcPr>
          <w:p w14:paraId="32B933CA"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060496B7"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7916A525"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74CA8542"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38DACFB0" w14:textId="77777777" w:rsidTr="00FD47BA">
        <w:trPr>
          <w:trHeight w:val="397"/>
          <w:jc w:val="center"/>
        </w:trPr>
        <w:tc>
          <w:tcPr>
            <w:tcW w:w="314" w:type="pct"/>
            <w:vAlign w:val="center"/>
          </w:tcPr>
          <w:p w14:paraId="79882B56"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77F37747"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5233D45B" w14:textId="39F02D5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B4</w:t>
            </w:r>
          </w:p>
        </w:tc>
        <w:tc>
          <w:tcPr>
            <w:tcW w:w="1062" w:type="pct"/>
            <w:vAlign w:val="center"/>
          </w:tcPr>
          <w:p w14:paraId="296680C0" w14:textId="4ACE6E0A"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公用设施营业网点用地</w:t>
            </w:r>
          </w:p>
        </w:tc>
        <w:tc>
          <w:tcPr>
            <w:tcW w:w="324" w:type="pct"/>
            <w:vAlign w:val="center"/>
          </w:tcPr>
          <w:p w14:paraId="5C66097C"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5186BBAD"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21AD6612" w14:textId="77777777" w:rsidTr="00FD47BA">
        <w:trPr>
          <w:trHeight w:val="397"/>
          <w:jc w:val="center"/>
        </w:trPr>
        <w:tc>
          <w:tcPr>
            <w:tcW w:w="314" w:type="pct"/>
            <w:vAlign w:val="center"/>
          </w:tcPr>
          <w:p w14:paraId="38FF03F6"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2A47B495"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1BE78528"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1BEC1EE2"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4C69854A" w14:textId="1FDD314C"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B41</w:t>
            </w:r>
          </w:p>
        </w:tc>
        <w:tc>
          <w:tcPr>
            <w:tcW w:w="1825" w:type="pct"/>
            <w:vAlign w:val="center"/>
          </w:tcPr>
          <w:p w14:paraId="072B42C6" w14:textId="7B77BFD6"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加油加气站用地</w:t>
            </w:r>
          </w:p>
        </w:tc>
      </w:tr>
      <w:tr w:rsidR="00FF43B1" w:rsidRPr="00FF43B1" w14:paraId="5E633B0C" w14:textId="77777777" w:rsidTr="00FD47BA">
        <w:trPr>
          <w:trHeight w:val="397"/>
          <w:jc w:val="center"/>
        </w:trPr>
        <w:tc>
          <w:tcPr>
            <w:tcW w:w="314" w:type="pct"/>
            <w:vAlign w:val="center"/>
          </w:tcPr>
          <w:p w14:paraId="219EB40B"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606DC15E"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6DA015E7"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31752832" w14:textId="77777777"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7693C194" w14:textId="03B906B5"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B49</w:t>
            </w:r>
          </w:p>
        </w:tc>
        <w:tc>
          <w:tcPr>
            <w:tcW w:w="1825" w:type="pct"/>
            <w:vAlign w:val="center"/>
          </w:tcPr>
          <w:p w14:paraId="1D764C8B" w14:textId="71E3972A" w:rsidR="00C93F84" w:rsidRPr="00FF43B1" w:rsidRDefault="00C93F84"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其它公用设施营业网点用地</w:t>
            </w:r>
          </w:p>
        </w:tc>
      </w:tr>
      <w:tr w:rsidR="00FF43B1" w:rsidRPr="00FF43B1" w14:paraId="2C3CFB32" w14:textId="77777777" w:rsidTr="00FD47BA">
        <w:trPr>
          <w:trHeight w:val="397"/>
          <w:jc w:val="center"/>
        </w:trPr>
        <w:tc>
          <w:tcPr>
            <w:tcW w:w="314" w:type="pct"/>
            <w:vAlign w:val="center"/>
          </w:tcPr>
          <w:p w14:paraId="256DD623"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w:t>
            </w:r>
          </w:p>
        </w:tc>
        <w:tc>
          <w:tcPr>
            <w:tcW w:w="1156" w:type="pct"/>
            <w:vAlign w:val="center"/>
          </w:tcPr>
          <w:p w14:paraId="01BCC6E6"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公用设施用地</w:t>
            </w:r>
          </w:p>
        </w:tc>
        <w:tc>
          <w:tcPr>
            <w:tcW w:w="319" w:type="pct"/>
            <w:vAlign w:val="center"/>
          </w:tcPr>
          <w:p w14:paraId="42271249"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6FF5653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3438F900"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08B53EF5"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2AB3C4B4" w14:textId="77777777" w:rsidTr="00FD47BA">
        <w:trPr>
          <w:trHeight w:val="397"/>
          <w:jc w:val="center"/>
        </w:trPr>
        <w:tc>
          <w:tcPr>
            <w:tcW w:w="314" w:type="pct"/>
            <w:vAlign w:val="center"/>
          </w:tcPr>
          <w:p w14:paraId="3A7D7DDD"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7B5252CF"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203FD300"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U1</w:t>
            </w:r>
          </w:p>
        </w:tc>
        <w:tc>
          <w:tcPr>
            <w:tcW w:w="1062" w:type="pct"/>
            <w:vAlign w:val="center"/>
          </w:tcPr>
          <w:p w14:paraId="4B8E6DF5"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供应设施用地</w:t>
            </w:r>
          </w:p>
        </w:tc>
        <w:tc>
          <w:tcPr>
            <w:tcW w:w="324" w:type="pct"/>
            <w:vAlign w:val="center"/>
          </w:tcPr>
          <w:p w14:paraId="321D2A5E"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23EF343D"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38817A58" w14:textId="77777777" w:rsidTr="00FD47BA">
        <w:trPr>
          <w:trHeight w:val="397"/>
          <w:jc w:val="center"/>
        </w:trPr>
        <w:tc>
          <w:tcPr>
            <w:tcW w:w="314" w:type="pct"/>
            <w:vAlign w:val="center"/>
          </w:tcPr>
          <w:p w14:paraId="4D8DFE3D"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5B5F43A0"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70B22651"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7D74DF6B"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07ABFE97"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U11</w:t>
            </w:r>
          </w:p>
        </w:tc>
        <w:tc>
          <w:tcPr>
            <w:tcW w:w="1825" w:type="pct"/>
            <w:vAlign w:val="center"/>
          </w:tcPr>
          <w:p w14:paraId="6C529DE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供水用地</w:t>
            </w:r>
          </w:p>
        </w:tc>
      </w:tr>
      <w:tr w:rsidR="00FF43B1" w:rsidRPr="00FF43B1" w14:paraId="3A57227D" w14:textId="77777777" w:rsidTr="00FD47BA">
        <w:trPr>
          <w:trHeight w:val="397"/>
          <w:jc w:val="center"/>
        </w:trPr>
        <w:tc>
          <w:tcPr>
            <w:tcW w:w="314" w:type="pct"/>
            <w:vAlign w:val="center"/>
          </w:tcPr>
          <w:p w14:paraId="5A3F5583"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4AC070BC"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53B1B696"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63B66D9C"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6897E0B2"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U12</w:t>
            </w:r>
          </w:p>
        </w:tc>
        <w:tc>
          <w:tcPr>
            <w:tcW w:w="1825" w:type="pct"/>
            <w:vAlign w:val="center"/>
          </w:tcPr>
          <w:p w14:paraId="25940381"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供电用地</w:t>
            </w:r>
          </w:p>
        </w:tc>
      </w:tr>
      <w:tr w:rsidR="00FF43B1" w:rsidRPr="00FF43B1" w14:paraId="5F1A6134" w14:textId="77777777" w:rsidTr="00FD47BA">
        <w:trPr>
          <w:trHeight w:val="397"/>
          <w:jc w:val="center"/>
        </w:trPr>
        <w:tc>
          <w:tcPr>
            <w:tcW w:w="314" w:type="pct"/>
            <w:vAlign w:val="center"/>
          </w:tcPr>
          <w:p w14:paraId="3BD2D8D9"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22D5C29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7D96F8D0"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23D43B3A"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1FF0D6B2"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U14</w:t>
            </w:r>
          </w:p>
        </w:tc>
        <w:tc>
          <w:tcPr>
            <w:tcW w:w="1825" w:type="pct"/>
            <w:vAlign w:val="center"/>
          </w:tcPr>
          <w:p w14:paraId="75692E19"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供热用地</w:t>
            </w:r>
          </w:p>
        </w:tc>
      </w:tr>
      <w:tr w:rsidR="00FF43B1" w:rsidRPr="00FF43B1" w14:paraId="0D790C29" w14:textId="77777777" w:rsidTr="00FD47BA">
        <w:trPr>
          <w:trHeight w:val="397"/>
          <w:jc w:val="center"/>
        </w:trPr>
        <w:tc>
          <w:tcPr>
            <w:tcW w:w="314" w:type="pct"/>
            <w:vAlign w:val="center"/>
          </w:tcPr>
          <w:p w14:paraId="120FE5EE"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06F48D5E"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6EE00193"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U2</w:t>
            </w:r>
          </w:p>
        </w:tc>
        <w:tc>
          <w:tcPr>
            <w:tcW w:w="1062" w:type="pct"/>
            <w:vAlign w:val="center"/>
          </w:tcPr>
          <w:p w14:paraId="22A9479C"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环境设施用地</w:t>
            </w:r>
          </w:p>
        </w:tc>
        <w:tc>
          <w:tcPr>
            <w:tcW w:w="324" w:type="pct"/>
            <w:vAlign w:val="center"/>
          </w:tcPr>
          <w:p w14:paraId="532CF207"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7E4DE5E2"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2019E231" w14:textId="77777777" w:rsidTr="00FD47BA">
        <w:trPr>
          <w:trHeight w:val="397"/>
          <w:jc w:val="center"/>
        </w:trPr>
        <w:tc>
          <w:tcPr>
            <w:tcW w:w="314" w:type="pct"/>
            <w:vAlign w:val="center"/>
          </w:tcPr>
          <w:p w14:paraId="77D43A83"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23D5A795"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568AB97F"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22FB2A16"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188A4584"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U21</w:t>
            </w:r>
          </w:p>
        </w:tc>
        <w:tc>
          <w:tcPr>
            <w:tcW w:w="1825" w:type="pct"/>
            <w:vAlign w:val="center"/>
          </w:tcPr>
          <w:p w14:paraId="0B99A349"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排水设施用地</w:t>
            </w:r>
          </w:p>
        </w:tc>
      </w:tr>
      <w:tr w:rsidR="00FF43B1" w:rsidRPr="00FF43B1" w14:paraId="7304BC53" w14:textId="77777777" w:rsidTr="00FD47BA">
        <w:trPr>
          <w:trHeight w:val="397"/>
          <w:jc w:val="center"/>
        </w:trPr>
        <w:tc>
          <w:tcPr>
            <w:tcW w:w="314" w:type="pct"/>
            <w:vAlign w:val="center"/>
          </w:tcPr>
          <w:p w14:paraId="1C072DE5"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5A787797"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5A90CE0B"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U3</w:t>
            </w:r>
          </w:p>
        </w:tc>
        <w:tc>
          <w:tcPr>
            <w:tcW w:w="1062" w:type="pct"/>
            <w:vAlign w:val="center"/>
          </w:tcPr>
          <w:p w14:paraId="003D754F"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安全设施用地</w:t>
            </w:r>
          </w:p>
        </w:tc>
        <w:tc>
          <w:tcPr>
            <w:tcW w:w="324" w:type="pct"/>
            <w:vAlign w:val="center"/>
          </w:tcPr>
          <w:p w14:paraId="50CA0E19"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728BA9F9"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03BB9C56" w14:textId="77777777" w:rsidTr="00FD47BA">
        <w:trPr>
          <w:trHeight w:val="397"/>
          <w:jc w:val="center"/>
        </w:trPr>
        <w:tc>
          <w:tcPr>
            <w:tcW w:w="314" w:type="pct"/>
            <w:vAlign w:val="center"/>
          </w:tcPr>
          <w:p w14:paraId="17B9BA8F"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4B36C3E9"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0F0691D2"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0A14E66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5ED7D156"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U31</w:t>
            </w:r>
          </w:p>
        </w:tc>
        <w:tc>
          <w:tcPr>
            <w:tcW w:w="1825" w:type="pct"/>
            <w:vAlign w:val="center"/>
          </w:tcPr>
          <w:p w14:paraId="1886BADE"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消防设施用地</w:t>
            </w:r>
          </w:p>
        </w:tc>
      </w:tr>
      <w:tr w:rsidR="00FF43B1" w:rsidRPr="00FF43B1" w14:paraId="77D38658" w14:textId="77777777" w:rsidTr="00FD47BA">
        <w:trPr>
          <w:trHeight w:val="397"/>
          <w:jc w:val="center"/>
        </w:trPr>
        <w:tc>
          <w:tcPr>
            <w:tcW w:w="314" w:type="pct"/>
            <w:vAlign w:val="center"/>
          </w:tcPr>
          <w:p w14:paraId="4F693FDF"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G</w:t>
            </w:r>
          </w:p>
        </w:tc>
        <w:tc>
          <w:tcPr>
            <w:tcW w:w="1156" w:type="pct"/>
            <w:vAlign w:val="center"/>
          </w:tcPr>
          <w:p w14:paraId="13C4236F"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绿地</w:t>
            </w:r>
          </w:p>
        </w:tc>
        <w:tc>
          <w:tcPr>
            <w:tcW w:w="319" w:type="pct"/>
            <w:vAlign w:val="center"/>
          </w:tcPr>
          <w:p w14:paraId="66900F7F"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062" w:type="pct"/>
            <w:vAlign w:val="center"/>
          </w:tcPr>
          <w:p w14:paraId="3FAF617D"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24" w:type="pct"/>
            <w:vAlign w:val="center"/>
          </w:tcPr>
          <w:p w14:paraId="463BD6E5"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00AFEAE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r>
      <w:tr w:rsidR="00FF43B1" w:rsidRPr="00FF43B1" w14:paraId="371C0D49" w14:textId="77777777" w:rsidTr="00FD47BA">
        <w:trPr>
          <w:trHeight w:val="397"/>
          <w:jc w:val="center"/>
        </w:trPr>
        <w:tc>
          <w:tcPr>
            <w:tcW w:w="314" w:type="pct"/>
            <w:vAlign w:val="center"/>
          </w:tcPr>
          <w:p w14:paraId="08D5C36D"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0BB6E95E"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03237A8B"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G1</w:t>
            </w:r>
          </w:p>
        </w:tc>
        <w:tc>
          <w:tcPr>
            <w:tcW w:w="1062" w:type="pct"/>
            <w:vAlign w:val="center"/>
          </w:tcPr>
          <w:p w14:paraId="0320CD3D"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集中绿地</w:t>
            </w:r>
          </w:p>
        </w:tc>
        <w:tc>
          <w:tcPr>
            <w:tcW w:w="324" w:type="pct"/>
            <w:vAlign w:val="center"/>
          </w:tcPr>
          <w:p w14:paraId="1C6E4D1E"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4E914BF6"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沿道路的绿化用地</w:t>
            </w:r>
          </w:p>
        </w:tc>
      </w:tr>
      <w:tr w:rsidR="00FF43B1" w:rsidRPr="00FF43B1" w14:paraId="6691C711" w14:textId="77777777" w:rsidTr="00FD47BA">
        <w:trPr>
          <w:trHeight w:val="397"/>
          <w:jc w:val="center"/>
        </w:trPr>
        <w:tc>
          <w:tcPr>
            <w:tcW w:w="314" w:type="pct"/>
            <w:vAlign w:val="center"/>
          </w:tcPr>
          <w:p w14:paraId="4A367918"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156" w:type="pct"/>
            <w:vAlign w:val="center"/>
          </w:tcPr>
          <w:p w14:paraId="26D063D0"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319" w:type="pct"/>
            <w:vAlign w:val="center"/>
          </w:tcPr>
          <w:p w14:paraId="2391F117"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G2</w:t>
            </w:r>
          </w:p>
        </w:tc>
        <w:tc>
          <w:tcPr>
            <w:tcW w:w="1062" w:type="pct"/>
            <w:vAlign w:val="center"/>
          </w:tcPr>
          <w:p w14:paraId="30DAC09F"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防护绿地</w:t>
            </w:r>
          </w:p>
        </w:tc>
        <w:tc>
          <w:tcPr>
            <w:tcW w:w="324" w:type="pct"/>
            <w:vAlign w:val="center"/>
          </w:tcPr>
          <w:p w14:paraId="531C4F41" w14:textId="77777777" w:rsidR="003573AE" w:rsidRPr="00FF43B1" w:rsidRDefault="003573AE" w:rsidP="00FD47BA">
            <w:pPr>
              <w:overflowPunct w:val="0"/>
              <w:adjustRightInd w:val="0"/>
              <w:snapToGrid w:val="0"/>
              <w:jc w:val="center"/>
              <w:textAlignment w:val="baseline"/>
              <w:rPr>
                <w:rFonts w:ascii="Times New Roman" w:hAnsi="Times New Roman" w:cs="Times New Roman"/>
                <w:color w:val="000000" w:themeColor="text1"/>
                <w:kern w:val="0"/>
                <w:szCs w:val="21"/>
              </w:rPr>
            </w:pPr>
          </w:p>
        </w:tc>
        <w:tc>
          <w:tcPr>
            <w:tcW w:w="1825" w:type="pct"/>
            <w:vAlign w:val="center"/>
          </w:tcPr>
          <w:p w14:paraId="00195300" w14:textId="77777777" w:rsidR="003573AE" w:rsidRPr="00FF43B1" w:rsidRDefault="00367132" w:rsidP="00FD47BA">
            <w:pPr>
              <w:overflowPunct w:val="0"/>
              <w:adjustRightInd w:val="0"/>
              <w:snapToGrid w:val="0"/>
              <w:jc w:val="center"/>
              <w:textAlignment w:val="baseline"/>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用于隔离、卫生和安全的防护林带及绿地</w:t>
            </w:r>
          </w:p>
        </w:tc>
      </w:tr>
    </w:tbl>
    <w:p w14:paraId="018ECD7E" w14:textId="0FB23546" w:rsidR="003573AE" w:rsidRPr="00FF43B1" w:rsidRDefault="007D364B" w:rsidP="00595668">
      <w:pPr>
        <w:pStyle w:val="21"/>
        <w:spacing w:before="0" w:after="0" w:line="440" w:lineRule="exact"/>
        <w:rPr>
          <w:rFonts w:ascii="Times New Roman" w:eastAsiaTheme="minorEastAsia" w:hAnsi="Times New Roman" w:cs="Times New Roman"/>
          <w:color w:val="000000" w:themeColor="text1"/>
          <w:sz w:val="24"/>
          <w:lang w:val="zh-CN"/>
        </w:rPr>
      </w:pPr>
      <w:bookmarkStart w:id="35" w:name="_Toc224324009"/>
      <w:bookmarkStart w:id="36" w:name="_Toc259458637"/>
      <w:bookmarkStart w:id="37" w:name="_Toc487466832"/>
      <w:bookmarkStart w:id="38" w:name="_Toc121141067"/>
      <w:r w:rsidRPr="00FF43B1">
        <w:rPr>
          <w:rFonts w:ascii="Times New Roman" w:eastAsiaTheme="minorEastAsia" w:hAnsi="Times New Roman" w:cs="Times New Roman"/>
          <w:color w:val="000000" w:themeColor="text1"/>
          <w:sz w:val="24"/>
          <w:lang w:val="zh-CN"/>
        </w:rPr>
        <w:lastRenderedPageBreak/>
        <w:t>5</w:t>
      </w:r>
      <w:r w:rsidR="00367132" w:rsidRPr="00FF43B1">
        <w:rPr>
          <w:rFonts w:ascii="Times New Roman" w:eastAsiaTheme="minorEastAsia" w:hAnsi="Times New Roman" w:cs="Times New Roman"/>
          <w:color w:val="000000" w:themeColor="text1"/>
          <w:sz w:val="24"/>
          <w:lang w:val="zh-CN"/>
        </w:rPr>
        <w:t>.3</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总体布局</w:t>
      </w:r>
      <w:bookmarkEnd w:id="35"/>
      <w:bookmarkEnd w:id="36"/>
      <w:bookmarkEnd w:id="37"/>
      <w:r w:rsidR="00367132" w:rsidRPr="00FF43B1">
        <w:rPr>
          <w:rFonts w:ascii="Times New Roman" w:eastAsiaTheme="minorEastAsia" w:hAnsi="Times New Roman" w:cs="Times New Roman"/>
          <w:color w:val="000000" w:themeColor="text1"/>
          <w:sz w:val="24"/>
          <w:lang w:val="zh-CN"/>
        </w:rPr>
        <w:t>规划</w:t>
      </w:r>
      <w:bookmarkEnd w:id="38"/>
    </w:p>
    <w:p w14:paraId="5E6E149E" w14:textId="59246E1F"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3.1</w:t>
      </w:r>
      <w:r w:rsidR="00D46DC4"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功能分区</w:t>
      </w:r>
    </w:p>
    <w:p w14:paraId="4019D3EE"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根据产业发展定位和环境保护要求，从园区整体出发，统筹考虑各功能区发展条件，强调个功能区间产业相对分工，加强整体协作，合理进行功能区产业配置。形成一个具有复合功能的有机整体。</w:t>
      </w:r>
    </w:p>
    <w:p w14:paraId="39E4314B" w14:textId="1389B913"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lang w:val="zh-CN"/>
        </w:rPr>
        <w:t>根据化工园区功能定位，园区</w:t>
      </w:r>
      <w:r w:rsidRPr="00FF43B1">
        <w:rPr>
          <w:rFonts w:ascii="Times New Roman" w:eastAsia="宋体" w:hAnsi="Times New Roman" w:cs="Times New Roman" w:hint="eastAsia"/>
          <w:color w:val="000000" w:themeColor="text1"/>
          <w:sz w:val="24"/>
          <w:szCs w:val="24"/>
          <w:lang w:val="zh-CN"/>
        </w:rPr>
        <w:t>由</w:t>
      </w:r>
      <w:r w:rsidR="00D46DC4" w:rsidRPr="00FF43B1">
        <w:rPr>
          <w:rFonts w:ascii="Times New Roman" w:eastAsia="宋体" w:hAnsi="Times New Roman" w:cs="Times New Roman" w:hint="eastAsia"/>
          <w:color w:val="000000" w:themeColor="text1"/>
          <w:sz w:val="24"/>
          <w:szCs w:val="24"/>
          <w:lang w:val="zh-CN"/>
        </w:rPr>
        <w:t>煤焦化工板块、氯碱化工板块、高端精细化工品板块、硅基新材料板块以及可降解塑料新材料板块组成。</w:t>
      </w:r>
    </w:p>
    <w:p w14:paraId="0243F04D" w14:textId="1C0E2D72"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.3.2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总体布局方案</w:t>
      </w:r>
    </w:p>
    <w:p w14:paraId="03667C97" w14:textId="6DA09F72" w:rsidR="003573AE" w:rsidRPr="00FF43B1" w:rsidRDefault="007D4169" w:rsidP="007D364B">
      <w:pPr>
        <w:spacing w:line="440" w:lineRule="exact"/>
        <w:ind w:firstLineChars="200"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hint="eastAsia"/>
          <w:color w:val="000000" w:themeColor="text1"/>
          <w:sz w:val="24"/>
          <w:szCs w:val="24"/>
        </w:rPr>
        <w:t>自</w:t>
      </w:r>
      <w:r w:rsidR="00367132" w:rsidRPr="00FF43B1">
        <w:rPr>
          <w:rFonts w:ascii="Times New Roman" w:eastAsia="宋体" w:hAnsi="Times New Roman" w:cs="Times New Roman" w:hint="eastAsia"/>
          <w:color w:val="000000" w:themeColor="text1"/>
          <w:sz w:val="24"/>
          <w:szCs w:val="24"/>
        </w:rPr>
        <w:t>1998</w:t>
      </w:r>
      <w:r w:rsidR="00367132" w:rsidRPr="00FF43B1">
        <w:rPr>
          <w:rFonts w:ascii="Times New Roman" w:eastAsia="宋体" w:hAnsi="Times New Roman" w:cs="Times New Roman" w:hint="eastAsia"/>
          <w:color w:val="000000" w:themeColor="text1"/>
          <w:sz w:val="24"/>
          <w:szCs w:val="24"/>
        </w:rPr>
        <w:t>年开始建设，起初以高载能工业为主。经过几年来的开发建设，初步形成了三大循环经济产业链条。一是煤</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自备电</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化工产业；二是以</w:t>
      </w:r>
      <w:r w:rsidR="00367132" w:rsidRPr="00FF43B1">
        <w:rPr>
          <w:rFonts w:ascii="Times New Roman" w:eastAsia="宋体" w:hAnsi="Times New Roman" w:cs="Times New Roman" w:hint="eastAsia"/>
          <w:color w:val="000000" w:themeColor="text1"/>
          <w:sz w:val="24"/>
          <w:szCs w:val="24"/>
        </w:rPr>
        <w:t>PVC</w:t>
      </w:r>
      <w:r w:rsidR="00367132" w:rsidRPr="00FF43B1">
        <w:rPr>
          <w:rFonts w:ascii="Times New Roman" w:eastAsia="宋体" w:hAnsi="Times New Roman" w:cs="Times New Roman" w:hint="eastAsia"/>
          <w:color w:val="000000" w:themeColor="text1"/>
          <w:sz w:val="24"/>
          <w:szCs w:val="24"/>
        </w:rPr>
        <w:t>、烧碱、液氯及下游产品为主导的氯碱化工；三是以氯碱化工和煤焦化工为基础的精细化工。</w:t>
      </w:r>
    </w:p>
    <w:p w14:paraId="0DC64C55" w14:textId="5FC4BB3F"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由于开发区建成较早，以及各项条件的限制，开发区存在投资规模较小、环境污染较重、资源浪费严重、安全生产条件落后的企业。目前建成区用地比较紧张，考虑近中远期发展规划，尚需要土地资源，因此，对于建成区，</w:t>
      </w:r>
      <w:r w:rsidR="00F93312" w:rsidRPr="00FF43B1">
        <w:rPr>
          <w:rFonts w:ascii="Times New Roman" w:eastAsia="宋体" w:hAnsi="Times New Roman" w:cs="Times New Roman" w:hint="eastAsia"/>
          <w:color w:val="000000" w:themeColor="text1"/>
          <w:sz w:val="24"/>
          <w:szCs w:val="24"/>
        </w:rPr>
        <w:t>淘汰环境污染较重、资源浪费严重、安全生产条件落后、工艺设备落后、高耗能、高污染的企业和已停产的“僵尸企业”，腾出土地资源，提高用地产值强度，整合现有产业基础，</w:t>
      </w:r>
      <w:r w:rsidRPr="00FF43B1">
        <w:rPr>
          <w:rFonts w:ascii="Times New Roman" w:eastAsia="宋体" w:hAnsi="Times New Roman" w:cs="Times New Roman" w:hint="eastAsia"/>
          <w:color w:val="000000" w:themeColor="text1"/>
          <w:sz w:val="24"/>
          <w:szCs w:val="24"/>
        </w:rPr>
        <w:t>淘汰落后产能，积极支持优势产业，继续保持高效发展。对于待开发区域，应加大土地收储力度，尽快建设基础设施，保持开发区有序发展。</w:t>
      </w:r>
    </w:p>
    <w:p w14:paraId="0B6B0814" w14:textId="58ED6993"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根据规划区现状建设情况，将规划区分为两个区域，园区布局以沃尔特沟为分界，分别为沃尔特沟北部区域、沃尔特沟以南</w:t>
      </w:r>
      <w:r w:rsidRPr="00FF43B1">
        <w:rPr>
          <w:rFonts w:ascii="Times New Roman" w:eastAsia="宋体" w:hAnsi="Times New Roman" w:cs="Times New Roman" w:hint="eastAsia"/>
          <w:color w:val="000000" w:themeColor="text1"/>
          <w:sz w:val="24"/>
          <w:szCs w:val="24"/>
        </w:rPr>
        <w:t>110</w:t>
      </w:r>
      <w:r w:rsidRPr="00FF43B1">
        <w:rPr>
          <w:rFonts w:ascii="Times New Roman" w:eastAsia="宋体" w:hAnsi="Times New Roman" w:cs="Times New Roman" w:hint="eastAsia"/>
          <w:color w:val="000000" w:themeColor="text1"/>
          <w:sz w:val="24"/>
          <w:szCs w:val="24"/>
        </w:rPr>
        <w:t>国道以西区域。沃尔特沟以北区域为新建区，逐步拆除五虎山矿区居民点，布局低污染的硅基新材料产业区，减少化工园区对乌达城区的影响，在东北侧靠近城区地带建设</w:t>
      </w:r>
      <w:r w:rsidRPr="00FF43B1">
        <w:rPr>
          <w:rFonts w:ascii="Times New Roman" w:eastAsia="宋体" w:hAnsi="Times New Roman" w:cs="Times New Roman" w:hint="eastAsia"/>
          <w:color w:val="000000" w:themeColor="text1"/>
          <w:sz w:val="24"/>
          <w:szCs w:val="24"/>
        </w:rPr>
        <w:t>200</w:t>
      </w:r>
      <w:r w:rsidR="0075202E" w:rsidRPr="00FF43B1">
        <w:rPr>
          <w:rFonts w:ascii="Times New Roman" w:eastAsia="宋体" w:hAnsi="Times New Roman" w:cs="Times New Roman" w:hint="eastAsia"/>
          <w:color w:val="000000" w:themeColor="text1"/>
          <w:sz w:val="24"/>
          <w:szCs w:val="24"/>
        </w:rPr>
        <w:t>m</w:t>
      </w:r>
      <w:r w:rsidRPr="00FF43B1">
        <w:rPr>
          <w:rFonts w:ascii="Times New Roman" w:eastAsia="宋体" w:hAnsi="Times New Roman" w:cs="Times New Roman" w:hint="eastAsia"/>
          <w:color w:val="000000" w:themeColor="text1"/>
          <w:sz w:val="24"/>
          <w:szCs w:val="24"/>
        </w:rPr>
        <w:t>绿化带；沃尔特沟以南</w:t>
      </w:r>
      <w:r w:rsidRPr="00FF43B1">
        <w:rPr>
          <w:rFonts w:ascii="Times New Roman" w:eastAsia="宋体" w:hAnsi="Times New Roman" w:cs="Times New Roman" w:hint="eastAsia"/>
          <w:color w:val="000000" w:themeColor="text1"/>
          <w:sz w:val="24"/>
          <w:szCs w:val="24"/>
        </w:rPr>
        <w:t>110</w:t>
      </w:r>
      <w:r w:rsidRPr="00FF43B1">
        <w:rPr>
          <w:rFonts w:ascii="Times New Roman" w:eastAsia="宋体" w:hAnsi="Times New Roman" w:cs="Times New Roman" w:hint="eastAsia"/>
          <w:color w:val="000000" w:themeColor="text1"/>
          <w:sz w:val="24"/>
          <w:szCs w:val="24"/>
        </w:rPr>
        <w:t>国道以西区域为老工业片区，以电石、硅铁、球团和洗煤等产业为整合对象，规划重点在于完善、优化、提升现有氯碱、煤焦化产业，逐步淘汰落后产业，整合用地资源，调整产业结构，高标准引入精细化工和农药等更优质企业。</w:t>
      </w:r>
    </w:p>
    <w:p w14:paraId="24219C21" w14:textId="54CF8369" w:rsidR="003573AE" w:rsidRPr="00FF43B1" w:rsidRDefault="00367132">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5.2-</w:t>
      </w:r>
      <w:r w:rsidRPr="00FF43B1">
        <w:rPr>
          <w:rFonts w:ascii="黑体" w:eastAsia="黑体" w:hAnsi="黑体" w:cs="Times New Roman" w:hint="eastAsia"/>
          <w:b/>
          <w:color w:val="000000" w:themeColor="text1"/>
          <w:szCs w:val="21"/>
        </w:rPr>
        <w:t>2 功能分区</w:t>
      </w:r>
      <w:r w:rsidRPr="00FF43B1">
        <w:rPr>
          <w:rFonts w:ascii="黑体" w:eastAsia="黑体" w:hAnsi="黑体" w:cs="Times New Roman"/>
          <w:b/>
          <w:color w:val="000000" w:themeColor="text1"/>
          <w:szCs w:val="21"/>
        </w:rPr>
        <w:t>用地平衡表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624"/>
        <w:gridCol w:w="1877"/>
        <w:gridCol w:w="1635"/>
        <w:gridCol w:w="1695"/>
      </w:tblGrid>
      <w:tr w:rsidR="00FF43B1" w:rsidRPr="00FF43B1" w14:paraId="70E53F8E" w14:textId="77777777" w:rsidTr="00FD47BA">
        <w:trPr>
          <w:cantSplit/>
          <w:trHeight w:val="397"/>
          <w:tblHeader/>
          <w:jc w:val="center"/>
        </w:trPr>
        <w:tc>
          <w:tcPr>
            <w:tcW w:w="441" w:type="pct"/>
            <w:vAlign w:val="center"/>
          </w:tcPr>
          <w:p w14:paraId="386F6A4E"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序号</w:t>
            </w:r>
          </w:p>
        </w:tc>
        <w:tc>
          <w:tcPr>
            <w:tcW w:w="1871" w:type="pct"/>
            <w:vAlign w:val="center"/>
          </w:tcPr>
          <w:p w14:paraId="254DF908"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用地名称</w:t>
            </w:r>
          </w:p>
        </w:tc>
        <w:tc>
          <w:tcPr>
            <w:tcW w:w="969" w:type="pct"/>
            <w:vAlign w:val="center"/>
          </w:tcPr>
          <w:p w14:paraId="3B577D07"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面积（</w:t>
            </w:r>
            <w:r w:rsidRPr="00FF43B1">
              <w:rPr>
                <w:rFonts w:ascii="Times New Roman" w:eastAsia="宋体" w:hAnsi="Times New Roman" w:cs="Times New Roman"/>
                <w:color w:val="000000" w:themeColor="text1"/>
                <w:szCs w:val="21"/>
                <w:lang w:val="zh-CN"/>
              </w:rPr>
              <w:t>ha</w:t>
            </w:r>
            <w:r w:rsidRPr="00FF43B1">
              <w:rPr>
                <w:rFonts w:ascii="Times New Roman" w:eastAsia="宋体" w:hAnsi="Times New Roman" w:cs="Times New Roman"/>
                <w:color w:val="000000" w:themeColor="text1"/>
                <w:szCs w:val="21"/>
                <w:lang w:val="zh-CN"/>
              </w:rPr>
              <w:t>）</w:t>
            </w:r>
          </w:p>
        </w:tc>
        <w:tc>
          <w:tcPr>
            <w:tcW w:w="844" w:type="pct"/>
            <w:vAlign w:val="center"/>
          </w:tcPr>
          <w:p w14:paraId="26643635"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占比</w:t>
            </w:r>
            <w:r w:rsidRPr="00FF43B1">
              <w:rPr>
                <w:rFonts w:ascii="Times New Roman" w:eastAsia="宋体" w:hAnsi="Times New Roman" w:cs="Times New Roman"/>
                <w:color w:val="000000" w:themeColor="text1"/>
                <w:szCs w:val="21"/>
                <w:lang w:val="zh-CN"/>
              </w:rPr>
              <w:t>（</w:t>
            </w:r>
            <w:r w:rsidRPr="00FF43B1">
              <w:rPr>
                <w:rFonts w:ascii="Times New Roman" w:eastAsia="宋体" w:hAnsi="Times New Roman" w:cs="Times New Roman"/>
                <w:color w:val="000000" w:themeColor="text1"/>
                <w:szCs w:val="21"/>
                <w:lang w:val="zh-CN"/>
              </w:rPr>
              <w:t>%</w:t>
            </w:r>
            <w:r w:rsidRPr="00FF43B1">
              <w:rPr>
                <w:rFonts w:ascii="Times New Roman" w:eastAsia="宋体" w:hAnsi="Times New Roman" w:cs="Times New Roman"/>
                <w:color w:val="000000" w:themeColor="text1"/>
                <w:szCs w:val="21"/>
                <w:lang w:val="zh-CN"/>
              </w:rPr>
              <w:t>）</w:t>
            </w:r>
          </w:p>
        </w:tc>
        <w:tc>
          <w:tcPr>
            <w:tcW w:w="875" w:type="pct"/>
            <w:vAlign w:val="center"/>
          </w:tcPr>
          <w:p w14:paraId="6D805FB9"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备注</w:t>
            </w:r>
          </w:p>
        </w:tc>
      </w:tr>
      <w:tr w:rsidR="00FF43B1" w:rsidRPr="00FF43B1" w14:paraId="0246DF44" w14:textId="77777777" w:rsidTr="00FD47BA">
        <w:trPr>
          <w:cantSplit/>
          <w:trHeight w:val="397"/>
          <w:jc w:val="center"/>
        </w:trPr>
        <w:tc>
          <w:tcPr>
            <w:tcW w:w="441" w:type="pct"/>
            <w:vAlign w:val="center"/>
          </w:tcPr>
          <w:p w14:paraId="25C41476"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1</w:t>
            </w:r>
          </w:p>
        </w:tc>
        <w:tc>
          <w:tcPr>
            <w:tcW w:w="1871" w:type="pct"/>
            <w:vAlign w:val="center"/>
          </w:tcPr>
          <w:p w14:paraId="6E51BFAB"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精细化工聚集区</w:t>
            </w:r>
          </w:p>
        </w:tc>
        <w:tc>
          <w:tcPr>
            <w:tcW w:w="969" w:type="pct"/>
            <w:vAlign w:val="center"/>
          </w:tcPr>
          <w:p w14:paraId="5132E3ED" w14:textId="25879D7E" w:rsidR="003573AE" w:rsidRPr="00FF43B1" w:rsidRDefault="00153D3F"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1705.66</w:t>
            </w:r>
          </w:p>
        </w:tc>
        <w:tc>
          <w:tcPr>
            <w:tcW w:w="844" w:type="pct"/>
            <w:vAlign w:val="center"/>
          </w:tcPr>
          <w:p w14:paraId="285EEF03" w14:textId="5EB1A5A1" w:rsidR="003573AE" w:rsidRPr="00FF43B1" w:rsidRDefault="00153D3F"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72.82</w:t>
            </w:r>
          </w:p>
        </w:tc>
        <w:tc>
          <w:tcPr>
            <w:tcW w:w="875" w:type="pct"/>
            <w:vAlign w:val="center"/>
          </w:tcPr>
          <w:p w14:paraId="5D041FDA" w14:textId="77777777" w:rsidR="003573AE" w:rsidRPr="00FF43B1" w:rsidRDefault="003573AE" w:rsidP="00FD47BA">
            <w:pPr>
              <w:jc w:val="center"/>
              <w:rPr>
                <w:rFonts w:ascii="宋体" w:eastAsia="宋体" w:hAnsi="宋体" w:cs="宋体"/>
                <w:color w:val="000000" w:themeColor="text1"/>
                <w:szCs w:val="21"/>
                <w:lang w:val="zh-CN"/>
              </w:rPr>
            </w:pPr>
          </w:p>
        </w:tc>
      </w:tr>
      <w:tr w:rsidR="00FF43B1" w:rsidRPr="00FF43B1" w14:paraId="7F95BF40" w14:textId="77777777" w:rsidTr="00FD47BA">
        <w:trPr>
          <w:cantSplit/>
          <w:trHeight w:val="397"/>
          <w:jc w:val="center"/>
        </w:trPr>
        <w:tc>
          <w:tcPr>
            <w:tcW w:w="441" w:type="pct"/>
            <w:vAlign w:val="center"/>
          </w:tcPr>
          <w:p w14:paraId="73EFEAD9"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2</w:t>
            </w:r>
          </w:p>
        </w:tc>
        <w:tc>
          <w:tcPr>
            <w:tcW w:w="1871" w:type="pct"/>
            <w:vAlign w:val="center"/>
          </w:tcPr>
          <w:p w14:paraId="56117B0C"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氯碱化工聚集区</w:t>
            </w:r>
          </w:p>
        </w:tc>
        <w:tc>
          <w:tcPr>
            <w:tcW w:w="969" w:type="pct"/>
            <w:vAlign w:val="center"/>
          </w:tcPr>
          <w:p w14:paraId="77AA61A2"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361.27</w:t>
            </w:r>
          </w:p>
        </w:tc>
        <w:tc>
          <w:tcPr>
            <w:tcW w:w="844" w:type="pct"/>
            <w:vAlign w:val="center"/>
          </w:tcPr>
          <w:p w14:paraId="5E7081BB" w14:textId="602BF22E" w:rsidR="003573AE" w:rsidRPr="00FF43B1" w:rsidRDefault="00153D3F"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15.42</w:t>
            </w:r>
          </w:p>
        </w:tc>
        <w:tc>
          <w:tcPr>
            <w:tcW w:w="875" w:type="pct"/>
            <w:vAlign w:val="center"/>
          </w:tcPr>
          <w:p w14:paraId="1D2DC2C5" w14:textId="77777777" w:rsidR="003573AE" w:rsidRPr="00FF43B1" w:rsidRDefault="003573AE" w:rsidP="00FD47BA">
            <w:pPr>
              <w:jc w:val="center"/>
              <w:rPr>
                <w:rFonts w:ascii="Times New Roman" w:eastAsia="宋体" w:hAnsi="Times New Roman" w:cs="Times New Roman"/>
                <w:color w:val="000000" w:themeColor="text1"/>
                <w:szCs w:val="21"/>
                <w:lang w:val="zh-CN"/>
              </w:rPr>
            </w:pPr>
          </w:p>
        </w:tc>
      </w:tr>
      <w:tr w:rsidR="00FF43B1" w:rsidRPr="00FF43B1" w14:paraId="707B84BC" w14:textId="77777777" w:rsidTr="00FD47BA">
        <w:trPr>
          <w:cantSplit/>
          <w:trHeight w:val="397"/>
          <w:jc w:val="center"/>
        </w:trPr>
        <w:tc>
          <w:tcPr>
            <w:tcW w:w="441" w:type="pct"/>
            <w:vAlign w:val="center"/>
          </w:tcPr>
          <w:p w14:paraId="2ED70997"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3</w:t>
            </w:r>
          </w:p>
        </w:tc>
        <w:tc>
          <w:tcPr>
            <w:tcW w:w="1871" w:type="pct"/>
            <w:vAlign w:val="center"/>
          </w:tcPr>
          <w:p w14:paraId="0A97ABC4"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焦煤化工聚集区</w:t>
            </w:r>
          </w:p>
        </w:tc>
        <w:tc>
          <w:tcPr>
            <w:tcW w:w="969" w:type="pct"/>
            <w:vAlign w:val="center"/>
          </w:tcPr>
          <w:p w14:paraId="77A543BC"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115.65</w:t>
            </w:r>
          </w:p>
        </w:tc>
        <w:tc>
          <w:tcPr>
            <w:tcW w:w="844" w:type="pct"/>
            <w:vAlign w:val="center"/>
          </w:tcPr>
          <w:p w14:paraId="1A2472B8" w14:textId="10F6CB65" w:rsidR="003573AE" w:rsidRPr="00FF43B1" w:rsidRDefault="00153D3F"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4.94</w:t>
            </w:r>
          </w:p>
        </w:tc>
        <w:tc>
          <w:tcPr>
            <w:tcW w:w="875" w:type="pct"/>
            <w:vAlign w:val="center"/>
          </w:tcPr>
          <w:p w14:paraId="0351B438" w14:textId="77777777" w:rsidR="003573AE" w:rsidRPr="00FF43B1" w:rsidRDefault="003573AE" w:rsidP="00FD47BA">
            <w:pPr>
              <w:jc w:val="center"/>
              <w:rPr>
                <w:rFonts w:ascii="Times New Roman" w:eastAsia="宋体" w:hAnsi="Times New Roman" w:cs="Times New Roman"/>
                <w:color w:val="000000" w:themeColor="text1"/>
                <w:szCs w:val="21"/>
                <w:lang w:val="zh-CN"/>
              </w:rPr>
            </w:pPr>
          </w:p>
        </w:tc>
      </w:tr>
      <w:tr w:rsidR="00FF43B1" w:rsidRPr="00FF43B1" w14:paraId="52213849" w14:textId="77777777" w:rsidTr="00FD47BA">
        <w:trPr>
          <w:cantSplit/>
          <w:trHeight w:val="397"/>
          <w:jc w:val="center"/>
        </w:trPr>
        <w:tc>
          <w:tcPr>
            <w:tcW w:w="441" w:type="pct"/>
            <w:vAlign w:val="center"/>
          </w:tcPr>
          <w:p w14:paraId="4DA00993"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4</w:t>
            </w:r>
          </w:p>
        </w:tc>
        <w:tc>
          <w:tcPr>
            <w:tcW w:w="1871" w:type="pct"/>
            <w:vAlign w:val="center"/>
          </w:tcPr>
          <w:p w14:paraId="0F9C1EC0"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煤炭物流区</w:t>
            </w:r>
          </w:p>
        </w:tc>
        <w:tc>
          <w:tcPr>
            <w:tcW w:w="969" w:type="pct"/>
            <w:vAlign w:val="center"/>
          </w:tcPr>
          <w:p w14:paraId="73547720"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159.73</w:t>
            </w:r>
          </w:p>
        </w:tc>
        <w:tc>
          <w:tcPr>
            <w:tcW w:w="844" w:type="pct"/>
            <w:vAlign w:val="center"/>
          </w:tcPr>
          <w:p w14:paraId="0A6AFC7E" w14:textId="66E59EC2" w:rsidR="003573AE" w:rsidRPr="00FF43B1" w:rsidRDefault="00153D3F"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6.82</w:t>
            </w:r>
          </w:p>
        </w:tc>
        <w:tc>
          <w:tcPr>
            <w:tcW w:w="875" w:type="pct"/>
            <w:vAlign w:val="center"/>
          </w:tcPr>
          <w:p w14:paraId="4565169C" w14:textId="77777777" w:rsidR="003573AE" w:rsidRPr="00FF43B1" w:rsidRDefault="003573AE" w:rsidP="00FD47BA">
            <w:pPr>
              <w:jc w:val="center"/>
              <w:rPr>
                <w:rFonts w:ascii="Times New Roman" w:eastAsia="宋体" w:hAnsi="Times New Roman" w:cs="Times New Roman"/>
                <w:color w:val="000000" w:themeColor="text1"/>
                <w:szCs w:val="21"/>
                <w:lang w:val="zh-CN"/>
              </w:rPr>
            </w:pPr>
          </w:p>
        </w:tc>
      </w:tr>
      <w:tr w:rsidR="00FF43B1" w:rsidRPr="00FF43B1" w14:paraId="7DCCBC92" w14:textId="77777777" w:rsidTr="00FD47BA">
        <w:trPr>
          <w:cantSplit/>
          <w:trHeight w:val="397"/>
          <w:jc w:val="center"/>
        </w:trPr>
        <w:tc>
          <w:tcPr>
            <w:tcW w:w="441" w:type="pct"/>
            <w:vAlign w:val="center"/>
          </w:tcPr>
          <w:p w14:paraId="5F792BA6"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lastRenderedPageBreak/>
              <w:t>合计</w:t>
            </w:r>
          </w:p>
        </w:tc>
        <w:tc>
          <w:tcPr>
            <w:tcW w:w="1871" w:type="pct"/>
            <w:vAlign w:val="center"/>
          </w:tcPr>
          <w:p w14:paraId="468C650F" w14:textId="77777777" w:rsidR="003573AE" w:rsidRPr="00FF43B1" w:rsidRDefault="003573AE" w:rsidP="00FD47BA">
            <w:pPr>
              <w:jc w:val="center"/>
              <w:rPr>
                <w:rFonts w:ascii="Times New Roman" w:eastAsia="宋体" w:hAnsi="Times New Roman" w:cs="Times New Roman"/>
                <w:color w:val="000000" w:themeColor="text1"/>
                <w:szCs w:val="21"/>
                <w:lang w:val="zh-CN"/>
              </w:rPr>
            </w:pPr>
          </w:p>
        </w:tc>
        <w:tc>
          <w:tcPr>
            <w:tcW w:w="969" w:type="pct"/>
            <w:vAlign w:val="center"/>
          </w:tcPr>
          <w:p w14:paraId="130DBD8E" w14:textId="120853BE" w:rsidR="003573AE" w:rsidRPr="00FF43B1" w:rsidRDefault="00920BA8"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2342.31</w:t>
            </w:r>
          </w:p>
        </w:tc>
        <w:tc>
          <w:tcPr>
            <w:tcW w:w="844" w:type="pct"/>
            <w:vAlign w:val="center"/>
          </w:tcPr>
          <w:p w14:paraId="112DA08B" w14:textId="77777777" w:rsidR="003573AE" w:rsidRPr="00FF43B1" w:rsidRDefault="00367132" w:rsidP="00FD47BA">
            <w:pPr>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100.00</w:t>
            </w:r>
          </w:p>
        </w:tc>
        <w:tc>
          <w:tcPr>
            <w:tcW w:w="875" w:type="pct"/>
            <w:vAlign w:val="center"/>
          </w:tcPr>
          <w:p w14:paraId="1E74B191" w14:textId="77777777" w:rsidR="003573AE" w:rsidRPr="00FF43B1" w:rsidRDefault="003573AE" w:rsidP="00FD47BA">
            <w:pPr>
              <w:jc w:val="center"/>
              <w:rPr>
                <w:rFonts w:ascii="Times New Roman" w:eastAsia="宋体" w:hAnsi="Times New Roman" w:cs="Times New Roman"/>
                <w:color w:val="000000" w:themeColor="text1"/>
                <w:szCs w:val="21"/>
                <w:lang w:val="zh-CN"/>
              </w:rPr>
            </w:pPr>
          </w:p>
        </w:tc>
      </w:tr>
    </w:tbl>
    <w:p w14:paraId="326B3662" w14:textId="66F23405" w:rsidR="003573AE" w:rsidRPr="00FF43B1" w:rsidRDefault="007D364B" w:rsidP="006469C0">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.3.3</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用地平衡表</w:t>
      </w:r>
    </w:p>
    <w:p w14:paraId="572F5E96" w14:textId="51CBD765" w:rsidR="007B00A8" w:rsidRPr="00FF43B1" w:rsidRDefault="007B00A8" w:rsidP="007B00A8">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在规划的用地红线范围，</w:t>
      </w:r>
      <w:r w:rsidRPr="00FF43B1">
        <w:rPr>
          <w:rFonts w:ascii="Times New Roman" w:eastAsia="宋体" w:hAnsi="Times New Roman" w:cs="Times New Roman" w:hint="eastAsia"/>
          <w:color w:val="000000" w:themeColor="text1"/>
          <w:sz w:val="24"/>
          <w:szCs w:val="24"/>
          <w:lang w:val="zh-CN"/>
        </w:rPr>
        <w:t>化工</w:t>
      </w:r>
      <w:r w:rsidRPr="00FF43B1">
        <w:rPr>
          <w:rFonts w:ascii="Times New Roman" w:eastAsia="宋体" w:hAnsi="Times New Roman" w:cs="Times New Roman"/>
          <w:color w:val="000000" w:themeColor="text1"/>
          <w:sz w:val="24"/>
          <w:szCs w:val="24"/>
        </w:rPr>
        <w:t>园区</w:t>
      </w:r>
      <w:r w:rsidRPr="00FF43B1">
        <w:rPr>
          <w:rFonts w:ascii="Times New Roman" w:eastAsia="宋体" w:hAnsi="Times New Roman" w:cs="Times New Roman" w:hint="eastAsia"/>
          <w:color w:val="000000" w:themeColor="text1"/>
          <w:sz w:val="24"/>
          <w:szCs w:val="24"/>
        </w:rPr>
        <w:t>（集中区）</w:t>
      </w:r>
      <w:r w:rsidRPr="00FF43B1">
        <w:rPr>
          <w:rFonts w:ascii="Times New Roman" w:eastAsia="宋体" w:hAnsi="Times New Roman" w:cs="Times New Roman"/>
          <w:color w:val="000000" w:themeColor="text1"/>
          <w:sz w:val="24"/>
          <w:szCs w:val="24"/>
          <w:lang w:val="zh-CN"/>
        </w:rPr>
        <w:t>总规划用地面积为</w:t>
      </w:r>
      <w:r w:rsidR="00920BA8" w:rsidRPr="00FF43B1">
        <w:rPr>
          <w:rFonts w:ascii="Times New Roman" w:eastAsia="宋体" w:hAnsi="Times New Roman" w:cs="Times New Roman" w:hint="eastAsia"/>
          <w:color w:val="000000" w:themeColor="text1"/>
          <w:sz w:val="24"/>
          <w:szCs w:val="24"/>
        </w:rPr>
        <w:t>2342.31</w:t>
      </w:r>
      <w:r w:rsidRPr="00FF43B1">
        <w:rPr>
          <w:rFonts w:ascii="Times New Roman" w:eastAsia="宋体" w:hAnsi="Times New Roman" w:cs="Times New Roman"/>
          <w:color w:val="000000" w:themeColor="text1"/>
          <w:sz w:val="24"/>
          <w:szCs w:val="24"/>
          <w:lang w:val="zh-CN"/>
        </w:rPr>
        <w:t>ha</w:t>
      </w:r>
      <w:r w:rsidRPr="00FF43B1">
        <w:rPr>
          <w:rFonts w:ascii="Times New Roman" w:eastAsia="宋体" w:hAnsi="Times New Roman" w:cs="Times New Roman"/>
          <w:color w:val="000000" w:themeColor="text1"/>
          <w:sz w:val="24"/>
          <w:szCs w:val="24"/>
          <w:lang w:val="zh-CN"/>
        </w:rPr>
        <w:t>（折合</w:t>
      </w:r>
      <w:r w:rsidR="00153D3F" w:rsidRPr="00FF43B1">
        <w:rPr>
          <w:rFonts w:ascii="Times New Roman" w:eastAsia="宋体" w:hAnsi="Times New Roman" w:cs="Times New Roman" w:hint="eastAsia"/>
          <w:color w:val="000000" w:themeColor="text1"/>
          <w:sz w:val="24"/>
          <w:szCs w:val="24"/>
        </w:rPr>
        <w:t>35134.65</w:t>
      </w:r>
      <w:r w:rsidRPr="00FF43B1">
        <w:rPr>
          <w:rFonts w:ascii="Times New Roman" w:eastAsia="宋体" w:hAnsi="Times New Roman" w:cs="Times New Roman"/>
          <w:color w:val="000000" w:themeColor="text1"/>
          <w:sz w:val="24"/>
          <w:szCs w:val="24"/>
          <w:lang w:val="zh-CN"/>
        </w:rPr>
        <w:t>亩）</w:t>
      </w:r>
      <w:r w:rsidRPr="00FF43B1">
        <w:rPr>
          <w:rFonts w:ascii="Times New Roman" w:eastAsia="宋体" w:hAnsi="Times New Roman" w:cs="Times New Roman" w:hint="eastAsia"/>
          <w:color w:val="000000" w:themeColor="text1"/>
          <w:sz w:val="24"/>
          <w:szCs w:val="24"/>
          <w:lang w:val="zh-CN"/>
        </w:rPr>
        <w:t>。其中，第一次认定化工园区（集中区）面积为</w:t>
      </w:r>
      <w:r w:rsidRPr="00FF43B1">
        <w:rPr>
          <w:rFonts w:ascii="Times New Roman" w:eastAsia="宋体" w:hAnsi="Times New Roman" w:cs="Times New Roman" w:hint="eastAsia"/>
          <w:color w:val="000000" w:themeColor="text1"/>
          <w:sz w:val="24"/>
          <w:szCs w:val="24"/>
          <w:lang w:val="zh-CN"/>
        </w:rPr>
        <w:t>1961.94ha</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规划产业园用地面积及用地平衡详见下表：</w:t>
      </w:r>
    </w:p>
    <w:p w14:paraId="11352F17" w14:textId="0CD96CFA" w:rsidR="003573AE" w:rsidRPr="00FF43B1" w:rsidRDefault="00367132">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5.2-</w:t>
      </w:r>
      <w:r w:rsidRPr="00FF43B1">
        <w:rPr>
          <w:rFonts w:ascii="黑体" w:eastAsia="黑体" w:hAnsi="黑体" w:cs="Times New Roman" w:hint="eastAsia"/>
          <w:b/>
          <w:color w:val="000000" w:themeColor="text1"/>
          <w:szCs w:val="21"/>
        </w:rPr>
        <w:t xml:space="preserve">3 </w:t>
      </w:r>
      <w:r w:rsidRPr="00FF43B1">
        <w:rPr>
          <w:rFonts w:ascii="黑体" w:eastAsia="黑体" w:hAnsi="黑体" w:cs="Times New Roman"/>
          <w:b/>
          <w:color w:val="000000" w:themeColor="text1"/>
          <w:szCs w:val="21"/>
        </w:rPr>
        <w:t>园区规划用地平衡表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538"/>
        <w:gridCol w:w="538"/>
        <w:gridCol w:w="3431"/>
        <w:gridCol w:w="1657"/>
        <w:gridCol w:w="2775"/>
      </w:tblGrid>
      <w:tr w:rsidR="00FF43B1" w:rsidRPr="00FF43B1" w14:paraId="47AEEA7E" w14:textId="77777777" w:rsidTr="00FD47BA">
        <w:trPr>
          <w:trHeight w:val="397"/>
          <w:tblHeader/>
          <w:jc w:val="center"/>
        </w:trPr>
        <w:tc>
          <w:tcPr>
            <w:tcW w:w="852" w:type="pct"/>
            <w:gridSpan w:val="3"/>
            <w:vAlign w:val="center"/>
          </w:tcPr>
          <w:p w14:paraId="068CA90E" w14:textId="7BE66D70"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用地代码</w:t>
            </w:r>
          </w:p>
        </w:tc>
        <w:tc>
          <w:tcPr>
            <w:tcW w:w="1810" w:type="pct"/>
            <w:vMerge w:val="restart"/>
            <w:vAlign w:val="center"/>
          </w:tcPr>
          <w:p w14:paraId="5D3E2E43"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用地名称</w:t>
            </w:r>
          </w:p>
        </w:tc>
        <w:tc>
          <w:tcPr>
            <w:tcW w:w="874" w:type="pct"/>
            <w:vMerge w:val="restart"/>
            <w:vAlign w:val="center"/>
          </w:tcPr>
          <w:p w14:paraId="3581B8AD"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用地面积</w:t>
            </w:r>
            <w:r w:rsidRPr="00FF43B1">
              <w:rPr>
                <w:rFonts w:ascii="Times New Roman" w:eastAsia="宋体" w:hAnsi="Times New Roman" w:cs="Times New Roman"/>
                <w:color w:val="000000" w:themeColor="text1"/>
                <w:szCs w:val="21"/>
                <w:lang w:val="zh-CN"/>
              </w:rPr>
              <w:t>(hm²)</w:t>
            </w:r>
          </w:p>
        </w:tc>
        <w:tc>
          <w:tcPr>
            <w:tcW w:w="1464" w:type="pct"/>
            <w:vMerge w:val="restart"/>
            <w:vAlign w:val="center"/>
          </w:tcPr>
          <w:p w14:paraId="4C9693BF"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占城市建设用地比例</w:t>
            </w:r>
            <w:r w:rsidRPr="00FF43B1">
              <w:rPr>
                <w:rFonts w:ascii="Times New Roman" w:eastAsia="宋体" w:hAnsi="Times New Roman" w:cs="Times New Roman"/>
                <w:color w:val="000000" w:themeColor="text1"/>
                <w:szCs w:val="21"/>
                <w:lang w:val="zh-CN"/>
              </w:rPr>
              <w:t>(%)</w:t>
            </w:r>
          </w:p>
        </w:tc>
      </w:tr>
      <w:tr w:rsidR="00FF43B1" w:rsidRPr="00FF43B1" w14:paraId="44DE02A1" w14:textId="77777777" w:rsidTr="00FD47BA">
        <w:trPr>
          <w:trHeight w:val="397"/>
          <w:jc w:val="center"/>
        </w:trPr>
        <w:tc>
          <w:tcPr>
            <w:tcW w:w="284" w:type="pct"/>
            <w:vAlign w:val="center"/>
          </w:tcPr>
          <w:p w14:paraId="1C66B107"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大类</w:t>
            </w:r>
          </w:p>
        </w:tc>
        <w:tc>
          <w:tcPr>
            <w:tcW w:w="284" w:type="pct"/>
            <w:vAlign w:val="center"/>
          </w:tcPr>
          <w:p w14:paraId="2AA2176F"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中类</w:t>
            </w:r>
          </w:p>
        </w:tc>
        <w:tc>
          <w:tcPr>
            <w:tcW w:w="284" w:type="pct"/>
            <w:vAlign w:val="center"/>
          </w:tcPr>
          <w:p w14:paraId="2769D884"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小类</w:t>
            </w:r>
          </w:p>
        </w:tc>
        <w:tc>
          <w:tcPr>
            <w:tcW w:w="1810" w:type="pct"/>
            <w:vMerge/>
            <w:vAlign w:val="center"/>
          </w:tcPr>
          <w:p w14:paraId="22A3F59B"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p>
        </w:tc>
        <w:tc>
          <w:tcPr>
            <w:tcW w:w="874" w:type="pct"/>
            <w:vMerge/>
            <w:vAlign w:val="center"/>
          </w:tcPr>
          <w:p w14:paraId="0711F0E3"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p>
        </w:tc>
        <w:tc>
          <w:tcPr>
            <w:tcW w:w="1464" w:type="pct"/>
            <w:vMerge/>
            <w:vAlign w:val="center"/>
          </w:tcPr>
          <w:p w14:paraId="5652E312" w14:textId="77777777" w:rsidR="00FD47BA" w:rsidRPr="00FF43B1" w:rsidRDefault="00FD47BA"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15DE7131" w14:textId="77777777" w:rsidTr="00FD47BA">
        <w:trPr>
          <w:trHeight w:val="397"/>
          <w:jc w:val="center"/>
        </w:trPr>
        <w:tc>
          <w:tcPr>
            <w:tcW w:w="284" w:type="pct"/>
            <w:vAlign w:val="center"/>
          </w:tcPr>
          <w:p w14:paraId="1417B335"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A</w:t>
            </w:r>
          </w:p>
        </w:tc>
        <w:tc>
          <w:tcPr>
            <w:tcW w:w="284" w:type="pct"/>
            <w:vAlign w:val="center"/>
          </w:tcPr>
          <w:p w14:paraId="6C42AE20"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551EF277"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4255747C" w14:textId="635E6F35"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color w:val="000000" w:themeColor="text1"/>
                <w:szCs w:val="21"/>
                <w:lang w:val="zh-CN" w:eastAsia="zh-CN"/>
              </w:rPr>
              <w:t>公共管理与公共服务设施用地</w:t>
            </w:r>
          </w:p>
        </w:tc>
        <w:tc>
          <w:tcPr>
            <w:tcW w:w="874" w:type="pct"/>
            <w:vAlign w:val="center"/>
          </w:tcPr>
          <w:p w14:paraId="63627EF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3.69</w:t>
            </w:r>
          </w:p>
        </w:tc>
        <w:tc>
          <w:tcPr>
            <w:tcW w:w="1464" w:type="pct"/>
            <w:vAlign w:val="center"/>
          </w:tcPr>
          <w:p w14:paraId="54AD4289" w14:textId="3ACE15D7" w:rsidR="003573AE" w:rsidRPr="00FF43B1" w:rsidRDefault="009B16BC"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0.16</w:t>
            </w:r>
          </w:p>
        </w:tc>
      </w:tr>
      <w:tr w:rsidR="00FF43B1" w:rsidRPr="00FF43B1" w14:paraId="0287D75C" w14:textId="77777777" w:rsidTr="00FD47BA">
        <w:trPr>
          <w:trHeight w:val="397"/>
          <w:jc w:val="center"/>
        </w:trPr>
        <w:tc>
          <w:tcPr>
            <w:tcW w:w="284" w:type="pct"/>
            <w:vAlign w:val="center"/>
          </w:tcPr>
          <w:p w14:paraId="11A91C1A"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1FA7C6D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A1</w:t>
            </w:r>
          </w:p>
        </w:tc>
        <w:tc>
          <w:tcPr>
            <w:tcW w:w="284" w:type="pct"/>
            <w:vAlign w:val="center"/>
          </w:tcPr>
          <w:p w14:paraId="0285200C"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482B275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行政办公用地</w:t>
            </w:r>
          </w:p>
        </w:tc>
        <w:tc>
          <w:tcPr>
            <w:tcW w:w="874" w:type="pct"/>
            <w:vAlign w:val="center"/>
          </w:tcPr>
          <w:p w14:paraId="3A90997C"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3.69</w:t>
            </w:r>
          </w:p>
        </w:tc>
        <w:tc>
          <w:tcPr>
            <w:tcW w:w="1464" w:type="pct"/>
            <w:vAlign w:val="center"/>
          </w:tcPr>
          <w:p w14:paraId="585CFDF7"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40F6FA4F" w14:textId="77777777" w:rsidTr="00FD47BA">
        <w:trPr>
          <w:trHeight w:val="397"/>
          <w:jc w:val="center"/>
        </w:trPr>
        <w:tc>
          <w:tcPr>
            <w:tcW w:w="284" w:type="pct"/>
            <w:vAlign w:val="center"/>
          </w:tcPr>
          <w:p w14:paraId="305D83BE"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B</w:t>
            </w:r>
          </w:p>
        </w:tc>
        <w:tc>
          <w:tcPr>
            <w:tcW w:w="284" w:type="pct"/>
            <w:vAlign w:val="center"/>
          </w:tcPr>
          <w:p w14:paraId="0E93E705"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5B1270D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6D8114D8"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商业服务业设施用地</w:t>
            </w:r>
          </w:p>
        </w:tc>
        <w:tc>
          <w:tcPr>
            <w:tcW w:w="874" w:type="pct"/>
            <w:vAlign w:val="center"/>
          </w:tcPr>
          <w:p w14:paraId="0C0989A6" w14:textId="0F289D38"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5.65</w:t>
            </w:r>
          </w:p>
        </w:tc>
        <w:tc>
          <w:tcPr>
            <w:tcW w:w="1464" w:type="pct"/>
            <w:vAlign w:val="center"/>
          </w:tcPr>
          <w:p w14:paraId="64F25D6D" w14:textId="24242518" w:rsidR="003573AE" w:rsidRPr="00FF43B1" w:rsidRDefault="00407CBF"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0.24</w:t>
            </w:r>
          </w:p>
        </w:tc>
      </w:tr>
      <w:tr w:rsidR="00FF43B1" w:rsidRPr="00FF43B1" w14:paraId="64B151DF" w14:textId="77777777" w:rsidTr="00FD47BA">
        <w:trPr>
          <w:trHeight w:val="397"/>
          <w:jc w:val="center"/>
        </w:trPr>
        <w:tc>
          <w:tcPr>
            <w:tcW w:w="284" w:type="pct"/>
            <w:vAlign w:val="center"/>
          </w:tcPr>
          <w:p w14:paraId="5DED8F20"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D98A41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B4</w:t>
            </w:r>
          </w:p>
        </w:tc>
        <w:tc>
          <w:tcPr>
            <w:tcW w:w="284" w:type="pct"/>
            <w:vAlign w:val="center"/>
          </w:tcPr>
          <w:p w14:paraId="63DB6ADB"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739F3A6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color w:val="000000" w:themeColor="text1"/>
                <w:szCs w:val="21"/>
                <w:lang w:val="zh-CN" w:eastAsia="zh-CN"/>
              </w:rPr>
              <w:t>公用设施营业网点用地</w:t>
            </w:r>
          </w:p>
        </w:tc>
        <w:tc>
          <w:tcPr>
            <w:tcW w:w="874" w:type="pct"/>
            <w:vAlign w:val="center"/>
          </w:tcPr>
          <w:p w14:paraId="3E919D39" w14:textId="19AFC298"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5.65</w:t>
            </w:r>
          </w:p>
        </w:tc>
        <w:tc>
          <w:tcPr>
            <w:tcW w:w="1464" w:type="pct"/>
            <w:vAlign w:val="center"/>
          </w:tcPr>
          <w:p w14:paraId="734978E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5340AA13" w14:textId="77777777" w:rsidTr="00FD47BA">
        <w:trPr>
          <w:trHeight w:val="397"/>
          <w:jc w:val="center"/>
        </w:trPr>
        <w:tc>
          <w:tcPr>
            <w:tcW w:w="284" w:type="pct"/>
            <w:vAlign w:val="center"/>
          </w:tcPr>
          <w:p w14:paraId="019ECB55"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43EB1DE5"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2DE6C5DE"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B41</w:t>
            </w:r>
          </w:p>
        </w:tc>
        <w:tc>
          <w:tcPr>
            <w:tcW w:w="1810" w:type="pct"/>
            <w:vAlign w:val="center"/>
          </w:tcPr>
          <w:p w14:paraId="0941954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加油加气站用地</w:t>
            </w:r>
          </w:p>
        </w:tc>
        <w:tc>
          <w:tcPr>
            <w:tcW w:w="874" w:type="pct"/>
            <w:vAlign w:val="center"/>
          </w:tcPr>
          <w:p w14:paraId="34080D59" w14:textId="06C8EF87"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4.65</w:t>
            </w:r>
          </w:p>
        </w:tc>
        <w:tc>
          <w:tcPr>
            <w:tcW w:w="1464" w:type="pct"/>
            <w:vAlign w:val="center"/>
          </w:tcPr>
          <w:p w14:paraId="33F4D94A"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7D9DB1C7" w14:textId="77777777" w:rsidTr="00FD47BA">
        <w:trPr>
          <w:trHeight w:val="397"/>
          <w:jc w:val="center"/>
        </w:trPr>
        <w:tc>
          <w:tcPr>
            <w:tcW w:w="284" w:type="pct"/>
            <w:vAlign w:val="center"/>
          </w:tcPr>
          <w:p w14:paraId="72C96B99"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3431BE79"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365056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B49</w:t>
            </w:r>
          </w:p>
        </w:tc>
        <w:tc>
          <w:tcPr>
            <w:tcW w:w="1810" w:type="pct"/>
            <w:vAlign w:val="center"/>
          </w:tcPr>
          <w:p w14:paraId="02DE6CF4" w14:textId="38DD36BF"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color w:val="000000" w:themeColor="text1"/>
                <w:szCs w:val="21"/>
                <w:lang w:val="zh-CN" w:eastAsia="zh-CN"/>
              </w:rPr>
              <w:t>其他公用设施营业网点用地</w:t>
            </w:r>
          </w:p>
        </w:tc>
        <w:tc>
          <w:tcPr>
            <w:tcW w:w="874" w:type="pct"/>
            <w:vAlign w:val="center"/>
          </w:tcPr>
          <w:p w14:paraId="2A066E0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1.00</w:t>
            </w:r>
          </w:p>
        </w:tc>
        <w:tc>
          <w:tcPr>
            <w:tcW w:w="1464" w:type="pct"/>
            <w:vAlign w:val="center"/>
          </w:tcPr>
          <w:p w14:paraId="53B90FBD"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2E727A1B" w14:textId="77777777" w:rsidTr="00FD47BA">
        <w:trPr>
          <w:trHeight w:val="397"/>
          <w:jc w:val="center"/>
        </w:trPr>
        <w:tc>
          <w:tcPr>
            <w:tcW w:w="284" w:type="pct"/>
            <w:vAlign w:val="center"/>
          </w:tcPr>
          <w:p w14:paraId="25BA239E"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M</w:t>
            </w:r>
          </w:p>
        </w:tc>
        <w:tc>
          <w:tcPr>
            <w:tcW w:w="284" w:type="pct"/>
            <w:vAlign w:val="center"/>
          </w:tcPr>
          <w:p w14:paraId="70F535D8"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0A1F8A52"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770A2029"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工业用地</w:t>
            </w:r>
          </w:p>
        </w:tc>
        <w:tc>
          <w:tcPr>
            <w:tcW w:w="874" w:type="pct"/>
            <w:vAlign w:val="center"/>
          </w:tcPr>
          <w:p w14:paraId="5A80C3D2" w14:textId="6599CB42" w:rsidR="003573AE" w:rsidRPr="00FF43B1" w:rsidRDefault="00153D3F"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1993.41</w:t>
            </w:r>
          </w:p>
        </w:tc>
        <w:tc>
          <w:tcPr>
            <w:tcW w:w="1464" w:type="pct"/>
            <w:vAlign w:val="center"/>
          </w:tcPr>
          <w:p w14:paraId="18E5441B" w14:textId="58178C2D" w:rsidR="003573AE" w:rsidRPr="00FF43B1" w:rsidRDefault="00C1616A"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85.10</w:t>
            </w:r>
          </w:p>
        </w:tc>
      </w:tr>
      <w:tr w:rsidR="00FF43B1" w:rsidRPr="00FF43B1" w14:paraId="0245F19A" w14:textId="77777777" w:rsidTr="00FD47BA">
        <w:trPr>
          <w:trHeight w:val="397"/>
          <w:jc w:val="center"/>
        </w:trPr>
        <w:tc>
          <w:tcPr>
            <w:tcW w:w="284" w:type="pct"/>
            <w:vAlign w:val="center"/>
          </w:tcPr>
          <w:p w14:paraId="78C31D6B"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04C9A3D"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M2</w:t>
            </w:r>
          </w:p>
        </w:tc>
        <w:tc>
          <w:tcPr>
            <w:tcW w:w="284" w:type="pct"/>
            <w:vAlign w:val="center"/>
          </w:tcPr>
          <w:p w14:paraId="45C6067A"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58F35AF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二类工业用地</w:t>
            </w:r>
          </w:p>
        </w:tc>
        <w:tc>
          <w:tcPr>
            <w:tcW w:w="874" w:type="pct"/>
            <w:vAlign w:val="center"/>
          </w:tcPr>
          <w:p w14:paraId="0AF4F3F2"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138.26</w:t>
            </w:r>
          </w:p>
        </w:tc>
        <w:tc>
          <w:tcPr>
            <w:tcW w:w="1464" w:type="pct"/>
            <w:vAlign w:val="center"/>
          </w:tcPr>
          <w:p w14:paraId="723F525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34A26DE5" w14:textId="77777777" w:rsidTr="00FD47BA">
        <w:trPr>
          <w:trHeight w:val="397"/>
          <w:jc w:val="center"/>
        </w:trPr>
        <w:tc>
          <w:tcPr>
            <w:tcW w:w="284" w:type="pct"/>
            <w:vAlign w:val="center"/>
          </w:tcPr>
          <w:p w14:paraId="5052644E"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03DEE97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M3</w:t>
            </w:r>
          </w:p>
        </w:tc>
        <w:tc>
          <w:tcPr>
            <w:tcW w:w="284" w:type="pct"/>
            <w:vAlign w:val="center"/>
          </w:tcPr>
          <w:p w14:paraId="19B0597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1D6624F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三类工业用地</w:t>
            </w:r>
          </w:p>
        </w:tc>
        <w:tc>
          <w:tcPr>
            <w:tcW w:w="874" w:type="pct"/>
            <w:vAlign w:val="center"/>
          </w:tcPr>
          <w:p w14:paraId="72A60587" w14:textId="38852D40" w:rsidR="003573AE" w:rsidRPr="00FF43B1" w:rsidRDefault="00153D3F"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1855.15</w:t>
            </w:r>
          </w:p>
        </w:tc>
        <w:tc>
          <w:tcPr>
            <w:tcW w:w="1464" w:type="pct"/>
            <w:vAlign w:val="center"/>
          </w:tcPr>
          <w:p w14:paraId="662F0367"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4564AAA9" w14:textId="77777777" w:rsidTr="00FD47BA">
        <w:trPr>
          <w:trHeight w:val="397"/>
          <w:jc w:val="center"/>
        </w:trPr>
        <w:tc>
          <w:tcPr>
            <w:tcW w:w="284" w:type="pct"/>
            <w:vAlign w:val="center"/>
          </w:tcPr>
          <w:p w14:paraId="565EBE1C"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W</w:t>
            </w:r>
          </w:p>
        </w:tc>
        <w:tc>
          <w:tcPr>
            <w:tcW w:w="284" w:type="pct"/>
            <w:vAlign w:val="center"/>
          </w:tcPr>
          <w:p w14:paraId="0BB022CC"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F33B1CA"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7D388FBC"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物流仓储用地</w:t>
            </w:r>
          </w:p>
        </w:tc>
        <w:tc>
          <w:tcPr>
            <w:tcW w:w="874" w:type="pct"/>
            <w:vAlign w:val="center"/>
          </w:tcPr>
          <w:p w14:paraId="7DEF1B26"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0</w:t>
            </w:r>
          </w:p>
        </w:tc>
        <w:tc>
          <w:tcPr>
            <w:tcW w:w="1464" w:type="pct"/>
            <w:vAlign w:val="center"/>
          </w:tcPr>
          <w:p w14:paraId="58F18AB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0</w:t>
            </w:r>
          </w:p>
        </w:tc>
      </w:tr>
      <w:tr w:rsidR="00FF43B1" w:rsidRPr="00FF43B1" w14:paraId="64B4F565" w14:textId="77777777" w:rsidTr="00FD47BA">
        <w:trPr>
          <w:trHeight w:val="397"/>
          <w:jc w:val="center"/>
        </w:trPr>
        <w:tc>
          <w:tcPr>
            <w:tcW w:w="284" w:type="pct"/>
            <w:vAlign w:val="center"/>
          </w:tcPr>
          <w:p w14:paraId="41F3F71A"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S</w:t>
            </w:r>
          </w:p>
        </w:tc>
        <w:tc>
          <w:tcPr>
            <w:tcW w:w="284" w:type="pct"/>
            <w:vAlign w:val="center"/>
          </w:tcPr>
          <w:p w14:paraId="475B74E4"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1AA01D8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0B98AD11"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道路与交通设施用地</w:t>
            </w:r>
          </w:p>
        </w:tc>
        <w:tc>
          <w:tcPr>
            <w:tcW w:w="874" w:type="pct"/>
            <w:vAlign w:val="center"/>
          </w:tcPr>
          <w:p w14:paraId="7B34186C"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166.20</w:t>
            </w:r>
          </w:p>
        </w:tc>
        <w:tc>
          <w:tcPr>
            <w:tcW w:w="1464" w:type="pct"/>
            <w:vAlign w:val="center"/>
          </w:tcPr>
          <w:p w14:paraId="1899F0BB" w14:textId="6825C2F8" w:rsidR="003573AE" w:rsidRPr="00FF43B1" w:rsidRDefault="00C1616A"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7.10</w:t>
            </w:r>
          </w:p>
        </w:tc>
      </w:tr>
      <w:tr w:rsidR="00FF43B1" w:rsidRPr="00FF43B1" w14:paraId="61D3F506" w14:textId="77777777" w:rsidTr="00FD47BA">
        <w:trPr>
          <w:trHeight w:val="397"/>
          <w:jc w:val="center"/>
        </w:trPr>
        <w:tc>
          <w:tcPr>
            <w:tcW w:w="284" w:type="pct"/>
            <w:vAlign w:val="center"/>
          </w:tcPr>
          <w:p w14:paraId="0D371E2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168B83D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S1</w:t>
            </w:r>
          </w:p>
        </w:tc>
        <w:tc>
          <w:tcPr>
            <w:tcW w:w="284" w:type="pct"/>
            <w:vAlign w:val="center"/>
          </w:tcPr>
          <w:p w14:paraId="014CF319"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0016B777"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城市道路用地</w:t>
            </w:r>
          </w:p>
        </w:tc>
        <w:tc>
          <w:tcPr>
            <w:tcW w:w="874" w:type="pct"/>
            <w:vAlign w:val="center"/>
          </w:tcPr>
          <w:p w14:paraId="0288F83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hint="eastAsia"/>
                <w:color w:val="000000" w:themeColor="text1"/>
                <w:szCs w:val="21"/>
                <w:lang w:val="zh-CN"/>
              </w:rPr>
              <w:t>157.14</w:t>
            </w:r>
          </w:p>
        </w:tc>
        <w:tc>
          <w:tcPr>
            <w:tcW w:w="1464" w:type="pct"/>
            <w:vAlign w:val="center"/>
          </w:tcPr>
          <w:p w14:paraId="5BA847B6"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1CF93A3A" w14:textId="77777777" w:rsidTr="00FD47BA">
        <w:trPr>
          <w:trHeight w:val="397"/>
          <w:jc w:val="center"/>
        </w:trPr>
        <w:tc>
          <w:tcPr>
            <w:tcW w:w="284" w:type="pct"/>
            <w:vAlign w:val="center"/>
          </w:tcPr>
          <w:p w14:paraId="1B6BE450"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1522919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S4</w:t>
            </w:r>
          </w:p>
        </w:tc>
        <w:tc>
          <w:tcPr>
            <w:tcW w:w="284" w:type="pct"/>
            <w:vAlign w:val="center"/>
          </w:tcPr>
          <w:p w14:paraId="6A379D4D"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729A783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交通场站用地</w:t>
            </w:r>
          </w:p>
        </w:tc>
        <w:tc>
          <w:tcPr>
            <w:tcW w:w="874" w:type="pct"/>
            <w:vAlign w:val="center"/>
          </w:tcPr>
          <w:p w14:paraId="2B02259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9.06</w:t>
            </w:r>
          </w:p>
        </w:tc>
        <w:tc>
          <w:tcPr>
            <w:tcW w:w="1464" w:type="pct"/>
            <w:vAlign w:val="center"/>
          </w:tcPr>
          <w:p w14:paraId="0C686BB8"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35FA00AE" w14:textId="77777777" w:rsidTr="00FD47BA">
        <w:trPr>
          <w:trHeight w:val="397"/>
          <w:jc w:val="center"/>
        </w:trPr>
        <w:tc>
          <w:tcPr>
            <w:tcW w:w="284" w:type="pct"/>
            <w:vAlign w:val="center"/>
          </w:tcPr>
          <w:p w14:paraId="203B8862"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26EBCBC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3EF46EC6"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S42</w:t>
            </w:r>
          </w:p>
        </w:tc>
        <w:tc>
          <w:tcPr>
            <w:tcW w:w="1810" w:type="pct"/>
            <w:vAlign w:val="center"/>
          </w:tcPr>
          <w:p w14:paraId="424A7C98"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社会停车场用地</w:t>
            </w:r>
          </w:p>
        </w:tc>
        <w:tc>
          <w:tcPr>
            <w:tcW w:w="874" w:type="pct"/>
            <w:vAlign w:val="center"/>
          </w:tcPr>
          <w:p w14:paraId="3E9AA4D1"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9.06</w:t>
            </w:r>
          </w:p>
        </w:tc>
        <w:tc>
          <w:tcPr>
            <w:tcW w:w="1464" w:type="pct"/>
            <w:vAlign w:val="center"/>
          </w:tcPr>
          <w:p w14:paraId="4DB1B859"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3FDEA072" w14:textId="77777777" w:rsidTr="00FD47BA">
        <w:trPr>
          <w:trHeight w:val="397"/>
          <w:jc w:val="center"/>
        </w:trPr>
        <w:tc>
          <w:tcPr>
            <w:tcW w:w="284" w:type="pct"/>
            <w:vAlign w:val="center"/>
          </w:tcPr>
          <w:p w14:paraId="52F8DE97"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w:t>
            </w:r>
          </w:p>
        </w:tc>
        <w:tc>
          <w:tcPr>
            <w:tcW w:w="284" w:type="pct"/>
            <w:vAlign w:val="center"/>
          </w:tcPr>
          <w:p w14:paraId="3080165B"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3CE6702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6F6A8DB8"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公用设施用地</w:t>
            </w:r>
          </w:p>
        </w:tc>
        <w:tc>
          <w:tcPr>
            <w:tcW w:w="874" w:type="pct"/>
            <w:vAlign w:val="center"/>
          </w:tcPr>
          <w:p w14:paraId="65CBB318" w14:textId="0BB59251" w:rsidR="003573AE" w:rsidRPr="00FF43B1" w:rsidRDefault="00407CBF"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27.31</w:t>
            </w:r>
          </w:p>
        </w:tc>
        <w:tc>
          <w:tcPr>
            <w:tcW w:w="1464" w:type="pct"/>
            <w:vAlign w:val="center"/>
          </w:tcPr>
          <w:p w14:paraId="52A2853F" w14:textId="4FBAE852" w:rsidR="003573AE" w:rsidRPr="00FF43B1" w:rsidRDefault="00407CBF"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1.1</w:t>
            </w:r>
            <w:r w:rsidR="00C1616A" w:rsidRPr="00FF43B1">
              <w:rPr>
                <w:rFonts w:ascii="Times New Roman" w:eastAsia="宋体" w:hAnsi="Times New Roman" w:cs="Times New Roman" w:hint="eastAsia"/>
                <w:color w:val="000000" w:themeColor="text1"/>
                <w:szCs w:val="21"/>
                <w:lang w:val="zh-CN" w:eastAsia="zh-CN"/>
              </w:rPr>
              <w:t>7</w:t>
            </w:r>
          </w:p>
        </w:tc>
      </w:tr>
      <w:tr w:rsidR="00FF43B1" w:rsidRPr="00FF43B1" w14:paraId="691CE7D1" w14:textId="77777777" w:rsidTr="00FD47BA">
        <w:trPr>
          <w:trHeight w:val="397"/>
          <w:jc w:val="center"/>
        </w:trPr>
        <w:tc>
          <w:tcPr>
            <w:tcW w:w="284" w:type="pct"/>
            <w:vAlign w:val="center"/>
          </w:tcPr>
          <w:p w14:paraId="5ABE1818"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49AF3306"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U1</w:t>
            </w:r>
          </w:p>
        </w:tc>
        <w:tc>
          <w:tcPr>
            <w:tcW w:w="284" w:type="pct"/>
            <w:vAlign w:val="center"/>
          </w:tcPr>
          <w:p w14:paraId="6145530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3B8E47CC"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供应设施用地</w:t>
            </w:r>
          </w:p>
        </w:tc>
        <w:tc>
          <w:tcPr>
            <w:tcW w:w="874" w:type="pct"/>
            <w:vAlign w:val="center"/>
          </w:tcPr>
          <w:p w14:paraId="5C652F4E" w14:textId="506F62C9"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16.35</w:t>
            </w:r>
          </w:p>
        </w:tc>
        <w:tc>
          <w:tcPr>
            <w:tcW w:w="1464" w:type="pct"/>
            <w:vAlign w:val="center"/>
          </w:tcPr>
          <w:p w14:paraId="30D4A724"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368E62BA" w14:textId="77777777" w:rsidTr="00FD47BA">
        <w:trPr>
          <w:trHeight w:val="397"/>
          <w:jc w:val="center"/>
        </w:trPr>
        <w:tc>
          <w:tcPr>
            <w:tcW w:w="284" w:type="pct"/>
            <w:vAlign w:val="center"/>
          </w:tcPr>
          <w:p w14:paraId="14F631AB"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43DC2072"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6ED59F8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U11</w:t>
            </w:r>
          </w:p>
        </w:tc>
        <w:tc>
          <w:tcPr>
            <w:tcW w:w="1810" w:type="pct"/>
            <w:vAlign w:val="center"/>
          </w:tcPr>
          <w:p w14:paraId="14554639"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供水用地</w:t>
            </w:r>
          </w:p>
        </w:tc>
        <w:tc>
          <w:tcPr>
            <w:tcW w:w="874" w:type="pct"/>
            <w:vAlign w:val="center"/>
          </w:tcPr>
          <w:p w14:paraId="2673C642"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3.07</w:t>
            </w:r>
          </w:p>
        </w:tc>
        <w:tc>
          <w:tcPr>
            <w:tcW w:w="1464" w:type="pct"/>
            <w:vAlign w:val="center"/>
          </w:tcPr>
          <w:p w14:paraId="4289ABBE"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61E44511" w14:textId="77777777" w:rsidTr="00FD47BA">
        <w:trPr>
          <w:trHeight w:val="397"/>
          <w:jc w:val="center"/>
        </w:trPr>
        <w:tc>
          <w:tcPr>
            <w:tcW w:w="284" w:type="pct"/>
            <w:vAlign w:val="center"/>
          </w:tcPr>
          <w:p w14:paraId="0F6E5716"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170F8E7B"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4AD9D3F5"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U12</w:t>
            </w:r>
          </w:p>
        </w:tc>
        <w:tc>
          <w:tcPr>
            <w:tcW w:w="1810" w:type="pct"/>
            <w:vAlign w:val="center"/>
          </w:tcPr>
          <w:p w14:paraId="21A53E97"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供电用地</w:t>
            </w:r>
          </w:p>
        </w:tc>
        <w:tc>
          <w:tcPr>
            <w:tcW w:w="874" w:type="pct"/>
            <w:vAlign w:val="center"/>
          </w:tcPr>
          <w:p w14:paraId="5B5EDF80" w14:textId="5C2DA06B"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12.41</w:t>
            </w:r>
          </w:p>
        </w:tc>
        <w:tc>
          <w:tcPr>
            <w:tcW w:w="1464" w:type="pct"/>
            <w:vAlign w:val="center"/>
          </w:tcPr>
          <w:p w14:paraId="61B117A0"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55B6935E" w14:textId="77777777" w:rsidTr="00FD47BA">
        <w:trPr>
          <w:trHeight w:val="397"/>
          <w:jc w:val="center"/>
        </w:trPr>
        <w:tc>
          <w:tcPr>
            <w:tcW w:w="284" w:type="pct"/>
            <w:vAlign w:val="center"/>
          </w:tcPr>
          <w:p w14:paraId="0D3A854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1916CD8E"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1AD88A3E"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U13</w:t>
            </w:r>
          </w:p>
        </w:tc>
        <w:tc>
          <w:tcPr>
            <w:tcW w:w="1810" w:type="pct"/>
            <w:vAlign w:val="center"/>
          </w:tcPr>
          <w:p w14:paraId="003C3535"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供燃气用地</w:t>
            </w:r>
          </w:p>
        </w:tc>
        <w:tc>
          <w:tcPr>
            <w:tcW w:w="874" w:type="pct"/>
            <w:vAlign w:val="center"/>
          </w:tcPr>
          <w:p w14:paraId="20D1ED1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0.77</w:t>
            </w:r>
          </w:p>
        </w:tc>
        <w:tc>
          <w:tcPr>
            <w:tcW w:w="1464" w:type="pct"/>
            <w:vAlign w:val="center"/>
          </w:tcPr>
          <w:p w14:paraId="3080BBE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293180D0" w14:textId="77777777" w:rsidTr="00FD47BA">
        <w:trPr>
          <w:trHeight w:val="397"/>
          <w:jc w:val="center"/>
        </w:trPr>
        <w:tc>
          <w:tcPr>
            <w:tcW w:w="284" w:type="pct"/>
            <w:vAlign w:val="center"/>
          </w:tcPr>
          <w:p w14:paraId="58406B4B"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3A60F689"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34DEBAE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U14</w:t>
            </w:r>
          </w:p>
        </w:tc>
        <w:tc>
          <w:tcPr>
            <w:tcW w:w="1810" w:type="pct"/>
            <w:vAlign w:val="center"/>
          </w:tcPr>
          <w:p w14:paraId="5FB47D7D"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供热用地</w:t>
            </w:r>
          </w:p>
        </w:tc>
        <w:tc>
          <w:tcPr>
            <w:tcW w:w="874" w:type="pct"/>
            <w:vAlign w:val="center"/>
          </w:tcPr>
          <w:p w14:paraId="2A3F1B40"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0.10</w:t>
            </w:r>
          </w:p>
        </w:tc>
        <w:tc>
          <w:tcPr>
            <w:tcW w:w="1464" w:type="pct"/>
            <w:vAlign w:val="center"/>
          </w:tcPr>
          <w:p w14:paraId="52051CD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551E44A6" w14:textId="77777777" w:rsidTr="00FD47BA">
        <w:trPr>
          <w:trHeight w:val="397"/>
          <w:jc w:val="center"/>
        </w:trPr>
        <w:tc>
          <w:tcPr>
            <w:tcW w:w="284" w:type="pct"/>
            <w:vAlign w:val="center"/>
          </w:tcPr>
          <w:p w14:paraId="6B277152"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633334B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U2</w:t>
            </w:r>
          </w:p>
        </w:tc>
        <w:tc>
          <w:tcPr>
            <w:tcW w:w="284" w:type="pct"/>
            <w:vAlign w:val="center"/>
          </w:tcPr>
          <w:p w14:paraId="3E7B7B33"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22321804"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环境设施用地</w:t>
            </w:r>
          </w:p>
        </w:tc>
        <w:tc>
          <w:tcPr>
            <w:tcW w:w="874" w:type="pct"/>
            <w:vAlign w:val="center"/>
          </w:tcPr>
          <w:p w14:paraId="76D005AD" w14:textId="5D701C2F" w:rsidR="003573AE" w:rsidRPr="00FF43B1" w:rsidRDefault="00407CBF"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8.92</w:t>
            </w:r>
          </w:p>
        </w:tc>
        <w:tc>
          <w:tcPr>
            <w:tcW w:w="1464" w:type="pct"/>
            <w:vAlign w:val="center"/>
          </w:tcPr>
          <w:p w14:paraId="2576AED7"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01EE09A5" w14:textId="77777777" w:rsidTr="00FD47BA">
        <w:trPr>
          <w:trHeight w:val="397"/>
          <w:jc w:val="center"/>
        </w:trPr>
        <w:tc>
          <w:tcPr>
            <w:tcW w:w="284" w:type="pct"/>
            <w:vAlign w:val="center"/>
          </w:tcPr>
          <w:p w14:paraId="053C6648"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92C80B0"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3B51EA68"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U21</w:t>
            </w:r>
          </w:p>
        </w:tc>
        <w:tc>
          <w:tcPr>
            <w:tcW w:w="1810" w:type="pct"/>
            <w:vAlign w:val="center"/>
          </w:tcPr>
          <w:p w14:paraId="509A6508"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排水用地</w:t>
            </w:r>
          </w:p>
        </w:tc>
        <w:tc>
          <w:tcPr>
            <w:tcW w:w="874" w:type="pct"/>
            <w:vAlign w:val="center"/>
          </w:tcPr>
          <w:p w14:paraId="4E22C829"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5.89</w:t>
            </w:r>
          </w:p>
        </w:tc>
        <w:tc>
          <w:tcPr>
            <w:tcW w:w="1464" w:type="pct"/>
            <w:vAlign w:val="center"/>
          </w:tcPr>
          <w:p w14:paraId="2765A816"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4CB41957" w14:textId="77777777" w:rsidTr="00FD47BA">
        <w:trPr>
          <w:trHeight w:val="397"/>
          <w:jc w:val="center"/>
        </w:trPr>
        <w:tc>
          <w:tcPr>
            <w:tcW w:w="284" w:type="pct"/>
            <w:vAlign w:val="center"/>
          </w:tcPr>
          <w:p w14:paraId="23F4B484"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DBE00EC"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D364DD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U22</w:t>
            </w:r>
          </w:p>
        </w:tc>
        <w:tc>
          <w:tcPr>
            <w:tcW w:w="1810" w:type="pct"/>
            <w:vAlign w:val="center"/>
          </w:tcPr>
          <w:p w14:paraId="27548DAB"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环卫用地</w:t>
            </w:r>
          </w:p>
        </w:tc>
        <w:tc>
          <w:tcPr>
            <w:tcW w:w="874" w:type="pct"/>
            <w:vAlign w:val="center"/>
          </w:tcPr>
          <w:p w14:paraId="71CB8FE4" w14:textId="30F625D2"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3.03</w:t>
            </w:r>
          </w:p>
        </w:tc>
        <w:tc>
          <w:tcPr>
            <w:tcW w:w="1464" w:type="pct"/>
            <w:vAlign w:val="center"/>
          </w:tcPr>
          <w:p w14:paraId="295C159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68365225" w14:textId="77777777" w:rsidTr="00FD47BA">
        <w:trPr>
          <w:trHeight w:val="397"/>
          <w:jc w:val="center"/>
        </w:trPr>
        <w:tc>
          <w:tcPr>
            <w:tcW w:w="284" w:type="pct"/>
            <w:vAlign w:val="center"/>
          </w:tcPr>
          <w:p w14:paraId="343D0B4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24E57EA1"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U3</w:t>
            </w:r>
          </w:p>
        </w:tc>
        <w:tc>
          <w:tcPr>
            <w:tcW w:w="284" w:type="pct"/>
            <w:vAlign w:val="center"/>
          </w:tcPr>
          <w:p w14:paraId="13379AF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573FC8B8"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安全设施用地</w:t>
            </w:r>
          </w:p>
        </w:tc>
        <w:tc>
          <w:tcPr>
            <w:tcW w:w="874" w:type="pct"/>
            <w:vAlign w:val="center"/>
          </w:tcPr>
          <w:p w14:paraId="45042B63" w14:textId="6E15AE98"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2.04</w:t>
            </w:r>
          </w:p>
        </w:tc>
        <w:tc>
          <w:tcPr>
            <w:tcW w:w="1464" w:type="pct"/>
            <w:vAlign w:val="center"/>
          </w:tcPr>
          <w:p w14:paraId="4C01480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1C505A54" w14:textId="77777777" w:rsidTr="00FD47BA">
        <w:trPr>
          <w:trHeight w:val="397"/>
          <w:jc w:val="center"/>
        </w:trPr>
        <w:tc>
          <w:tcPr>
            <w:tcW w:w="284" w:type="pct"/>
            <w:vAlign w:val="center"/>
          </w:tcPr>
          <w:p w14:paraId="06FA4876"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4ABA8360"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04ECFAA"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U31</w:t>
            </w:r>
          </w:p>
        </w:tc>
        <w:tc>
          <w:tcPr>
            <w:tcW w:w="1810" w:type="pct"/>
            <w:vAlign w:val="center"/>
          </w:tcPr>
          <w:p w14:paraId="1A81AC2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消防用地</w:t>
            </w:r>
          </w:p>
        </w:tc>
        <w:tc>
          <w:tcPr>
            <w:tcW w:w="874" w:type="pct"/>
            <w:vAlign w:val="center"/>
          </w:tcPr>
          <w:p w14:paraId="7BB58C75" w14:textId="50D7FE18" w:rsidR="003573AE" w:rsidRPr="00FF43B1" w:rsidRDefault="006E2752"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2.04</w:t>
            </w:r>
          </w:p>
        </w:tc>
        <w:tc>
          <w:tcPr>
            <w:tcW w:w="1464" w:type="pct"/>
            <w:vAlign w:val="center"/>
          </w:tcPr>
          <w:p w14:paraId="7EDA6B39"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411004D1" w14:textId="77777777" w:rsidTr="00FD47BA">
        <w:trPr>
          <w:trHeight w:val="397"/>
          <w:jc w:val="center"/>
        </w:trPr>
        <w:tc>
          <w:tcPr>
            <w:tcW w:w="284" w:type="pct"/>
            <w:vAlign w:val="center"/>
          </w:tcPr>
          <w:p w14:paraId="51A5FC4A"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G</w:t>
            </w:r>
          </w:p>
        </w:tc>
        <w:tc>
          <w:tcPr>
            <w:tcW w:w="284" w:type="pct"/>
            <w:vAlign w:val="center"/>
          </w:tcPr>
          <w:p w14:paraId="67CC906D"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2DCD94DE"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42D4D85F"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绿地与广场用地</w:t>
            </w:r>
          </w:p>
        </w:tc>
        <w:tc>
          <w:tcPr>
            <w:tcW w:w="874" w:type="pct"/>
            <w:vAlign w:val="center"/>
          </w:tcPr>
          <w:p w14:paraId="7A7D988A" w14:textId="093BC8BF" w:rsidR="003573AE" w:rsidRPr="00FF43B1" w:rsidRDefault="008D63D4"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146.05</w:t>
            </w:r>
          </w:p>
        </w:tc>
        <w:tc>
          <w:tcPr>
            <w:tcW w:w="1464" w:type="pct"/>
            <w:vAlign w:val="center"/>
          </w:tcPr>
          <w:p w14:paraId="3F51D2C7" w14:textId="5590FBB0" w:rsidR="003573AE" w:rsidRPr="00FF43B1" w:rsidRDefault="00407CBF"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6.</w:t>
            </w:r>
            <w:r w:rsidR="00C1616A" w:rsidRPr="00FF43B1">
              <w:rPr>
                <w:rFonts w:ascii="Times New Roman" w:eastAsia="宋体" w:hAnsi="Times New Roman" w:cs="Times New Roman" w:hint="eastAsia"/>
                <w:color w:val="000000" w:themeColor="text1"/>
                <w:szCs w:val="21"/>
                <w:lang w:val="zh-CN" w:eastAsia="zh-CN"/>
              </w:rPr>
              <w:t>24</w:t>
            </w:r>
          </w:p>
        </w:tc>
      </w:tr>
      <w:tr w:rsidR="00FF43B1" w:rsidRPr="00FF43B1" w14:paraId="18344120" w14:textId="77777777" w:rsidTr="00FD47BA">
        <w:trPr>
          <w:trHeight w:val="397"/>
          <w:jc w:val="center"/>
        </w:trPr>
        <w:tc>
          <w:tcPr>
            <w:tcW w:w="284" w:type="pct"/>
            <w:vAlign w:val="center"/>
          </w:tcPr>
          <w:p w14:paraId="1E95AEAE"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6F5AFA2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G1</w:t>
            </w:r>
          </w:p>
        </w:tc>
        <w:tc>
          <w:tcPr>
            <w:tcW w:w="284" w:type="pct"/>
            <w:vAlign w:val="center"/>
          </w:tcPr>
          <w:p w14:paraId="103B0202"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42C8D2C7"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公园绿地</w:t>
            </w:r>
          </w:p>
        </w:tc>
        <w:tc>
          <w:tcPr>
            <w:tcW w:w="874" w:type="pct"/>
            <w:vAlign w:val="center"/>
          </w:tcPr>
          <w:p w14:paraId="2D4B0425"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40.01</w:t>
            </w:r>
          </w:p>
        </w:tc>
        <w:tc>
          <w:tcPr>
            <w:tcW w:w="1464" w:type="pct"/>
            <w:vAlign w:val="center"/>
          </w:tcPr>
          <w:p w14:paraId="31EACFD7"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3E61102E" w14:textId="77777777" w:rsidTr="00FD47BA">
        <w:trPr>
          <w:trHeight w:val="397"/>
          <w:jc w:val="center"/>
        </w:trPr>
        <w:tc>
          <w:tcPr>
            <w:tcW w:w="284" w:type="pct"/>
            <w:vAlign w:val="center"/>
          </w:tcPr>
          <w:p w14:paraId="27B3302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204C4076"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G2</w:t>
            </w:r>
          </w:p>
        </w:tc>
        <w:tc>
          <w:tcPr>
            <w:tcW w:w="284" w:type="pct"/>
            <w:vAlign w:val="center"/>
          </w:tcPr>
          <w:p w14:paraId="2851A9FD"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5FF30E73"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防护绿地</w:t>
            </w:r>
          </w:p>
        </w:tc>
        <w:tc>
          <w:tcPr>
            <w:tcW w:w="874" w:type="pct"/>
            <w:vAlign w:val="center"/>
          </w:tcPr>
          <w:p w14:paraId="0A7E2CD2" w14:textId="46C83A31" w:rsidR="003573AE" w:rsidRPr="00FF43B1" w:rsidRDefault="008D63D4"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99.87</w:t>
            </w:r>
          </w:p>
        </w:tc>
        <w:tc>
          <w:tcPr>
            <w:tcW w:w="1464" w:type="pct"/>
            <w:vAlign w:val="center"/>
          </w:tcPr>
          <w:p w14:paraId="258A1C01"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404498A7" w14:textId="77777777" w:rsidTr="00FD47BA">
        <w:trPr>
          <w:trHeight w:val="397"/>
          <w:jc w:val="center"/>
        </w:trPr>
        <w:tc>
          <w:tcPr>
            <w:tcW w:w="284" w:type="pct"/>
            <w:vAlign w:val="center"/>
          </w:tcPr>
          <w:p w14:paraId="2CB688EF"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71AFF297"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G3</w:t>
            </w:r>
          </w:p>
        </w:tc>
        <w:tc>
          <w:tcPr>
            <w:tcW w:w="284" w:type="pct"/>
            <w:vAlign w:val="center"/>
          </w:tcPr>
          <w:p w14:paraId="05FA8CC9"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77F7AD4B"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广场用地</w:t>
            </w:r>
          </w:p>
        </w:tc>
        <w:tc>
          <w:tcPr>
            <w:tcW w:w="874" w:type="pct"/>
            <w:vAlign w:val="center"/>
          </w:tcPr>
          <w:p w14:paraId="73C011E0"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6.17</w:t>
            </w:r>
          </w:p>
        </w:tc>
        <w:tc>
          <w:tcPr>
            <w:tcW w:w="1464" w:type="pct"/>
            <w:vAlign w:val="center"/>
          </w:tcPr>
          <w:p w14:paraId="2A7AB37D"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r>
      <w:tr w:rsidR="00FF43B1" w:rsidRPr="00FF43B1" w14:paraId="18D85259" w14:textId="77777777" w:rsidTr="00FD47BA">
        <w:trPr>
          <w:trHeight w:val="397"/>
          <w:jc w:val="center"/>
        </w:trPr>
        <w:tc>
          <w:tcPr>
            <w:tcW w:w="284" w:type="pct"/>
            <w:vAlign w:val="center"/>
          </w:tcPr>
          <w:p w14:paraId="22A11B22"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H11</w:t>
            </w:r>
          </w:p>
        </w:tc>
        <w:tc>
          <w:tcPr>
            <w:tcW w:w="284" w:type="pct"/>
            <w:vAlign w:val="center"/>
          </w:tcPr>
          <w:p w14:paraId="199AA060"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284" w:type="pct"/>
            <w:vAlign w:val="center"/>
          </w:tcPr>
          <w:p w14:paraId="5C073F1E" w14:textId="77777777" w:rsidR="003573AE" w:rsidRPr="00FF43B1" w:rsidRDefault="003573AE" w:rsidP="00FD47BA">
            <w:pPr>
              <w:adjustRightInd w:val="0"/>
              <w:snapToGrid w:val="0"/>
              <w:jc w:val="center"/>
              <w:rPr>
                <w:rFonts w:ascii="Times New Roman" w:eastAsia="宋体" w:hAnsi="Times New Roman" w:cs="Times New Roman"/>
                <w:color w:val="000000" w:themeColor="text1"/>
                <w:szCs w:val="21"/>
                <w:lang w:val="zh-CN"/>
              </w:rPr>
            </w:pPr>
          </w:p>
        </w:tc>
        <w:tc>
          <w:tcPr>
            <w:tcW w:w="1810" w:type="pct"/>
            <w:vAlign w:val="center"/>
          </w:tcPr>
          <w:p w14:paraId="1D0D3D3D"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城市建设用地</w:t>
            </w:r>
          </w:p>
        </w:tc>
        <w:tc>
          <w:tcPr>
            <w:tcW w:w="874" w:type="pct"/>
            <w:vAlign w:val="center"/>
          </w:tcPr>
          <w:p w14:paraId="1FF310BF" w14:textId="0A6D3C27" w:rsidR="003573AE" w:rsidRPr="00FF43B1" w:rsidRDefault="00920BA8" w:rsidP="00FD47BA">
            <w:pPr>
              <w:adjustRightInd w:val="0"/>
              <w:snapToGrid w:val="0"/>
              <w:jc w:val="center"/>
              <w:rPr>
                <w:rFonts w:ascii="Times New Roman" w:eastAsia="宋体" w:hAnsi="Times New Roman" w:cs="Times New Roman"/>
                <w:color w:val="000000" w:themeColor="text1"/>
                <w:szCs w:val="21"/>
                <w:lang w:val="zh-CN" w:eastAsia="zh-CN"/>
              </w:rPr>
            </w:pPr>
            <w:r w:rsidRPr="00FF43B1">
              <w:rPr>
                <w:rFonts w:ascii="Times New Roman" w:eastAsia="宋体" w:hAnsi="Times New Roman" w:cs="Times New Roman" w:hint="eastAsia"/>
                <w:color w:val="000000" w:themeColor="text1"/>
                <w:szCs w:val="21"/>
                <w:lang w:val="zh-CN" w:eastAsia="zh-CN"/>
              </w:rPr>
              <w:t>2342.31</w:t>
            </w:r>
          </w:p>
        </w:tc>
        <w:tc>
          <w:tcPr>
            <w:tcW w:w="1464" w:type="pct"/>
            <w:vAlign w:val="center"/>
          </w:tcPr>
          <w:p w14:paraId="4AD64315" w14:textId="77777777" w:rsidR="003573AE" w:rsidRPr="00FF43B1" w:rsidRDefault="00367132" w:rsidP="00FD47BA">
            <w:pPr>
              <w:adjustRightInd w:val="0"/>
              <w:snapToGrid w:val="0"/>
              <w:jc w:val="center"/>
              <w:rPr>
                <w:rFonts w:ascii="Times New Roman" w:eastAsia="宋体" w:hAnsi="Times New Roman" w:cs="Times New Roman"/>
                <w:color w:val="000000" w:themeColor="text1"/>
                <w:szCs w:val="21"/>
                <w:lang w:val="zh-CN"/>
              </w:rPr>
            </w:pPr>
            <w:r w:rsidRPr="00FF43B1">
              <w:rPr>
                <w:rFonts w:ascii="Times New Roman" w:eastAsia="宋体" w:hAnsi="Times New Roman" w:cs="Times New Roman"/>
                <w:color w:val="000000" w:themeColor="text1"/>
                <w:szCs w:val="21"/>
                <w:lang w:val="zh-CN"/>
              </w:rPr>
              <w:t>100.00</w:t>
            </w:r>
          </w:p>
        </w:tc>
      </w:tr>
    </w:tbl>
    <w:p w14:paraId="3DDBF261" w14:textId="74C29A33"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.3.4</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用地控制指标</w:t>
      </w:r>
    </w:p>
    <w:p w14:paraId="39EE491B"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为促进节约集约用地，产业园的用地应符合国土资发（</w:t>
      </w:r>
      <w:r w:rsidRPr="00FF43B1">
        <w:rPr>
          <w:rFonts w:ascii="Times New Roman" w:eastAsia="宋体" w:hAnsi="Times New Roman" w:cs="Times New Roman"/>
          <w:color w:val="000000" w:themeColor="text1"/>
          <w:sz w:val="24"/>
          <w:szCs w:val="24"/>
        </w:rPr>
        <w:t>2008</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color w:val="000000" w:themeColor="text1"/>
          <w:sz w:val="24"/>
          <w:szCs w:val="24"/>
        </w:rPr>
        <w:t>24</w:t>
      </w:r>
      <w:r w:rsidRPr="00FF43B1">
        <w:rPr>
          <w:rFonts w:ascii="Times New Roman" w:eastAsia="宋体" w:hAnsi="Times New Roman" w:cs="Times New Roman"/>
          <w:color w:val="000000" w:themeColor="text1"/>
          <w:sz w:val="24"/>
          <w:szCs w:val="24"/>
        </w:rPr>
        <w:t>号《工业项目建设用地控制指标》的五项指标要求，</w:t>
      </w:r>
      <w:r w:rsidRPr="00FF43B1">
        <w:rPr>
          <w:rFonts w:ascii="Times New Roman" w:eastAsia="宋体" w:hAnsi="Times New Roman" w:cs="Times New Roman" w:hint="eastAsia"/>
          <w:color w:val="000000" w:themeColor="text1"/>
          <w:sz w:val="24"/>
          <w:szCs w:val="24"/>
        </w:rPr>
        <w:t>乌海市</w:t>
      </w:r>
      <w:r w:rsidRPr="00FF43B1">
        <w:rPr>
          <w:rFonts w:ascii="Times New Roman" w:eastAsia="宋体" w:hAnsi="Times New Roman" w:cs="Times New Roman"/>
          <w:color w:val="000000" w:themeColor="text1"/>
          <w:sz w:val="24"/>
          <w:szCs w:val="24"/>
        </w:rPr>
        <w:t>属</w:t>
      </w:r>
      <w:r w:rsidRPr="00FF43B1">
        <w:rPr>
          <w:rFonts w:ascii="Times New Roman" w:eastAsia="宋体" w:hAnsi="Times New Roman" w:cs="Times New Roman" w:hint="eastAsia"/>
          <w:color w:val="000000" w:themeColor="text1"/>
          <w:sz w:val="24"/>
          <w:szCs w:val="24"/>
        </w:rPr>
        <w:t>七</w:t>
      </w:r>
      <w:r w:rsidRPr="00FF43B1">
        <w:rPr>
          <w:rFonts w:ascii="Times New Roman" w:eastAsia="宋体" w:hAnsi="Times New Roman" w:cs="Times New Roman"/>
          <w:color w:val="000000" w:themeColor="text1"/>
          <w:sz w:val="24"/>
          <w:szCs w:val="24"/>
        </w:rPr>
        <w:t>类</w:t>
      </w:r>
      <w:r w:rsidRPr="00FF43B1">
        <w:rPr>
          <w:rFonts w:ascii="Times New Roman" w:eastAsia="宋体" w:hAnsi="Times New Roman" w:cs="Times New Roman" w:hint="eastAsia"/>
          <w:color w:val="000000" w:themeColor="text1"/>
          <w:sz w:val="24"/>
          <w:szCs w:val="24"/>
        </w:rPr>
        <w:t>十五</w:t>
      </w:r>
      <w:r w:rsidRPr="00FF43B1">
        <w:rPr>
          <w:rFonts w:ascii="Times New Roman" w:eastAsia="宋体" w:hAnsi="Times New Roman" w:cs="Times New Roman"/>
          <w:color w:val="000000" w:themeColor="text1"/>
          <w:sz w:val="24"/>
          <w:szCs w:val="24"/>
        </w:rPr>
        <w:t>等地区，规划的产业大多为化学原料和化学制品制造业。故园区用地控制指标为：</w:t>
      </w:r>
    </w:p>
    <w:p w14:paraId="057770CC" w14:textId="235481B0"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投资强度</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hint="eastAsia"/>
          <w:color w:val="000000" w:themeColor="text1"/>
          <w:sz w:val="24"/>
          <w:szCs w:val="24"/>
        </w:rPr>
        <w:t>440</w:t>
      </w:r>
      <w:r w:rsidRPr="00FF43B1">
        <w:rPr>
          <w:rFonts w:ascii="Times New Roman" w:eastAsia="宋体" w:hAnsi="Times New Roman" w:cs="Times New Roman"/>
          <w:color w:val="000000" w:themeColor="text1"/>
          <w:sz w:val="24"/>
          <w:szCs w:val="24"/>
        </w:rPr>
        <w:t>万元</w:t>
      </w:r>
      <w:r w:rsidRPr="00FF43B1">
        <w:rPr>
          <w:rFonts w:ascii="Times New Roman" w:eastAsia="宋体" w:hAnsi="Times New Roman" w:cs="Times New Roman"/>
          <w:color w:val="000000" w:themeColor="text1"/>
          <w:sz w:val="24"/>
          <w:szCs w:val="24"/>
        </w:rPr>
        <w:t>/ha</w:t>
      </w:r>
      <w:r w:rsidR="00FD47BA" w:rsidRPr="00FF43B1">
        <w:rPr>
          <w:rFonts w:ascii="Times New Roman" w:eastAsia="宋体" w:hAnsi="Times New Roman" w:cs="Times New Roman"/>
          <w:color w:val="000000" w:themeColor="text1"/>
          <w:sz w:val="24"/>
          <w:szCs w:val="24"/>
        </w:rPr>
        <w:t>；</w:t>
      </w:r>
    </w:p>
    <w:p w14:paraId="522EE95F" w14:textId="7C0005EA"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容积率</w:t>
      </w:r>
      <w:r w:rsidRPr="00FF43B1">
        <w:rPr>
          <w:rFonts w:ascii="Times New Roman" w:eastAsia="宋体" w:hAnsi="Times New Roman" w:cs="Times New Roman"/>
          <w:color w:val="000000" w:themeColor="text1"/>
          <w:sz w:val="24"/>
          <w:szCs w:val="24"/>
        </w:rPr>
        <w:t>≥0.6</w:t>
      </w:r>
      <w:r w:rsidR="00FD47BA" w:rsidRPr="00FF43B1">
        <w:rPr>
          <w:rFonts w:ascii="Times New Roman" w:eastAsia="宋体" w:hAnsi="Times New Roman" w:cs="Times New Roman"/>
          <w:color w:val="000000" w:themeColor="text1"/>
          <w:sz w:val="24"/>
          <w:szCs w:val="24"/>
        </w:rPr>
        <w:t>；</w:t>
      </w:r>
    </w:p>
    <w:p w14:paraId="6CBBC23E" w14:textId="27EFDF11"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建设系数</w:t>
      </w:r>
      <w:r w:rsidRPr="00FF43B1">
        <w:rPr>
          <w:rFonts w:ascii="Times New Roman" w:eastAsia="宋体" w:hAnsi="Times New Roman" w:cs="Times New Roman"/>
          <w:color w:val="000000" w:themeColor="text1"/>
          <w:sz w:val="24"/>
          <w:szCs w:val="24"/>
        </w:rPr>
        <w:t>≥30%</w:t>
      </w:r>
      <w:r w:rsidR="00FD47BA" w:rsidRPr="00FF43B1">
        <w:rPr>
          <w:rFonts w:ascii="Times New Roman" w:eastAsia="宋体" w:hAnsi="Times New Roman" w:cs="Times New Roman"/>
          <w:color w:val="000000" w:themeColor="text1"/>
          <w:sz w:val="24"/>
          <w:szCs w:val="24"/>
        </w:rPr>
        <w:t>；</w:t>
      </w:r>
    </w:p>
    <w:p w14:paraId="7A17B177" w14:textId="384D48CC"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行政办公及生活服务设施用地不得超过总用地面积的</w:t>
      </w:r>
      <w:r w:rsidRPr="00FF43B1">
        <w:rPr>
          <w:rFonts w:ascii="Times New Roman" w:eastAsia="宋体" w:hAnsi="Times New Roman" w:cs="Times New Roman"/>
          <w:color w:val="000000" w:themeColor="text1"/>
          <w:sz w:val="24"/>
          <w:szCs w:val="24"/>
        </w:rPr>
        <w:t>7%</w:t>
      </w:r>
      <w:r w:rsidR="00FD47BA" w:rsidRPr="00FF43B1">
        <w:rPr>
          <w:rFonts w:ascii="Times New Roman" w:eastAsia="宋体" w:hAnsi="Times New Roman" w:cs="Times New Roman"/>
          <w:color w:val="000000" w:themeColor="text1"/>
          <w:sz w:val="24"/>
          <w:szCs w:val="24"/>
        </w:rPr>
        <w:t>；</w:t>
      </w:r>
    </w:p>
    <w:p w14:paraId="7A0026A0" w14:textId="1DD8B17E"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绿地率不得超过</w:t>
      </w:r>
      <w:r w:rsidRPr="00FF43B1">
        <w:rPr>
          <w:rFonts w:ascii="Times New Roman" w:eastAsia="宋体" w:hAnsi="Times New Roman" w:cs="Times New Roman"/>
          <w:color w:val="000000" w:themeColor="text1"/>
          <w:sz w:val="24"/>
          <w:szCs w:val="24"/>
        </w:rPr>
        <w:t>20%</w:t>
      </w:r>
      <w:r w:rsidR="00FD47BA" w:rsidRPr="00FF43B1">
        <w:rPr>
          <w:rFonts w:ascii="Times New Roman" w:eastAsia="宋体" w:hAnsi="Times New Roman" w:cs="Times New Roman"/>
          <w:color w:val="000000" w:themeColor="text1"/>
          <w:sz w:val="24"/>
          <w:szCs w:val="24"/>
        </w:rPr>
        <w:t>。</w:t>
      </w:r>
    </w:p>
    <w:p w14:paraId="72D6C6D3"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备注：</w:t>
      </w:r>
      <w:r w:rsidRPr="00FF43B1">
        <w:rPr>
          <w:rFonts w:ascii="Times New Roman" w:eastAsia="宋体" w:hAnsi="Times New Roman" w:cs="Times New Roman"/>
          <w:color w:val="000000" w:themeColor="text1"/>
          <w:sz w:val="24"/>
          <w:szCs w:val="24"/>
        </w:rPr>
        <w:t>2021</w:t>
      </w:r>
      <w:r w:rsidRPr="00FF43B1">
        <w:rPr>
          <w:rFonts w:ascii="Times New Roman" w:eastAsia="宋体" w:hAnsi="Times New Roman" w:cs="Times New Roman"/>
          <w:color w:val="000000" w:themeColor="text1"/>
          <w:sz w:val="24"/>
          <w:szCs w:val="24"/>
        </w:rPr>
        <w:t>年</w:t>
      </w: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color w:val="000000" w:themeColor="text1"/>
          <w:sz w:val="24"/>
          <w:szCs w:val="24"/>
        </w:rPr>
        <w:t>月</w:t>
      </w:r>
      <w:r w:rsidRPr="00FF43B1">
        <w:rPr>
          <w:rFonts w:ascii="Times New Roman" w:eastAsia="宋体" w:hAnsi="Times New Roman" w:cs="Times New Roman"/>
          <w:color w:val="000000" w:themeColor="text1"/>
          <w:sz w:val="24"/>
          <w:szCs w:val="24"/>
        </w:rPr>
        <w:t>15</w:t>
      </w:r>
      <w:r w:rsidRPr="00FF43B1">
        <w:rPr>
          <w:rFonts w:ascii="Times New Roman" w:eastAsia="宋体" w:hAnsi="Times New Roman" w:cs="Times New Roman"/>
          <w:color w:val="000000" w:themeColor="text1"/>
          <w:sz w:val="24"/>
          <w:szCs w:val="24"/>
        </w:rPr>
        <w:t>日，自然资源部关于发布《工业项目建设用地控制指标》的通知（征求意见稿），按照新指标，投资强度应</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hint="eastAsia"/>
          <w:color w:val="000000" w:themeColor="text1"/>
          <w:sz w:val="24"/>
          <w:szCs w:val="24"/>
        </w:rPr>
        <w:t>500</w:t>
      </w:r>
      <w:r w:rsidRPr="00FF43B1">
        <w:rPr>
          <w:rFonts w:ascii="Times New Roman" w:eastAsia="宋体" w:hAnsi="Times New Roman" w:cs="Times New Roman"/>
          <w:color w:val="000000" w:themeColor="text1"/>
          <w:sz w:val="24"/>
          <w:szCs w:val="24"/>
        </w:rPr>
        <w:t>万元</w:t>
      </w:r>
      <w:r w:rsidRPr="00FF43B1">
        <w:rPr>
          <w:rFonts w:ascii="Times New Roman" w:eastAsia="宋体" w:hAnsi="Times New Roman" w:cs="Times New Roman"/>
          <w:color w:val="000000" w:themeColor="text1"/>
          <w:sz w:val="24"/>
          <w:szCs w:val="24"/>
        </w:rPr>
        <w:t>/ha</w:t>
      </w:r>
      <w:r w:rsidRPr="00FF43B1">
        <w:rPr>
          <w:rFonts w:ascii="Times New Roman" w:eastAsia="宋体" w:hAnsi="Times New Roman" w:cs="Times New Roman"/>
          <w:color w:val="000000" w:themeColor="text1"/>
          <w:sz w:val="24"/>
          <w:szCs w:val="24"/>
        </w:rPr>
        <w:t>，待发布后，按新的指标调整。</w:t>
      </w:r>
    </w:p>
    <w:p w14:paraId="349692DA" w14:textId="68A2966E" w:rsidR="003573AE" w:rsidRPr="00FF43B1" w:rsidRDefault="007D364B" w:rsidP="00595668">
      <w:pPr>
        <w:pStyle w:val="21"/>
        <w:spacing w:before="0" w:after="0" w:line="440" w:lineRule="exact"/>
        <w:rPr>
          <w:rFonts w:ascii="Times New Roman" w:eastAsiaTheme="minorEastAsia" w:hAnsi="Times New Roman" w:cs="Times New Roman"/>
          <w:color w:val="000000" w:themeColor="text1"/>
          <w:sz w:val="24"/>
          <w:lang w:val="zh-CN"/>
        </w:rPr>
      </w:pPr>
      <w:bookmarkStart w:id="39" w:name="_Toc121141068"/>
      <w:bookmarkStart w:id="40" w:name="_Toc487466833"/>
      <w:bookmarkStart w:id="41" w:name="_Toc219088127"/>
      <w:bookmarkStart w:id="42" w:name="_Toc219087992"/>
      <w:bookmarkStart w:id="43" w:name="_Toc219088262"/>
      <w:bookmarkStart w:id="44" w:name="_Toc219087497"/>
      <w:bookmarkStart w:id="45" w:name="_Toc219087821"/>
      <w:bookmarkStart w:id="46" w:name="_Toc224324010"/>
      <w:bookmarkStart w:id="47" w:name="_Toc259458638"/>
      <w:r w:rsidRPr="00FF43B1">
        <w:rPr>
          <w:rFonts w:ascii="Times New Roman" w:eastAsiaTheme="minorEastAsia" w:hAnsi="Times New Roman" w:cs="Times New Roman"/>
          <w:color w:val="000000" w:themeColor="text1"/>
          <w:sz w:val="24"/>
          <w:lang w:val="zh-CN"/>
        </w:rPr>
        <w:t>5</w:t>
      </w:r>
      <w:r w:rsidR="00367132" w:rsidRPr="00FF43B1">
        <w:rPr>
          <w:rFonts w:ascii="Times New Roman" w:eastAsiaTheme="minorEastAsia" w:hAnsi="Times New Roman" w:cs="Times New Roman"/>
          <w:color w:val="000000" w:themeColor="text1"/>
          <w:sz w:val="24"/>
          <w:lang w:val="zh-CN"/>
        </w:rPr>
        <w:t xml:space="preserve">.4  </w:t>
      </w:r>
      <w:r w:rsidR="00367132" w:rsidRPr="00FF43B1">
        <w:rPr>
          <w:rFonts w:ascii="Times New Roman" w:eastAsiaTheme="minorEastAsia" w:hAnsi="Times New Roman" w:cs="Times New Roman" w:hint="eastAsia"/>
          <w:color w:val="000000" w:themeColor="text1"/>
          <w:sz w:val="24"/>
          <w:lang w:val="zh-CN"/>
        </w:rPr>
        <w:t>竖向布置规划</w:t>
      </w:r>
      <w:bookmarkEnd w:id="39"/>
    </w:p>
    <w:p w14:paraId="0F8C74F6" w14:textId="4071D633"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.4.1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竖向规划原则</w:t>
      </w:r>
    </w:p>
    <w:p w14:paraId="1A6FCAF3"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lang w:val="zh-CN"/>
        </w:rPr>
        <w:t>合理利用地形地貌，减少土方工程量；</w:t>
      </w:r>
    </w:p>
    <w:p w14:paraId="4DC98DFD"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lang w:val="zh-CN"/>
        </w:rPr>
        <w:t>各种场地的适用坡度应符合规范要求；</w:t>
      </w:r>
    </w:p>
    <w:p w14:paraId="48590837"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lang w:val="zh-CN"/>
        </w:rPr>
        <w:t>满足排水管线的埋设要求；</w:t>
      </w:r>
    </w:p>
    <w:p w14:paraId="1A9CEFA3"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lang w:val="zh-CN"/>
        </w:rPr>
        <w:t>有利于建筑布置与空间环境的设计；</w:t>
      </w:r>
    </w:p>
    <w:p w14:paraId="11A208E6"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lang w:val="zh-CN"/>
        </w:rPr>
        <w:t>对外联系道路的高程应与内部道路标高相衔接。</w:t>
      </w:r>
    </w:p>
    <w:p w14:paraId="103C1A60" w14:textId="6A332D01"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.4.2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竖向规划方案</w:t>
      </w:r>
    </w:p>
    <w:p w14:paraId="6CCC9EE7"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规划区整体地势较平缓，西部和北部地势变化略大，大部分道路为现状道路，本次规划尽可能减少对自然地形的破坏，塑造优美道路形态，尽量结合地形，利用现有标高，合理确定道路控制点标高，与现状用地标高相协调，满足防洪标准，满足排水及给水要求，</w:t>
      </w:r>
      <w:r w:rsidRPr="00FF43B1">
        <w:rPr>
          <w:rFonts w:ascii="Times New Roman" w:eastAsia="宋体" w:hAnsi="Times New Roman" w:cs="Times New Roman" w:hint="eastAsia"/>
          <w:color w:val="000000" w:themeColor="text1"/>
          <w:sz w:val="24"/>
          <w:szCs w:val="24"/>
          <w:lang w:val="zh-CN"/>
        </w:rPr>
        <w:lastRenderedPageBreak/>
        <w:t>满足工程管线布设要求，符合道路规划设计要求，增强实施性和经济性。</w:t>
      </w:r>
    </w:p>
    <w:p w14:paraId="00F8EF72"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hint="eastAsia"/>
          <w:color w:val="000000" w:themeColor="text1"/>
          <w:sz w:val="24"/>
          <w:szCs w:val="24"/>
          <w:lang w:val="zh-CN"/>
        </w:rPr>
        <w:t>）规划道路竖向坡度最大坡度</w:t>
      </w:r>
      <w:r w:rsidRPr="00FF43B1">
        <w:rPr>
          <w:rFonts w:ascii="Times New Roman" w:eastAsia="宋体" w:hAnsi="Times New Roman" w:cs="Times New Roman" w:hint="eastAsia"/>
          <w:color w:val="000000" w:themeColor="text1"/>
          <w:sz w:val="24"/>
          <w:szCs w:val="24"/>
          <w:lang w:val="zh-CN"/>
        </w:rPr>
        <w:t>3%</w:t>
      </w:r>
      <w:r w:rsidRPr="00FF43B1">
        <w:rPr>
          <w:rFonts w:ascii="Times New Roman" w:eastAsia="宋体" w:hAnsi="Times New Roman" w:cs="Times New Roman" w:hint="eastAsia"/>
          <w:color w:val="000000" w:themeColor="text1"/>
          <w:sz w:val="24"/>
          <w:szCs w:val="24"/>
          <w:lang w:val="zh-CN"/>
        </w:rPr>
        <w:t>，最小坡度</w:t>
      </w:r>
      <w:r w:rsidRPr="00FF43B1">
        <w:rPr>
          <w:rFonts w:ascii="Times New Roman" w:eastAsia="宋体" w:hAnsi="Times New Roman" w:cs="Times New Roman" w:hint="eastAsia"/>
          <w:color w:val="000000" w:themeColor="text1"/>
          <w:sz w:val="24"/>
          <w:szCs w:val="24"/>
          <w:lang w:val="zh-CN"/>
        </w:rPr>
        <w:t>0.2%</w:t>
      </w:r>
      <w:r w:rsidRPr="00FF43B1">
        <w:rPr>
          <w:rFonts w:ascii="Times New Roman" w:eastAsia="宋体" w:hAnsi="Times New Roman" w:cs="Times New Roman" w:hint="eastAsia"/>
          <w:color w:val="000000" w:themeColor="text1"/>
          <w:sz w:val="24"/>
          <w:szCs w:val="24"/>
          <w:lang w:val="zh-CN"/>
        </w:rPr>
        <w:t>，对于已建或在建道路，原则上道路标高不做调整，规划道路与现状道路衔接平顺，道路和场地整体坡度合理，适宜建设。注意当规划纵坡小于</w:t>
      </w:r>
      <w:r w:rsidRPr="00FF43B1">
        <w:rPr>
          <w:rFonts w:ascii="Times New Roman" w:eastAsia="宋体" w:hAnsi="Times New Roman" w:cs="Times New Roman" w:hint="eastAsia"/>
          <w:color w:val="000000" w:themeColor="text1"/>
          <w:sz w:val="24"/>
          <w:szCs w:val="24"/>
          <w:lang w:val="zh-CN"/>
        </w:rPr>
        <w:t>0.3%</w:t>
      </w:r>
      <w:r w:rsidRPr="00FF43B1">
        <w:rPr>
          <w:rFonts w:ascii="Times New Roman" w:eastAsia="宋体" w:hAnsi="Times New Roman" w:cs="Times New Roman" w:hint="eastAsia"/>
          <w:color w:val="000000" w:themeColor="text1"/>
          <w:sz w:val="24"/>
          <w:szCs w:val="24"/>
          <w:lang w:val="zh-CN"/>
        </w:rPr>
        <w:t>时，应设置锯齿形边沟或采取其他排水设施。</w:t>
      </w:r>
    </w:p>
    <w:p w14:paraId="69068EB3" w14:textId="26F81634"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hint="eastAsia"/>
          <w:color w:val="000000" w:themeColor="text1"/>
          <w:sz w:val="24"/>
          <w:szCs w:val="24"/>
          <w:lang w:val="zh-CN"/>
        </w:rPr>
        <w:t>）规划区有</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hint="eastAsia"/>
          <w:color w:val="000000" w:themeColor="text1"/>
          <w:sz w:val="24"/>
          <w:szCs w:val="24"/>
          <w:lang w:val="zh-CN"/>
        </w:rPr>
        <w:t>处采用下穿铁路方案，本次按照下穿铁路净空不小于</w:t>
      </w:r>
      <w:r w:rsidRPr="00FF43B1">
        <w:rPr>
          <w:rFonts w:ascii="Times New Roman" w:eastAsia="宋体" w:hAnsi="Times New Roman" w:cs="Times New Roman" w:hint="eastAsia"/>
          <w:color w:val="000000" w:themeColor="text1"/>
          <w:sz w:val="24"/>
          <w:szCs w:val="24"/>
          <w:lang w:val="zh-CN"/>
        </w:rPr>
        <w:t>4.5</w:t>
      </w:r>
      <w:r w:rsidR="0075202E" w:rsidRPr="00FF43B1">
        <w:rPr>
          <w:rFonts w:ascii="Times New Roman" w:eastAsia="宋体" w:hAnsi="Times New Roman" w:cs="Times New Roman" w:hint="eastAsia"/>
          <w:color w:val="000000" w:themeColor="text1"/>
          <w:sz w:val="24"/>
          <w:szCs w:val="24"/>
          <w:lang w:val="zh-CN"/>
        </w:rPr>
        <w:t>m</w:t>
      </w:r>
      <w:r w:rsidRPr="00FF43B1">
        <w:rPr>
          <w:rFonts w:ascii="Times New Roman" w:eastAsia="宋体" w:hAnsi="Times New Roman" w:cs="Times New Roman" w:hint="eastAsia"/>
          <w:color w:val="000000" w:themeColor="text1"/>
          <w:sz w:val="24"/>
          <w:szCs w:val="24"/>
          <w:lang w:val="zh-CN"/>
        </w:rPr>
        <w:t>设置。</w:t>
      </w:r>
    </w:p>
    <w:p w14:paraId="3B9D6243"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3</w:t>
      </w:r>
      <w:r w:rsidRPr="00FF43B1">
        <w:rPr>
          <w:rFonts w:ascii="Times New Roman" w:eastAsia="宋体" w:hAnsi="Times New Roman" w:cs="Times New Roman" w:hint="eastAsia"/>
          <w:color w:val="000000" w:themeColor="text1"/>
          <w:sz w:val="24"/>
          <w:szCs w:val="24"/>
          <w:lang w:val="zh-CN"/>
        </w:rPr>
        <w:t>）规划区有多条河道，沿河道路标高按照现有防洪堤标高设置。</w:t>
      </w:r>
    </w:p>
    <w:p w14:paraId="1FCF8599" w14:textId="16788EA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4</w:t>
      </w:r>
      <w:r w:rsidRPr="00FF43B1">
        <w:rPr>
          <w:rFonts w:ascii="Times New Roman" w:eastAsia="宋体" w:hAnsi="Times New Roman" w:cs="Times New Roman" w:hint="eastAsia"/>
          <w:color w:val="000000" w:themeColor="text1"/>
          <w:sz w:val="24"/>
          <w:szCs w:val="24"/>
          <w:lang w:val="zh-CN"/>
        </w:rPr>
        <w:t>）根据控制点标高进行道路纵断面设计时，不宜作较大的调整以保证区域整体的协调性，</w:t>
      </w:r>
      <w:r w:rsidRPr="00FF43B1">
        <w:rPr>
          <w:rFonts w:ascii="Times New Roman" w:eastAsia="宋体" w:hAnsi="Times New Roman" w:cs="Times New Roman" w:hint="eastAsia"/>
          <w:color w:val="000000" w:themeColor="text1"/>
          <w:sz w:val="24"/>
          <w:szCs w:val="24"/>
          <w:lang w:val="zh-CN"/>
        </w:rPr>
        <w:t xml:space="preserve"> </w:t>
      </w:r>
      <w:r w:rsidRPr="00FF43B1">
        <w:rPr>
          <w:rFonts w:ascii="Times New Roman" w:eastAsia="宋体" w:hAnsi="Times New Roman" w:cs="Times New Roman" w:hint="eastAsia"/>
          <w:color w:val="000000" w:themeColor="text1"/>
          <w:sz w:val="24"/>
          <w:szCs w:val="24"/>
          <w:lang w:val="zh-CN"/>
        </w:rPr>
        <w:t>其中主要包括与场地竖向、管线布置的协调，建议调整的幅度控制在</w:t>
      </w:r>
      <w:r w:rsidRPr="00FF43B1">
        <w:rPr>
          <w:rFonts w:ascii="Times New Roman" w:eastAsia="宋体" w:hAnsi="Times New Roman" w:cs="Times New Roman" w:hint="eastAsia"/>
          <w:color w:val="000000" w:themeColor="text1"/>
          <w:sz w:val="24"/>
          <w:szCs w:val="24"/>
          <w:lang w:val="zh-CN"/>
        </w:rPr>
        <w:t>0.5</w:t>
      </w:r>
      <w:r w:rsidR="0075202E" w:rsidRPr="00FF43B1">
        <w:rPr>
          <w:rFonts w:ascii="Times New Roman" w:eastAsia="宋体" w:hAnsi="Times New Roman" w:cs="Times New Roman" w:hint="eastAsia"/>
          <w:color w:val="000000" w:themeColor="text1"/>
          <w:sz w:val="24"/>
          <w:szCs w:val="24"/>
          <w:lang w:val="zh-CN"/>
        </w:rPr>
        <w:t>m</w:t>
      </w:r>
      <w:r w:rsidRPr="00FF43B1">
        <w:rPr>
          <w:rFonts w:ascii="Times New Roman" w:eastAsia="宋体" w:hAnsi="Times New Roman" w:cs="Times New Roman" w:hint="eastAsia"/>
          <w:color w:val="000000" w:themeColor="text1"/>
          <w:sz w:val="24"/>
          <w:szCs w:val="24"/>
          <w:lang w:val="zh-CN"/>
        </w:rPr>
        <w:t>以内。</w:t>
      </w:r>
    </w:p>
    <w:p w14:paraId="77450F94" w14:textId="2A055444"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5</w:t>
      </w:r>
      <w:r w:rsidRPr="00FF43B1">
        <w:rPr>
          <w:rFonts w:ascii="Times New Roman" w:eastAsia="宋体" w:hAnsi="Times New Roman" w:cs="Times New Roman" w:hint="eastAsia"/>
          <w:color w:val="000000" w:themeColor="text1"/>
          <w:sz w:val="24"/>
          <w:szCs w:val="24"/>
          <w:lang w:val="zh-CN"/>
        </w:rPr>
        <w:t>）地块规划高程应比周边道路最低路段高程高出</w:t>
      </w:r>
      <w:r w:rsidRPr="00FF43B1">
        <w:rPr>
          <w:rFonts w:ascii="Times New Roman" w:eastAsia="宋体" w:hAnsi="Times New Roman" w:cs="Times New Roman" w:hint="eastAsia"/>
          <w:color w:val="000000" w:themeColor="text1"/>
          <w:sz w:val="24"/>
          <w:szCs w:val="24"/>
          <w:lang w:val="zh-CN"/>
        </w:rPr>
        <w:t>0.2</w:t>
      </w:r>
      <w:r w:rsidR="0075202E" w:rsidRPr="00FF43B1">
        <w:rPr>
          <w:rFonts w:ascii="Times New Roman" w:eastAsia="宋体" w:hAnsi="Times New Roman" w:cs="Times New Roman" w:hint="eastAsia"/>
          <w:color w:val="000000" w:themeColor="text1"/>
          <w:sz w:val="24"/>
          <w:szCs w:val="24"/>
          <w:lang w:val="zh-CN"/>
        </w:rPr>
        <w:t>m</w:t>
      </w:r>
      <w:r w:rsidRPr="00FF43B1">
        <w:rPr>
          <w:rFonts w:ascii="Times New Roman" w:eastAsia="宋体" w:hAnsi="Times New Roman" w:cs="Times New Roman" w:hint="eastAsia"/>
          <w:color w:val="000000" w:themeColor="text1"/>
          <w:sz w:val="24"/>
          <w:szCs w:val="24"/>
          <w:lang w:val="zh-CN"/>
        </w:rPr>
        <w:t>以上，尽量减少填挖量，保持填挖平衡</w:t>
      </w:r>
    </w:p>
    <w:p w14:paraId="2F73882B" w14:textId="48526E55" w:rsidR="003573AE" w:rsidRPr="00FF43B1" w:rsidRDefault="007D364B" w:rsidP="00595668">
      <w:pPr>
        <w:pStyle w:val="21"/>
        <w:spacing w:before="0" w:after="0" w:line="440" w:lineRule="exact"/>
        <w:rPr>
          <w:rFonts w:ascii="Times New Roman" w:eastAsiaTheme="minorEastAsia" w:hAnsi="Times New Roman" w:cs="Times New Roman"/>
          <w:color w:val="000000" w:themeColor="text1"/>
          <w:sz w:val="24"/>
          <w:lang w:val="zh-CN"/>
        </w:rPr>
      </w:pPr>
      <w:bookmarkStart w:id="48" w:name="_Toc121141069"/>
      <w:r w:rsidRPr="00FF43B1">
        <w:rPr>
          <w:rFonts w:ascii="Times New Roman" w:eastAsiaTheme="minorEastAsia" w:hAnsi="Times New Roman" w:cs="Times New Roman"/>
          <w:color w:val="000000" w:themeColor="text1"/>
          <w:sz w:val="24"/>
          <w:lang w:val="zh-CN"/>
        </w:rPr>
        <w:t>5</w:t>
      </w:r>
      <w:r w:rsidR="00367132" w:rsidRPr="00FF43B1">
        <w:rPr>
          <w:rFonts w:ascii="Times New Roman" w:eastAsiaTheme="minorEastAsia" w:hAnsi="Times New Roman" w:cs="Times New Roman"/>
          <w:color w:val="000000" w:themeColor="text1"/>
          <w:sz w:val="24"/>
          <w:lang w:val="zh-CN"/>
        </w:rPr>
        <w:t>.</w:t>
      </w:r>
      <w:r w:rsidR="00367132" w:rsidRPr="00FF43B1">
        <w:rPr>
          <w:rFonts w:ascii="Times New Roman" w:eastAsiaTheme="minorEastAsia" w:hAnsi="Times New Roman" w:cs="Times New Roman" w:hint="eastAsia"/>
          <w:color w:val="000000" w:themeColor="text1"/>
          <w:sz w:val="24"/>
          <w:lang w:val="zh-CN"/>
        </w:rPr>
        <w:t xml:space="preserve">5  </w:t>
      </w:r>
      <w:r w:rsidR="00367132" w:rsidRPr="00FF43B1">
        <w:rPr>
          <w:rFonts w:ascii="Times New Roman" w:eastAsiaTheme="minorEastAsia" w:hAnsi="Times New Roman" w:cs="Times New Roman"/>
          <w:color w:val="000000" w:themeColor="text1"/>
          <w:sz w:val="24"/>
          <w:lang w:val="zh-CN"/>
        </w:rPr>
        <w:t>绿地系统规划</w:t>
      </w:r>
      <w:bookmarkEnd w:id="40"/>
      <w:bookmarkEnd w:id="41"/>
      <w:bookmarkEnd w:id="42"/>
      <w:bookmarkEnd w:id="43"/>
      <w:bookmarkEnd w:id="44"/>
      <w:bookmarkEnd w:id="45"/>
      <w:bookmarkEnd w:id="46"/>
      <w:bookmarkEnd w:id="47"/>
      <w:bookmarkEnd w:id="48"/>
    </w:p>
    <w:p w14:paraId="7E3BA692" w14:textId="5615A764"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49" w:name="_Toc219087822"/>
      <w:bookmarkStart w:id="50" w:name="_Toc219087498"/>
      <w:bookmarkStart w:id="51" w:name="_Toc219088128"/>
      <w:bookmarkStart w:id="52" w:name="_Toc219087993"/>
      <w:bookmarkStart w:id="53" w:name="_Toc219088263"/>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.5.1</w:t>
      </w:r>
      <w:bookmarkEnd w:id="49"/>
      <w:bookmarkEnd w:id="50"/>
      <w:bookmarkEnd w:id="51"/>
      <w:bookmarkEnd w:id="52"/>
      <w:bookmarkEnd w:id="53"/>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绿化原则</w:t>
      </w:r>
    </w:p>
    <w:p w14:paraId="51721DC8" w14:textId="77777777" w:rsidR="003573AE" w:rsidRPr="00FF43B1" w:rsidRDefault="00367132" w:rsidP="006469C0">
      <w:pPr>
        <w:autoSpaceDE w:val="0"/>
        <w:autoSpaceDN w:val="0"/>
        <w:adjustRightInd w:val="0"/>
        <w:spacing w:line="440" w:lineRule="exact"/>
        <w:ind w:firstLineChars="200" w:firstLine="480"/>
        <w:jc w:val="left"/>
        <w:rPr>
          <w:rFonts w:ascii="Times New Roman" w:eastAsia="宋体" w:hAnsi="Times New Roman" w:cs="Times New Roman"/>
          <w:color w:val="000000" w:themeColor="text1"/>
          <w:kern w:val="0"/>
          <w:sz w:val="24"/>
          <w:szCs w:val="24"/>
        </w:rPr>
      </w:pPr>
      <w:bookmarkStart w:id="54" w:name="_Toc219087994"/>
      <w:bookmarkStart w:id="55" w:name="_Toc219087499"/>
      <w:bookmarkStart w:id="56" w:name="_Toc219087823"/>
      <w:bookmarkStart w:id="57" w:name="_Toc219088264"/>
      <w:bookmarkStart w:id="58" w:name="_Toc219088129"/>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kern w:val="0"/>
          <w:sz w:val="24"/>
          <w:szCs w:val="24"/>
        </w:rPr>
        <w:t>坚持环境保护一体化的原则，保持生态平衡，使经济发展与环境保护相互和谐。</w:t>
      </w:r>
    </w:p>
    <w:p w14:paraId="21ED6D7B" w14:textId="77777777" w:rsidR="003573AE" w:rsidRPr="00FF43B1" w:rsidRDefault="00367132" w:rsidP="006469C0">
      <w:pPr>
        <w:autoSpaceDE w:val="0"/>
        <w:autoSpaceDN w:val="0"/>
        <w:adjustRightInd w:val="0"/>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kern w:val="0"/>
          <w:sz w:val="24"/>
          <w:szCs w:val="24"/>
        </w:rPr>
        <w:t>结合项目区的自然环境特点，点、线、面结合，强化主干道与景观的建设，配置地方特色树木，形成完整的绿地系统。</w:t>
      </w:r>
    </w:p>
    <w:p w14:paraId="2C8DC9C6" w14:textId="77777777" w:rsidR="003573AE" w:rsidRPr="00FF43B1" w:rsidRDefault="00367132" w:rsidP="006469C0">
      <w:pPr>
        <w:autoSpaceDE w:val="0"/>
        <w:autoSpaceDN w:val="0"/>
        <w:adjustRightInd w:val="0"/>
        <w:spacing w:line="440" w:lineRule="exact"/>
        <w:ind w:firstLineChars="200" w:firstLine="480"/>
        <w:jc w:val="left"/>
        <w:rPr>
          <w:rFonts w:ascii="Times New Roman" w:eastAsia="宋体" w:hAnsi="Times New Roman" w:cs="Times New Roman"/>
          <w:color w:val="000000" w:themeColor="text1"/>
          <w:kern w:val="0"/>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kern w:val="0"/>
          <w:sz w:val="24"/>
          <w:szCs w:val="24"/>
        </w:rPr>
        <w:t>结合环境保护，合理布置防护绿地。</w:t>
      </w:r>
    </w:p>
    <w:p w14:paraId="56826C59" w14:textId="7217B3B7"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.5.2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绿化目标</w:t>
      </w:r>
      <w:bookmarkEnd w:id="54"/>
      <w:bookmarkEnd w:id="55"/>
      <w:bookmarkEnd w:id="56"/>
      <w:bookmarkEnd w:id="57"/>
      <w:bookmarkEnd w:id="58"/>
    </w:p>
    <w:p w14:paraId="64836DBE"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园区内各项目在生产过程中产生较大空气污染及噪声污染，绿化可以净化空气，消除或减弱噪音，保护和美化环境，改善员工劳动条件，是产业区总体规划的重要组成部分。</w:t>
      </w:r>
    </w:p>
    <w:p w14:paraId="211602F1"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绿地系统规划应以提高园区整体环境质量和建设优美环境为目标。根据园区内企业生产特点，适当体现绿色产业区特色。通过加大绿化力度，创造人性化的空间，为生产者提供良好的工作环境，把工业区建成一个环境清新、生态优美的现代化工业区。</w:t>
      </w:r>
    </w:p>
    <w:p w14:paraId="647BA71F" w14:textId="3D0B3C75"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59" w:name="_Toc219087824"/>
      <w:bookmarkStart w:id="60" w:name="_Toc219088130"/>
      <w:bookmarkStart w:id="61" w:name="_Toc219087500"/>
      <w:bookmarkStart w:id="62" w:name="_Toc219087995"/>
      <w:bookmarkStart w:id="63" w:name="_Toc219088265"/>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.5.3</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绿地规划</w:t>
      </w:r>
      <w:bookmarkEnd w:id="59"/>
      <w:bookmarkEnd w:id="60"/>
      <w:bookmarkEnd w:id="61"/>
      <w:bookmarkEnd w:id="62"/>
      <w:bookmarkEnd w:id="63"/>
    </w:p>
    <w:p w14:paraId="76C74CB7"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绿地系统由公共绿地、生产防护绿地、道路绿地等构成，充分利用自然条件设置各类绿地，营造优美的自然环境，以园区主干路两侧景观绿化带及卫生防护林带为重要绿地景观营造点，结合道路用地绿化，形成点、线、面绿化格局。</w:t>
      </w:r>
    </w:p>
    <w:p w14:paraId="56D6FD5E"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公共绿地：区内的带状绿地和广场绿地。</w:t>
      </w:r>
    </w:p>
    <w:p w14:paraId="10C2E6C7"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在园区主入口区域形成园区集中公共绿地设置景观小品。</w:t>
      </w:r>
      <w:r w:rsidRPr="00FF43B1">
        <w:rPr>
          <w:rFonts w:ascii="Times New Roman" w:eastAsia="宋体" w:hAnsi="Times New Roman" w:cs="Times New Roman"/>
          <w:color w:val="000000" w:themeColor="text1"/>
          <w:kern w:val="0"/>
          <w:sz w:val="24"/>
          <w:szCs w:val="24"/>
        </w:rPr>
        <w:t>在一定程度上反映了园区的形象。应考虑有较好的观赏与美化效果，采用以植物造景为主，并配以少量的建筑小品，以</w:t>
      </w:r>
      <w:r w:rsidRPr="00FF43B1">
        <w:rPr>
          <w:rFonts w:ascii="Times New Roman" w:eastAsia="宋体" w:hAnsi="Times New Roman" w:cs="Times New Roman"/>
          <w:color w:val="000000" w:themeColor="text1"/>
          <w:sz w:val="24"/>
          <w:szCs w:val="24"/>
        </w:rPr>
        <w:t>改善生产、生活环境，美化厂容。</w:t>
      </w:r>
    </w:p>
    <w:p w14:paraId="201C1BCA"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防护绿地</w:t>
      </w:r>
    </w:p>
    <w:p w14:paraId="7162D066" w14:textId="297E8601"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沿主干路两侧设置</w:t>
      </w:r>
      <w:r w:rsidRPr="00FF43B1">
        <w:rPr>
          <w:rFonts w:ascii="Times New Roman" w:eastAsia="宋体" w:hAnsi="Times New Roman" w:cs="Times New Roman" w:hint="eastAsia"/>
          <w:color w:val="000000" w:themeColor="text1"/>
          <w:sz w:val="24"/>
          <w:szCs w:val="24"/>
        </w:rPr>
        <w:t>10</w:t>
      </w:r>
      <w:r w:rsidR="0075202E" w:rsidRPr="00FF43B1">
        <w:rPr>
          <w:rFonts w:ascii="Times New Roman" w:eastAsia="宋体" w:hAnsi="Times New Roman" w:cs="Times New Roman" w:hint="eastAsia"/>
          <w:color w:val="000000" w:themeColor="text1"/>
          <w:sz w:val="24"/>
          <w:szCs w:val="24"/>
        </w:rPr>
        <w:t>m</w:t>
      </w:r>
      <w:r w:rsidRPr="00FF43B1">
        <w:rPr>
          <w:rFonts w:ascii="Times New Roman" w:eastAsia="宋体" w:hAnsi="Times New Roman" w:cs="Times New Roman" w:hint="eastAsia"/>
          <w:color w:val="000000" w:themeColor="text1"/>
          <w:sz w:val="24"/>
          <w:szCs w:val="24"/>
        </w:rPr>
        <w:t>宽的防护绿地。</w:t>
      </w:r>
    </w:p>
    <w:p w14:paraId="76E1C5D9" w14:textId="75E78AE8"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沃尔特沟以北，沿铁路形成宽度约</w:t>
      </w:r>
      <w:r w:rsidRPr="00FF43B1">
        <w:rPr>
          <w:rFonts w:ascii="Times New Roman" w:eastAsia="宋体" w:hAnsi="Times New Roman" w:cs="Times New Roman" w:hint="eastAsia"/>
          <w:color w:val="000000" w:themeColor="text1"/>
          <w:sz w:val="24"/>
          <w:szCs w:val="24"/>
        </w:rPr>
        <w:t>200</w:t>
      </w:r>
      <w:r w:rsidR="0075202E" w:rsidRPr="00FF43B1">
        <w:rPr>
          <w:rFonts w:ascii="Times New Roman" w:eastAsia="宋体" w:hAnsi="Times New Roman" w:cs="Times New Roman" w:hint="eastAsia"/>
          <w:color w:val="000000" w:themeColor="text1"/>
          <w:sz w:val="24"/>
          <w:szCs w:val="24"/>
        </w:rPr>
        <w:t>m</w:t>
      </w:r>
      <w:r w:rsidRPr="00FF43B1">
        <w:rPr>
          <w:rFonts w:ascii="Times New Roman" w:eastAsia="宋体" w:hAnsi="Times New Roman" w:cs="Times New Roman" w:hint="eastAsia"/>
          <w:color w:val="000000" w:themeColor="text1"/>
          <w:sz w:val="24"/>
          <w:szCs w:val="24"/>
        </w:rPr>
        <w:t>的隔离带，以加强工业项目区与周边区域的生态隔离。按照目前环境保护的要求，生产装置（设施）的卫生防护距离的确定需根据工业项目的规模、性质、当地自然条件等通过环境影响评价来确定。在此范围宜绿化或种植农作物，不应规划居民点和公共建筑物。在此范围内的民居及其它建筑物不应对其进行改建、扩建和新建，应适时组织搬迁。</w:t>
      </w:r>
    </w:p>
    <w:p w14:paraId="4E700C25"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高压走廊宽度按相关规范要求进行控制，高压走廊内应适当种植地被植物，增加园区绿化覆盖率。</w:t>
      </w:r>
    </w:p>
    <w:p w14:paraId="3B8EBA17" w14:textId="12C6E326"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64" w:name="_Toc219087501"/>
      <w:bookmarkStart w:id="65" w:name="_Toc219088131"/>
      <w:bookmarkStart w:id="66" w:name="_Toc219087825"/>
      <w:bookmarkStart w:id="67" w:name="_Toc219088266"/>
      <w:bookmarkStart w:id="68" w:name="_Toc219087996"/>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.5.4</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绿化树种及配置方式</w:t>
      </w:r>
      <w:bookmarkEnd w:id="64"/>
      <w:bookmarkEnd w:id="65"/>
      <w:bookmarkEnd w:id="66"/>
      <w:bookmarkEnd w:id="67"/>
      <w:bookmarkEnd w:id="68"/>
    </w:p>
    <w:p w14:paraId="6D85C53E"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根据化工企业生产特性、可能排放污染物的性质和污染程度，选择降噪和滞尘能力强及净化大气效果好的植物。</w:t>
      </w:r>
    </w:p>
    <w:p w14:paraId="3FECC0E7"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根据工厂防火、防爆及卫生要求，选择有利于安全生产的含水份多、蜡质少、无花絮的常绿植物。</w:t>
      </w:r>
    </w:p>
    <w:p w14:paraId="78B12E9D"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根据美化环境的具体要求，选择经济、实用、美观和来源可靠的苗木及靠近生产地较近的乡土植物。选择易成活，病虫害少，耐修剪及养护管理方便的植物。</w:t>
      </w:r>
    </w:p>
    <w:p w14:paraId="40562EED" w14:textId="77777777" w:rsidR="003573AE" w:rsidRPr="00FF43B1" w:rsidRDefault="00367132" w:rsidP="007D364B">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绿地上种植的树木应采取通透式配置方式，在距离邻机动车道路面高度</w:t>
      </w:r>
      <w:r w:rsidRPr="00FF43B1">
        <w:rPr>
          <w:rFonts w:ascii="Times New Roman" w:eastAsia="宋体" w:hAnsi="Times New Roman" w:cs="Times New Roman"/>
          <w:color w:val="000000" w:themeColor="text1"/>
          <w:sz w:val="24"/>
          <w:szCs w:val="24"/>
          <w:lang w:val="zh-CN"/>
        </w:rPr>
        <w:t>0.9m</w:t>
      </w:r>
      <w:r w:rsidRPr="00FF43B1">
        <w:rPr>
          <w:rFonts w:ascii="Times New Roman" w:eastAsia="宋体" w:hAnsi="Times New Roman" w:cs="Times New Roman"/>
          <w:color w:val="000000" w:themeColor="text1"/>
          <w:sz w:val="24"/>
          <w:szCs w:val="24"/>
          <w:lang w:val="zh-CN"/>
        </w:rPr>
        <w:t>至</w:t>
      </w:r>
      <w:r w:rsidRPr="00FF43B1">
        <w:rPr>
          <w:rFonts w:ascii="Times New Roman" w:eastAsia="宋体" w:hAnsi="Times New Roman" w:cs="Times New Roman"/>
          <w:color w:val="000000" w:themeColor="text1"/>
          <w:sz w:val="24"/>
          <w:szCs w:val="24"/>
          <w:lang w:val="zh-CN"/>
        </w:rPr>
        <w:t>3.0m</w:t>
      </w:r>
      <w:r w:rsidRPr="00FF43B1">
        <w:rPr>
          <w:rFonts w:ascii="Times New Roman" w:eastAsia="宋体" w:hAnsi="Times New Roman" w:cs="Times New Roman"/>
          <w:color w:val="000000" w:themeColor="text1"/>
          <w:sz w:val="24"/>
          <w:szCs w:val="24"/>
          <w:lang w:val="zh-CN"/>
        </w:rPr>
        <w:t>之间的范围内，其树冠不遮挡驾驶员的视线。</w:t>
      </w:r>
    </w:p>
    <w:p w14:paraId="45531789" w14:textId="7AEC9CE2" w:rsidR="003573AE" w:rsidRPr="00FF43B1" w:rsidRDefault="007D364B" w:rsidP="00595668">
      <w:pPr>
        <w:pStyle w:val="21"/>
        <w:spacing w:before="0" w:after="0" w:line="440" w:lineRule="exact"/>
        <w:rPr>
          <w:rFonts w:ascii="Times New Roman" w:eastAsiaTheme="minorEastAsia" w:hAnsi="Times New Roman" w:cs="Times New Roman"/>
          <w:color w:val="000000" w:themeColor="text1"/>
          <w:sz w:val="24"/>
          <w:lang w:val="zh-CN"/>
        </w:rPr>
      </w:pPr>
      <w:bookmarkStart w:id="69" w:name="_Toc219087510"/>
      <w:bookmarkStart w:id="70" w:name="_Toc219088140"/>
      <w:bookmarkStart w:id="71" w:name="_Toc219087834"/>
      <w:bookmarkStart w:id="72" w:name="_Toc219088005"/>
      <w:bookmarkStart w:id="73" w:name="_Toc219088275"/>
      <w:bookmarkStart w:id="74" w:name="_Toc487466835"/>
      <w:bookmarkStart w:id="75" w:name="_Toc224324012"/>
      <w:bookmarkStart w:id="76" w:name="_Toc259458640"/>
      <w:bookmarkStart w:id="77" w:name="_Toc121141070"/>
      <w:r w:rsidRPr="00FF43B1">
        <w:rPr>
          <w:rFonts w:ascii="Times New Roman" w:eastAsiaTheme="minorEastAsia" w:hAnsi="Times New Roman" w:cs="Times New Roman"/>
          <w:color w:val="000000" w:themeColor="text1"/>
          <w:sz w:val="24"/>
          <w:lang w:val="zh-CN"/>
        </w:rPr>
        <w:t>5</w:t>
      </w:r>
      <w:r w:rsidR="00367132" w:rsidRPr="00FF43B1">
        <w:rPr>
          <w:rFonts w:ascii="Times New Roman" w:eastAsiaTheme="minorEastAsia" w:hAnsi="Times New Roman" w:cs="Times New Roman"/>
          <w:color w:val="000000" w:themeColor="text1"/>
          <w:sz w:val="24"/>
          <w:lang w:val="zh-CN"/>
        </w:rPr>
        <w:t>.</w:t>
      </w:r>
      <w:bookmarkEnd w:id="69"/>
      <w:bookmarkEnd w:id="70"/>
      <w:bookmarkEnd w:id="71"/>
      <w:bookmarkEnd w:id="72"/>
      <w:bookmarkEnd w:id="73"/>
      <w:r w:rsidR="00367132" w:rsidRPr="00FF43B1">
        <w:rPr>
          <w:rFonts w:ascii="Times New Roman" w:eastAsiaTheme="minorEastAsia" w:hAnsi="Times New Roman" w:cs="Times New Roman" w:hint="eastAsia"/>
          <w:color w:val="000000" w:themeColor="text1"/>
          <w:sz w:val="24"/>
          <w:lang w:val="zh-CN"/>
        </w:rPr>
        <w:t xml:space="preserve">6  </w:t>
      </w:r>
      <w:r w:rsidR="00367132" w:rsidRPr="00FF43B1">
        <w:rPr>
          <w:rFonts w:ascii="Times New Roman" w:eastAsiaTheme="minorEastAsia" w:hAnsi="Times New Roman" w:cs="Times New Roman" w:hint="eastAsia"/>
          <w:color w:val="000000" w:themeColor="text1"/>
          <w:sz w:val="24"/>
          <w:lang w:val="zh-CN"/>
        </w:rPr>
        <w:t>交通及物流运输系统</w:t>
      </w:r>
      <w:r w:rsidR="00367132" w:rsidRPr="00FF43B1">
        <w:rPr>
          <w:rFonts w:ascii="Times New Roman" w:eastAsiaTheme="minorEastAsia" w:hAnsi="Times New Roman" w:cs="Times New Roman"/>
          <w:color w:val="000000" w:themeColor="text1"/>
          <w:sz w:val="24"/>
          <w:lang w:val="zh-CN"/>
        </w:rPr>
        <w:t>规划</w:t>
      </w:r>
      <w:bookmarkEnd w:id="74"/>
      <w:bookmarkEnd w:id="75"/>
      <w:bookmarkEnd w:id="76"/>
      <w:bookmarkEnd w:id="77"/>
    </w:p>
    <w:p w14:paraId="1FBAA9A7" w14:textId="46AF8B12"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.6.1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规划目标及原则</w:t>
      </w:r>
    </w:p>
    <w:p w14:paraId="570B3F10" w14:textId="77777777" w:rsidR="003573AE" w:rsidRPr="00FF43B1" w:rsidRDefault="00367132" w:rsidP="007D364B">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规划目标</w:t>
      </w:r>
    </w:p>
    <w:p w14:paraId="657F2905" w14:textId="77777777" w:rsidR="003573AE" w:rsidRPr="00FF43B1" w:rsidRDefault="00367132" w:rsidP="007D364B">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交通运输作为园区的重要组成部分，是繁荣和发展园区的重要条件，完善的交通运输设施也将给入驻企业的发展打下坚实的基础。</w:t>
      </w:r>
    </w:p>
    <w:p w14:paraId="5A558759" w14:textId="77777777" w:rsidR="003573AE" w:rsidRPr="00FF43B1" w:rsidRDefault="00367132" w:rsidP="007D364B">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以园区运输</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畅通、安全、高效</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为目标，规划建设园区联接中心城市、空港、铁路或高速公路的集疏运通道，因地制宜，合理规划建立园区内快速便捷的交通运输网络。与周围区域交通相协调，满足园区物流运输需要，使物流顺畅、人流便捷。</w:t>
      </w:r>
    </w:p>
    <w:p w14:paraId="1E3635B4" w14:textId="77777777" w:rsidR="003573AE" w:rsidRPr="00FF43B1" w:rsidRDefault="00367132" w:rsidP="007D364B">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规划原则</w:t>
      </w:r>
    </w:p>
    <w:p w14:paraId="20B70219"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color w:val="000000" w:themeColor="text1"/>
          <w:sz w:val="24"/>
          <w:szCs w:val="24"/>
        </w:rPr>
        <w:t>）充分利用园区的交通区位优势，建立完善、快捷、安全的现代化综合运输网络。</w:t>
      </w:r>
    </w:p>
    <w:p w14:paraId="27D84C67"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2</w:t>
      </w:r>
      <w:r w:rsidRPr="00FF43B1">
        <w:rPr>
          <w:rFonts w:ascii="Times New Roman" w:eastAsia="宋体" w:hAnsi="Times New Roman" w:cs="Times New Roman"/>
          <w:color w:val="000000" w:themeColor="text1"/>
          <w:sz w:val="24"/>
          <w:szCs w:val="24"/>
        </w:rPr>
        <w:t>）合理规划对外交通设施，依托区内的运输系统，并与其规划布局紧密结合，实现园区物流通畅、人流有序、四通八达的高效交通运输体系。</w:t>
      </w:r>
    </w:p>
    <w:p w14:paraId="2FF7E4A9" w14:textId="77777777" w:rsidR="003573AE" w:rsidRPr="00FF43B1" w:rsidRDefault="00367132" w:rsidP="006469C0">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color w:val="000000" w:themeColor="text1"/>
          <w:sz w:val="24"/>
          <w:szCs w:val="24"/>
        </w:rPr>
        <w:t>）交通规划设计应符合国家有关标准、规范的规定。</w:t>
      </w:r>
    </w:p>
    <w:p w14:paraId="540BE7AF" w14:textId="57770156"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5</w:t>
      </w:r>
      <w:r w:rsidR="00367132" w:rsidRPr="00FF43B1">
        <w:rPr>
          <w:rFonts w:ascii="Times New Roman" w:eastAsia="宋体" w:hAnsi="Times New Roman" w:cs="Times New Roman"/>
          <w:b/>
          <w:bCs/>
          <w:color w:val="000000" w:themeColor="text1"/>
          <w:sz w:val="24"/>
          <w:szCs w:val="24"/>
          <w:lang w:val="zh-CN"/>
        </w:rPr>
        <w:t>.6.2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外部交通规划</w:t>
      </w:r>
    </w:p>
    <w:p w14:paraId="67C3F891"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）铁路</w:t>
      </w:r>
    </w:p>
    <w:p w14:paraId="6423C444"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）现有铁路概况</w:t>
      </w:r>
    </w:p>
    <w:p w14:paraId="4B2D4CA1" w14:textId="34FDBF2A"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园区东侧现有客运铁路线路为包兰铁路，乌海西站就位于</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rPr>
        <w:t>规划范围内，是中国铁路呼和浩特局集团有限公司管辖的二等站，建于</w:t>
      </w:r>
      <w:r w:rsidRPr="00FF43B1">
        <w:rPr>
          <w:rFonts w:ascii="Times New Roman" w:eastAsia="宋体" w:hAnsi="Times New Roman" w:cs="Times New Roman" w:hint="eastAsia"/>
          <w:color w:val="000000" w:themeColor="text1"/>
          <w:sz w:val="24"/>
          <w:szCs w:val="24"/>
        </w:rPr>
        <w:t>1958</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10</w:t>
      </w:r>
      <w:r w:rsidRPr="00FF43B1">
        <w:rPr>
          <w:rFonts w:ascii="Times New Roman" w:eastAsia="宋体" w:hAnsi="Times New Roman" w:cs="Times New Roman" w:hint="eastAsia"/>
          <w:color w:val="000000" w:themeColor="text1"/>
          <w:sz w:val="24"/>
          <w:szCs w:val="24"/>
        </w:rPr>
        <w:t>月。乌海西站全站有到发线、编组线</w:t>
      </w:r>
      <w:r w:rsidRPr="00FF43B1">
        <w:rPr>
          <w:rFonts w:ascii="Times New Roman" w:eastAsia="宋体" w:hAnsi="Times New Roman" w:cs="Times New Roman" w:hint="eastAsia"/>
          <w:color w:val="000000" w:themeColor="text1"/>
          <w:sz w:val="24"/>
          <w:szCs w:val="24"/>
        </w:rPr>
        <w:t>20</w:t>
      </w:r>
      <w:r w:rsidRPr="00FF43B1">
        <w:rPr>
          <w:rFonts w:ascii="Times New Roman" w:eastAsia="宋体" w:hAnsi="Times New Roman" w:cs="Times New Roman" w:hint="eastAsia"/>
          <w:color w:val="000000" w:themeColor="text1"/>
          <w:sz w:val="24"/>
          <w:szCs w:val="24"/>
        </w:rPr>
        <w:t>条，站区线路总延长</w:t>
      </w:r>
      <w:r w:rsidRPr="00FF43B1">
        <w:rPr>
          <w:rFonts w:ascii="Times New Roman" w:eastAsia="宋体" w:hAnsi="Times New Roman" w:cs="Times New Roman" w:hint="eastAsia"/>
          <w:color w:val="000000" w:themeColor="text1"/>
          <w:sz w:val="24"/>
          <w:szCs w:val="24"/>
        </w:rPr>
        <w:t>69</w:t>
      </w:r>
      <w:r w:rsidRPr="00FF43B1">
        <w:rPr>
          <w:rFonts w:ascii="Times New Roman" w:eastAsia="宋体" w:hAnsi="Times New Roman" w:cs="Times New Roman" w:hint="eastAsia"/>
          <w:color w:val="000000" w:themeColor="text1"/>
          <w:sz w:val="24"/>
          <w:szCs w:val="24"/>
        </w:rPr>
        <w:t>公里，</w:t>
      </w:r>
      <w:r w:rsidRPr="00FF43B1">
        <w:rPr>
          <w:rFonts w:ascii="Times New Roman" w:eastAsia="宋体" w:hAnsi="Times New Roman" w:cs="Times New Roman" w:hint="eastAsia"/>
          <w:color w:val="000000" w:themeColor="text1"/>
          <w:sz w:val="24"/>
          <w:szCs w:val="24"/>
        </w:rPr>
        <w:t>19</w:t>
      </w:r>
      <w:r w:rsidRPr="00FF43B1">
        <w:rPr>
          <w:rFonts w:ascii="Times New Roman" w:eastAsia="宋体" w:hAnsi="Times New Roman" w:cs="Times New Roman" w:hint="eastAsia"/>
          <w:color w:val="000000" w:themeColor="text1"/>
          <w:sz w:val="24"/>
          <w:szCs w:val="24"/>
        </w:rPr>
        <w:t>个装车点，</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条货物线，</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座龙门吊。主要担负着乌达统配煤和阿拉善盟太西煤、吉兰泰原盐、矿石的外运任务。日均装车</w:t>
      </w:r>
      <w:r w:rsidRPr="00FF43B1">
        <w:rPr>
          <w:rFonts w:ascii="Times New Roman" w:eastAsia="宋体" w:hAnsi="Times New Roman" w:cs="Times New Roman" w:hint="eastAsia"/>
          <w:color w:val="000000" w:themeColor="text1"/>
          <w:sz w:val="24"/>
          <w:szCs w:val="24"/>
        </w:rPr>
        <w:t>240</w:t>
      </w:r>
      <w:r w:rsidRPr="00FF43B1">
        <w:rPr>
          <w:rFonts w:ascii="Times New Roman" w:eastAsia="宋体" w:hAnsi="Times New Roman" w:cs="Times New Roman" w:hint="eastAsia"/>
          <w:color w:val="000000" w:themeColor="text1"/>
          <w:sz w:val="24"/>
          <w:szCs w:val="24"/>
        </w:rPr>
        <w:t>辆左右，统配煤运输占呼和浩特铁路局煤运总量的二分之一。</w:t>
      </w:r>
    </w:p>
    <w:p w14:paraId="23E193DB"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其他铁路主要为企业铁路专线，包括五虎山矿铁运输专线、矿区至乌海西铁路运输专线、君正公司铁路专用线、宜化公司铁路专用线、天信铁路专用线等。</w:t>
      </w:r>
    </w:p>
    <w:p w14:paraId="1FF20A75"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）铁路规划</w:t>
      </w:r>
    </w:p>
    <w:p w14:paraId="2387F270"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铁路系统均保留现状，现有铁路为包兰铁路，规划区内设有乌海西站一座，另有若干条企业专线铁路。</w:t>
      </w:r>
    </w:p>
    <w:p w14:paraId="316C748D"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）公路</w:t>
      </w:r>
    </w:p>
    <w:p w14:paraId="28C0121A"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）现有公路概况</w:t>
      </w:r>
    </w:p>
    <w:p w14:paraId="6B8330DB"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a.</w:t>
      </w:r>
      <w:r w:rsidRPr="00FF43B1">
        <w:rPr>
          <w:rFonts w:ascii="Times New Roman" w:eastAsia="宋体" w:hAnsi="Times New Roman" w:cs="Times New Roman" w:hint="eastAsia"/>
          <w:color w:val="000000" w:themeColor="text1"/>
          <w:sz w:val="24"/>
          <w:szCs w:val="24"/>
        </w:rPr>
        <w:t>高速公路</w:t>
      </w:r>
    </w:p>
    <w:p w14:paraId="22F6315B"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园区无直接相连的高速公路，</w:t>
      </w:r>
      <w:r w:rsidRPr="00FF43B1">
        <w:rPr>
          <w:rFonts w:ascii="Times New Roman" w:eastAsia="宋体" w:hAnsi="Times New Roman" w:cs="Times New Roman" w:hint="eastAsia"/>
          <w:color w:val="000000" w:themeColor="text1"/>
          <w:sz w:val="24"/>
          <w:szCs w:val="24"/>
        </w:rPr>
        <w:t>G6</w:t>
      </w:r>
      <w:r w:rsidRPr="00FF43B1">
        <w:rPr>
          <w:rFonts w:ascii="Times New Roman" w:eastAsia="宋体" w:hAnsi="Times New Roman" w:cs="Times New Roman" w:hint="eastAsia"/>
          <w:color w:val="000000" w:themeColor="text1"/>
          <w:sz w:val="24"/>
          <w:szCs w:val="24"/>
        </w:rPr>
        <w:t>京藏高速距园区较远，向北通过海勃湾区连接</w:t>
      </w:r>
      <w:r w:rsidRPr="00FF43B1">
        <w:rPr>
          <w:rFonts w:ascii="Times New Roman" w:eastAsia="宋体" w:hAnsi="Times New Roman" w:cs="Times New Roman" w:hint="eastAsia"/>
          <w:color w:val="000000" w:themeColor="text1"/>
          <w:sz w:val="24"/>
          <w:szCs w:val="24"/>
        </w:rPr>
        <w:t>G6</w:t>
      </w:r>
      <w:r w:rsidRPr="00FF43B1">
        <w:rPr>
          <w:rFonts w:ascii="Times New Roman" w:eastAsia="宋体" w:hAnsi="Times New Roman" w:cs="Times New Roman" w:hint="eastAsia"/>
          <w:color w:val="000000" w:themeColor="text1"/>
          <w:sz w:val="24"/>
          <w:szCs w:val="24"/>
        </w:rPr>
        <w:t>京藏高速约</w:t>
      </w:r>
      <w:r w:rsidRPr="00FF43B1">
        <w:rPr>
          <w:rFonts w:ascii="Times New Roman" w:eastAsia="宋体" w:hAnsi="Times New Roman" w:cs="Times New Roman" w:hint="eastAsia"/>
          <w:color w:val="000000" w:themeColor="text1"/>
          <w:sz w:val="24"/>
          <w:szCs w:val="24"/>
        </w:rPr>
        <w:t>30</w:t>
      </w:r>
      <w:r w:rsidRPr="00FF43B1">
        <w:rPr>
          <w:rFonts w:ascii="Times New Roman" w:eastAsia="宋体" w:hAnsi="Times New Roman" w:cs="Times New Roman" w:hint="eastAsia"/>
          <w:color w:val="000000" w:themeColor="text1"/>
          <w:sz w:val="24"/>
          <w:szCs w:val="24"/>
        </w:rPr>
        <w:t>公里，向南通过乌斯太工业园区连接</w:t>
      </w:r>
      <w:r w:rsidRPr="00FF43B1">
        <w:rPr>
          <w:rFonts w:ascii="Times New Roman" w:eastAsia="宋体" w:hAnsi="Times New Roman" w:cs="Times New Roman" w:hint="eastAsia"/>
          <w:color w:val="000000" w:themeColor="text1"/>
          <w:sz w:val="24"/>
          <w:szCs w:val="24"/>
        </w:rPr>
        <w:t>G6</w:t>
      </w:r>
      <w:r w:rsidRPr="00FF43B1">
        <w:rPr>
          <w:rFonts w:ascii="Times New Roman" w:eastAsia="宋体" w:hAnsi="Times New Roman" w:cs="Times New Roman" w:hint="eastAsia"/>
          <w:color w:val="000000" w:themeColor="text1"/>
          <w:sz w:val="24"/>
          <w:szCs w:val="24"/>
        </w:rPr>
        <w:t>京藏高速约</w:t>
      </w:r>
      <w:r w:rsidRPr="00FF43B1">
        <w:rPr>
          <w:rFonts w:ascii="Times New Roman" w:eastAsia="宋体" w:hAnsi="Times New Roman" w:cs="Times New Roman" w:hint="eastAsia"/>
          <w:color w:val="000000" w:themeColor="text1"/>
          <w:sz w:val="24"/>
          <w:szCs w:val="24"/>
        </w:rPr>
        <w:t>12</w:t>
      </w:r>
      <w:r w:rsidRPr="00FF43B1">
        <w:rPr>
          <w:rFonts w:ascii="Times New Roman" w:eastAsia="宋体" w:hAnsi="Times New Roman" w:cs="Times New Roman" w:hint="eastAsia"/>
          <w:color w:val="000000" w:themeColor="text1"/>
          <w:sz w:val="24"/>
          <w:szCs w:val="24"/>
        </w:rPr>
        <w:t>公里。</w:t>
      </w:r>
    </w:p>
    <w:p w14:paraId="59D023D5"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b.</w:t>
      </w:r>
      <w:r w:rsidRPr="00FF43B1">
        <w:rPr>
          <w:rFonts w:ascii="Times New Roman" w:eastAsia="宋体" w:hAnsi="Times New Roman" w:cs="Times New Roman" w:hint="eastAsia"/>
          <w:color w:val="000000" w:themeColor="text1"/>
          <w:sz w:val="24"/>
          <w:szCs w:val="24"/>
        </w:rPr>
        <w:t>国道</w:t>
      </w:r>
    </w:p>
    <w:p w14:paraId="20FB8FED" w14:textId="39C6E402" w:rsidR="003573AE" w:rsidRPr="00FF43B1" w:rsidRDefault="007D4169" w:rsidP="007D364B">
      <w:pPr>
        <w:spacing w:line="440" w:lineRule="exact"/>
        <w:ind w:firstLineChars="200" w:firstLine="480"/>
        <w:jc w:val="left"/>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hint="eastAsia"/>
          <w:color w:val="000000" w:themeColor="text1"/>
          <w:sz w:val="24"/>
          <w:szCs w:val="24"/>
        </w:rPr>
        <w:t>对外交通公路主要依靠</w:t>
      </w:r>
      <w:r w:rsidR="00367132" w:rsidRPr="00FF43B1">
        <w:rPr>
          <w:rFonts w:ascii="Times New Roman" w:eastAsia="宋体" w:hAnsi="Times New Roman" w:cs="Times New Roman" w:hint="eastAsia"/>
          <w:color w:val="000000" w:themeColor="text1"/>
          <w:sz w:val="24"/>
          <w:szCs w:val="24"/>
        </w:rPr>
        <w:t>G110</w:t>
      </w:r>
      <w:r w:rsidR="00367132" w:rsidRPr="00FF43B1">
        <w:rPr>
          <w:rFonts w:ascii="Times New Roman" w:eastAsia="宋体" w:hAnsi="Times New Roman" w:cs="Times New Roman" w:hint="eastAsia"/>
          <w:color w:val="000000" w:themeColor="text1"/>
          <w:sz w:val="24"/>
          <w:szCs w:val="24"/>
        </w:rPr>
        <w:t>国道，它纵向穿过园区，北连乌达区和海勃湾区，南通阿拉善盟、石嘴山市和银川市等，是园区的最主要的对外交通道路。</w:t>
      </w:r>
    </w:p>
    <w:p w14:paraId="6DCD4000"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c.</w:t>
      </w:r>
      <w:r w:rsidRPr="00FF43B1">
        <w:rPr>
          <w:rFonts w:ascii="Times New Roman" w:eastAsia="宋体" w:hAnsi="Times New Roman" w:cs="Times New Roman" w:hint="eastAsia"/>
          <w:color w:val="000000" w:themeColor="text1"/>
          <w:sz w:val="24"/>
          <w:szCs w:val="24"/>
        </w:rPr>
        <w:t>其他公路</w:t>
      </w:r>
    </w:p>
    <w:p w14:paraId="761D3616" w14:textId="2E362A73" w:rsidR="003573AE" w:rsidRPr="00FF43B1" w:rsidRDefault="007D4169" w:rsidP="007D364B">
      <w:pPr>
        <w:spacing w:line="440" w:lineRule="exact"/>
        <w:ind w:firstLineChars="200" w:firstLine="480"/>
        <w:jc w:val="left"/>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hint="eastAsia"/>
          <w:color w:val="000000" w:themeColor="text1"/>
          <w:sz w:val="24"/>
          <w:szCs w:val="24"/>
        </w:rPr>
        <w:t>南侧紧邻</w:t>
      </w:r>
      <w:r w:rsidR="00367132" w:rsidRPr="00FF43B1">
        <w:rPr>
          <w:rFonts w:ascii="Times New Roman" w:eastAsia="宋体" w:hAnsi="Times New Roman" w:cs="Times New Roman" w:hint="eastAsia"/>
          <w:color w:val="000000" w:themeColor="text1"/>
          <w:sz w:val="24"/>
          <w:szCs w:val="24"/>
        </w:rPr>
        <w:t>S216</w:t>
      </w:r>
      <w:r w:rsidR="00367132" w:rsidRPr="00FF43B1">
        <w:rPr>
          <w:rFonts w:ascii="Times New Roman" w:eastAsia="宋体" w:hAnsi="Times New Roman" w:cs="Times New Roman" w:hint="eastAsia"/>
          <w:color w:val="000000" w:themeColor="text1"/>
          <w:sz w:val="24"/>
          <w:szCs w:val="24"/>
        </w:rPr>
        <w:t>省道乌巴公路，是园区重要的对外交通道路。</w:t>
      </w:r>
    </w:p>
    <w:p w14:paraId="59B0CE05" w14:textId="77777777"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）公路规划</w:t>
      </w:r>
    </w:p>
    <w:p w14:paraId="6EDC8289" w14:textId="158DB7AD" w:rsidR="003573AE" w:rsidRPr="00FF43B1" w:rsidRDefault="00367132" w:rsidP="007D364B">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规划区对外交通主要依托</w:t>
      </w:r>
      <w:r w:rsidRPr="00FF43B1">
        <w:rPr>
          <w:rFonts w:ascii="Times New Roman" w:eastAsia="宋体" w:hAnsi="Times New Roman" w:cs="Times New Roman" w:hint="eastAsia"/>
          <w:color w:val="000000" w:themeColor="text1"/>
          <w:sz w:val="24"/>
          <w:szCs w:val="24"/>
        </w:rPr>
        <w:t>G110</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S314</w:t>
      </w:r>
      <w:r w:rsidRPr="00FF43B1">
        <w:rPr>
          <w:rFonts w:ascii="Times New Roman" w:eastAsia="宋体" w:hAnsi="Times New Roman" w:cs="Times New Roman" w:hint="eastAsia"/>
          <w:color w:val="000000" w:themeColor="text1"/>
          <w:sz w:val="24"/>
          <w:szCs w:val="24"/>
        </w:rPr>
        <w:t>。规划新增几处交叉口与</w:t>
      </w:r>
      <w:r w:rsidR="00FA0ECC" w:rsidRPr="00FF43B1">
        <w:rPr>
          <w:rFonts w:ascii="Times New Roman" w:eastAsia="宋体" w:hAnsi="Times New Roman" w:cs="Times New Roman" w:hint="eastAsia"/>
          <w:color w:val="000000" w:themeColor="text1"/>
          <w:sz w:val="24"/>
          <w:szCs w:val="24"/>
        </w:rPr>
        <w:t>G110</w:t>
      </w:r>
      <w:r w:rsidRPr="00FF43B1">
        <w:rPr>
          <w:rFonts w:ascii="Times New Roman" w:eastAsia="宋体" w:hAnsi="Times New Roman" w:cs="Times New Roman" w:hint="eastAsia"/>
          <w:color w:val="000000" w:themeColor="text1"/>
          <w:sz w:val="24"/>
          <w:szCs w:val="24"/>
        </w:rPr>
        <w:t>相连，为了减少交叉口对国道交通造成影响，规划通过中央各类带禁止左转及设置信号灯等方式进行交通控制，保证规划区对外交通畅通。</w:t>
      </w:r>
    </w:p>
    <w:p w14:paraId="1C88B11E" w14:textId="0B7B2B3E"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5</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.3</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物流运输规划</w:t>
      </w:r>
    </w:p>
    <w:p w14:paraId="5E535CB8" w14:textId="2EDE86CF" w:rsidR="003573AE" w:rsidRPr="00FF43B1" w:rsidRDefault="00120B54" w:rsidP="00FA0ECC">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根据估算，目前</w:t>
      </w:r>
      <w:r w:rsidR="00E36859" w:rsidRPr="00FF43B1">
        <w:rPr>
          <w:rFonts w:ascii="Times New Roman" w:eastAsia="宋体" w:hAnsi="Times New Roman" w:cs="Times New Roman" w:hint="eastAsia"/>
          <w:color w:val="000000" w:themeColor="text1"/>
          <w:sz w:val="24"/>
          <w:szCs w:val="24"/>
        </w:rPr>
        <w:t>园区年运输量合计为</w:t>
      </w:r>
      <w:r w:rsidR="004B49DD" w:rsidRPr="00FF43B1">
        <w:rPr>
          <w:rFonts w:ascii="Times New Roman" w:eastAsia="宋体" w:hAnsi="Times New Roman" w:cs="Times New Roman" w:hint="eastAsia"/>
          <w:color w:val="000000" w:themeColor="text1"/>
          <w:sz w:val="24"/>
          <w:szCs w:val="24"/>
        </w:rPr>
        <w:t>2360</w:t>
      </w:r>
      <w:r w:rsidR="00FD47BA" w:rsidRPr="00FF43B1">
        <w:rPr>
          <w:rFonts w:ascii="Times New Roman" w:eastAsia="宋体" w:hAnsi="Times New Roman" w:cs="Times New Roman" w:hint="eastAsia"/>
          <w:color w:val="000000" w:themeColor="text1"/>
          <w:sz w:val="24"/>
          <w:szCs w:val="24"/>
        </w:rPr>
        <w:t>万吨</w:t>
      </w:r>
      <w:r w:rsidR="009C5299" w:rsidRPr="00FF43B1">
        <w:rPr>
          <w:rFonts w:ascii="Times New Roman" w:eastAsia="宋体" w:hAnsi="Times New Roman" w:cs="Times New Roman" w:hint="eastAsia"/>
          <w:color w:val="000000" w:themeColor="text1"/>
          <w:sz w:val="24"/>
          <w:szCs w:val="24"/>
        </w:rPr>
        <w:t>/a</w:t>
      </w:r>
      <w:r w:rsidR="00E36859" w:rsidRPr="00FF43B1">
        <w:rPr>
          <w:rFonts w:ascii="Times New Roman" w:eastAsia="宋体" w:hAnsi="Times New Roman" w:cs="Times New Roman" w:hint="eastAsia"/>
          <w:color w:val="000000" w:themeColor="text1"/>
          <w:sz w:val="24"/>
          <w:szCs w:val="24"/>
        </w:rPr>
        <w:t>，其中年运入量为</w:t>
      </w:r>
      <w:r w:rsidR="004B49DD" w:rsidRPr="00FF43B1">
        <w:rPr>
          <w:rFonts w:ascii="Times New Roman" w:eastAsia="宋体" w:hAnsi="Times New Roman" w:cs="Times New Roman" w:hint="eastAsia"/>
          <w:color w:val="000000" w:themeColor="text1"/>
          <w:sz w:val="24"/>
          <w:szCs w:val="24"/>
        </w:rPr>
        <w:t>1314</w:t>
      </w:r>
      <w:r w:rsidR="00FD47BA" w:rsidRPr="00FF43B1">
        <w:rPr>
          <w:rFonts w:ascii="Times New Roman" w:eastAsia="宋体" w:hAnsi="Times New Roman" w:cs="Times New Roman" w:hint="eastAsia"/>
          <w:color w:val="000000" w:themeColor="text1"/>
          <w:sz w:val="24"/>
          <w:szCs w:val="24"/>
        </w:rPr>
        <w:t>万吨</w:t>
      </w:r>
      <w:r w:rsidR="009C5299" w:rsidRPr="00FF43B1">
        <w:rPr>
          <w:rFonts w:ascii="Times New Roman" w:eastAsia="宋体" w:hAnsi="Times New Roman" w:cs="Times New Roman" w:hint="eastAsia"/>
          <w:color w:val="000000" w:themeColor="text1"/>
          <w:sz w:val="24"/>
          <w:szCs w:val="24"/>
        </w:rPr>
        <w:t>/a</w:t>
      </w:r>
      <w:r w:rsidR="00E36859" w:rsidRPr="00FF43B1">
        <w:rPr>
          <w:rFonts w:ascii="Times New Roman" w:eastAsia="宋体" w:hAnsi="Times New Roman" w:cs="Times New Roman" w:hint="eastAsia"/>
          <w:color w:val="000000" w:themeColor="text1"/>
          <w:sz w:val="24"/>
          <w:szCs w:val="24"/>
        </w:rPr>
        <w:t>，占总运输量的</w:t>
      </w:r>
      <w:r w:rsidR="00E36859" w:rsidRPr="00FF43B1">
        <w:rPr>
          <w:rFonts w:ascii="Times New Roman" w:eastAsia="宋体" w:hAnsi="Times New Roman" w:cs="Times New Roman" w:hint="eastAsia"/>
          <w:color w:val="000000" w:themeColor="text1"/>
          <w:sz w:val="24"/>
          <w:szCs w:val="24"/>
        </w:rPr>
        <w:t>5</w:t>
      </w:r>
      <w:r w:rsidR="004B49DD" w:rsidRPr="00FF43B1">
        <w:rPr>
          <w:rFonts w:ascii="Times New Roman" w:eastAsia="宋体" w:hAnsi="Times New Roman" w:cs="Times New Roman" w:hint="eastAsia"/>
          <w:color w:val="000000" w:themeColor="text1"/>
          <w:sz w:val="24"/>
          <w:szCs w:val="24"/>
        </w:rPr>
        <w:t>6</w:t>
      </w:r>
      <w:r w:rsidR="00E36859" w:rsidRPr="00FF43B1">
        <w:rPr>
          <w:rFonts w:ascii="Times New Roman" w:eastAsia="宋体" w:hAnsi="Times New Roman" w:cs="Times New Roman"/>
          <w:color w:val="000000" w:themeColor="text1"/>
          <w:sz w:val="24"/>
          <w:szCs w:val="24"/>
        </w:rPr>
        <w:t>%</w:t>
      </w:r>
      <w:r w:rsidR="00E36859"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其主要的运输对象为原燃料煤。园区原料煤及燃料煤拟采用公路和管带机运输。</w:t>
      </w:r>
      <w:r w:rsidR="00367132" w:rsidRPr="00FF43B1">
        <w:rPr>
          <w:rFonts w:ascii="Times New Roman" w:eastAsia="宋体" w:hAnsi="Times New Roman" w:cs="Times New Roman" w:hint="eastAsia"/>
          <w:color w:val="000000" w:themeColor="text1"/>
          <w:sz w:val="24"/>
          <w:szCs w:val="24"/>
        </w:rPr>
        <w:t>园区年运出总量为</w:t>
      </w:r>
      <w:r w:rsidRPr="00FF43B1">
        <w:rPr>
          <w:rFonts w:ascii="Times New Roman" w:eastAsia="宋体" w:hAnsi="Times New Roman" w:cs="Times New Roman" w:hint="eastAsia"/>
          <w:color w:val="000000" w:themeColor="text1"/>
          <w:sz w:val="24"/>
          <w:szCs w:val="24"/>
        </w:rPr>
        <w:t>1045</w:t>
      </w:r>
      <w:r w:rsidR="00FD47BA" w:rsidRPr="00FF43B1">
        <w:rPr>
          <w:rFonts w:ascii="Times New Roman" w:eastAsia="宋体" w:hAnsi="Times New Roman" w:cs="Times New Roman" w:hint="eastAsia"/>
          <w:color w:val="000000" w:themeColor="text1"/>
          <w:sz w:val="24"/>
          <w:szCs w:val="24"/>
        </w:rPr>
        <w:t>万吨</w:t>
      </w:r>
      <w:r w:rsidR="009C5299" w:rsidRPr="00FF43B1">
        <w:rPr>
          <w:rFonts w:ascii="Times New Roman" w:eastAsia="宋体" w:hAnsi="Times New Roman" w:cs="Times New Roman" w:hint="eastAsia"/>
          <w:color w:val="000000" w:themeColor="text1"/>
          <w:sz w:val="24"/>
          <w:szCs w:val="24"/>
        </w:rPr>
        <w:t>/a</w:t>
      </w:r>
      <w:r w:rsidR="00367132" w:rsidRPr="00FF43B1">
        <w:rPr>
          <w:rFonts w:ascii="Times New Roman" w:eastAsia="宋体" w:hAnsi="Times New Roman" w:cs="Times New Roman" w:hint="eastAsia"/>
          <w:color w:val="000000" w:themeColor="text1"/>
          <w:sz w:val="24"/>
          <w:szCs w:val="24"/>
        </w:rPr>
        <w:t>，占总运输量的</w:t>
      </w:r>
      <w:r w:rsidRPr="00FF43B1">
        <w:rPr>
          <w:rFonts w:ascii="Times New Roman" w:eastAsia="宋体" w:hAnsi="Times New Roman" w:cs="Times New Roman" w:hint="eastAsia"/>
          <w:color w:val="000000" w:themeColor="text1"/>
          <w:sz w:val="24"/>
          <w:szCs w:val="24"/>
        </w:rPr>
        <w:t>44</w:t>
      </w:r>
      <w:r w:rsidR="00367132" w:rsidRPr="00FF43B1">
        <w:rPr>
          <w:rFonts w:ascii="Times New Roman" w:eastAsia="宋体" w:hAnsi="Times New Roman" w:cs="Times New Roman"/>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，其主要运输对象为化工产品、灰渣，化工产品以公路运输为主，运往火车货运站，销往省内外市场；灰渣采用汽车运输。</w:t>
      </w:r>
    </w:p>
    <w:p w14:paraId="3C4A1378" w14:textId="608BE4F5" w:rsidR="00120B54" w:rsidRPr="00FF43B1" w:rsidRDefault="0051620F" w:rsidP="00FA0ECC">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在规划项目建设后，园区年运输量合计为</w:t>
      </w:r>
      <w:r w:rsidRPr="00FF43B1">
        <w:rPr>
          <w:rFonts w:ascii="Times New Roman" w:eastAsia="宋体" w:hAnsi="Times New Roman" w:cs="Times New Roman" w:hint="eastAsia"/>
          <w:color w:val="000000" w:themeColor="text1"/>
          <w:sz w:val="24"/>
          <w:szCs w:val="24"/>
        </w:rPr>
        <w:t>4475</w:t>
      </w:r>
      <w:r w:rsidR="00FD47BA" w:rsidRPr="00FF43B1">
        <w:rPr>
          <w:rFonts w:ascii="Times New Roman" w:eastAsia="宋体" w:hAnsi="Times New Roman" w:cs="Times New Roman" w:hint="eastAsia"/>
          <w:color w:val="000000" w:themeColor="text1"/>
          <w:sz w:val="24"/>
          <w:szCs w:val="24"/>
        </w:rPr>
        <w:t>万吨</w:t>
      </w:r>
      <w:r w:rsidR="009C5299" w:rsidRPr="00FF43B1">
        <w:rPr>
          <w:rFonts w:ascii="Times New Roman" w:eastAsia="宋体" w:hAnsi="Times New Roman" w:cs="Times New Roman" w:hint="eastAsia"/>
          <w:color w:val="000000" w:themeColor="text1"/>
          <w:sz w:val="24"/>
          <w:szCs w:val="24"/>
        </w:rPr>
        <w:t>/a</w:t>
      </w:r>
      <w:r w:rsidRPr="00FF43B1">
        <w:rPr>
          <w:rFonts w:ascii="Times New Roman" w:eastAsia="宋体" w:hAnsi="Times New Roman" w:cs="Times New Roman" w:hint="eastAsia"/>
          <w:color w:val="000000" w:themeColor="text1"/>
          <w:sz w:val="24"/>
          <w:szCs w:val="24"/>
        </w:rPr>
        <w:t>，其中年运入量为</w:t>
      </w:r>
      <w:r w:rsidRPr="00FF43B1">
        <w:rPr>
          <w:rFonts w:ascii="Times New Roman" w:eastAsia="宋体" w:hAnsi="Times New Roman" w:cs="Times New Roman" w:hint="eastAsia"/>
          <w:color w:val="000000" w:themeColor="text1"/>
          <w:sz w:val="24"/>
          <w:szCs w:val="24"/>
        </w:rPr>
        <w:t>2885</w:t>
      </w:r>
      <w:r w:rsidR="00FD47BA" w:rsidRPr="00FF43B1">
        <w:rPr>
          <w:rFonts w:ascii="Times New Roman" w:eastAsia="宋体" w:hAnsi="Times New Roman" w:cs="Times New Roman" w:hint="eastAsia"/>
          <w:color w:val="000000" w:themeColor="text1"/>
          <w:sz w:val="24"/>
          <w:szCs w:val="24"/>
        </w:rPr>
        <w:t>万吨</w:t>
      </w:r>
      <w:r w:rsidR="009C5299" w:rsidRPr="00FF43B1">
        <w:rPr>
          <w:rFonts w:ascii="Times New Roman" w:eastAsia="宋体" w:hAnsi="Times New Roman" w:cs="Times New Roman" w:hint="eastAsia"/>
          <w:color w:val="000000" w:themeColor="text1"/>
          <w:sz w:val="24"/>
          <w:szCs w:val="24"/>
        </w:rPr>
        <w:t>/a</w:t>
      </w:r>
      <w:r w:rsidRPr="00FF43B1">
        <w:rPr>
          <w:rFonts w:ascii="Times New Roman" w:eastAsia="宋体" w:hAnsi="Times New Roman" w:cs="Times New Roman" w:hint="eastAsia"/>
          <w:color w:val="000000" w:themeColor="text1"/>
          <w:sz w:val="24"/>
          <w:szCs w:val="24"/>
        </w:rPr>
        <w:t>，占总运输量的</w:t>
      </w:r>
      <w:r w:rsidRPr="00FF43B1">
        <w:rPr>
          <w:rFonts w:ascii="Times New Roman" w:eastAsia="宋体" w:hAnsi="Times New Roman" w:cs="Times New Roman" w:hint="eastAsia"/>
          <w:color w:val="000000" w:themeColor="text1"/>
          <w:sz w:val="24"/>
          <w:szCs w:val="24"/>
        </w:rPr>
        <w:t>60</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hint="eastAsia"/>
          <w:color w:val="000000" w:themeColor="text1"/>
          <w:sz w:val="24"/>
          <w:szCs w:val="24"/>
        </w:rPr>
        <w:t>。园区年运出总量为</w:t>
      </w:r>
      <w:r w:rsidRPr="00FF43B1">
        <w:rPr>
          <w:rFonts w:ascii="Times New Roman" w:eastAsia="宋体" w:hAnsi="Times New Roman" w:cs="Times New Roman" w:hint="eastAsia"/>
          <w:color w:val="000000" w:themeColor="text1"/>
          <w:sz w:val="24"/>
          <w:szCs w:val="24"/>
        </w:rPr>
        <w:t>1591</w:t>
      </w:r>
      <w:r w:rsidR="00FD47BA" w:rsidRPr="00FF43B1">
        <w:rPr>
          <w:rFonts w:ascii="Times New Roman" w:eastAsia="宋体" w:hAnsi="Times New Roman" w:cs="Times New Roman" w:hint="eastAsia"/>
          <w:color w:val="000000" w:themeColor="text1"/>
          <w:sz w:val="24"/>
          <w:szCs w:val="24"/>
        </w:rPr>
        <w:t>万吨</w:t>
      </w:r>
      <w:r w:rsidR="009C5299" w:rsidRPr="00FF43B1">
        <w:rPr>
          <w:rFonts w:ascii="Times New Roman" w:eastAsia="宋体" w:hAnsi="Times New Roman" w:cs="Times New Roman" w:hint="eastAsia"/>
          <w:color w:val="000000" w:themeColor="text1"/>
          <w:sz w:val="24"/>
          <w:szCs w:val="24"/>
        </w:rPr>
        <w:t>/a</w:t>
      </w:r>
      <w:r w:rsidRPr="00FF43B1">
        <w:rPr>
          <w:rFonts w:ascii="Times New Roman" w:eastAsia="宋体" w:hAnsi="Times New Roman" w:cs="Times New Roman" w:hint="eastAsia"/>
          <w:color w:val="000000" w:themeColor="text1"/>
          <w:sz w:val="24"/>
          <w:szCs w:val="24"/>
        </w:rPr>
        <w:t>，占总运输量的</w:t>
      </w:r>
      <w:r w:rsidRPr="00FF43B1">
        <w:rPr>
          <w:rFonts w:ascii="Times New Roman" w:eastAsia="宋体" w:hAnsi="Times New Roman" w:cs="Times New Roman" w:hint="eastAsia"/>
          <w:color w:val="000000" w:themeColor="text1"/>
          <w:sz w:val="24"/>
          <w:szCs w:val="24"/>
        </w:rPr>
        <w:t>40</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hint="eastAsia"/>
          <w:color w:val="000000" w:themeColor="text1"/>
          <w:sz w:val="24"/>
          <w:szCs w:val="24"/>
        </w:rPr>
        <w:t>。</w:t>
      </w:r>
    </w:p>
    <w:p w14:paraId="38E1305E" w14:textId="0F36ABB0" w:rsidR="003573AE" w:rsidRPr="00FF43B1" w:rsidRDefault="007D364B" w:rsidP="006469C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b/>
          <w:bCs/>
          <w:color w:val="000000" w:themeColor="text1"/>
          <w:sz w:val="24"/>
          <w:szCs w:val="24"/>
          <w:lang w:val="zh-CN"/>
        </w:rPr>
        <w:t>.6.4</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区内交通规划</w:t>
      </w:r>
    </w:p>
    <w:p w14:paraId="32094550"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）规划原则</w:t>
      </w:r>
    </w:p>
    <w:p w14:paraId="28B4ECA0"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规划园区内原有道路，采取拓宽提高等级的办法改造，将断头路有机的连通起来；对新规划的园区道路，遵循线条流畅、等级高、路网密度高、方便快捷安全畅通和对外交通紧密结合的原则；结合园区建设，完善园区内部公共交通和静态设施，完善园区功能。</w:t>
      </w:r>
    </w:p>
    <w:p w14:paraId="3FE67271"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）区内道路交通规划</w:t>
      </w:r>
    </w:p>
    <w:p w14:paraId="06C13B5C"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）区内道路网络</w:t>
      </w:r>
    </w:p>
    <w:p w14:paraId="3E0EF7E3"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老工业区保持“三横四纵”道路网系统，打通连德路与北部新区相连接主干道；新区结合地形和协鑫项目形成灵活自由的道路网络系统。</w:t>
      </w:r>
    </w:p>
    <w:p w14:paraId="5F489388"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）道路宽度</w:t>
      </w:r>
    </w:p>
    <w:p w14:paraId="7E50C0F6"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规划道路横断面主要依据道路等级、功能、两侧用地性质及承担的交通特性，并结合管网、绿化等方面的要求进行了统一规划，对道路横断面进行了统一。</w:t>
      </w:r>
    </w:p>
    <w:p w14:paraId="7B07A788"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除对外交通干道</w:t>
      </w:r>
      <w:r w:rsidRPr="00FF43B1">
        <w:rPr>
          <w:rFonts w:ascii="Times New Roman" w:eastAsia="宋体" w:hAnsi="Times New Roman" w:cs="Times New Roman" w:hint="eastAsia"/>
          <w:color w:val="000000" w:themeColor="text1"/>
          <w:sz w:val="24"/>
          <w:szCs w:val="24"/>
        </w:rPr>
        <w:t>G110</w:t>
      </w:r>
      <w:r w:rsidRPr="00FF43B1">
        <w:rPr>
          <w:rFonts w:ascii="Times New Roman" w:eastAsia="宋体" w:hAnsi="Times New Roman" w:cs="Times New Roman" w:hint="eastAsia"/>
          <w:color w:val="000000" w:themeColor="text1"/>
          <w:sz w:val="24"/>
          <w:szCs w:val="24"/>
        </w:rPr>
        <w:t>作为规划区快速通道外，根据功能特征等因素将规划区内部道路网系统分为三个等级，为主干路、次干路和支路。</w:t>
      </w:r>
    </w:p>
    <w:p w14:paraId="6FB30A82"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）主干路：</w:t>
      </w:r>
    </w:p>
    <w:p w14:paraId="42A7120A" w14:textId="07AED9BB"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主干路是规划区道路网络的骨架，是联系各功能分区的交通性干道。规划规划区主干路红线宽度为</w:t>
      </w:r>
      <w:r w:rsidRPr="00FF43B1">
        <w:rPr>
          <w:rFonts w:ascii="Times New Roman" w:eastAsia="宋体" w:hAnsi="Times New Roman" w:cs="Times New Roman" w:hint="eastAsia"/>
          <w:color w:val="000000" w:themeColor="text1"/>
          <w:sz w:val="24"/>
          <w:szCs w:val="24"/>
        </w:rPr>
        <w:t>30-40</w:t>
      </w:r>
      <w:r w:rsidR="00122D48" w:rsidRPr="00FF43B1">
        <w:rPr>
          <w:rFonts w:ascii="Times New Roman" w:eastAsia="宋体" w:hAnsi="Times New Roman" w:cs="Times New Roman" w:hint="eastAsia"/>
          <w:color w:val="000000" w:themeColor="text1"/>
          <w:sz w:val="24"/>
          <w:szCs w:val="24"/>
        </w:rPr>
        <w:t>m</w:t>
      </w:r>
      <w:r w:rsidRPr="00FF43B1">
        <w:rPr>
          <w:rFonts w:ascii="Times New Roman" w:eastAsia="宋体" w:hAnsi="Times New Roman" w:cs="Times New Roman" w:hint="eastAsia"/>
          <w:color w:val="000000" w:themeColor="text1"/>
          <w:sz w:val="24"/>
          <w:szCs w:val="24"/>
        </w:rPr>
        <w:t>，设计车速为</w:t>
      </w:r>
      <w:r w:rsidRPr="00FF43B1">
        <w:rPr>
          <w:rFonts w:ascii="Times New Roman" w:eastAsia="宋体" w:hAnsi="Times New Roman" w:cs="Times New Roman" w:hint="eastAsia"/>
          <w:color w:val="000000" w:themeColor="text1"/>
          <w:sz w:val="24"/>
          <w:szCs w:val="24"/>
        </w:rPr>
        <w:t>40-60</w:t>
      </w:r>
      <w:r w:rsidR="00122D48" w:rsidRPr="00FF43B1">
        <w:rPr>
          <w:rFonts w:ascii="Times New Roman" w:eastAsia="宋体" w:hAnsi="Times New Roman" w:cs="Times New Roman" w:hint="eastAsia"/>
          <w:color w:val="000000" w:themeColor="text1"/>
          <w:sz w:val="24"/>
          <w:szCs w:val="24"/>
        </w:rPr>
        <w:t>km/h</w:t>
      </w:r>
      <w:r w:rsidRPr="00FF43B1">
        <w:rPr>
          <w:rFonts w:ascii="Times New Roman" w:eastAsia="宋体" w:hAnsi="Times New Roman" w:cs="Times New Roman" w:hint="eastAsia"/>
          <w:color w:val="000000" w:themeColor="text1"/>
          <w:sz w:val="24"/>
          <w:szCs w:val="24"/>
        </w:rPr>
        <w:t>。</w:t>
      </w:r>
    </w:p>
    <w:p w14:paraId="1E6BEA5E"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）次干路：</w:t>
      </w:r>
    </w:p>
    <w:p w14:paraId="2D0ADEBB" w14:textId="6B566F51"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次干路是规划区内部区域间联络性干道，兼有集散交通和服务性功能。规划规划区次干路红线宽度为</w:t>
      </w:r>
      <w:r w:rsidRPr="00FF43B1">
        <w:rPr>
          <w:rFonts w:ascii="Times New Roman" w:eastAsia="宋体" w:hAnsi="Times New Roman" w:cs="Times New Roman" w:hint="eastAsia"/>
          <w:color w:val="000000" w:themeColor="text1"/>
          <w:sz w:val="24"/>
          <w:szCs w:val="24"/>
        </w:rPr>
        <w:t>20-22</w:t>
      </w:r>
      <w:r w:rsidR="00122D48" w:rsidRPr="00FF43B1">
        <w:rPr>
          <w:rFonts w:ascii="Times New Roman" w:eastAsia="宋体" w:hAnsi="Times New Roman" w:cs="Times New Roman" w:hint="eastAsia"/>
          <w:color w:val="000000" w:themeColor="text1"/>
          <w:sz w:val="24"/>
          <w:szCs w:val="24"/>
        </w:rPr>
        <w:t>m</w:t>
      </w:r>
      <w:r w:rsidRPr="00FF43B1">
        <w:rPr>
          <w:rFonts w:ascii="Times New Roman" w:eastAsia="宋体" w:hAnsi="Times New Roman" w:cs="Times New Roman" w:hint="eastAsia"/>
          <w:color w:val="000000" w:themeColor="text1"/>
          <w:sz w:val="24"/>
          <w:szCs w:val="24"/>
        </w:rPr>
        <w:t>，设计车速</w:t>
      </w:r>
      <w:r w:rsidRPr="00FF43B1">
        <w:rPr>
          <w:rFonts w:ascii="Times New Roman" w:eastAsia="宋体" w:hAnsi="Times New Roman" w:cs="Times New Roman" w:hint="eastAsia"/>
          <w:color w:val="000000" w:themeColor="text1"/>
          <w:sz w:val="24"/>
          <w:szCs w:val="24"/>
        </w:rPr>
        <w:t>30-40</w:t>
      </w:r>
      <w:r w:rsidR="00122D48" w:rsidRPr="00FF43B1" w:rsidDel="00122D48">
        <w:rPr>
          <w:rFonts w:ascii="Times New Roman" w:eastAsia="宋体" w:hAnsi="Times New Roman" w:cs="Times New Roman" w:hint="eastAsia"/>
          <w:color w:val="000000" w:themeColor="text1"/>
          <w:sz w:val="24"/>
          <w:szCs w:val="24"/>
        </w:rPr>
        <w:t xml:space="preserve"> </w:t>
      </w:r>
      <w:r w:rsidR="00122D48" w:rsidRPr="00FF43B1">
        <w:rPr>
          <w:rFonts w:ascii="Times New Roman" w:eastAsia="宋体" w:hAnsi="Times New Roman" w:cs="Times New Roman" w:hint="eastAsia"/>
          <w:color w:val="000000" w:themeColor="text1"/>
          <w:sz w:val="24"/>
          <w:szCs w:val="24"/>
        </w:rPr>
        <w:t>km/h</w:t>
      </w:r>
      <w:r w:rsidRPr="00FF43B1">
        <w:rPr>
          <w:rFonts w:ascii="Times New Roman" w:eastAsia="宋体" w:hAnsi="Times New Roman" w:cs="Times New Roman" w:hint="eastAsia"/>
          <w:color w:val="000000" w:themeColor="text1"/>
          <w:sz w:val="24"/>
          <w:szCs w:val="24"/>
        </w:rPr>
        <w:t>。</w:t>
      </w:r>
    </w:p>
    <w:p w14:paraId="150F89D2" w14:textId="77777777" w:rsidR="003573AE" w:rsidRPr="00FF43B1" w:rsidRDefault="00367132"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）支路：</w:t>
      </w:r>
    </w:p>
    <w:p w14:paraId="1027079F" w14:textId="5A936286" w:rsidR="003573AE" w:rsidRPr="00FF43B1" w:rsidRDefault="00367132" w:rsidP="00FD47BA">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支路是用地内部道路连接线，以服务功能为主。红线宽度主要为</w:t>
      </w:r>
      <w:r w:rsidRPr="00FF43B1">
        <w:rPr>
          <w:rFonts w:ascii="Times New Roman" w:eastAsia="宋体" w:hAnsi="Times New Roman" w:cs="Times New Roman" w:hint="eastAsia"/>
          <w:color w:val="000000" w:themeColor="text1"/>
          <w:sz w:val="24"/>
          <w:szCs w:val="24"/>
        </w:rPr>
        <w:t>15-18</w:t>
      </w:r>
      <w:r w:rsidR="00122D48" w:rsidRPr="00FF43B1">
        <w:rPr>
          <w:rFonts w:ascii="Times New Roman" w:eastAsia="宋体" w:hAnsi="Times New Roman" w:cs="Times New Roman" w:hint="eastAsia"/>
          <w:color w:val="000000" w:themeColor="text1"/>
          <w:sz w:val="24"/>
          <w:szCs w:val="24"/>
        </w:rPr>
        <w:t>m</w:t>
      </w:r>
      <w:r w:rsidRPr="00FF43B1">
        <w:rPr>
          <w:rFonts w:ascii="Times New Roman" w:eastAsia="宋体" w:hAnsi="Times New Roman" w:cs="Times New Roman" w:hint="eastAsia"/>
          <w:color w:val="000000" w:themeColor="text1"/>
          <w:sz w:val="24"/>
          <w:szCs w:val="24"/>
        </w:rPr>
        <w:t>，设计车速</w:t>
      </w:r>
      <w:r w:rsidRPr="00FF43B1">
        <w:rPr>
          <w:rFonts w:ascii="Times New Roman" w:eastAsia="宋体" w:hAnsi="Times New Roman" w:cs="Times New Roman" w:hint="eastAsia"/>
          <w:color w:val="000000" w:themeColor="text1"/>
          <w:sz w:val="24"/>
          <w:szCs w:val="24"/>
        </w:rPr>
        <w:t>25</w:t>
      </w:r>
      <w:r w:rsidR="00122D48" w:rsidRPr="00FF43B1">
        <w:rPr>
          <w:rFonts w:ascii="Times New Roman" w:eastAsia="宋体" w:hAnsi="Times New Roman" w:cs="Times New Roman" w:hint="eastAsia"/>
          <w:color w:val="000000" w:themeColor="text1"/>
          <w:sz w:val="24"/>
          <w:szCs w:val="24"/>
        </w:rPr>
        <w:t>km/h</w:t>
      </w:r>
      <w:r w:rsidRPr="00FF43B1">
        <w:rPr>
          <w:rFonts w:ascii="Times New Roman" w:eastAsia="宋体" w:hAnsi="Times New Roman" w:cs="Times New Roman" w:hint="eastAsia"/>
          <w:color w:val="000000" w:themeColor="text1"/>
          <w:sz w:val="24"/>
          <w:szCs w:val="24"/>
        </w:rPr>
        <w:t>。</w:t>
      </w:r>
    </w:p>
    <w:p w14:paraId="445C196E" w14:textId="77777777" w:rsidR="003573AE" w:rsidRPr="00FF43B1" w:rsidRDefault="00367132" w:rsidP="00FD47BA">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）人行道</w:t>
      </w:r>
    </w:p>
    <w:p w14:paraId="1C48736B" w14:textId="77777777" w:rsidR="003573AE" w:rsidRPr="00FF43B1" w:rsidRDefault="00367132" w:rsidP="00FD47BA">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产业园内主干路和次干路设单独人行道，人流与货流分流。</w:t>
      </w:r>
    </w:p>
    <w:p w14:paraId="22809D46" w14:textId="77777777" w:rsidR="003573AE" w:rsidRPr="00FF43B1" w:rsidRDefault="00367132" w:rsidP="00FD47BA">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）道路交叉口</w:t>
      </w:r>
    </w:p>
    <w:p w14:paraId="3B1E5242" w14:textId="77777777" w:rsidR="003573AE" w:rsidRPr="00FF43B1" w:rsidRDefault="00367132" w:rsidP="00FD47BA">
      <w:pPr>
        <w:spacing w:line="440" w:lineRule="exact"/>
        <w:ind w:firstLineChars="200" w:firstLine="480"/>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各区片内道路交叉口，均采用平交。</w:t>
      </w:r>
    </w:p>
    <w:p w14:paraId="154680ED" w14:textId="77777777" w:rsidR="003573AE" w:rsidRPr="00FF43B1" w:rsidRDefault="003573AE" w:rsidP="007D364B">
      <w:pPr>
        <w:widowControl/>
        <w:spacing w:line="440" w:lineRule="exact"/>
        <w:ind w:firstLineChars="200" w:firstLine="480"/>
        <w:jc w:val="left"/>
        <w:rPr>
          <w:rFonts w:ascii="Times New Roman" w:eastAsia="宋体" w:hAnsi="Times New Roman" w:cs="Times New Roman"/>
          <w:color w:val="000000" w:themeColor="text1"/>
          <w:sz w:val="24"/>
          <w:szCs w:val="24"/>
        </w:rPr>
      </w:pPr>
    </w:p>
    <w:p w14:paraId="4CCCBA7F" w14:textId="1E3FC2FD" w:rsidR="003573AE" w:rsidRPr="00FF43B1" w:rsidRDefault="00C406E1">
      <w:pPr>
        <w:pStyle w:val="1"/>
        <w:pageBreakBefore/>
        <w:adjustRightInd/>
        <w:spacing w:line="440" w:lineRule="exact"/>
        <w:rPr>
          <w:rFonts w:eastAsiaTheme="minorEastAsia"/>
          <w:b/>
          <w:color w:val="000000" w:themeColor="text1"/>
          <w:lang w:val="en-US"/>
        </w:rPr>
      </w:pPr>
      <w:bookmarkStart w:id="78" w:name="_Toc121141071"/>
      <w:r w:rsidRPr="00FF43B1">
        <w:rPr>
          <w:rFonts w:eastAsiaTheme="minorEastAsia"/>
          <w:b/>
          <w:color w:val="000000" w:themeColor="text1"/>
          <w:lang w:val="en-US"/>
        </w:rPr>
        <w:lastRenderedPageBreak/>
        <w:t>6</w:t>
      </w:r>
      <w:r w:rsidR="00367132" w:rsidRPr="00FF43B1">
        <w:rPr>
          <w:rFonts w:eastAsiaTheme="minorEastAsia"/>
          <w:b/>
          <w:color w:val="000000" w:themeColor="text1"/>
          <w:lang w:val="en-US"/>
        </w:rPr>
        <w:t xml:space="preserve">  </w:t>
      </w:r>
      <w:r w:rsidR="00367132" w:rsidRPr="00FF43B1">
        <w:rPr>
          <w:rFonts w:eastAsiaTheme="minorEastAsia"/>
          <w:b/>
          <w:color w:val="000000" w:themeColor="text1"/>
          <w:lang w:val="en-US"/>
        </w:rPr>
        <w:t>公用工程设施规划</w:t>
      </w:r>
      <w:bookmarkEnd w:id="78"/>
    </w:p>
    <w:p w14:paraId="651B6F07" w14:textId="0CCD3568" w:rsidR="003573AE" w:rsidRPr="00FF43B1" w:rsidRDefault="00C406E1">
      <w:pPr>
        <w:pStyle w:val="21"/>
        <w:spacing w:before="0" w:after="0" w:line="440" w:lineRule="exact"/>
        <w:rPr>
          <w:rFonts w:ascii="Times New Roman" w:eastAsiaTheme="minorEastAsia" w:hAnsi="Times New Roman" w:cs="Times New Roman"/>
          <w:color w:val="000000" w:themeColor="text1"/>
          <w:sz w:val="24"/>
          <w:lang w:val="zh-CN"/>
        </w:rPr>
      </w:pPr>
      <w:bookmarkStart w:id="79" w:name="_Toc494553572"/>
      <w:bookmarkStart w:id="80" w:name="_Toc22733583"/>
      <w:bookmarkStart w:id="81" w:name="_Toc377135854"/>
      <w:bookmarkStart w:id="82" w:name="_Toc121141072"/>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.1 </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给水工程规划</w:t>
      </w:r>
      <w:bookmarkEnd w:id="79"/>
      <w:bookmarkEnd w:id="80"/>
      <w:bookmarkEnd w:id="81"/>
      <w:bookmarkEnd w:id="82"/>
    </w:p>
    <w:p w14:paraId="687F5807" w14:textId="4B864472"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83" w:name="_Toc494553573"/>
      <w:bookmarkStart w:id="84" w:name="_Toc507335927"/>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.1.1 </w:t>
      </w:r>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规划依据</w:t>
      </w:r>
      <w:bookmarkEnd w:id="83"/>
      <w:bookmarkEnd w:id="84"/>
    </w:p>
    <w:p w14:paraId="7860E160"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color w:val="000000" w:themeColor="text1"/>
          <w:sz w:val="24"/>
          <w:szCs w:val="24"/>
        </w:rPr>
        <w:t>1</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《城市给水工程规划规范》（</w:t>
      </w:r>
      <w:r w:rsidRPr="00FF43B1">
        <w:rPr>
          <w:rFonts w:ascii="Times New Roman" w:eastAsia="宋体" w:hAnsi="Times New Roman" w:cs="Times New Roman"/>
          <w:color w:val="000000" w:themeColor="text1"/>
          <w:kern w:val="0"/>
          <w:sz w:val="24"/>
          <w:szCs w:val="24"/>
          <w:lang w:val="zh-CN"/>
        </w:rPr>
        <w:t>GB</w:t>
      </w:r>
      <w:r w:rsidRPr="00FF43B1">
        <w:rPr>
          <w:rFonts w:ascii="Times New Roman" w:eastAsia="宋体" w:hAnsi="Times New Roman" w:cs="Times New Roman" w:hint="eastAsia"/>
          <w:color w:val="000000" w:themeColor="text1"/>
          <w:kern w:val="0"/>
          <w:sz w:val="24"/>
          <w:szCs w:val="24"/>
          <w:lang w:val="zh-CN"/>
        </w:rPr>
        <w:t xml:space="preserve"> </w:t>
      </w:r>
      <w:r w:rsidRPr="00FF43B1">
        <w:rPr>
          <w:rFonts w:ascii="Times New Roman" w:eastAsia="宋体" w:hAnsi="Times New Roman" w:cs="Times New Roman"/>
          <w:color w:val="000000" w:themeColor="text1"/>
          <w:kern w:val="0"/>
          <w:sz w:val="24"/>
          <w:szCs w:val="24"/>
          <w:lang w:val="zh-CN"/>
        </w:rPr>
        <w:t>50282-2016</w:t>
      </w:r>
      <w:r w:rsidRPr="00FF43B1">
        <w:rPr>
          <w:rFonts w:ascii="Times New Roman" w:eastAsia="宋体" w:hAnsi="Times New Roman" w:cs="Times New Roman"/>
          <w:color w:val="000000" w:themeColor="text1"/>
          <w:kern w:val="0"/>
          <w:sz w:val="24"/>
          <w:szCs w:val="24"/>
          <w:lang w:val="zh-CN"/>
        </w:rPr>
        <w:t>）</w:t>
      </w:r>
    </w:p>
    <w:p w14:paraId="37B3221A"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2</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《室外给水设计</w:t>
      </w:r>
      <w:r w:rsidRPr="00FF43B1">
        <w:rPr>
          <w:rFonts w:ascii="Times New Roman" w:eastAsia="宋体" w:hAnsi="Times New Roman" w:cs="Times New Roman" w:hint="eastAsia"/>
          <w:color w:val="000000" w:themeColor="text1"/>
          <w:kern w:val="0"/>
          <w:sz w:val="24"/>
          <w:szCs w:val="24"/>
          <w:lang w:val="zh-CN"/>
        </w:rPr>
        <w:t>标准</w:t>
      </w: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GB</w:t>
      </w:r>
      <w:r w:rsidRPr="00FF43B1">
        <w:rPr>
          <w:rFonts w:ascii="Times New Roman" w:eastAsia="宋体" w:hAnsi="Times New Roman" w:cs="Times New Roman" w:hint="eastAsia"/>
          <w:color w:val="000000" w:themeColor="text1"/>
          <w:kern w:val="0"/>
          <w:sz w:val="24"/>
          <w:szCs w:val="24"/>
          <w:lang w:val="zh-CN"/>
        </w:rPr>
        <w:t xml:space="preserve"> </w:t>
      </w:r>
      <w:r w:rsidRPr="00FF43B1">
        <w:rPr>
          <w:rFonts w:ascii="Times New Roman" w:eastAsia="宋体" w:hAnsi="Times New Roman" w:cs="Times New Roman"/>
          <w:color w:val="000000" w:themeColor="text1"/>
          <w:kern w:val="0"/>
          <w:sz w:val="24"/>
          <w:szCs w:val="24"/>
          <w:lang w:val="zh-CN"/>
        </w:rPr>
        <w:t>50013-2018</w:t>
      </w:r>
      <w:r w:rsidRPr="00FF43B1">
        <w:rPr>
          <w:rFonts w:ascii="Times New Roman" w:eastAsia="宋体" w:hAnsi="Times New Roman" w:cs="Times New Roman"/>
          <w:color w:val="000000" w:themeColor="text1"/>
          <w:kern w:val="0"/>
          <w:sz w:val="24"/>
          <w:szCs w:val="24"/>
          <w:lang w:val="zh-CN"/>
        </w:rPr>
        <w:t>）</w:t>
      </w:r>
    </w:p>
    <w:p w14:paraId="6E300D98"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3</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《中华人民共和国节水技术政策大纲》（</w:t>
      </w:r>
      <w:r w:rsidRPr="00FF43B1">
        <w:rPr>
          <w:rFonts w:ascii="Times New Roman" w:eastAsia="宋体" w:hAnsi="Times New Roman" w:cs="Times New Roman"/>
          <w:color w:val="000000" w:themeColor="text1"/>
          <w:kern w:val="0"/>
          <w:sz w:val="24"/>
          <w:szCs w:val="24"/>
          <w:lang w:val="zh-CN"/>
        </w:rPr>
        <w:t>2005</w:t>
      </w:r>
      <w:r w:rsidRPr="00FF43B1">
        <w:rPr>
          <w:rFonts w:ascii="Times New Roman" w:eastAsia="宋体" w:hAnsi="Times New Roman" w:cs="Times New Roman"/>
          <w:color w:val="000000" w:themeColor="text1"/>
          <w:kern w:val="0"/>
          <w:sz w:val="24"/>
          <w:szCs w:val="24"/>
          <w:lang w:val="zh-CN"/>
        </w:rPr>
        <w:t>年第</w:t>
      </w:r>
      <w:r w:rsidRPr="00FF43B1">
        <w:rPr>
          <w:rFonts w:ascii="Times New Roman" w:eastAsia="宋体" w:hAnsi="Times New Roman" w:cs="Times New Roman"/>
          <w:color w:val="000000" w:themeColor="text1"/>
          <w:kern w:val="0"/>
          <w:sz w:val="24"/>
          <w:szCs w:val="24"/>
          <w:lang w:val="zh-CN"/>
        </w:rPr>
        <w:t>17</w:t>
      </w:r>
      <w:r w:rsidRPr="00FF43B1">
        <w:rPr>
          <w:rFonts w:ascii="Times New Roman" w:eastAsia="宋体" w:hAnsi="Times New Roman" w:cs="Times New Roman"/>
          <w:color w:val="000000" w:themeColor="text1"/>
          <w:kern w:val="0"/>
          <w:sz w:val="24"/>
          <w:szCs w:val="24"/>
          <w:lang w:val="zh-CN"/>
        </w:rPr>
        <w:t>号）</w:t>
      </w:r>
    </w:p>
    <w:p w14:paraId="44866B5E"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4</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行业</w:t>
      </w:r>
      <w:r w:rsidRPr="00FF43B1">
        <w:rPr>
          <w:rFonts w:ascii="Times New Roman" w:eastAsia="宋体" w:hAnsi="Times New Roman" w:cs="Times New Roman"/>
          <w:color w:val="000000" w:themeColor="text1"/>
          <w:kern w:val="0"/>
          <w:sz w:val="24"/>
          <w:szCs w:val="24"/>
          <w:lang w:val="zh-CN"/>
        </w:rPr>
        <w:t>用水定额》</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内蒙古自治区</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DB15/T</w:t>
      </w:r>
      <w:r w:rsidRPr="00FF43B1">
        <w:rPr>
          <w:rFonts w:ascii="Times New Roman" w:eastAsia="宋体" w:hAnsi="Times New Roman" w:cs="Times New Roman" w:hint="eastAsia"/>
          <w:color w:val="000000" w:themeColor="text1"/>
          <w:kern w:val="0"/>
          <w:sz w:val="24"/>
          <w:szCs w:val="24"/>
          <w:lang w:val="zh-CN"/>
        </w:rPr>
        <w:t xml:space="preserve"> </w:t>
      </w:r>
      <w:r w:rsidRPr="00FF43B1">
        <w:rPr>
          <w:rFonts w:ascii="Times New Roman" w:eastAsia="宋体" w:hAnsi="Times New Roman" w:cs="Times New Roman"/>
          <w:color w:val="000000" w:themeColor="text1"/>
          <w:kern w:val="0"/>
          <w:sz w:val="24"/>
          <w:szCs w:val="24"/>
          <w:lang w:val="zh-CN"/>
        </w:rPr>
        <w:t>385-2020</w:t>
      </w:r>
      <w:r w:rsidRPr="00FF43B1">
        <w:rPr>
          <w:rFonts w:ascii="Times New Roman" w:eastAsia="宋体" w:hAnsi="Times New Roman" w:cs="Times New Roman"/>
          <w:color w:val="000000" w:themeColor="text1"/>
          <w:kern w:val="0"/>
          <w:sz w:val="24"/>
          <w:szCs w:val="24"/>
          <w:lang w:val="zh-CN"/>
        </w:rPr>
        <w:t>）</w:t>
      </w:r>
    </w:p>
    <w:p w14:paraId="73D1C565"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5</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《工业循环冷却水处理设计规范》（</w:t>
      </w:r>
      <w:r w:rsidRPr="00FF43B1">
        <w:rPr>
          <w:rFonts w:ascii="Times New Roman" w:eastAsia="宋体" w:hAnsi="Times New Roman" w:cs="Times New Roman"/>
          <w:color w:val="000000" w:themeColor="text1"/>
          <w:kern w:val="0"/>
          <w:sz w:val="24"/>
          <w:szCs w:val="24"/>
          <w:lang w:val="zh-CN"/>
        </w:rPr>
        <w:t>GB/T</w:t>
      </w:r>
      <w:r w:rsidRPr="00FF43B1">
        <w:rPr>
          <w:rFonts w:ascii="Times New Roman" w:eastAsia="宋体" w:hAnsi="Times New Roman" w:cs="Times New Roman" w:hint="eastAsia"/>
          <w:color w:val="000000" w:themeColor="text1"/>
          <w:kern w:val="0"/>
          <w:sz w:val="24"/>
          <w:szCs w:val="24"/>
          <w:lang w:val="zh-CN"/>
        </w:rPr>
        <w:t xml:space="preserve"> </w:t>
      </w:r>
      <w:r w:rsidRPr="00FF43B1">
        <w:rPr>
          <w:rFonts w:ascii="Times New Roman" w:eastAsia="宋体" w:hAnsi="Times New Roman" w:cs="Times New Roman"/>
          <w:color w:val="000000" w:themeColor="text1"/>
          <w:kern w:val="0"/>
          <w:sz w:val="24"/>
          <w:szCs w:val="24"/>
          <w:lang w:val="zh-CN"/>
        </w:rPr>
        <w:t>50050-2017</w:t>
      </w:r>
      <w:r w:rsidRPr="00FF43B1">
        <w:rPr>
          <w:rFonts w:ascii="Times New Roman" w:eastAsia="宋体" w:hAnsi="Times New Roman" w:cs="Times New Roman"/>
          <w:color w:val="000000" w:themeColor="text1"/>
          <w:kern w:val="0"/>
          <w:sz w:val="24"/>
          <w:szCs w:val="24"/>
          <w:lang w:val="zh-CN"/>
        </w:rPr>
        <w:t>）</w:t>
      </w:r>
    </w:p>
    <w:p w14:paraId="518EA223"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6</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《城市居民生活用水量标准》（</w:t>
      </w:r>
      <w:r w:rsidRPr="00FF43B1">
        <w:rPr>
          <w:rFonts w:ascii="Times New Roman" w:eastAsia="宋体" w:hAnsi="Times New Roman" w:cs="Times New Roman"/>
          <w:color w:val="000000" w:themeColor="text1"/>
          <w:kern w:val="0"/>
          <w:sz w:val="24"/>
          <w:szCs w:val="24"/>
          <w:lang w:val="zh-CN"/>
        </w:rPr>
        <w:t>GB/T</w:t>
      </w:r>
      <w:r w:rsidRPr="00FF43B1">
        <w:rPr>
          <w:rFonts w:ascii="Times New Roman" w:eastAsia="宋体" w:hAnsi="Times New Roman" w:cs="Times New Roman" w:hint="eastAsia"/>
          <w:color w:val="000000" w:themeColor="text1"/>
          <w:kern w:val="0"/>
          <w:sz w:val="24"/>
          <w:szCs w:val="24"/>
          <w:lang w:val="zh-CN"/>
        </w:rPr>
        <w:t xml:space="preserve"> </w:t>
      </w:r>
      <w:r w:rsidRPr="00FF43B1">
        <w:rPr>
          <w:rFonts w:ascii="Times New Roman" w:eastAsia="宋体" w:hAnsi="Times New Roman" w:cs="Times New Roman"/>
          <w:color w:val="000000" w:themeColor="text1"/>
          <w:kern w:val="0"/>
          <w:sz w:val="24"/>
          <w:szCs w:val="24"/>
          <w:lang w:val="zh-CN"/>
        </w:rPr>
        <w:t>50331-2002</w:t>
      </w:r>
      <w:r w:rsidRPr="00FF43B1">
        <w:rPr>
          <w:rFonts w:ascii="Times New Roman" w:eastAsia="宋体" w:hAnsi="Times New Roman" w:cs="Times New Roman"/>
          <w:color w:val="000000" w:themeColor="text1"/>
          <w:kern w:val="0"/>
          <w:sz w:val="24"/>
          <w:szCs w:val="24"/>
          <w:lang w:val="zh-CN"/>
        </w:rPr>
        <w:t>）</w:t>
      </w:r>
    </w:p>
    <w:p w14:paraId="67EEE8A9"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7</w:t>
      </w:r>
      <w:r w:rsidRPr="00FF43B1">
        <w:rPr>
          <w:rFonts w:hint="eastAsia"/>
          <w:color w:val="000000" w:themeColor="text1"/>
        </w:rPr>
        <w:t>）</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城市供水条例》国务院第</w:t>
      </w:r>
      <w:r w:rsidRPr="00FF43B1">
        <w:rPr>
          <w:rFonts w:ascii="Times New Roman" w:eastAsia="宋体" w:hAnsi="Times New Roman" w:cs="Times New Roman"/>
          <w:color w:val="000000" w:themeColor="text1"/>
          <w:kern w:val="0"/>
          <w:sz w:val="24"/>
          <w:szCs w:val="24"/>
          <w:lang w:val="zh-CN"/>
        </w:rPr>
        <w:t>158</w:t>
      </w:r>
      <w:r w:rsidRPr="00FF43B1">
        <w:rPr>
          <w:rFonts w:ascii="Times New Roman" w:eastAsia="宋体" w:hAnsi="Times New Roman" w:cs="Times New Roman"/>
          <w:color w:val="000000" w:themeColor="text1"/>
          <w:kern w:val="0"/>
          <w:sz w:val="24"/>
          <w:szCs w:val="24"/>
          <w:lang w:val="zh-CN"/>
        </w:rPr>
        <w:t>号令</w:t>
      </w:r>
      <w:r w:rsidRPr="00FF43B1">
        <w:rPr>
          <w:rFonts w:ascii="Times New Roman" w:eastAsia="宋体" w:hAnsi="Times New Roman" w:cs="Times New Roman"/>
          <w:color w:val="000000" w:themeColor="text1"/>
          <w:kern w:val="0"/>
          <w:sz w:val="24"/>
          <w:szCs w:val="24"/>
          <w:lang w:val="zh-CN"/>
        </w:rPr>
        <w:t xml:space="preserve"> </w:t>
      </w:r>
    </w:p>
    <w:p w14:paraId="53609454"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8</w:t>
      </w:r>
      <w:r w:rsidRPr="00FF43B1">
        <w:rPr>
          <w:rFonts w:hint="eastAsia"/>
          <w:color w:val="000000" w:themeColor="text1"/>
        </w:rPr>
        <w:t>）</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城市供水管网漏损控制及评定标准》（</w:t>
      </w:r>
      <w:r w:rsidRPr="00FF43B1">
        <w:rPr>
          <w:rFonts w:ascii="Times New Roman" w:eastAsia="宋体" w:hAnsi="Times New Roman" w:cs="Times New Roman"/>
          <w:color w:val="000000" w:themeColor="text1"/>
          <w:kern w:val="0"/>
          <w:sz w:val="24"/>
          <w:szCs w:val="24"/>
          <w:lang w:val="zh-CN"/>
        </w:rPr>
        <w:t>CJJ92-2016</w:t>
      </w: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 xml:space="preserve"> </w:t>
      </w:r>
    </w:p>
    <w:p w14:paraId="3B273ACD" w14:textId="3396AF7B"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85" w:name="_Toc507335928"/>
      <w:bookmarkStart w:id="86" w:name="_Toc494553574"/>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.1.2</w:t>
      </w:r>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规划原则</w:t>
      </w:r>
      <w:bookmarkEnd w:id="85"/>
      <w:bookmarkEnd w:id="86"/>
    </w:p>
    <w:p w14:paraId="6B078D9B"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color w:val="000000" w:themeColor="text1"/>
          <w:sz w:val="24"/>
          <w:szCs w:val="24"/>
        </w:rPr>
        <w:t>1</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符合国家有关政策法令、规范、标准的要求。</w:t>
      </w:r>
    </w:p>
    <w:p w14:paraId="1BD069EC"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2</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根据产业特点，科学、合理确定用水量。</w:t>
      </w:r>
    </w:p>
    <w:p w14:paraId="257C4AE4"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3</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水源可靠，并充分考虑规划区滚动发展的特点，保证有合理的水源余量。</w:t>
      </w:r>
    </w:p>
    <w:p w14:paraId="2C51E399"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4</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分质供水，根据水源特点，采取分质供水，合理利用水资源。</w:t>
      </w:r>
    </w:p>
    <w:p w14:paraId="5C952518"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5</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在管道敷设上坚持因地制宜、合理布局、分期实施的原则，使供水管道系统运营经济、合理、安全。</w:t>
      </w:r>
    </w:p>
    <w:p w14:paraId="60BCF29E" w14:textId="77777777" w:rsidR="003573AE" w:rsidRPr="00FF43B1" w:rsidRDefault="00367132">
      <w:pPr>
        <w:widowControl/>
        <w:spacing w:line="440" w:lineRule="exact"/>
        <w:ind w:firstLineChars="200" w:firstLine="420"/>
        <w:jc w:val="left"/>
        <w:rPr>
          <w:rFonts w:ascii="Times New Roman" w:eastAsia="宋体" w:hAnsi="Times New Roman" w:cs="Times New Roman"/>
          <w:color w:val="000000" w:themeColor="text1"/>
          <w:kern w:val="0"/>
          <w:sz w:val="24"/>
          <w:szCs w:val="24"/>
          <w:lang w:val="zh-CN"/>
        </w:rPr>
      </w:pPr>
      <w:r w:rsidRPr="00FF43B1">
        <w:rPr>
          <w:rFonts w:hint="eastAsia"/>
          <w:color w:val="000000" w:themeColor="text1"/>
        </w:rPr>
        <w:t>（</w:t>
      </w:r>
      <w:r w:rsidRPr="00FF43B1">
        <w:rPr>
          <w:rFonts w:ascii="Times New Roman" w:eastAsia="宋体" w:hAnsi="Times New Roman" w:hint="eastAsia"/>
          <w:color w:val="000000" w:themeColor="text1"/>
          <w:sz w:val="24"/>
          <w:szCs w:val="24"/>
        </w:rPr>
        <w:t>6</w:t>
      </w:r>
      <w:r w:rsidRPr="00FF43B1">
        <w:rPr>
          <w:rFonts w:hint="eastAsia"/>
          <w:color w:val="000000" w:themeColor="text1"/>
        </w:rPr>
        <w:t>）</w:t>
      </w:r>
      <w:r w:rsidRPr="00FF43B1">
        <w:rPr>
          <w:rFonts w:ascii="Times New Roman" w:eastAsia="宋体" w:hAnsi="Times New Roman" w:cs="Times New Roman"/>
          <w:color w:val="000000" w:themeColor="text1"/>
          <w:kern w:val="0"/>
          <w:sz w:val="24"/>
          <w:szCs w:val="24"/>
          <w:lang w:val="zh-CN"/>
        </w:rPr>
        <w:t>管材的选用结合当地工程地质条件，同时考虑安全性，选择性价比最优、施工方便、运营管理方便的管材。</w:t>
      </w:r>
    </w:p>
    <w:p w14:paraId="4BB47CA0" w14:textId="68114340" w:rsidR="003573AE" w:rsidRPr="00FF43B1" w:rsidRDefault="00C406E1" w:rsidP="00C406E1">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87" w:name="_Toc507335929"/>
      <w:bookmarkStart w:id="88" w:name="_Toc494553575"/>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.1.3</w:t>
      </w:r>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用水量预测</w:t>
      </w:r>
      <w:bookmarkEnd w:id="87"/>
      <w:bookmarkEnd w:id="88"/>
    </w:p>
    <w:p w14:paraId="661DEF2C" w14:textId="43C5A296" w:rsidR="003573AE" w:rsidRPr="00FF43B1" w:rsidRDefault="00C406E1" w:rsidP="00C406E1">
      <w:pPr>
        <w:keepNext/>
        <w:keepLines/>
        <w:spacing w:line="440" w:lineRule="exact"/>
        <w:outlineLvl w:val="3"/>
        <w:rPr>
          <w:rFonts w:ascii="Times New Roman" w:eastAsia="宋体" w:hAnsi="Times New Roman" w:cs="Times New Roman"/>
          <w:b/>
          <w:bCs/>
          <w:color w:val="000000" w:themeColor="text1"/>
          <w:sz w:val="24"/>
          <w:szCs w:val="24"/>
          <w:lang w:val="zh-CN"/>
        </w:rPr>
      </w:pPr>
      <w:bookmarkStart w:id="89" w:name="_Toc436623843"/>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.1.3.1 </w:t>
      </w:r>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预测方法选定</w:t>
      </w:r>
      <w:bookmarkEnd w:id="89"/>
    </w:p>
    <w:p w14:paraId="256D5E27" w14:textId="77777777" w:rsidR="003573AE" w:rsidRPr="00FF43B1" w:rsidRDefault="00367132" w:rsidP="00C406E1">
      <w:pPr>
        <w:pStyle w:val="a2"/>
        <w:ind w:firstLine="480"/>
        <w:rPr>
          <w:color w:val="000000" w:themeColor="text1"/>
        </w:rPr>
      </w:pPr>
      <w:r w:rsidRPr="00FF43B1">
        <w:rPr>
          <w:rFonts w:hint="eastAsia"/>
          <w:color w:val="000000" w:themeColor="text1"/>
        </w:rPr>
        <w:t>预测方法通常有两类，一类是</w:t>
      </w:r>
      <w:r w:rsidRPr="00FF43B1">
        <w:rPr>
          <w:color w:val="000000" w:themeColor="text1"/>
        </w:rPr>
        <w:t>表征在一定的生产技术条件下，创造单位产值或生产单位产品耗用水量，称单位产品耗水量定额；另一类则是根据不同行业判定单位用地工业用水量指标。在总体规划时，由于缺少规划企业工艺流程、产品产量或产值的预测数据，常常难以根据单位产品用水量推算规划区的用水量。因此常用的方法是根据不同性质单位用地面积用水量指标估算规划区工业用水量。</w:t>
      </w:r>
      <w:r w:rsidRPr="00FF43B1">
        <w:rPr>
          <w:rFonts w:hint="eastAsia"/>
          <w:color w:val="000000" w:themeColor="text1"/>
        </w:rPr>
        <w:t>本项目部分企业性质已确定，水量采用确定企业按企业产品核定水量，未确定企业按用地指标核算水量。</w:t>
      </w:r>
    </w:p>
    <w:p w14:paraId="6FC1B89C" w14:textId="4F9C0D4E"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 xml:space="preserve">.1-1  </w:t>
      </w:r>
      <w:r w:rsidRPr="00FF43B1">
        <w:rPr>
          <w:rFonts w:ascii="黑体" w:eastAsia="黑体" w:hAnsi="黑体" w:cs="Times New Roman" w:hint="eastAsia"/>
          <w:b/>
          <w:color w:val="000000" w:themeColor="text1"/>
          <w:szCs w:val="21"/>
        </w:rPr>
        <w:t>不同类别</w:t>
      </w:r>
      <w:r w:rsidRPr="00FF43B1">
        <w:rPr>
          <w:rFonts w:ascii="黑体" w:eastAsia="黑体" w:hAnsi="黑体" w:cs="Times New Roman"/>
          <w:b/>
          <w:color w:val="000000" w:themeColor="text1"/>
          <w:szCs w:val="21"/>
        </w:rPr>
        <w:t>用地面积用水量指标值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296"/>
        <w:gridCol w:w="1813"/>
        <w:gridCol w:w="1813"/>
        <w:gridCol w:w="1553"/>
      </w:tblGrid>
      <w:tr w:rsidR="00FF43B1" w:rsidRPr="00FF43B1" w14:paraId="7D43674B" w14:textId="77777777" w:rsidTr="00FD47BA">
        <w:trPr>
          <w:trHeight w:val="397"/>
          <w:tblHeader/>
        </w:trPr>
        <w:tc>
          <w:tcPr>
            <w:tcW w:w="1657" w:type="pct"/>
            <w:shd w:val="clear" w:color="auto" w:fill="auto"/>
            <w:vAlign w:val="center"/>
          </w:tcPr>
          <w:p w14:paraId="75D42C95"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类别名称</w:t>
            </w:r>
          </w:p>
        </w:tc>
        <w:tc>
          <w:tcPr>
            <w:tcW w:w="669" w:type="pct"/>
            <w:shd w:val="clear" w:color="auto" w:fill="auto"/>
            <w:vAlign w:val="center"/>
          </w:tcPr>
          <w:p w14:paraId="67BF5054"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工业用地</w:t>
            </w:r>
          </w:p>
        </w:tc>
        <w:tc>
          <w:tcPr>
            <w:tcW w:w="936" w:type="pct"/>
            <w:shd w:val="clear" w:color="auto" w:fill="auto"/>
            <w:vAlign w:val="center"/>
          </w:tcPr>
          <w:p w14:paraId="31799EA0"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公共设施用地</w:t>
            </w:r>
          </w:p>
        </w:tc>
        <w:tc>
          <w:tcPr>
            <w:tcW w:w="936" w:type="pct"/>
            <w:shd w:val="clear" w:color="auto" w:fill="auto"/>
            <w:vAlign w:val="center"/>
          </w:tcPr>
          <w:p w14:paraId="21C7407C"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物流仓储用地</w:t>
            </w:r>
          </w:p>
        </w:tc>
        <w:tc>
          <w:tcPr>
            <w:tcW w:w="802" w:type="pct"/>
            <w:shd w:val="clear" w:color="auto" w:fill="auto"/>
            <w:vAlign w:val="center"/>
          </w:tcPr>
          <w:p w14:paraId="74019F26"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道路及绿地</w:t>
            </w:r>
          </w:p>
        </w:tc>
      </w:tr>
      <w:tr w:rsidR="00FF43B1" w:rsidRPr="00FF43B1" w14:paraId="7FDD6452" w14:textId="77777777" w:rsidTr="00FD47BA">
        <w:trPr>
          <w:trHeight w:val="397"/>
        </w:trPr>
        <w:tc>
          <w:tcPr>
            <w:tcW w:w="1657" w:type="pct"/>
            <w:shd w:val="clear" w:color="auto" w:fill="auto"/>
            <w:vAlign w:val="center"/>
          </w:tcPr>
          <w:p w14:paraId="1DDE9711" w14:textId="444FC038"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用水量指标（</w:t>
            </w:r>
            <w:r w:rsidRPr="00FF43B1">
              <w:rPr>
                <w:rFonts w:ascii="Times New Roman" w:eastAsiaTheme="minorEastAsia" w:cs="Times New Roman"/>
                <w:color w:val="000000" w:themeColor="text1"/>
                <w:sz w:val="21"/>
                <w:szCs w:val="21"/>
              </w:rPr>
              <w:t>m</w:t>
            </w:r>
            <w:r w:rsidRPr="00FF43B1">
              <w:rPr>
                <w:rFonts w:ascii="Times New Roman" w:eastAsiaTheme="minorEastAsia" w:cs="Times New Roman"/>
                <w:color w:val="000000" w:themeColor="text1"/>
                <w:sz w:val="21"/>
                <w:szCs w:val="21"/>
                <w:vertAlign w:val="superscript"/>
              </w:rPr>
              <w:t>3</w:t>
            </w:r>
            <w:r w:rsidRPr="00FF43B1">
              <w:rPr>
                <w:rFonts w:ascii="Times New Roman" w:eastAsiaTheme="minorEastAsia" w:cs="Times New Roman"/>
                <w:color w:val="000000" w:themeColor="text1"/>
                <w:sz w:val="21"/>
                <w:szCs w:val="21"/>
              </w:rPr>
              <w:t>/(hm</w:t>
            </w:r>
            <w:r w:rsidRPr="00FF43B1">
              <w:rPr>
                <w:rFonts w:ascii="Times New Roman" w:eastAsiaTheme="minorEastAsia" w:cs="Times New Roman"/>
                <w:color w:val="000000" w:themeColor="text1"/>
                <w:sz w:val="21"/>
                <w:szCs w:val="21"/>
                <w:vertAlign w:val="superscript"/>
              </w:rPr>
              <w:t>2</w:t>
            </w:r>
            <w:r w:rsidRPr="00FF43B1">
              <w:rPr>
                <w:rFonts w:ascii="Times New Roman" w:eastAsiaTheme="minorEastAsia" w:cs="Times New Roman"/>
                <w:color w:val="000000" w:themeColor="text1"/>
                <w:sz w:val="21"/>
                <w:szCs w:val="21"/>
              </w:rPr>
              <w:t>.d)</w:t>
            </w:r>
            <w:r w:rsidRPr="00FF43B1">
              <w:rPr>
                <w:rFonts w:ascii="Times New Roman" w:eastAsiaTheme="minorEastAsia" w:cs="Times New Roman"/>
                <w:color w:val="000000" w:themeColor="text1"/>
                <w:sz w:val="21"/>
                <w:szCs w:val="21"/>
              </w:rPr>
              <w:t>）</w:t>
            </w:r>
          </w:p>
        </w:tc>
        <w:tc>
          <w:tcPr>
            <w:tcW w:w="669" w:type="pct"/>
            <w:shd w:val="clear" w:color="auto" w:fill="auto"/>
            <w:vAlign w:val="center"/>
          </w:tcPr>
          <w:p w14:paraId="7F563386"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30-150</w:t>
            </w:r>
          </w:p>
        </w:tc>
        <w:tc>
          <w:tcPr>
            <w:tcW w:w="936" w:type="pct"/>
            <w:shd w:val="clear" w:color="auto" w:fill="auto"/>
            <w:vAlign w:val="center"/>
          </w:tcPr>
          <w:p w14:paraId="29039F68"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25~50</w:t>
            </w:r>
          </w:p>
        </w:tc>
        <w:tc>
          <w:tcPr>
            <w:tcW w:w="936" w:type="pct"/>
            <w:shd w:val="clear" w:color="auto" w:fill="auto"/>
            <w:vAlign w:val="center"/>
          </w:tcPr>
          <w:p w14:paraId="0B0718D9"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20-50</w:t>
            </w:r>
          </w:p>
        </w:tc>
        <w:tc>
          <w:tcPr>
            <w:tcW w:w="802" w:type="pct"/>
            <w:shd w:val="clear" w:color="auto" w:fill="auto"/>
            <w:vAlign w:val="center"/>
          </w:tcPr>
          <w:p w14:paraId="2A50FBEC" w14:textId="77777777" w:rsidR="003573AE" w:rsidRPr="00FF43B1" w:rsidRDefault="00367132">
            <w:pPr>
              <w:pStyle w:val="Default"/>
              <w:jc w:val="center"/>
              <w:rPr>
                <w:rFonts w:ascii="Times New Roman" w:eastAsiaTheme="minorEastAsia" w:cs="Times New Roman"/>
                <w:color w:val="000000" w:themeColor="text1"/>
                <w:sz w:val="21"/>
                <w:szCs w:val="21"/>
              </w:rPr>
            </w:pPr>
            <w:r w:rsidRPr="00FF43B1">
              <w:rPr>
                <w:rFonts w:ascii="Times New Roman" w:eastAsiaTheme="minorEastAsia" w:cs="Times New Roman"/>
                <w:color w:val="000000" w:themeColor="text1"/>
                <w:sz w:val="21"/>
                <w:szCs w:val="21"/>
              </w:rPr>
              <w:t>20-30</w:t>
            </w:r>
          </w:p>
        </w:tc>
      </w:tr>
    </w:tbl>
    <w:p w14:paraId="6B5EAAF4" w14:textId="77777777" w:rsidR="003573AE" w:rsidRPr="00FF43B1" w:rsidRDefault="00367132">
      <w:pPr>
        <w:pStyle w:val="nilo"/>
        <w:tabs>
          <w:tab w:val="left" w:pos="1276"/>
        </w:tabs>
        <w:snapToGrid w:val="0"/>
        <w:spacing w:line="360" w:lineRule="auto"/>
        <w:ind w:firstLine="482"/>
        <w:jc w:val="left"/>
        <w:rPr>
          <w:rFonts w:asciiTheme="minorEastAsia" w:eastAsiaTheme="minorEastAsia" w:hAnsiTheme="minorEastAsia"/>
          <w:b/>
          <w:color w:val="000000" w:themeColor="text1"/>
        </w:rPr>
      </w:pPr>
      <w:r w:rsidRPr="00FF43B1">
        <w:rPr>
          <w:rFonts w:asciiTheme="minorEastAsia" w:eastAsiaTheme="minorEastAsia" w:hAnsiTheme="minorEastAsia"/>
          <w:b/>
          <w:color w:val="000000" w:themeColor="text1"/>
        </w:rPr>
        <w:lastRenderedPageBreak/>
        <w:t>注：本表指标包括了工业用地中职工生活用水及管网漏失水量。</w:t>
      </w:r>
    </w:p>
    <w:p w14:paraId="29D13493" w14:textId="6F91EC62"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90" w:name="_Toc436623845"/>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.1.3.2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漏损水量</w:t>
      </w:r>
      <w:bookmarkEnd w:id="90"/>
    </w:p>
    <w:p w14:paraId="59DAAE76" w14:textId="77777777" w:rsidR="003573AE" w:rsidRPr="00FF43B1" w:rsidRDefault="00367132">
      <w:pPr>
        <w:pStyle w:val="a2"/>
        <w:ind w:firstLine="480"/>
        <w:rPr>
          <w:color w:val="000000" w:themeColor="text1"/>
        </w:rPr>
      </w:pPr>
      <w:r w:rsidRPr="00FF43B1">
        <w:rPr>
          <w:color w:val="000000" w:themeColor="text1"/>
        </w:rPr>
        <w:t>根据《城市供水管网漏损控制及评定标准》（</w:t>
      </w:r>
      <w:r w:rsidRPr="00FF43B1">
        <w:rPr>
          <w:color w:val="000000" w:themeColor="text1"/>
        </w:rPr>
        <w:t>CJJ92-2016</w:t>
      </w:r>
      <w:r w:rsidRPr="00FF43B1">
        <w:rPr>
          <w:color w:val="000000" w:themeColor="text1"/>
        </w:rPr>
        <w:t>）的有关规定，管网漏损水量为供水总量和有效供水量之差。其中供水总量是水厂供出经计量确定后的全部水量，有效供水量是水厂将水供出厂外后，各类用户实际用到的水量，包括收费的（即售水量）和不收费的（即免费供水量）。管网漏损量与供水系统中的管道材质、管道接头、管配件质量、以及运行管理等诸多因素有关。目前世界各国都存在着管网漏损现象，且由于经济发展程度、技术和管理水平的不同使各地管网漏损水量相差较大。</w:t>
      </w:r>
    </w:p>
    <w:p w14:paraId="3563D483" w14:textId="6B501F2D" w:rsidR="003573AE" w:rsidRPr="00FF43B1" w:rsidRDefault="00367132">
      <w:pPr>
        <w:pStyle w:val="a2"/>
        <w:ind w:firstLine="480"/>
        <w:rPr>
          <w:color w:val="000000" w:themeColor="text1"/>
        </w:rPr>
      </w:pPr>
      <w:r w:rsidRPr="00FF43B1">
        <w:rPr>
          <w:color w:val="000000" w:themeColor="text1"/>
        </w:rPr>
        <w:t>根据《城市供水管网漏损控制及评定标准》（</w:t>
      </w:r>
      <w:r w:rsidRPr="00FF43B1">
        <w:rPr>
          <w:color w:val="000000" w:themeColor="text1"/>
        </w:rPr>
        <w:t>CJJ92-2016</w:t>
      </w:r>
      <w:r w:rsidRPr="00FF43B1">
        <w:rPr>
          <w:color w:val="000000" w:themeColor="text1"/>
        </w:rPr>
        <w:t>）中要求本园区按一级评定，管网基本漏失率不大于</w:t>
      </w:r>
      <w:r w:rsidRPr="00FF43B1">
        <w:rPr>
          <w:color w:val="000000" w:themeColor="text1"/>
        </w:rPr>
        <w:t>10</w:t>
      </w:r>
      <w:r w:rsidR="007C64F1" w:rsidRPr="00FF43B1">
        <w:rPr>
          <w:rFonts w:hint="eastAsia"/>
          <w:color w:val="000000" w:themeColor="text1"/>
        </w:rPr>
        <w:t>%</w:t>
      </w:r>
      <w:r w:rsidRPr="00FF43B1">
        <w:rPr>
          <w:color w:val="000000" w:themeColor="text1"/>
        </w:rPr>
        <w:t>。本规划区漏损率按</w:t>
      </w:r>
      <w:r w:rsidRPr="00FF43B1">
        <w:rPr>
          <w:color w:val="000000" w:themeColor="text1"/>
        </w:rPr>
        <w:t>10</w:t>
      </w:r>
      <w:r w:rsidR="007C64F1" w:rsidRPr="00FF43B1">
        <w:rPr>
          <w:rFonts w:hint="eastAsia"/>
          <w:color w:val="000000" w:themeColor="text1"/>
        </w:rPr>
        <w:t>%</w:t>
      </w:r>
      <w:r w:rsidRPr="00FF43B1">
        <w:rPr>
          <w:color w:val="000000" w:themeColor="text1"/>
        </w:rPr>
        <w:t>考虑。</w:t>
      </w:r>
    </w:p>
    <w:p w14:paraId="51DC71CB" w14:textId="01DF5904"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91" w:name="_Toc436623846"/>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.1.3.3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未预见水量</w:t>
      </w:r>
      <w:r w:rsidR="00367132" w:rsidRPr="00FF43B1">
        <w:rPr>
          <w:rFonts w:ascii="Times New Roman" w:eastAsia="宋体" w:hAnsi="Times New Roman" w:cs="Times New Roman"/>
          <w:b/>
          <w:bCs/>
          <w:color w:val="000000" w:themeColor="text1"/>
          <w:sz w:val="24"/>
          <w:szCs w:val="24"/>
          <w:lang w:val="zh-CN"/>
        </w:rPr>
        <w:t xml:space="preserve"> </w:t>
      </w:r>
    </w:p>
    <w:p w14:paraId="1106482C" w14:textId="293ABEC2" w:rsidR="003573AE" w:rsidRPr="00FF43B1" w:rsidRDefault="00367132">
      <w:pPr>
        <w:pStyle w:val="a2"/>
        <w:ind w:firstLine="480"/>
        <w:rPr>
          <w:color w:val="000000" w:themeColor="text1"/>
        </w:rPr>
      </w:pPr>
      <w:r w:rsidRPr="00FF43B1">
        <w:rPr>
          <w:color w:val="000000" w:themeColor="text1"/>
        </w:rPr>
        <w:t>根据《室外给水设计</w:t>
      </w:r>
      <w:r w:rsidRPr="00FF43B1">
        <w:rPr>
          <w:rFonts w:hint="eastAsia"/>
          <w:color w:val="000000" w:themeColor="text1"/>
        </w:rPr>
        <w:t>标准</w:t>
      </w:r>
      <w:r w:rsidRPr="00FF43B1">
        <w:rPr>
          <w:color w:val="000000" w:themeColor="text1"/>
        </w:rPr>
        <w:t>》（</w:t>
      </w:r>
      <w:r w:rsidRPr="00FF43B1">
        <w:rPr>
          <w:color w:val="000000" w:themeColor="text1"/>
        </w:rPr>
        <w:t>GB50013-2018</w:t>
      </w:r>
      <w:r w:rsidRPr="00FF43B1">
        <w:rPr>
          <w:color w:val="000000" w:themeColor="text1"/>
        </w:rPr>
        <w:t>）</w:t>
      </w:r>
      <w:r w:rsidRPr="00FF43B1">
        <w:rPr>
          <w:rFonts w:hint="eastAsia"/>
          <w:color w:val="000000" w:themeColor="text1"/>
        </w:rPr>
        <w:t>未预见水量应根据水量预测时难以预见因素的程度确定，宜采用综合生活用水、工业企业用水、浇洒市政道路、广场和绿地用水、管网漏损水量之和的</w:t>
      </w:r>
      <w:r w:rsidR="00A96882" w:rsidRPr="00FF43B1">
        <w:rPr>
          <w:color w:val="000000" w:themeColor="text1"/>
        </w:rPr>
        <w:t>8%~12%</w:t>
      </w:r>
      <w:r w:rsidRPr="00FF43B1">
        <w:rPr>
          <w:rFonts w:hint="eastAsia"/>
          <w:color w:val="000000" w:themeColor="text1"/>
        </w:rPr>
        <w:t>。本规划区因大部分工业用地企业已落户，水量较为准确，未预见水量按</w:t>
      </w:r>
      <w:r w:rsidRPr="00FF43B1">
        <w:rPr>
          <w:color w:val="000000" w:themeColor="text1"/>
        </w:rPr>
        <w:t>8</w:t>
      </w:r>
      <w:r w:rsidRPr="00FF43B1">
        <w:rPr>
          <w:rFonts w:hint="eastAsia"/>
          <w:color w:val="000000" w:themeColor="text1"/>
        </w:rPr>
        <w:t>%</w:t>
      </w:r>
      <w:r w:rsidRPr="00FF43B1">
        <w:rPr>
          <w:rFonts w:hint="eastAsia"/>
          <w:color w:val="000000" w:themeColor="text1"/>
        </w:rPr>
        <w:t>考虑。</w:t>
      </w:r>
    </w:p>
    <w:p w14:paraId="390B8824" w14:textId="7587F33A"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.1.3.4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变化系数</w:t>
      </w:r>
      <w:bookmarkEnd w:id="91"/>
    </w:p>
    <w:p w14:paraId="0A72A3D9" w14:textId="77777777" w:rsidR="003573AE" w:rsidRPr="00FF43B1" w:rsidRDefault="00367132">
      <w:pPr>
        <w:pStyle w:val="a2"/>
        <w:ind w:firstLine="480"/>
        <w:rPr>
          <w:color w:val="000000" w:themeColor="text1"/>
        </w:rPr>
      </w:pPr>
      <w:r w:rsidRPr="00FF43B1">
        <w:rPr>
          <w:color w:val="000000" w:themeColor="text1"/>
        </w:rPr>
        <w:t>根据《室外给水设计</w:t>
      </w:r>
      <w:r w:rsidRPr="00FF43B1">
        <w:rPr>
          <w:rFonts w:hint="eastAsia"/>
          <w:color w:val="000000" w:themeColor="text1"/>
        </w:rPr>
        <w:t>标准</w:t>
      </w:r>
      <w:r w:rsidRPr="00FF43B1">
        <w:rPr>
          <w:color w:val="000000" w:themeColor="text1"/>
        </w:rPr>
        <w:t>》（</w:t>
      </w:r>
      <w:r w:rsidRPr="00FF43B1">
        <w:rPr>
          <w:color w:val="000000" w:themeColor="text1"/>
        </w:rPr>
        <w:t>GB50013-2018</w:t>
      </w:r>
      <w:r w:rsidRPr="00FF43B1">
        <w:rPr>
          <w:color w:val="000000" w:themeColor="text1"/>
        </w:rPr>
        <w:t>）</w:t>
      </w:r>
      <w:bookmarkStart w:id="92" w:name="_Toc436623847"/>
      <w:r w:rsidRPr="00FF43B1">
        <w:rPr>
          <w:rFonts w:hint="eastAsia"/>
          <w:color w:val="000000" w:themeColor="text1"/>
        </w:rPr>
        <w:t>城镇供水的日变化系数应根据城镇性质和规模、国民经济和社会发展、供水系统布局，结合现状供水曲线和日用水变化分析确定。当缺乏实际用水资料时，最高日城市综合用水的变化系数宜采用</w:t>
      </w:r>
      <w:r w:rsidRPr="00FF43B1">
        <w:rPr>
          <w:color w:val="000000" w:themeColor="text1"/>
        </w:rPr>
        <w:t>1.1~1.5</w:t>
      </w:r>
      <w:r w:rsidRPr="00FF43B1">
        <w:rPr>
          <w:rFonts w:hint="eastAsia"/>
          <w:color w:val="000000" w:themeColor="text1"/>
        </w:rPr>
        <w:t>。当二次供水设施较多采用叠压供水模式时，时变化系数直取大值。做为化工园区，产量确定，水量比较温蒂，日变化量较小，本规划区日变化系数按</w:t>
      </w:r>
      <w:r w:rsidRPr="00FF43B1">
        <w:rPr>
          <w:rFonts w:hint="eastAsia"/>
          <w:color w:val="000000" w:themeColor="text1"/>
        </w:rPr>
        <w:t>1</w:t>
      </w:r>
      <w:r w:rsidRPr="00FF43B1">
        <w:rPr>
          <w:color w:val="000000" w:themeColor="text1"/>
        </w:rPr>
        <w:t>.1</w:t>
      </w:r>
      <w:r w:rsidRPr="00FF43B1">
        <w:rPr>
          <w:rFonts w:hint="eastAsia"/>
          <w:color w:val="000000" w:themeColor="text1"/>
        </w:rPr>
        <w:t>考虑。</w:t>
      </w:r>
    </w:p>
    <w:p w14:paraId="6B047C58" w14:textId="3F7C9F03"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.1.3.5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用水指标</w:t>
      </w:r>
      <w:r w:rsidR="00367132" w:rsidRPr="00FF43B1">
        <w:rPr>
          <w:rFonts w:ascii="Times New Roman" w:eastAsia="宋体" w:hAnsi="Times New Roman" w:cs="Times New Roman" w:hint="eastAsia"/>
          <w:b/>
          <w:bCs/>
          <w:color w:val="000000" w:themeColor="text1"/>
          <w:sz w:val="24"/>
          <w:szCs w:val="24"/>
          <w:lang w:val="zh-CN"/>
        </w:rPr>
        <w:t>及用水量</w:t>
      </w:r>
      <w:r w:rsidR="00367132" w:rsidRPr="00FF43B1">
        <w:rPr>
          <w:rFonts w:ascii="Times New Roman" w:eastAsia="宋体" w:hAnsi="Times New Roman" w:cs="Times New Roman"/>
          <w:b/>
          <w:bCs/>
          <w:color w:val="000000" w:themeColor="text1"/>
          <w:sz w:val="24"/>
          <w:szCs w:val="24"/>
          <w:lang w:val="zh-CN"/>
        </w:rPr>
        <w:t>确定</w:t>
      </w:r>
      <w:bookmarkEnd w:id="92"/>
    </w:p>
    <w:p w14:paraId="262324DF" w14:textId="77777777" w:rsidR="003573AE" w:rsidRPr="00FF43B1" w:rsidRDefault="00367132" w:rsidP="00C406E1">
      <w:pPr>
        <w:pStyle w:val="a2"/>
        <w:ind w:firstLine="480"/>
        <w:rPr>
          <w:color w:val="000000" w:themeColor="text1"/>
        </w:rPr>
      </w:pPr>
      <w:r w:rsidRPr="00FF43B1">
        <w:rPr>
          <w:rFonts w:hint="eastAsia"/>
          <w:color w:val="000000" w:themeColor="text1"/>
        </w:rPr>
        <w:t>规划园区内有已建成企业、拟建企业和规划用地。</w:t>
      </w:r>
    </w:p>
    <w:p w14:paraId="2D4A3DE1" w14:textId="77777777" w:rsidR="003573AE" w:rsidRPr="00FF43B1" w:rsidRDefault="00367132" w:rsidP="00C406E1">
      <w:pPr>
        <w:pStyle w:val="a2"/>
        <w:ind w:firstLine="480"/>
        <w:rPr>
          <w:color w:val="000000" w:themeColor="text1"/>
        </w:rPr>
      </w:pPr>
      <w:r w:rsidRPr="00FF43B1">
        <w:rPr>
          <w:rFonts w:hint="eastAsia"/>
          <w:color w:val="000000" w:themeColor="text1"/>
        </w:rPr>
        <w:t>1</w:t>
      </w:r>
      <w:r w:rsidRPr="00FF43B1">
        <w:rPr>
          <w:rFonts w:hint="eastAsia"/>
          <w:color w:val="000000" w:themeColor="text1"/>
        </w:rPr>
        <w:t>）已建成企业用水按实际</w:t>
      </w:r>
      <w:r w:rsidRPr="00FF43B1">
        <w:rPr>
          <w:color w:val="000000" w:themeColor="text1"/>
        </w:rPr>
        <w:t>工业用水量</w:t>
      </w:r>
      <w:r w:rsidRPr="00FF43B1">
        <w:rPr>
          <w:rFonts w:hint="eastAsia"/>
          <w:color w:val="000000" w:themeColor="text1"/>
        </w:rPr>
        <w:t>计算：</w:t>
      </w:r>
    </w:p>
    <w:p w14:paraId="1434A36D" w14:textId="0749DD3D"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hint="eastAsia"/>
          <w:b/>
          <w:color w:val="000000" w:themeColor="text1"/>
          <w:szCs w:val="21"/>
        </w:rPr>
        <w:t>6</w:t>
      </w:r>
      <w:r w:rsidRPr="00FF43B1">
        <w:rPr>
          <w:rFonts w:ascii="黑体" w:eastAsia="黑体" w:hAnsi="黑体" w:cs="Times New Roman"/>
          <w:b/>
          <w:color w:val="000000" w:themeColor="text1"/>
          <w:szCs w:val="21"/>
        </w:rPr>
        <w:t xml:space="preserve">.1-2  </w:t>
      </w:r>
      <w:r w:rsidRPr="00FF43B1">
        <w:rPr>
          <w:rFonts w:ascii="黑体" w:eastAsia="黑体" w:hAnsi="黑体" w:cs="Times New Roman" w:hint="eastAsia"/>
          <w:b/>
          <w:color w:val="000000" w:themeColor="text1"/>
          <w:szCs w:val="21"/>
        </w:rPr>
        <w:t>已建企业用水量</w:t>
      </w:r>
      <w:r w:rsidR="00EA1F95" w:rsidRPr="00FF43B1">
        <w:rPr>
          <w:rFonts w:ascii="黑体" w:eastAsia="黑体" w:hAnsi="黑体" w:cs="Times New Roman" w:hint="eastAsia"/>
          <w:b/>
          <w:color w:val="000000" w:themeColor="text1"/>
          <w:szCs w:val="21"/>
        </w:rPr>
        <w:t>（不完全统计）</w:t>
      </w:r>
    </w:p>
    <w:tbl>
      <w:tblPr>
        <w:tblW w:w="9684" w:type="dxa"/>
        <w:tblLayout w:type="fixed"/>
        <w:tblLook w:val="04A0" w:firstRow="1" w:lastRow="0" w:firstColumn="1" w:lastColumn="0" w:noHBand="0" w:noVBand="1"/>
      </w:tblPr>
      <w:tblGrid>
        <w:gridCol w:w="4985"/>
        <w:gridCol w:w="1972"/>
        <w:gridCol w:w="2727"/>
      </w:tblGrid>
      <w:tr w:rsidR="00FF43B1" w:rsidRPr="00FF43B1" w14:paraId="7FB014DA" w14:textId="77777777" w:rsidTr="008E240A">
        <w:trPr>
          <w:trHeight w:val="397"/>
          <w:tblHeader/>
        </w:trPr>
        <w:tc>
          <w:tcPr>
            <w:tcW w:w="4985" w:type="dxa"/>
            <w:tcBorders>
              <w:top w:val="single" w:sz="4" w:space="0" w:color="auto"/>
              <w:left w:val="single" w:sz="4" w:space="0" w:color="auto"/>
              <w:bottom w:val="single" w:sz="4" w:space="0" w:color="auto"/>
              <w:right w:val="single" w:sz="4" w:space="0" w:color="auto"/>
            </w:tcBorders>
            <w:shd w:val="clear" w:color="auto" w:fill="auto"/>
            <w:vAlign w:val="center"/>
          </w:tcPr>
          <w:p w14:paraId="2A42FF9D"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企业及项目名称</w:t>
            </w:r>
          </w:p>
        </w:tc>
        <w:tc>
          <w:tcPr>
            <w:tcW w:w="1972" w:type="dxa"/>
            <w:tcBorders>
              <w:top w:val="single" w:sz="4" w:space="0" w:color="auto"/>
              <w:left w:val="nil"/>
              <w:bottom w:val="single" w:sz="4" w:space="0" w:color="auto"/>
              <w:right w:val="single" w:sz="4" w:space="0" w:color="auto"/>
            </w:tcBorders>
            <w:shd w:val="clear" w:color="auto" w:fill="auto"/>
            <w:vAlign w:val="center"/>
          </w:tcPr>
          <w:p w14:paraId="6754FF00"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用水量（万</w:t>
            </w:r>
            <w:r w:rsidRPr="00FF43B1">
              <w:rPr>
                <w:rFonts w:ascii="Times New Roman" w:eastAsia="宋体" w:hAnsi="Times New Roman" w:cs="Times New Roman"/>
                <w:color w:val="000000" w:themeColor="text1"/>
                <w:kern w:val="0"/>
                <w:sz w:val="20"/>
                <w:szCs w:val="20"/>
              </w:rPr>
              <w:t>m³/a</w:t>
            </w:r>
            <w:r w:rsidRPr="00FF43B1">
              <w:rPr>
                <w:rFonts w:ascii="Times New Roman" w:eastAsia="宋体" w:hAnsi="Times New Roman" w:cs="Times New Roman"/>
                <w:color w:val="000000" w:themeColor="text1"/>
                <w:kern w:val="0"/>
                <w:sz w:val="20"/>
                <w:szCs w:val="20"/>
              </w:rPr>
              <w:t>）</w:t>
            </w:r>
          </w:p>
        </w:tc>
        <w:tc>
          <w:tcPr>
            <w:tcW w:w="2727" w:type="dxa"/>
            <w:tcBorders>
              <w:top w:val="single" w:sz="4" w:space="0" w:color="auto"/>
              <w:left w:val="nil"/>
              <w:bottom w:val="single" w:sz="4" w:space="0" w:color="auto"/>
              <w:right w:val="single" w:sz="4" w:space="0" w:color="auto"/>
            </w:tcBorders>
            <w:shd w:val="clear" w:color="auto" w:fill="auto"/>
            <w:vAlign w:val="center"/>
          </w:tcPr>
          <w:p w14:paraId="42C7A274"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备注</w:t>
            </w:r>
          </w:p>
        </w:tc>
      </w:tr>
      <w:tr w:rsidR="00FF43B1" w:rsidRPr="00FF43B1" w14:paraId="07A80920"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211CF1CC"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恒宇建材</w:t>
            </w:r>
            <w:r w:rsidRPr="00FF43B1">
              <w:rPr>
                <w:rFonts w:ascii="Times New Roman" w:eastAsia="宋体" w:hAnsi="Times New Roman" w:cs="Times New Roman"/>
                <w:color w:val="000000" w:themeColor="text1"/>
                <w:kern w:val="0"/>
                <w:sz w:val="20"/>
                <w:szCs w:val="20"/>
              </w:rPr>
              <w:t>65</w:t>
            </w:r>
            <w:r w:rsidRPr="00FF43B1">
              <w:rPr>
                <w:rFonts w:ascii="Times New Roman" w:eastAsia="宋体" w:hAnsi="Times New Roman" w:cs="Times New Roman"/>
                <w:color w:val="000000" w:themeColor="text1"/>
                <w:kern w:val="0"/>
                <w:sz w:val="20"/>
                <w:szCs w:val="20"/>
              </w:rPr>
              <w:t>万吨混凝土矿物外加剂</w:t>
            </w:r>
          </w:p>
        </w:tc>
        <w:tc>
          <w:tcPr>
            <w:tcW w:w="1972" w:type="dxa"/>
            <w:tcBorders>
              <w:top w:val="nil"/>
              <w:left w:val="nil"/>
              <w:bottom w:val="single" w:sz="4" w:space="0" w:color="auto"/>
              <w:right w:val="single" w:sz="4" w:space="0" w:color="auto"/>
            </w:tcBorders>
            <w:shd w:val="clear" w:color="auto" w:fill="auto"/>
            <w:vAlign w:val="center"/>
          </w:tcPr>
          <w:p w14:paraId="6E74E9A9"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1.3</w:t>
            </w:r>
          </w:p>
        </w:tc>
        <w:tc>
          <w:tcPr>
            <w:tcW w:w="2727" w:type="dxa"/>
            <w:tcBorders>
              <w:top w:val="nil"/>
              <w:left w:val="nil"/>
              <w:bottom w:val="single" w:sz="4" w:space="0" w:color="auto"/>
              <w:right w:val="single" w:sz="4" w:space="0" w:color="auto"/>
            </w:tcBorders>
            <w:shd w:val="clear" w:color="auto" w:fill="auto"/>
            <w:noWrap/>
            <w:vAlign w:val="center"/>
          </w:tcPr>
          <w:p w14:paraId="1634EE56"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727C5734"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5472C6B9"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东源科技</w:t>
            </w:r>
            <w:r w:rsidRPr="00FF43B1">
              <w:rPr>
                <w:rFonts w:ascii="Times New Roman" w:eastAsia="宋体" w:hAnsi="Times New Roman" w:cs="Times New Roman"/>
                <w:color w:val="000000" w:themeColor="text1"/>
                <w:kern w:val="0"/>
                <w:sz w:val="20"/>
                <w:szCs w:val="20"/>
              </w:rPr>
              <w:t>10</w:t>
            </w:r>
            <w:r w:rsidRPr="00FF43B1">
              <w:rPr>
                <w:rFonts w:ascii="Times New Roman" w:eastAsia="宋体" w:hAnsi="Times New Roman" w:cs="Times New Roman"/>
                <w:color w:val="000000" w:themeColor="text1"/>
                <w:kern w:val="0"/>
                <w:sz w:val="20"/>
                <w:szCs w:val="20"/>
              </w:rPr>
              <w:t>万吨</w:t>
            </w:r>
            <w:r w:rsidRPr="00FF43B1">
              <w:rPr>
                <w:rFonts w:ascii="Times New Roman" w:eastAsia="宋体" w:hAnsi="Times New Roman" w:cs="Times New Roman"/>
                <w:color w:val="000000" w:themeColor="text1"/>
                <w:kern w:val="0"/>
                <w:sz w:val="20"/>
                <w:szCs w:val="20"/>
              </w:rPr>
              <w:t>1,4</w:t>
            </w:r>
            <w:r w:rsidRPr="00FF43B1">
              <w:rPr>
                <w:rFonts w:ascii="Times New Roman" w:eastAsia="宋体" w:hAnsi="Times New Roman" w:cs="Times New Roman"/>
                <w:color w:val="000000" w:themeColor="text1"/>
                <w:kern w:val="0"/>
                <w:sz w:val="20"/>
                <w:szCs w:val="20"/>
              </w:rPr>
              <w:t>丁二醇</w:t>
            </w:r>
          </w:p>
        </w:tc>
        <w:tc>
          <w:tcPr>
            <w:tcW w:w="1972" w:type="dxa"/>
            <w:tcBorders>
              <w:top w:val="nil"/>
              <w:left w:val="nil"/>
              <w:bottom w:val="single" w:sz="4" w:space="0" w:color="auto"/>
              <w:right w:val="single" w:sz="4" w:space="0" w:color="auto"/>
            </w:tcBorders>
            <w:shd w:val="clear" w:color="auto" w:fill="auto"/>
            <w:vAlign w:val="center"/>
          </w:tcPr>
          <w:p w14:paraId="523E8697"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77.91</w:t>
            </w:r>
          </w:p>
        </w:tc>
        <w:tc>
          <w:tcPr>
            <w:tcW w:w="2727" w:type="dxa"/>
            <w:tcBorders>
              <w:top w:val="nil"/>
              <w:left w:val="nil"/>
              <w:bottom w:val="single" w:sz="4" w:space="0" w:color="auto"/>
              <w:right w:val="single" w:sz="4" w:space="0" w:color="auto"/>
            </w:tcBorders>
            <w:shd w:val="clear" w:color="auto" w:fill="auto"/>
            <w:noWrap/>
            <w:vAlign w:val="center"/>
          </w:tcPr>
          <w:p w14:paraId="43BE3176"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088FC1A2"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272A4FD7"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东源科技</w:t>
            </w:r>
            <w:r w:rsidRPr="00FF43B1">
              <w:rPr>
                <w:rFonts w:ascii="Times New Roman" w:eastAsia="宋体" w:hAnsi="Times New Roman" w:cs="Times New Roman"/>
                <w:color w:val="000000" w:themeColor="text1"/>
                <w:kern w:val="0"/>
                <w:sz w:val="20"/>
                <w:szCs w:val="20"/>
              </w:rPr>
              <w:t>72</w:t>
            </w:r>
            <w:r w:rsidRPr="00FF43B1">
              <w:rPr>
                <w:rFonts w:ascii="Times New Roman" w:eastAsia="宋体" w:hAnsi="Times New Roman" w:cs="Times New Roman"/>
                <w:color w:val="000000" w:themeColor="text1"/>
                <w:kern w:val="0"/>
                <w:sz w:val="20"/>
                <w:szCs w:val="20"/>
              </w:rPr>
              <w:t>万吨电石</w:t>
            </w:r>
          </w:p>
        </w:tc>
        <w:tc>
          <w:tcPr>
            <w:tcW w:w="1972" w:type="dxa"/>
            <w:tcBorders>
              <w:top w:val="nil"/>
              <w:left w:val="nil"/>
              <w:bottom w:val="single" w:sz="4" w:space="0" w:color="auto"/>
              <w:right w:val="single" w:sz="4" w:space="0" w:color="auto"/>
            </w:tcBorders>
            <w:shd w:val="clear" w:color="auto" w:fill="auto"/>
            <w:vAlign w:val="center"/>
          </w:tcPr>
          <w:p w14:paraId="1D45BEF4"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12.45</w:t>
            </w:r>
          </w:p>
        </w:tc>
        <w:tc>
          <w:tcPr>
            <w:tcW w:w="2727" w:type="dxa"/>
            <w:tcBorders>
              <w:top w:val="nil"/>
              <w:left w:val="nil"/>
              <w:bottom w:val="single" w:sz="4" w:space="0" w:color="auto"/>
              <w:right w:val="single" w:sz="4" w:space="0" w:color="auto"/>
            </w:tcBorders>
            <w:shd w:val="clear" w:color="auto" w:fill="auto"/>
            <w:noWrap/>
            <w:vAlign w:val="center"/>
          </w:tcPr>
          <w:p w14:paraId="17BB53EF"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6AE5D785"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0E04141C"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兴发科技草甘膦</w:t>
            </w:r>
          </w:p>
        </w:tc>
        <w:tc>
          <w:tcPr>
            <w:tcW w:w="1972" w:type="dxa"/>
            <w:tcBorders>
              <w:top w:val="nil"/>
              <w:left w:val="nil"/>
              <w:bottom w:val="single" w:sz="4" w:space="0" w:color="auto"/>
              <w:right w:val="single" w:sz="4" w:space="0" w:color="auto"/>
            </w:tcBorders>
            <w:shd w:val="clear" w:color="auto" w:fill="auto"/>
            <w:vAlign w:val="center"/>
          </w:tcPr>
          <w:p w14:paraId="4D8428BF"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160</w:t>
            </w:r>
          </w:p>
        </w:tc>
        <w:tc>
          <w:tcPr>
            <w:tcW w:w="2727" w:type="dxa"/>
            <w:tcBorders>
              <w:top w:val="nil"/>
              <w:left w:val="nil"/>
              <w:bottom w:val="single" w:sz="4" w:space="0" w:color="auto"/>
              <w:right w:val="single" w:sz="4" w:space="0" w:color="auto"/>
            </w:tcBorders>
            <w:shd w:val="clear" w:color="auto" w:fill="auto"/>
            <w:noWrap/>
            <w:vAlign w:val="center"/>
          </w:tcPr>
          <w:p w14:paraId="621C1887"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45D6F79A"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0E89F96A"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lastRenderedPageBreak/>
              <w:t>东源科技</w:t>
            </w:r>
            <w:r w:rsidRPr="00FF43B1">
              <w:rPr>
                <w:rFonts w:ascii="Times New Roman" w:eastAsia="宋体" w:hAnsi="Times New Roman" w:cs="Times New Roman"/>
                <w:color w:val="000000" w:themeColor="text1"/>
                <w:kern w:val="0"/>
                <w:sz w:val="20"/>
                <w:szCs w:val="20"/>
              </w:rPr>
              <w:t>4×50MW</w:t>
            </w:r>
            <w:r w:rsidRPr="00FF43B1">
              <w:rPr>
                <w:rFonts w:ascii="Times New Roman" w:eastAsia="宋体" w:hAnsi="Times New Roman" w:cs="Times New Roman"/>
                <w:color w:val="000000" w:themeColor="text1"/>
                <w:kern w:val="0"/>
                <w:sz w:val="20"/>
                <w:szCs w:val="20"/>
              </w:rPr>
              <w:t>机组</w:t>
            </w:r>
          </w:p>
        </w:tc>
        <w:tc>
          <w:tcPr>
            <w:tcW w:w="1972" w:type="dxa"/>
            <w:tcBorders>
              <w:top w:val="nil"/>
              <w:left w:val="nil"/>
              <w:bottom w:val="single" w:sz="4" w:space="0" w:color="auto"/>
              <w:right w:val="single" w:sz="4" w:space="0" w:color="auto"/>
            </w:tcBorders>
            <w:shd w:val="clear" w:color="auto" w:fill="auto"/>
            <w:vAlign w:val="center"/>
          </w:tcPr>
          <w:p w14:paraId="5E3200CB"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34.26</w:t>
            </w:r>
          </w:p>
        </w:tc>
        <w:tc>
          <w:tcPr>
            <w:tcW w:w="2727" w:type="dxa"/>
            <w:tcBorders>
              <w:top w:val="nil"/>
              <w:left w:val="nil"/>
              <w:bottom w:val="single" w:sz="4" w:space="0" w:color="auto"/>
              <w:right w:val="single" w:sz="4" w:space="0" w:color="auto"/>
            </w:tcBorders>
            <w:shd w:val="clear" w:color="auto" w:fill="auto"/>
            <w:noWrap/>
            <w:vAlign w:val="center"/>
          </w:tcPr>
          <w:p w14:paraId="3F5548CF"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2988C5DA"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62E5B6F2"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雷石环保</w:t>
            </w:r>
          </w:p>
        </w:tc>
        <w:tc>
          <w:tcPr>
            <w:tcW w:w="1972" w:type="dxa"/>
            <w:tcBorders>
              <w:top w:val="nil"/>
              <w:left w:val="nil"/>
              <w:bottom w:val="single" w:sz="4" w:space="0" w:color="auto"/>
              <w:right w:val="single" w:sz="4" w:space="0" w:color="auto"/>
            </w:tcBorders>
            <w:shd w:val="clear" w:color="auto" w:fill="auto"/>
            <w:vAlign w:val="center"/>
          </w:tcPr>
          <w:p w14:paraId="21A84040"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32.6</w:t>
            </w:r>
          </w:p>
        </w:tc>
        <w:tc>
          <w:tcPr>
            <w:tcW w:w="2727" w:type="dxa"/>
            <w:tcBorders>
              <w:top w:val="nil"/>
              <w:left w:val="nil"/>
              <w:bottom w:val="single" w:sz="4" w:space="0" w:color="auto"/>
              <w:right w:val="single" w:sz="4" w:space="0" w:color="auto"/>
            </w:tcBorders>
            <w:shd w:val="clear" w:color="auto" w:fill="auto"/>
            <w:noWrap/>
            <w:vAlign w:val="center"/>
          </w:tcPr>
          <w:p w14:paraId="4EB5A506"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55F2973B"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7F1AFA88"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东源科技</w:t>
            </w:r>
            <w:r w:rsidRPr="00FF43B1">
              <w:rPr>
                <w:rFonts w:ascii="Times New Roman" w:eastAsia="宋体" w:hAnsi="Times New Roman" w:cs="Times New Roman"/>
                <w:color w:val="000000" w:themeColor="text1"/>
                <w:kern w:val="0"/>
                <w:sz w:val="20"/>
                <w:szCs w:val="20"/>
              </w:rPr>
              <w:t>10</w:t>
            </w:r>
            <w:r w:rsidRPr="00FF43B1">
              <w:rPr>
                <w:rFonts w:ascii="Times New Roman" w:eastAsia="宋体" w:hAnsi="Times New Roman" w:cs="Times New Roman"/>
                <w:color w:val="000000" w:themeColor="text1"/>
                <w:kern w:val="0"/>
                <w:sz w:val="20"/>
                <w:szCs w:val="20"/>
              </w:rPr>
              <w:t>万吨</w:t>
            </w:r>
            <w:r w:rsidRPr="00FF43B1">
              <w:rPr>
                <w:rFonts w:ascii="Times New Roman" w:eastAsia="宋体" w:hAnsi="Times New Roman" w:cs="Times New Roman"/>
                <w:color w:val="000000" w:themeColor="text1"/>
                <w:kern w:val="0"/>
                <w:sz w:val="20"/>
                <w:szCs w:val="20"/>
              </w:rPr>
              <w:t>BDO</w:t>
            </w:r>
          </w:p>
        </w:tc>
        <w:tc>
          <w:tcPr>
            <w:tcW w:w="1972" w:type="dxa"/>
            <w:tcBorders>
              <w:top w:val="nil"/>
              <w:left w:val="nil"/>
              <w:bottom w:val="single" w:sz="4" w:space="0" w:color="auto"/>
              <w:right w:val="single" w:sz="4" w:space="0" w:color="auto"/>
            </w:tcBorders>
            <w:shd w:val="clear" w:color="auto" w:fill="auto"/>
            <w:vAlign w:val="center"/>
          </w:tcPr>
          <w:p w14:paraId="490A3867"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74.6</w:t>
            </w:r>
          </w:p>
        </w:tc>
        <w:tc>
          <w:tcPr>
            <w:tcW w:w="2727" w:type="dxa"/>
            <w:tcBorders>
              <w:top w:val="nil"/>
              <w:left w:val="nil"/>
              <w:bottom w:val="single" w:sz="4" w:space="0" w:color="auto"/>
              <w:right w:val="single" w:sz="4" w:space="0" w:color="auto"/>
            </w:tcBorders>
            <w:shd w:val="clear" w:color="auto" w:fill="auto"/>
            <w:noWrap/>
            <w:vAlign w:val="center"/>
          </w:tcPr>
          <w:p w14:paraId="2822B125"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45631F46"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56A09483"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美方焦化</w:t>
            </w:r>
          </w:p>
        </w:tc>
        <w:tc>
          <w:tcPr>
            <w:tcW w:w="1972" w:type="dxa"/>
            <w:tcBorders>
              <w:top w:val="nil"/>
              <w:left w:val="nil"/>
              <w:bottom w:val="single" w:sz="4" w:space="0" w:color="auto"/>
              <w:right w:val="single" w:sz="4" w:space="0" w:color="auto"/>
            </w:tcBorders>
            <w:shd w:val="clear" w:color="auto" w:fill="auto"/>
            <w:vAlign w:val="center"/>
          </w:tcPr>
          <w:p w14:paraId="696E5CE0"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230</w:t>
            </w:r>
          </w:p>
        </w:tc>
        <w:tc>
          <w:tcPr>
            <w:tcW w:w="2727" w:type="dxa"/>
            <w:tcBorders>
              <w:top w:val="nil"/>
              <w:left w:val="nil"/>
              <w:bottom w:val="single" w:sz="4" w:space="0" w:color="auto"/>
              <w:right w:val="single" w:sz="4" w:space="0" w:color="auto"/>
            </w:tcBorders>
            <w:shd w:val="clear" w:color="auto" w:fill="auto"/>
            <w:noWrap/>
            <w:vAlign w:val="center"/>
          </w:tcPr>
          <w:p w14:paraId="49EDDDCF"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1A2196B1"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06B38871"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兰亚精细化工</w:t>
            </w:r>
          </w:p>
        </w:tc>
        <w:tc>
          <w:tcPr>
            <w:tcW w:w="1972" w:type="dxa"/>
            <w:tcBorders>
              <w:top w:val="nil"/>
              <w:left w:val="nil"/>
              <w:bottom w:val="single" w:sz="4" w:space="0" w:color="auto"/>
              <w:right w:val="single" w:sz="4" w:space="0" w:color="auto"/>
            </w:tcBorders>
            <w:shd w:val="clear" w:color="auto" w:fill="auto"/>
            <w:vAlign w:val="center"/>
          </w:tcPr>
          <w:p w14:paraId="3085F985"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0.55</w:t>
            </w:r>
          </w:p>
        </w:tc>
        <w:tc>
          <w:tcPr>
            <w:tcW w:w="2727" w:type="dxa"/>
            <w:tcBorders>
              <w:top w:val="nil"/>
              <w:left w:val="nil"/>
              <w:bottom w:val="single" w:sz="4" w:space="0" w:color="auto"/>
              <w:right w:val="single" w:sz="4" w:space="0" w:color="auto"/>
            </w:tcBorders>
            <w:shd w:val="clear" w:color="auto" w:fill="auto"/>
            <w:noWrap/>
            <w:vAlign w:val="center"/>
          </w:tcPr>
          <w:p w14:paraId="1EC22C13"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3A345C5E"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159ECA36"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佳瑞米精细化工</w:t>
            </w:r>
          </w:p>
        </w:tc>
        <w:tc>
          <w:tcPr>
            <w:tcW w:w="1972" w:type="dxa"/>
            <w:tcBorders>
              <w:top w:val="nil"/>
              <w:left w:val="nil"/>
              <w:bottom w:val="single" w:sz="4" w:space="0" w:color="auto"/>
              <w:right w:val="single" w:sz="4" w:space="0" w:color="auto"/>
            </w:tcBorders>
            <w:shd w:val="clear" w:color="auto" w:fill="auto"/>
            <w:vAlign w:val="center"/>
          </w:tcPr>
          <w:p w14:paraId="07C03F28"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9.7</w:t>
            </w:r>
          </w:p>
        </w:tc>
        <w:tc>
          <w:tcPr>
            <w:tcW w:w="2727" w:type="dxa"/>
            <w:tcBorders>
              <w:top w:val="nil"/>
              <w:left w:val="nil"/>
              <w:bottom w:val="single" w:sz="4" w:space="0" w:color="auto"/>
              <w:right w:val="single" w:sz="4" w:space="0" w:color="auto"/>
            </w:tcBorders>
            <w:shd w:val="clear" w:color="auto" w:fill="auto"/>
            <w:noWrap/>
            <w:vAlign w:val="center"/>
          </w:tcPr>
          <w:p w14:paraId="75438438"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04D4754C"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05C85E17"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highlight w:val="green"/>
              </w:rPr>
            </w:pPr>
            <w:r w:rsidRPr="00FF43B1">
              <w:rPr>
                <w:rFonts w:ascii="Times New Roman" w:eastAsia="宋体" w:hAnsi="Times New Roman" w:cs="Times New Roman"/>
                <w:color w:val="000000" w:themeColor="text1"/>
                <w:kern w:val="0"/>
                <w:sz w:val="20"/>
                <w:szCs w:val="20"/>
                <w:highlight w:val="green"/>
              </w:rPr>
              <w:t>金瑞硫酸</w:t>
            </w:r>
          </w:p>
        </w:tc>
        <w:tc>
          <w:tcPr>
            <w:tcW w:w="1972" w:type="dxa"/>
            <w:tcBorders>
              <w:top w:val="nil"/>
              <w:left w:val="nil"/>
              <w:bottom w:val="single" w:sz="4" w:space="0" w:color="auto"/>
              <w:right w:val="single" w:sz="4" w:space="0" w:color="auto"/>
            </w:tcBorders>
            <w:shd w:val="clear" w:color="auto" w:fill="auto"/>
            <w:vAlign w:val="center"/>
          </w:tcPr>
          <w:p w14:paraId="72CE46F5"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highlight w:val="green"/>
              </w:rPr>
              <w:t>1.31</w:t>
            </w:r>
          </w:p>
        </w:tc>
        <w:tc>
          <w:tcPr>
            <w:tcW w:w="2727" w:type="dxa"/>
            <w:tcBorders>
              <w:top w:val="nil"/>
              <w:left w:val="nil"/>
              <w:bottom w:val="single" w:sz="4" w:space="0" w:color="auto"/>
              <w:right w:val="single" w:sz="4" w:space="0" w:color="auto"/>
            </w:tcBorders>
            <w:shd w:val="clear" w:color="auto" w:fill="auto"/>
            <w:noWrap/>
            <w:vAlign w:val="center"/>
          </w:tcPr>
          <w:p w14:paraId="6E852474"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6AE6DDA7"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65A4A186"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亿海化工</w:t>
            </w:r>
          </w:p>
        </w:tc>
        <w:tc>
          <w:tcPr>
            <w:tcW w:w="1972" w:type="dxa"/>
            <w:tcBorders>
              <w:top w:val="nil"/>
              <w:left w:val="nil"/>
              <w:bottom w:val="single" w:sz="4" w:space="0" w:color="auto"/>
              <w:right w:val="single" w:sz="4" w:space="0" w:color="auto"/>
            </w:tcBorders>
            <w:shd w:val="clear" w:color="auto" w:fill="auto"/>
            <w:vAlign w:val="center"/>
          </w:tcPr>
          <w:p w14:paraId="77D5855E"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6</w:t>
            </w:r>
          </w:p>
        </w:tc>
        <w:tc>
          <w:tcPr>
            <w:tcW w:w="2727" w:type="dxa"/>
            <w:tcBorders>
              <w:top w:val="nil"/>
              <w:left w:val="nil"/>
              <w:bottom w:val="single" w:sz="4" w:space="0" w:color="auto"/>
              <w:right w:val="single" w:sz="4" w:space="0" w:color="auto"/>
            </w:tcBorders>
            <w:shd w:val="clear" w:color="auto" w:fill="auto"/>
            <w:noWrap/>
            <w:vAlign w:val="center"/>
          </w:tcPr>
          <w:p w14:paraId="556A525F"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614438AC"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35D23306"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阳光炭素</w:t>
            </w:r>
            <w:r w:rsidRPr="00FF43B1">
              <w:rPr>
                <w:rFonts w:ascii="Times New Roman" w:eastAsia="宋体" w:hAnsi="Times New Roman" w:cs="Times New Roman"/>
                <w:color w:val="000000" w:themeColor="text1"/>
                <w:kern w:val="0"/>
                <w:sz w:val="20"/>
                <w:szCs w:val="20"/>
              </w:rPr>
              <w:t>20</w:t>
            </w:r>
            <w:r w:rsidRPr="00FF43B1">
              <w:rPr>
                <w:rFonts w:ascii="Times New Roman" w:eastAsia="宋体" w:hAnsi="Times New Roman" w:cs="Times New Roman"/>
                <w:color w:val="000000" w:themeColor="text1"/>
                <w:kern w:val="0"/>
                <w:sz w:val="20"/>
                <w:szCs w:val="20"/>
              </w:rPr>
              <w:t>万吨电极糊</w:t>
            </w:r>
          </w:p>
        </w:tc>
        <w:tc>
          <w:tcPr>
            <w:tcW w:w="1972" w:type="dxa"/>
            <w:tcBorders>
              <w:top w:val="nil"/>
              <w:left w:val="nil"/>
              <w:bottom w:val="single" w:sz="4" w:space="0" w:color="auto"/>
              <w:right w:val="single" w:sz="4" w:space="0" w:color="auto"/>
            </w:tcBorders>
            <w:shd w:val="clear" w:color="auto" w:fill="auto"/>
            <w:vAlign w:val="center"/>
          </w:tcPr>
          <w:p w14:paraId="5BFC419F"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6.5</w:t>
            </w:r>
          </w:p>
        </w:tc>
        <w:tc>
          <w:tcPr>
            <w:tcW w:w="2727" w:type="dxa"/>
            <w:tcBorders>
              <w:top w:val="nil"/>
              <w:left w:val="nil"/>
              <w:bottom w:val="single" w:sz="4" w:space="0" w:color="auto"/>
              <w:right w:val="single" w:sz="4" w:space="0" w:color="auto"/>
            </w:tcBorders>
            <w:shd w:val="clear" w:color="auto" w:fill="auto"/>
            <w:noWrap/>
            <w:vAlign w:val="center"/>
          </w:tcPr>
          <w:p w14:paraId="776E65CC"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68394CD0"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113EF82D"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恒业成有机硅</w:t>
            </w:r>
          </w:p>
        </w:tc>
        <w:tc>
          <w:tcPr>
            <w:tcW w:w="1972" w:type="dxa"/>
            <w:tcBorders>
              <w:top w:val="nil"/>
              <w:left w:val="nil"/>
              <w:bottom w:val="single" w:sz="4" w:space="0" w:color="auto"/>
              <w:right w:val="single" w:sz="4" w:space="0" w:color="auto"/>
            </w:tcBorders>
            <w:shd w:val="clear" w:color="auto" w:fill="auto"/>
            <w:vAlign w:val="center"/>
          </w:tcPr>
          <w:p w14:paraId="37C39A15"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382.6</w:t>
            </w:r>
          </w:p>
        </w:tc>
        <w:tc>
          <w:tcPr>
            <w:tcW w:w="2727" w:type="dxa"/>
            <w:tcBorders>
              <w:top w:val="nil"/>
              <w:left w:val="nil"/>
              <w:bottom w:val="single" w:sz="4" w:space="0" w:color="auto"/>
              <w:right w:val="single" w:sz="4" w:space="0" w:color="auto"/>
            </w:tcBorders>
            <w:shd w:val="clear" w:color="auto" w:fill="auto"/>
            <w:noWrap/>
            <w:vAlign w:val="center"/>
          </w:tcPr>
          <w:p w14:paraId="65FAF942"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111CCF5F"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7944C0B8"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泰达制钠厂</w:t>
            </w:r>
          </w:p>
        </w:tc>
        <w:tc>
          <w:tcPr>
            <w:tcW w:w="1972" w:type="dxa"/>
            <w:tcBorders>
              <w:top w:val="nil"/>
              <w:left w:val="nil"/>
              <w:bottom w:val="single" w:sz="4" w:space="0" w:color="auto"/>
              <w:right w:val="single" w:sz="4" w:space="0" w:color="auto"/>
            </w:tcBorders>
            <w:shd w:val="clear" w:color="auto" w:fill="auto"/>
            <w:vAlign w:val="center"/>
          </w:tcPr>
          <w:p w14:paraId="5DA24808"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12.01</w:t>
            </w:r>
          </w:p>
        </w:tc>
        <w:tc>
          <w:tcPr>
            <w:tcW w:w="2727" w:type="dxa"/>
            <w:tcBorders>
              <w:top w:val="nil"/>
              <w:left w:val="nil"/>
              <w:bottom w:val="single" w:sz="4" w:space="0" w:color="auto"/>
              <w:right w:val="single" w:sz="4" w:space="0" w:color="auto"/>
            </w:tcBorders>
            <w:shd w:val="clear" w:color="auto" w:fill="auto"/>
            <w:noWrap/>
            <w:vAlign w:val="center"/>
          </w:tcPr>
          <w:p w14:paraId="35B2380B"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3C788DB6"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194C2D08"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天艺彩钢</w:t>
            </w:r>
          </w:p>
        </w:tc>
        <w:tc>
          <w:tcPr>
            <w:tcW w:w="1972" w:type="dxa"/>
            <w:tcBorders>
              <w:top w:val="nil"/>
              <w:left w:val="nil"/>
              <w:bottom w:val="single" w:sz="4" w:space="0" w:color="auto"/>
              <w:right w:val="single" w:sz="4" w:space="0" w:color="auto"/>
            </w:tcBorders>
            <w:shd w:val="clear" w:color="auto" w:fill="auto"/>
            <w:vAlign w:val="center"/>
          </w:tcPr>
          <w:p w14:paraId="1A684441"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0.024</w:t>
            </w:r>
          </w:p>
        </w:tc>
        <w:tc>
          <w:tcPr>
            <w:tcW w:w="2727" w:type="dxa"/>
            <w:tcBorders>
              <w:top w:val="nil"/>
              <w:left w:val="nil"/>
              <w:bottom w:val="single" w:sz="4" w:space="0" w:color="auto"/>
              <w:right w:val="single" w:sz="4" w:space="0" w:color="auto"/>
            </w:tcBorders>
            <w:shd w:val="clear" w:color="auto" w:fill="auto"/>
            <w:noWrap/>
            <w:vAlign w:val="center"/>
          </w:tcPr>
          <w:p w14:paraId="2D0F3BDE"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39AFA2DB"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77E165B1"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宜化电石</w:t>
            </w:r>
            <w:r w:rsidRPr="00FF43B1">
              <w:rPr>
                <w:rFonts w:ascii="Times New Roman" w:eastAsia="宋体" w:hAnsi="Times New Roman" w:cs="Times New Roman"/>
                <w:color w:val="000000" w:themeColor="text1"/>
                <w:kern w:val="0"/>
                <w:sz w:val="20"/>
                <w:szCs w:val="20"/>
              </w:rPr>
              <w:t>/PVC/</w:t>
            </w:r>
            <w:r w:rsidRPr="00FF43B1">
              <w:rPr>
                <w:rFonts w:ascii="Times New Roman" w:eastAsia="宋体" w:hAnsi="Times New Roman" w:cs="Times New Roman"/>
                <w:color w:val="000000" w:themeColor="text1"/>
                <w:kern w:val="0"/>
                <w:sz w:val="20"/>
                <w:szCs w:val="20"/>
              </w:rPr>
              <w:t>烧碱</w:t>
            </w:r>
            <w:r w:rsidRPr="00FF43B1">
              <w:rPr>
                <w:rFonts w:ascii="Times New Roman" w:eastAsia="宋体" w:hAnsi="Times New Roman" w:cs="Times New Roman"/>
                <w:color w:val="000000" w:themeColor="text1"/>
                <w:kern w:val="0"/>
                <w:sz w:val="20"/>
                <w:szCs w:val="20"/>
              </w:rPr>
              <w:t>/</w:t>
            </w:r>
            <w:r w:rsidRPr="00FF43B1">
              <w:rPr>
                <w:rFonts w:ascii="Times New Roman" w:eastAsia="宋体" w:hAnsi="Times New Roman" w:cs="Times New Roman"/>
                <w:color w:val="000000" w:themeColor="text1"/>
                <w:kern w:val="0"/>
                <w:sz w:val="20"/>
                <w:szCs w:val="20"/>
              </w:rPr>
              <w:t>季戊四醇</w:t>
            </w:r>
          </w:p>
        </w:tc>
        <w:tc>
          <w:tcPr>
            <w:tcW w:w="1972" w:type="dxa"/>
            <w:tcBorders>
              <w:top w:val="nil"/>
              <w:left w:val="nil"/>
              <w:bottom w:val="single" w:sz="4" w:space="0" w:color="auto"/>
              <w:right w:val="single" w:sz="4" w:space="0" w:color="auto"/>
            </w:tcBorders>
            <w:shd w:val="clear" w:color="auto" w:fill="auto"/>
            <w:vAlign w:val="center"/>
          </w:tcPr>
          <w:p w14:paraId="1D072AB1"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600</w:t>
            </w:r>
          </w:p>
        </w:tc>
        <w:tc>
          <w:tcPr>
            <w:tcW w:w="2727" w:type="dxa"/>
            <w:tcBorders>
              <w:top w:val="nil"/>
              <w:left w:val="nil"/>
              <w:bottom w:val="single" w:sz="4" w:space="0" w:color="auto"/>
              <w:right w:val="single" w:sz="4" w:space="0" w:color="auto"/>
            </w:tcBorders>
            <w:shd w:val="clear" w:color="auto" w:fill="auto"/>
            <w:noWrap/>
            <w:vAlign w:val="center"/>
          </w:tcPr>
          <w:p w14:paraId="36FD97A7"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49C8E96E"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22078673"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君正电石</w:t>
            </w:r>
            <w:r w:rsidRPr="00FF43B1">
              <w:rPr>
                <w:rFonts w:ascii="Times New Roman" w:eastAsia="宋体" w:hAnsi="Times New Roman" w:cs="Times New Roman"/>
                <w:color w:val="000000" w:themeColor="text1"/>
                <w:kern w:val="0"/>
                <w:sz w:val="20"/>
                <w:szCs w:val="20"/>
              </w:rPr>
              <w:t>/PVC/</w:t>
            </w:r>
            <w:r w:rsidRPr="00FF43B1">
              <w:rPr>
                <w:rFonts w:ascii="Times New Roman" w:eastAsia="宋体" w:hAnsi="Times New Roman" w:cs="Times New Roman"/>
                <w:color w:val="000000" w:themeColor="text1"/>
                <w:kern w:val="0"/>
                <w:sz w:val="20"/>
                <w:szCs w:val="20"/>
              </w:rPr>
              <w:t>硅铁</w:t>
            </w:r>
            <w:r w:rsidRPr="00FF43B1">
              <w:rPr>
                <w:rFonts w:ascii="Times New Roman" w:eastAsia="宋体" w:hAnsi="Times New Roman" w:cs="Times New Roman"/>
                <w:color w:val="000000" w:themeColor="text1"/>
                <w:kern w:val="0"/>
                <w:sz w:val="20"/>
                <w:szCs w:val="20"/>
              </w:rPr>
              <w:t>/</w:t>
            </w:r>
            <w:r w:rsidRPr="00FF43B1">
              <w:rPr>
                <w:rFonts w:ascii="Times New Roman" w:eastAsia="宋体" w:hAnsi="Times New Roman" w:cs="Times New Roman"/>
                <w:color w:val="000000" w:themeColor="text1"/>
                <w:kern w:val="0"/>
                <w:sz w:val="20"/>
                <w:szCs w:val="20"/>
              </w:rPr>
              <w:t>烧碱</w:t>
            </w:r>
            <w:r w:rsidRPr="00FF43B1">
              <w:rPr>
                <w:rFonts w:ascii="Times New Roman" w:eastAsia="宋体" w:hAnsi="Times New Roman" w:cs="Times New Roman"/>
                <w:color w:val="000000" w:themeColor="text1"/>
                <w:kern w:val="0"/>
                <w:sz w:val="20"/>
                <w:szCs w:val="20"/>
              </w:rPr>
              <w:t>/</w:t>
            </w:r>
            <w:r w:rsidRPr="00FF43B1">
              <w:rPr>
                <w:rFonts w:ascii="Times New Roman" w:eastAsia="宋体" w:hAnsi="Times New Roman" w:cs="Times New Roman"/>
                <w:color w:val="000000" w:themeColor="text1"/>
                <w:kern w:val="0"/>
                <w:sz w:val="20"/>
                <w:szCs w:val="20"/>
              </w:rPr>
              <w:t>水泥</w:t>
            </w:r>
          </w:p>
        </w:tc>
        <w:tc>
          <w:tcPr>
            <w:tcW w:w="1972" w:type="dxa"/>
            <w:tcBorders>
              <w:top w:val="nil"/>
              <w:left w:val="nil"/>
              <w:bottom w:val="single" w:sz="4" w:space="0" w:color="auto"/>
              <w:right w:val="single" w:sz="4" w:space="0" w:color="auto"/>
            </w:tcBorders>
            <w:shd w:val="clear" w:color="auto" w:fill="auto"/>
            <w:vAlign w:val="center"/>
          </w:tcPr>
          <w:p w14:paraId="15BDA9EB"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280</w:t>
            </w:r>
          </w:p>
        </w:tc>
        <w:tc>
          <w:tcPr>
            <w:tcW w:w="2727" w:type="dxa"/>
            <w:tcBorders>
              <w:top w:val="nil"/>
              <w:left w:val="nil"/>
              <w:bottom w:val="single" w:sz="4" w:space="0" w:color="auto"/>
              <w:right w:val="single" w:sz="4" w:space="0" w:color="auto"/>
            </w:tcBorders>
            <w:shd w:val="clear" w:color="auto" w:fill="auto"/>
            <w:noWrap/>
            <w:vAlign w:val="center"/>
          </w:tcPr>
          <w:p w14:paraId="282C626E"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1A940DC6"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3BB00823"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君正发电</w:t>
            </w:r>
          </w:p>
        </w:tc>
        <w:tc>
          <w:tcPr>
            <w:tcW w:w="1972" w:type="dxa"/>
            <w:tcBorders>
              <w:top w:val="nil"/>
              <w:left w:val="nil"/>
              <w:bottom w:val="single" w:sz="4" w:space="0" w:color="auto"/>
              <w:right w:val="single" w:sz="4" w:space="0" w:color="auto"/>
            </w:tcBorders>
            <w:shd w:val="clear" w:color="auto" w:fill="auto"/>
            <w:vAlign w:val="center"/>
          </w:tcPr>
          <w:p w14:paraId="6B35051F"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399.38</w:t>
            </w:r>
          </w:p>
        </w:tc>
        <w:tc>
          <w:tcPr>
            <w:tcW w:w="2727" w:type="dxa"/>
            <w:tcBorders>
              <w:top w:val="nil"/>
              <w:left w:val="nil"/>
              <w:bottom w:val="single" w:sz="4" w:space="0" w:color="auto"/>
              <w:right w:val="single" w:sz="4" w:space="0" w:color="auto"/>
            </w:tcBorders>
            <w:shd w:val="clear" w:color="auto" w:fill="auto"/>
            <w:noWrap/>
            <w:vAlign w:val="center"/>
          </w:tcPr>
          <w:p w14:paraId="6C12715E"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0418671C"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3CE12AB0"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新农基绿色高效低毒除草剂原药及化工中间体项目</w:t>
            </w:r>
          </w:p>
        </w:tc>
        <w:tc>
          <w:tcPr>
            <w:tcW w:w="1972" w:type="dxa"/>
            <w:tcBorders>
              <w:top w:val="nil"/>
              <w:left w:val="nil"/>
              <w:bottom w:val="single" w:sz="4" w:space="0" w:color="auto"/>
              <w:right w:val="single" w:sz="4" w:space="0" w:color="auto"/>
            </w:tcBorders>
            <w:shd w:val="clear" w:color="auto" w:fill="auto"/>
            <w:vAlign w:val="center"/>
          </w:tcPr>
          <w:p w14:paraId="252F7FE6" w14:textId="77777777" w:rsidR="003D278E" w:rsidRPr="00FF43B1" w:rsidRDefault="003D278E" w:rsidP="008E240A">
            <w:pPr>
              <w:widowControl/>
              <w:jc w:val="center"/>
              <w:rPr>
                <w:rFonts w:ascii="Times New Roman" w:eastAsia="等线" w:hAnsi="Times New Roman" w:cs="Times New Roman"/>
                <w:color w:val="000000" w:themeColor="text1"/>
                <w:kern w:val="0"/>
                <w:sz w:val="20"/>
                <w:szCs w:val="20"/>
              </w:rPr>
            </w:pPr>
            <w:r w:rsidRPr="00FF43B1">
              <w:rPr>
                <w:rFonts w:ascii="Times New Roman" w:eastAsia="等线" w:hAnsi="Times New Roman" w:cs="Times New Roman"/>
                <w:color w:val="000000" w:themeColor="text1"/>
                <w:kern w:val="0"/>
                <w:sz w:val="20"/>
                <w:szCs w:val="20"/>
              </w:rPr>
              <w:t>24.12</w:t>
            </w:r>
          </w:p>
        </w:tc>
        <w:tc>
          <w:tcPr>
            <w:tcW w:w="2727" w:type="dxa"/>
            <w:tcBorders>
              <w:top w:val="nil"/>
              <w:left w:val="nil"/>
              <w:bottom w:val="single" w:sz="4" w:space="0" w:color="auto"/>
              <w:right w:val="single" w:sz="4" w:space="0" w:color="auto"/>
            </w:tcBorders>
            <w:shd w:val="clear" w:color="auto" w:fill="auto"/>
            <w:noWrap/>
            <w:vAlign w:val="center"/>
          </w:tcPr>
          <w:p w14:paraId="2A4A6BDB"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r w:rsidR="00FF43B1" w:rsidRPr="00FF43B1" w14:paraId="35E0172D"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373859A4" w14:textId="77777777" w:rsidR="003D278E" w:rsidRPr="00FF43B1" w:rsidRDefault="003D278E" w:rsidP="008E240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乌达电厂</w:t>
            </w: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亿</w:t>
            </w:r>
            <w:r w:rsidRPr="00FF43B1">
              <w:rPr>
                <w:rFonts w:ascii="Times New Roman" w:eastAsia="宋体" w:hAnsi="Times New Roman" w:cs="Times New Roman"/>
                <w:color w:val="000000" w:themeColor="text1"/>
                <w:kern w:val="0"/>
                <w:szCs w:val="21"/>
              </w:rPr>
              <w:t>kWh</w:t>
            </w:r>
          </w:p>
        </w:tc>
        <w:tc>
          <w:tcPr>
            <w:tcW w:w="1972" w:type="dxa"/>
            <w:tcBorders>
              <w:top w:val="nil"/>
              <w:left w:val="nil"/>
              <w:bottom w:val="single" w:sz="4" w:space="0" w:color="auto"/>
              <w:right w:val="single" w:sz="4" w:space="0" w:color="auto"/>
            </w:tcBorders>
            <w:shd w:val="clear" w:color="auto" w:fill="auto"/>
            <w:vAlign w:val="center"/>
          </w:tcPr>
          <w:p w14:paraId="07D3B276" w14:textId="77777777" w:rsidR="003D278E" w:rsidRPr="00FF43B1" w:rsidRDefault="003D278E" w:rsidP="008E240A">
            <w:pPr>
              <w:widowControl/>
              <w:jc w:val="center"/>
              <w:rPr>
                <w:rFonts w:ascii="Times New Roman" w:eastAsia="等线" w:hAnsi="Times New Roman" w:cs="Times New Roman"/>
                <w:color w:val="000000" w:themeColor="text1"/>
                <w:kern w:val="0"/>
                <w:szCs w:val="21"/>
              </w:rPr>
            </w:pPr>
            <w:r w:rsidRPr="00FF43B1">
              <w:rPr>
                <w:rFonts w:ascii="Times New Roman" w:eastAsia="等线" w:hAnsi="Times New Roman" w:cs="Times New Roman"/>
                <w:color w:val="000000" w:themeColor="text1"/>
                <w:kern w:val="0"/>
                <w:szCs w:val="21"/>
              </w:rPr>
              <w:t>73.5</w:t>
            </w:r>
          </w:p>
        </w:tc>
        <w:tc>
          <w:tcPr>
            <w:tcW w:w="2727" w:type="dxa"/>
            <w:tcBorders>
              <w:top w:val="nil"/>
              <w:left w:val="nil"/>
              <w:bottom w:val="single" w:sz="4" w:space="0" w:color="auto"/>
              <w:right w:val="single" w:sz="4" w:space="0" w:color="auto"/>
            </w:tcBorders>
            <w:shd w:val="clear" w:color="auto" w:fill="auto"/>
            <w:vAlign w:val="center"/>
          </w:tcPr>
          <w:p w14:paraId="5F721016" w14:textId="77777777" w:rsidR="003D278E" w:rsidRPr="00FF43B1" w:rsidRDefault="003D278E" w:rsidP="008E240A">
            <w:pPr>
              <w:widowControl/>
              <w:jc w:val="center"/>
              <w:rPr>
                <w:rFonts w:ascii="Times New Roman" w:eastAsia="等线" w:hAnsi="Times New Roman" w:cs="Times New Roman"/>
                <w:color w:val="000000" w:themeColor="text1"/>
                <w:kern w:val="0"/>
                <w:szCs w:val="21"/>
              </w:rPr>
            </w:pPr>
          </w:p>
        </w:tc>
      </w:tr>
      <w:tr w:rsidR="00FF43B1" w:rsidRPr="00FF43B1" w14:paraId="5AD0D389"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70E5E480" w14:textId="77777777" w:rsidR="003D278E" w:rsidRPr="00FF43B1" w:rsidRDefault="003D278E" w:rsidP="008E240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汇丰</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万吨低碳硅锰合金</w:t>
            </w:r>
          </w:p>
        </w:tc>
        <w:tc>
          <w:tcPr>
            <w:tcW w:w="1972" w:type="dxa"/>
            <w:tcBorders>
              <w:top w:val="nil"/>
              <w:left w:val="nil"/>
              <w:bottom w:val="single" w:sz="4" w:space="0" w:color="auto"/>
              <w:right w:val="single" w:sz="4" w:space="0" w:color="auto"/>
            </w:tcBorders>
            <w:shd w:val="clear" w:color="auto" w:fill="auto"/>
            <w:vAlign w:val="center"/>
          </w:tcPr>
          <w:p w14:paraId="3E7BE375" w14:textId="77777777" w:rsidR="003D278E" w:rsidRPr="00FF43B1" w:rsidRDefault="003D278E" w:rsidP="008E240A">
            <w:pPr>
              <w:widowControl/>
              <w:jc w:val="center"/>
              <w:rPr>
                <w:rFonts w:ascii="Times New Roman" w:eastAsia="等线" w:hAnsi="Times New Roman" w:cs="Times New Roman"/>
                <w:color w:val="000000" w:themeColor="text1"/>
                <w:kern w:val="0"/>
                <w:szCs w:val="21"/>
              </w:rPr>
            </w:pPr>
            <w:r w:rsidRPr="00FF43B1">
              <w:rPr>
                <w:rFonts w:ascii="Times New Roman" w:eastAsia="等线" w:hAnsi="Times New Roman" w:cs="Times New Roman"/>
                <w:color w:val="000000" w:themeColor="text1"/>
                <w:kern w:val="0"/>
                <w:szCs w:val="21"/>
              </w:rPr>
              <w:t>4</w:t>
            </w:r>
          </w:p>
        </w:tc>
        <w:tc>
          <w:tcPr>
            <w:tcW w:w="2727" w:type="dxa"/>
            <w:tcBorders>
              <w:top w:val="nil"/>
              <w:left w:val="nil"/>
              <w:bottom w:val="single" w:sz="4" w:space="0" w:color="auto"/>
              <w:right w:val="single" w:sz="4" w:space="0" w:color="auto"/>
            </w:tcBorders>
            <w:shd w:val="clear" w:color="auto" w:fill="auto"/>
            <w:vAlign w:val="center"/>
          </w:tcPr>
          <w:p w14:paraId="31D1DB24" w14:textId="77777777" w:rsidR="003D278E" w:rsidRPr="00FF43B1" w:rsidRDefault="003D278E" w:rsidP="008E240A">
            <w:pPr>
              <w:widowControl/>
              <w:jc w:val="center"/>
              <w:rPr>
                <w:rFonts w:ascii="Times New Roman" w:eastAsia="等线" w:hAnsi="Times New Roman" w:cs="Times New Roman"/>
                <w:color w:val="000000" w:themeColor="text1"/>
                <w:kern w:val="0"/>
                <w:szCs w:val="21"/>
              </w:rPr>
            </w:pPr>
          </w:p>
        </w:tc>
      </w:tr>
      <w:tr w:rsidR="00FF43B1" w:rsidRPr="00FF43B1" w14:paraId="6945C0CE" w14:textId="77777777" w:rsidTr="008E240A">
        <w:trPr>
          <w:trHeight w:val="397"/>
        </w:trPr>
        <w:tc>
          <w:tcPr>
            <w:tcW w:w="4985" w:type="dxa"/>
            <w:tcBorders>
              <w:top w:val="nil"/>
              <w:left w:val="single" w:sz="4" w:space="0" w:color="auto"/>
              <w:bottom w:val="single" w:sz="4" w:space="0" w:color="auto"/>
              <w:right w:val="single" w:sz="4" w:space="0" w:color="auto"/>
            </w:tcBorders>
            <w:shd w:val="clear" w:color="auto" w:fill="auto"/>
            <w:vAlign w:val="center"/>
          </w:tcPr>
          <w:p w14:paraId="791F71E1" w14:textId="77777777" w:rsidR="003D278E" w:rsidRPr="00FF43B1" w:rsidRDefault="003D278E" w:rsidP="008E240A">
            <w:pPr>
              <w:widowControl/>
              <w:jc w:val="center"/>
              <w:rPr>
                <w:rFonts w:ascii="Times New Roman" w:eastAsia="宋体" w:hAnsi="Times New Roman" w:cs="Times New Roman"/>
                <w:color w:val="000000" w:themeColor="text1"/>
                <w:kern w:val="0"/>
                <w:sz w:val="20"/>
                <w:szCs w:val="20"/>
              </w:rPr>
            </w:pPr>
            <w:r w:rsidRPr="00FF43B1">
              <w:rPr>
                <w:rFonts w:ascii="Times New Roman" w:eastAsia="宋体" w:hAnsi="Times New Roman" w:cs="Times New Roman"/>
                <w:color w:val="000000" w:themeColor="text1"/>
                <w:kern w:val="0"/>
                <w:sz w:val="20"/>
                <w:szCs w:val="20"/>
              </w:rPr>
              <w:t>总计</w:t>
            </w:r>
          </w:p>
        </w:tc>
        <w:tc>
          <w:tcPr>
            <w:tcW w:w="1972" w:type="dxa"/>
            <w:tcBorders>
              <w:top w:val="nil"/>
              <w:left w:val="nil"/>
              <w:bottom w:val="single" w:sz="4" w:space="0" w:color="auto"/>
              <w:right w:val="single" w:sz="4" w:space="0" w:color="auto"/>
            </w:tcBorders>
            <w:shd w:val="clear" w:color="auto" w:fill="auto"/>
            <w:noWrap/>
            <w:vAlign w:val="center"/>
          </w:tcPr>
          <w:p w14:paraId="4660BE32" w14:textId="1ECBA217" w:rsidR="003D278E" w:rsidRPr="00FF43B1" w:rsidRDefault="003D278E" w:rsidP="008E240A">
            <w:pPr>
              <w:widowControl/>
              <w:jc w:val="center"/>
              <w:rPr>
                <w:rFonts w:ascii="Times New Roman" w:eastAsia="等线" w:hAnsi="Times New Roman" w:cs="Times New Roman"/>
                <w:color w:val="000000" w:themeColor="text1"/>
                <w:kern w:val="0"/>
                <w:sz w:val="22"/>
              </w:rPr>
            </w:pPr>
            <w:r w:rsidRPr="00FF43B1">
              <w:rPr>
                <w:rFonts w:ascii="Times New Roman" w:eastAsia="等线" w:hAnsi="Times New Roman" w:cs="Times New Roman"/>
                <w:color w:val="000000" w:themeColor="text1"/>
                <w:kern w:val="0"/>
                <w:sz w:val="22"/>
              </w:rPr>
              <w:t>2422.814</w:t>
            </w:r>
          </w:p>
        </w:tc>
        <w:tc>
          <w:tcPr>
            <w:tcW w:w="2727" w:type="dxa"/>
            <w:tcBorders>
              <w:top w:val="nil"/>
              <w:left w:val="nil"/>
              <w:bottom w:val="single" w:sz="4" w:space="0" w:color="auto"/>
              <w:right w:val="single" w:sz="4" w:space="0" w:color="auto"/>
            </w:tcBorders>
            <w:shd w:val="clear" w:color="auto" w:fill="auto"/>
            <w:noWrap/>
            <w:vAlign w:val="center"/>
          </w:tcPr>
          <w:p w14:paraId="086D6EF1" w14:textId="77777777" w:rsidR="003D278E" w:rsidRPr="00FF43B1" w:rsidRDefault="003D278E" w:rsidP="008E240A">
            <w:pPr>
              <w:widowControl/>
              <w:jc w:val="center"/>
              <w:rPr>
                <w:rFonts w:ascii="Times New Roman" w:eastAsia="等线" w:hAnsi="Times New Roman" w:cs="Times New Roman"/>
                <w:color w:val="000000" w:themeColor="text1"/>
                <w:kern w:val="0"/>
                <w:sz w:val="22"/>
              </w:rPr>
            </w:pPr>
          </w:p>
        </w:tc>
      </w:tr>
    </w:tbl>
    <w:p w14:paraId="4C46046A" w14:textId="77777777" w:rsidR="003573AE" w:rsidRPr="00FF43B1" w:rsidRDefault="00367132" w:rsidP="00C406E1">
      <w:pPr>
        <w:pStyle w:val="a2"/>
        <w:ind w:firstLine="480"/>
        <w:rPr>
          <w:color w:val="000000" w:themeColor="text1"/>
        </w:rPr>
      </w:pPr>
      <w:r w:rsidRPr="00FF43B1">
        <w:rPr>
          <w:rFonts w:hint="eastAsia"/>
          <w:color w:val="000000" w:themeColor="text1"/>
        </w:rPr>
        <w:t>2</w:t>
      </w:r>
      <w:r w:rsidRPr="00FF43B1">
        <w:rPr>
          <w:rFonts w:hint="eastAsia"/>
          <w:color w:val="000000" w:themeColor="text1"/>
        </w:rPr>
        <w:t>）拟建企业按企业产品进行测算，综合行业用水标准，测算的企业用水量如下：</w:t>
      </w:r>
    </w:p>
    <w:p w14:paraId="352435AB" w14:textId="4872AF05"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 xml:space="preserve">.1-3  </w:t>
      </w:r>
      <w:r w:rsidRPr="00FF43B1">
        <w:rPr>
          <w:rFonts w:ascii="黑体" w:eastAsia="黑体" w:hAnsi="黑体" w:cs="Times New Roman" w:hint="eastAsia"/>
          <w:b/>
          <w:color w:val="000000" w:themeColor="text1"/>
          <w:szCs w:val="21"/>
        </w:rPr>
        <w:t>拟建企业用水量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3314"/>
        <w:gridCol w:w="3484"/>
        <w:gridCol w:w="1782"/>
        <w:gridCol w:w="449"/>
      </w:tblGrid>
      <w:tr w:rsidR="00FF43B1" w:rsidRPr="00FF43B1" w14:paraId="1EF2ECAE" w14:textId="77777777" w:rsidTr="00FD47BA">
        <w:trPr>
          <w:trHeight w:val="397"/>
          <w:tblHeader/>
        </w:trPr>
        <w:tc>
          <w:tcPr>
            <w:tcW w:w="338" w:type="pct"/>
            <w:shd w:val="clear" w:color="auto" w:fill="auto"/>
            <w:noWrap/>
            <w:vAlign w:val="center"/>
            <w:hideMark/>
          </w:tcPr>
          <w:p w14:paraId="1F4CF08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序号</w:t>
            </w:r>
          </w:p>
        </w:tc>
        <w:tc>
          <w:tcPr>
            <w:tcW w:w="1711" w:type="pct"/>
            <w:shd w:val="clear" w:color="auto" w:fill="auto"/>
            <w:noWrap/>
            <w:vAlign w:val="center"/>
            <w:hideMark/>
          </w:tcPr>
          <w:p w14:paraId="65B463D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公司名称</w:t>
            </w:r>
          </w:p>
        </w:tc>
        <w:tc>
          <w:tcPr>
            <w:tcW w:w="1799" w:type="pct"/>
            <w:shd w:val="clear" w:color="auto" w:fill="auto"/>
            <w:vAlign w:val="center"/>
            <w:hideMark/>
          </w:tcPr>
          <w:p w14:paraId="54668E5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规划情况</w:t>
            </w:r>
          </w:p>
        </w:tc>
        <w:tc>
          <w:tcPr>
            <w:tcW w:w="920" w:type="pct"/>
            <w:shd w:val="clear" w:color="auto" w:fill="auto"/>
            <w:vAlign w:val="center"/>
            <w:hideMark/>
          </w:tcPr>
          <w:p w14:paraId="7D70512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用水量（万</w:t>
            </w:r>
            <w:r w:rsidRPr="00FF43B1">
              <w:rPr>
                <w:rFonts w:ascii="Times New Roman" w:eastAsia="宋体" w:hAnsi="Times New Roman" w:cs="Times New Roman"/>
                <w:color w:val="000000" w:themeColor="text1"/>
                <w:kern w:val="0"/>
                <w:szCs w:val="21"/>
              </w:rPr>
              <w:t>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color w:val="000000" w:themeColor="text1"/>
                <w:kern w:val="0"/>
                <w:szCs w:val="21"/>
              </w:rPr>
              <w:t>）</w:t>
            </w:r>
          </w:p>
        </w:tc>
        <w:tc>
          <w:tcPr>
            <w:tcW w:w="232" w:type="pct"/>
            <w:shd w:val="clear" w:color="auto" w:fill="auto"/>
            <w:vAlign w:val="center"/>
            <w:hideMark/>
          </w:tcPr>
          <w:p w14:paraId="58E687C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备注</w:t>
            </w:r>
          </w:p>
        </w:tc>
      </w:tr>
      <w:tr w:rsidR="00FF43B1" w:rsidRPr="00FF43B1" w14:paraId="3A9E3D01" w14:textId="77777777" w:rsidTr="00FD47BA">
        <w:trPr>
          <w:trHeight w:val="397"/>
        </w:trPr>
        <w:tc>
          <w:tcPr>
            <w:tcW w:w="338" w:type="pct"/>
            <w:shd w:val="clear" w:color="auto" w:fill="auto"/>
            <w:noWrap/>
            <w:vAlign w:val="center"/>
            <w:hideMark/>
          </w:tcPr>
          <w:p w14:paraId="686E827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w:t>
            </w:r>
          </w:p>
        </w:tc>
        <w:tc>
          <w:tcPr>
            <w:tcW w:w="1711" w:type="pct"/>
            <w:shd w:val="clear" w:color="auto" w:fill="auto"/>
            <w:noWrap/>
            <w:vAlign w:val="center"/>
            <w:hideMark/>
          </w:tcPr>
          <w:p w14:paraId="728FCBFF"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近期</w:t>
            </w:r>
          </w:p>
        </w:tc>
        <w:tc>
          <w:tcPr>
            <w:tcW w:w="1799" w:type="pct"/>
            <w:shd w:val="clear" w:color="auto" w:fill="auto"/>
            <w:vAlign w:val="center"/>
            <w:hideMark/>
          </w:tcPr>
          <w:p w14:paraId="1191DB6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920" w:type="pct"/>
            <w:shd w:val="clear" w:color="auto" w:fill="auto"/>
            <w:vAlign w:val="center"/>
            <w:hideMark/>
          </w:tcPr>
          <w:p w14:paraId="239A589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73450A0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3E32157" w14:textId="77777777" w:rsidTr="00FD47BA">
        <w:trPr>
          <w:trHeight w:val="397"/>
        </w:trPr>
        <w:tc>
          <w:tcPr>
            <w:tcW w:w="338" w:type="pct"/>
            <w:vMerge w:val="restart"/>
            <w:shd w:val="clear" w:color="auto" w:fill="auto"/>
            <w:noWrap/>
            <w:vAlign w:val="center"/>
            <w:hideMark/>
          </w:tcPr>
          <w:p w14:paraId="63972B7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1711" w:type="pct"/>
            <w:vMerge w:val="restart"/>
            <w:shd w:val="clear" w:color="auto" w:fill="auto"/>
            <w:noWrap/>
            <w:vAlign w:val="center"/>
            <w:hideMark/>
          </w:tcPr>
          <w:p w14:paraId="396ABDAF"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1799" w:type="pct"/>
            <w:shd w:val="clear" w:color="auto" w:fill="auto"/>
            <w:vAlign w:val="center"/>
            <w:hideMark/>
          </w:tcPr>
          <w:p w14:paraId="4EFBB36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年焦化（整合升级配套项目）</w:t>
            </w:r>
          </w:p>
        </w:tc>
        <w:tc>
          <w:tcPr>
            <w:tcW w:w="920" w:type="pct"/>
            <w:shd w:val="clear" w:color="auto" w:fill="auto"/>
            <w:vAlign w:val="center"/>
            <w:hideMark/>
          </w:tcPr>
          <w:p w14:paraId="291F0FB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362.9</w:t>
            </w:r>
          </w:p>
        </w:tc>
        <w:tc>
          <w:tcPr>
            <w:tcW w:w="232" w:type="pct"/>
            <w:shd w:val="clear" w:color="auto" w:fill="auto"/>
            <w:vAlign w:val="center"/>
            <w:hideMark/>
          </w:tcPr>
          <w:p w14:paraId="27AA1B3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70870BCA" w14:textId="77777777" w:rsidTr="00FD47BA">
        <w:trPr>
          <w:trHeight w:val="397"/>
        </w:trPr>
        <w:tc>
          <w:tcPr>
            <w:tcW w:w="338" w:type="pct"/>
            <w:vMerge/>
            <w:vAlign w:val="center"/>
            <w:hideMark/>
          </w:tcPr>
          <w:p w14:paraId="7B82D2F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64E3DE5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14D67C3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69.8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年碳化钙</w:t>
            </w:r>
          </w:p>
        </w:tc>
        <w:tc>
          <w:tcPr>
            <w:tcW w:w="920" w:type="pct"/>
            <w:shd w:val="clear" w:color="auto" w:fill="auto"/>
            <w:vAlign w:val="center"/>
            <w:hideMark/>
          </w:tcPr>
          <w:p w14:paraId="0368091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102.5</w:t>
            </w:r>
          </w:p>
        </w:tc>
        <w:tc>
          <w:tcPr>
            <w:tcW w:w="232" w:type="pct"/>
            <w:shd w:val="clear" w:color="auto" w:fill="auto"/>
            <w:vAlign w:val="center"/>
            <w:hideMark/>
          </w:tcPr>
          <w:p w14:paraId="4930CF2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5FD8DD0A" w14:textId="77777777" w:rsidTr="00FD47BA">
        <w:trPr>
          <w:trHeight w:val="397"/>
        </w:trPr>
        <w:tc>
          <w:tcPr>
            <w:tcW w:w="338" w:type="pct"/>
            <w:vMerge/>
            <w:vAlign w:val="center"/>
            <w:hideMark/>
          </w:tcPr>
          <w:p w14:paraId="07DC265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23B6B47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3336E8B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年焦炉煤气</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电石炉尾气制甲醇</w:t>
            </w:r>
          </w:p>
        </w:tc>
        <w:tc>
          <w:tcPr>
            <w:tcW w:w="920" w:type="pct"/>
            <w:shd w:val="clear" w:color="auto" w:fill="auto"/>
            <w:vAlign w:val="center"/>
            <w:hideMark/>
          </w:tcPr>
          <w:p w14:paraId="5C899A8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40.6</w:t>
            </w:r>
          </w:p>
        </w:tc>
        <w:tc>
          <w:tcPr>
            <w:tcW w:w="232" w:type="pct"/>
            <w:shd w:val="clear" w:color="auto" w:fill="auto"/>
            <w:vAlign w:val="center"/>
            <w:hideMark/>
          </w:tcPr>
          <w:p w14:paraId="25F9164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4F483DC" w14:textId="77777777" w:rsidTr="00FD47BA">
        <w:trPr>
          <w:trHeight w:val="397"/>
        </w:trPr>
        <w:tc>
          <w:tcPr>
            <w:tcW w:w="338" w:type="pct"/>
            <w:vMerge/>
            <w:vAlign w:val="center"/>
            <w:hideMark/>
          </w:tcPr>
          <w:p w14:paraId="1DA49F6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4F83F2E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140B7D5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PBAT/PBS/PBT/PTMEG</w:t>
            </w:r>
            <w:r w:rsidRPr="00FF43B1">
              <w:rPr>
                <w:rFonts w:ascii="Times New Roman" w:eastAsia="宋体" w:hAnsi="Times New Roman" w:cs="Times New Roman"/>
                <w:color w:val="000000" w:themeColor="text1"/>
                <w:kern w:val="0"/>
                <w:szCs w:val="21"/>
              </w:rPr>
              <w:t>联产装置；</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装置</w:t>
            </w:r>
          </w:p>
        </w:tc>
        <w:tc>
          <w:tcPr>
            <w:tcW w:w="920" w:type="pct"/>
            <w:shd w:val="clear" w:color="auto" w:fill="auto"/>
            <w:vAlign w:val="center"/>
            <w:hideMark/>
          </w:tcPr>
          <w:p w14:paraId="17D517A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856.8</w:t>
            </w:r>
          </w:p>
        </w:tc>
        <w:tc>
          <w:tcPr>
            <w:tcW w:w="232" w:type="pct"/>
            <w:shd w:val="clear" w:color="auto" w:fill="auto"/>
            <w:vAlign w:val="center"/>
            <w:hideMark/>
          </w:tcPr>
          <w:p w14:paraId="64F9245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081FC41D" w14:textId="77777777" w:rsidTr="00FD47BA">
        <w:trPr>
          <w:trHeight w:val="397"/>
        </w:trPr>
        <w:tc>
          <w:tcPr>
            <w:tcW w:w="338" w:type="pct"/>
            <w:vMerge/>
            <w:vAlign w:val="center"/>
            <w:hideMark/>
          </w:tcPr>
          <w:p w14:paraId="73736FB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2E92267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37DB3CE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2×45000kVA</w:t>
            </w:r>
            <w:r w:rsidRPr="00FF43B1">
              <w:rPr>
                <w:rFonts w:ascii="Times New Roman" w:eastAsia="宋体" w:hAnsi="Times New Roman" w:cs="Times New Roman"/>
                <w:color w:val="000000" w:themeColor="text1"/>
                <w:kern w:val="0"/>
                <w:szCs w:val="21"/>
              </w:rPr>
              <w:t>高品质硅铁炉</w:t>
            </w:r>
          </w:p>
        </w:tc>
        <w:tc>
          <w:tcPr>
            <w:tcW w:w="920" w:type="pct"/>
            <w:shd w:val="clear" w:color="auto" w:fill="auto"/>
            <w:vAlign w:val="center"/>
            <w:hideMark/>
          </w:tcPr>
          <w:p w14:paraId="70BBA22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6947F21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E6797AB" w14:textId="77777777" w:rsidTr="00FD47BA">
        <w:trPr>
          <w:trHeight w:val="397"/>
        </w:trPr>
        <w:tc>
          <w:tcPr>
            <w:tcW w:w="338" w:type="pct"/>
            <w:shd w:val="clear" w:color="auto" w:fill="auto"/>
            <w:noWrap/>
            <w:vAlign w:val="center"/>
            <w:hideMark/>
          </w:tcPr>
          <w:p w14:paraId="45B338E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1711" w:type="pct"/>
            <w:shd w:val="clear" w:color="auto" w:fill="auto"/>
            <w:noWrap/>
            <w:vAlign w:val="center"/>
            <w:hideMark/>
          </w:tcPr>
          <w:p w14:paraId="079A710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1799" w:type="pct"/>
            <w:shd w:val="clear" w:color="auto" w:fill="auto"/>
            <w:vAlign w:val="center"/>
            <w:hideMark/>
          </w:tcPr>
          <w:p w14:paraId="4AEFBA9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w:t>
            </w:r>
          </w:p>
        </w:tc>
        <w:tc>
          <w:tcPr>
            <w:tcW w:w="920" w:type="pct"/>
            <w:shd w:val="clear" w:color="auto" w:fill="auto"/>
            <w:vAlign w:val="center"/>
            <w:hideMark/>
          </w:tcPr>
          <w:p w14:paraId="69D7106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13.8</w:t>
            </w:r>
          </w:p>
        </w:tc>
        <w:tc>
          <w:tcPr>
            <w:tcW w:w="232" w:type="pct"/>
            <w:shd w:val="clear" w:color="auto" w:fill="auto"/>
            <w:vAlign w:val="center"/>
            <w:hideMark/>
          </w:tcPr>
          <w:p w14:paraId="7A9CDA1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390749EC" w14:textId="77777777" w:rsidTr="00FD47BA">
        <w:trPr>
          <w:trHeight w:val="397"/>
        </w:trPr>
        <w:tc>
          <w:tcPr>
            <w:tcW w:w="338" w:type="pct"/>
            <w:shd w:val="clear" w:color="auto" w:fill="auto"/>
            <w:noWrap/>
            <w:vAlign w:val="center"/>
            <w:hideMark/>
          </w:tcPr>
          <w:p w14:paraId="173269F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1711" w:type="pct"/>
            <w:shd w:val="clear" w:color="auto" w:fill="auto"/>
            <w:noWrap/>
            <w:vAlign w:val="center"/>
            <w:hideMark/>
          </w:tcPr>
          <w:p w14:paraId="04170EE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内蒙古协鑫东立硅材料科技发展</w:t>
            </w:r>
            <w:r w:rsidRPr="00FF43B1">
              <w:rPr>
                <w:rFonts w:ascii="Times New Roman" w:eastAsia="宋体" w:hAnsi="Times New Roman" w:cs="Times New Roman"/>
                <w:color w:val="000000" w:themeColor="text1"/>
                <w:kern w:val="0"/>
                <w:szCs w:val="21"/>
              </w:rPr>
              <w:lastRenderedPageBreak/>
              <w:t>有限公司</w:t>
            </w:r>
          </w:p>
        </w:tc>
        <w:tc>
          <w:tcPr>
            <w:tcW w:w="1799" w:type="pct"/>
            <w:shd w:val="clear" w:color="auto" w:fill="auto"/>
            <w:vAlign w:val="center"/>
            <w:hideMark/>
          </w:tcPr>
          <w:p w14:paraId="03A3914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年颗粒硅及颗粒硅及配套项</w:t>
            </w:r>
            <w:r w:rsidRPr="00FF43B1">
              <w:rPr>
                <w:rFonts w:ascii="Times New Roman" w:eastAsia="宋体" w:hAnsi="Times New Roman" w:cs="Times New Roman"/>
                <w:color w:val="000000" w:themeColor="text1"/>
                <w:kern w:val="0"/>
                <w:szCs w:val="21"/>
              </w:rPr>
              <w:lastRenderedPageBreak/>
              <w:t>目</w:t>
            </w:r>
          </w:p>
        </w:tc>
        <w:tc>
          <w:tcPr>
            <w:tcW w:w="920" w:type="pct"/>
            <w:shd w:val="clear" w:color="auto" w:fill="auto"/>
            <w:vAlign w:val="center"/>
            <w:hideMark/>
          </w:tcPr>
          <w:p w14:paraId="3509371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995.2</w:t>
            </w:r>
          </w:p>
        </w:tc>
        <w:tc>
          <w:tcPr>
            <w:tcW w:w="232" w:type="pct"/>
            <w:shd w:val="clear" w:color="auto" w:fill="auto"/>
            <w:vAlign w:val="center"/>
            <w:hideMark/>
          </w:tcPr>
          <w:p w14:paraId="3D92850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15646BF" w14:textId="77777777" w:rsidTr="00FD47BA">
        <w:trPr>
          <w:trHeight w:val="397"/>
        </w:trPr>
        <w:tc>
          <w:tcPr>
            <w:tcW w:w="338" w:type="pct"/>
            <w:shd w:val="clear" w:color="auto" w:fill="auto"/>
            <w:noWrap/>
            <w:vAlign w:val="center"/>
            <w:hideMark/>
          </w:tcPr>
          <w:p w14:paraId="67ABA26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4</w:t>
            </w:r>
          </w:p>
        </w:tc>
        <w:tc>
          <w:tcPr>
            <w:tcW w:w="1711" w:type="pct"/>
            <w:shd w:val="clear" w:color="auto" w:fill="auto"/>
            <w:noWrap/>
            <w:vAlign w:val="center"/>
            <w:hideMark/>
          </w:tcPr>
          <w:p w14:paraId="3E82F23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1799" w:type="pct"/>
            <w:shd w:val="clear" w:color="auto" w:fill="auto"/>
            <w:vAlign w:val="center"/>
            <w:hideMark/>
          </w:tcPr>
          <w:p w14:paraId="4092C77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年醇醚及醇醚酯项目</w:t>
            </w:r>
          </w:p>
        </w:tc>
        <w:tc>
          <w:tcPr>
            <w:tcW w:w="920" w:type="pct"/>
            <w:shd w:val="clear" w:color="auto" w:fill="auto"/>
            <w:vAlign w:val="center"/>
            <w:hideMark/>
          </w:tcPr>
          <w:p w14:paraId="59FA6BB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4.1</w:t>
            </w:r>
          </w:p>
        </w:tc>
        <w:tc>
          <w:tcPr>
            <w:tcW w:w="232" w:type="pct"/>
            <w:shd w:val="clear" w:color="auto" w:fill="auto"/>
            <w:vAlign w:val="center"/>
            <w:hideMark/>
          </w:tcPr>
          <w:p w14:paraId="7702CBE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5D0FF4C6" w14:textId="77777777" w:rsidTr="00FD47BA">
        <w:trPr>
          <w:trHeight w:val="397"/>
        </w:trPr>
        <w:tc>
          <w:tcPr>
            <w:tcW w:w="338" w:type="pct"/>
            <w:vMerge w:val="restart"/>
            <w:shd w:val="clear" w:color="auto" w:fill="auto"/>
            <w:noWrap/>
            <w:vAlign w:val="center"/>
            <w:hideMark/>
          </w:tcPr>
          <w:p w14:paraId="25E4ECC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1711" w:type="pct"/>
            <w:vMerge w:val="restart"/>
            <w:shd w:val="clear" w:color="auto" w:fill="auto"/>
            <w:noWrap/>
            <w:vAlign w:val="center"/>
            <w:hideMark/>
          </w:tcPr>
          <w:p w14:paraId="5A5C242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内蒙古东景科技有限公司</w:t>
            </w:r>
          </w:p>
        </w:tc>
        <w:tc>
          <w:tcPr>
            <w:tcW w:w="1799" w:type="pct"/>
            <w:shd w:val="clear" w:color="auto" w:fill="auto"/>
            <w:vAlign w:val="center"/>
            <w:hideMark/>
          </w:tcPr>
          <w:p w14:paraId="1BE4875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年，氢气</w:t>
            </w:r>
            <w:r w:rsidRPr="00FF43B1">
              <w:rPr>
                <w:rFonts w:ascii="Times New Roman" w:eastAsia="宋体" w:hAnsi="Times New Roman" w:cs="Times New Roman"/>
                <w:color w:val="000000" w:themeColor="text1"/>
                <w:kern w:val="0"/>
                <w:szCs w:val="21"/>
              </w:rPr>
              <w:t>2.2</w:t>
            </w:r>
            <w:r w:rsidRPr="00FF43B1">
              <w:rPr>
                <w:rFonts w:ascii="Times New Roman" w:eastAsia="宋体" w:hAnsi="Times New Roman" w:cs="Times New Roman"/>
                <w:color w:val="000000" w:themeColor="text1"/>
                <w:kern w:val="0"/>
                <w:szCs w:val="21"/>
              </w:rPr>
              <w:t>万</w:t>
            </w:r>
            <w:r w:rsidRPr="00FF43B1">
              <w:rPr>
                <w:rFonts w:ascii="Times New Roman" w:eastAsia="宋体" w:hAnsi="Times New Roman" w:cs="Times New Roman"/>
                <w:color w:val="000000" w:themeColor="text1"/>
                <w:kern w:val="0"/>
                <w:szCs w:val="21"/>
              </w:rPr>
              <w:t>Nm3/h</w:t>
            </w:r>
            <w:r w:rsidRPr="00FF43B1">
              <w:rPr>
                <w:rFonts w:ascii="Times New Roman" w:eastAsia="宋体" w:hAnsi="Times New Roman" w:cs="Times New Roman"/>
                <w:color w:val="000000" w:themeColor="text1"/>
                <w:kern w:val="0"/>
                <w:szCs w:val="21"/>
              </w:rPr>
              <w:t>，甲醛</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29283EB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208.8</w:t>
            </w:r>
          </w:p>
        </w:tc>
        <w:tc>
          <w:tcPr>
            <w:tcW w:w="232" w:type="pct"/>
            <w:shd w:val="clear" w:color="auto" w:fill="auto"/>
            <w:vAlign w:val="center"/>
            <w:hideMark/>
          </w:tcPr>
          <w:p w14:paraId="07FBAC5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2A5EE36" w14:textId="77777777" w:rsidTr="00FD47BA">
        <w:trPr>
          <w:trHeight w:val="397"/>
        </w:trPr>
        <w:tc>
          <w:tcPr>
            <w:tcW w:w="338" w:type="pct"/>
            <w:vMerge/>
            <w:vAlign w:val="center"/>
            <w:hideMark/>
          </w:tcPr>
          <w:p w14:paraId="482E485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329A077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5A1D8CF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年可降解制品</w:t>
            </w:r>
          </w:p>
        </w:tc>
        <w:tc>
          <w:tcPr>
            <w:tcW w:w="920" w:type="pct"/>
            <w:shd w:val="clear" w:color="auto" w:fill="auto"/>
            <w:vAlign w:val="center"/>
            <w:hideMark/>
          </w:tcPr>
          <w:p w14:paraId="3AB4C72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95.3</w:t>
            </w:r>
          </w:p>
        </w:tc>
        <w:tc>
          <w:tcPr>
            <w:tcW w:w="232" w:type="pct"/>
            <w:shd w:val="clear" w:color="auto" w:fill="auto"/>
            <w:vAlign w:val="center"/>
            <w:hideMark/>
          </w:tcPr>
          <w:p w14:paraId="4449EA1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02C38517" w14:textId="77777777" w:rsidTr="00FD47BA">
        <w:trPr>
          <w:trHeight w:val="397"/>
        </w:trPr>
        <w:tc>
          <w:tcPr>
            <w:tcW w:w="338" w:type="pct"/>
            <w:vMerge/>
            <w:vAlign w:val="center"/>
            <w:hideMark/>
          </w:tcPr>
          <w:p w14:paraId="12B06B8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1518FE3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7ADC7ED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γ-</w:t>
            </w:r>
            <w:r w:rsidRPr="00FF43B1">
              <w:rPr>
                <w:rFonts w:ascii="Times New Roman" w:eastAsia="宋体" w:hAnsi="Times New Roman" w:cs="Times New Roman"/>
                <w:color w:val="000000" w:themeColor="text1"/>
                <w:kern w:val="0"/>
                <w:szCs w:val="21"/>
              </w:rPr>
              <w:t>丁内酯（</w:t>
            </w:r>
            <w:r w:rsidRPr="00FF43B1">
              <w:rPr>
                <w:rFonts w:ascii="Times New Roman" w:eastAsia="宋体" w:hAnsi="Times New Roman" w:cs="Times New Roman"/>
                <w:color w:val="000000" w:themeColor="text1"/>
                <w:kern w:val="0"/>
                <w:szCs w:val="21"/>
              </w:rPr>
              <w:t>GBL</w:t>
            </w:r>
            <w:r w:rsidRPr="00FF43B1">
              <w:rPr>
                <w:rFonts w:ascii="Times New Roman" w:eastAsia="宋体" w:hAnsi="Times New Roman" w:cs="Times New Roman"/>
                <w:color w:val="000000" w:themeColor="text1"/>
                <w:kern w:val="0"/>
                <w:szCs w:val="21"/>
              </w:rPr>
              <w:t>）项目</w:t>
            </w:r>
          </w:p>
        </w:tc>
        <w:tc>
          <w:tcPr>
            <w:tcW w:w="920" w:type="pct"/>
            <w:shd w:val="clear" w:color="auto" w:fill="auto"/>
            <w:vAlign w:val="center"/>
            <w:hideMark/>
          </w:tcPr>
          <w:p w14:paraId="77FA93D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121.46</w:t>
            </w:r>
          </w:p>
        </w:tc>
        <w:tc>
          <w:tcPr>
            <w:tcW w:w="232" w:type="pct"/>
            <w:shd w:val="clear" w:color="auto" w:fill="auto"/>
            <w:vAlign w:val="center"/>
            <w:hideMark/>
          </w:tcPr>
          <w:p w14:paraId="6306464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DFF15A4" w14:textId="77777777" w:rsidTr="00FD47BA">
        <w:trPr>
          <w:trHeight w:val="397"/>
        </w:trPr>
        <w:tc>
          <w:tcPr>
            <w:tcW w:w="338" w:type="pct"/>
            <w:shd w:val="clear" w:color="auto" w:fill="auto"/>
            <w:noWrap/>
            <w:vAlign w:val="center"/>
            <w:hideMark/>
          </w:tcPr>
          <w:p w14:paraId="21D56EA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1711" w:type="pct"/>
            <w:shd w:val="clear" w:color="auto" w:fill="auto"/>
            <w:noWrap/>
            <w:vAlign w:val="center"/>
            <w:hideMark/>
          </w:tcPr>
          <w:p w14:paraId="1403492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1799" w:type="pct"/>
            <w:shd w:val="clear" w:color="auto" w:fill="auto"/>
            <w:vAlign w:val="center"/>
            <w:hideMark/>
          </w:tcPr>
          <w:p w14:paraId="5D1A1C0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年工业硅和</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w:t>
            </w:r>
          </w:p>
        </w:tc>
        <w:tc>
          <w:tcPr>
            <w:tcW w:w="920" w:type="pct"/>
            <w:shd w:val="clear" w:color="auto" w:fill="auto"/>
            <w:vAlign w:val="center"/>
            <w:hideMark/>
          </w:tcPr>
          <w:p w14:paraId="4DB247F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370</w:t>
            </w:r>
          </w:p>
        </w:tc>
        <w:tc>
          <w:tcPr>
            <w:tcW w:w="232" w:type="pct"/>
            <w:shd w:val="clear" w:color="auto" w:fill="auto"/>
            <w:vAlign w:val="center"/>
            <w:hideMark/>
          </w:tcPr>
          <w:p w14:paraId="4B7F4EC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1FFFD13" w14:textId="77777777" w:rsidTr="00FD47BA">
        <w:trPr>
          <w:trHeight w:val="397"/>
        </w:trPr>
        <w:tc>
          <w:tcPr>
            <w:tcW w:w="338" w:type="pct"/>
            <w:vMerge w:val="restart"/>
            <w:shd w:val="clear" w:color="auto" w:fill="auto"/>
            <w:noWrap/>
            <w:vAlign w:val="center"/>
            <w:hideMark/>
          </w:tcPr>
          <w:p w14:paraId="6DEE287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1711" w:type="pct"/>
            <w:vMerge w:val="restart"/>
            <w:shd w:val="clear" w:color="auto" w:fill="auto"/>
            <w:noWrap/>
            <w:vAlign w:val="center"/>
            <w:hideMark/>
          </w:tcPr>
          <w:p w14:paraId="6494439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1799" w:type="pct"/>
            <w:shd w:val="clear" w:color="auto" w:fill="auto"/>
            <w:vAlign w:val="center"/>
            <w:hideMark/>
          </w:tcPr>
          <w:p w14:paraId="26F2AFC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年多聚甲醛</w:t>
            </w:r>
          </w:p>
        </w:tc>
        <w:tc>
          <w:tcPr>
            <w:tcW w:w="920" w:type="pct"/>
            <w:shd w:val="clear" w:color="auto" w:fill="auto"/>
            <w:vAlign w:val="center"/>
            <w:hideMark/>
          </w:tcPr>
          <w:p w14:paraId="474E6C0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w:t>
            </w:r>
          </w:p>
        </w:tc>
        <w:tc>
          <w:tcPr>
            <w:tcW w:w="232" w:type="pct"/>
            <w:shd w:val="clear" w:color="auto" w:fill="auto"/>
            <w:vAlign w:val="center"/>
            <w:hideMark/>
          </w:tcPr>
          <w:p w14:paraId="26929F8F"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BFB4399" w14:textId="77777777" w:rsidTr="00FD47BA">
        <w:trPr>
          <w:trHeight w:val="397"/>
        </w:trPr>
        <w:tc>
          <w:tcPr>
            <w:tcW w:w="338" w:type="pct"/>
            <w:vMerge/>
            <w:vAlign w:val="center"/>
            <w:hideMark/>
          </w:tcPr>
          <w:p w14:paraId="349CB0B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7A34757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498BEC7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年工业硅及其配套辅助设施</w:t>
            </w:r>
          </w:p>
        </w:tc>
        <w:tc>
          <w:tcPr>
            <w:tcW w:w="920" w:type="pct"/>
            <w:shd w:val="clear" w:color="auto" w:fill="auto"/>
            <w:vAlign w:val="center"/>
            <w:hideMark/>
          </w:tcPr>
          <w:p w14:paraId="17FA6F2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52.7</w:t>
            </w:r>
          </w:p>
        </w:tc>
        <w:tc>
          <w:tcPr>
            <w:tcW w:w="232" w:type="pct"/>
            <w:shd w:val="clear" w:color="auto" w:fill="auto"/>
            <w:vAlign w:val="center"/>
            <w:hideMark/>
          </w:tcPr>
          <w:p w14:paraId="7D87560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25C8C668" w14:textId="77777777" w:rsidTr="00FD47BA">
        <w:trPr>
          <w:trHeight w:val="397"/>
        </w:trPr>
        <w:tc>
          <w:tcPr>
            <w:tcW w:w="338" w:type="pct"/>
            <w:vMerge/>
            <w:vAlign w:val="center"/>
            <w:hideMark/>
          </w:tcPr>
          <w:p w14:paraId="015D195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6BA16FB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2B470B1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年有机硅项目</w:t>
            </w:r>
          </w:p>
        </w:tc>
        <w:tc>
          <w:tcPr>
            <w:tcW w:w="920" w:type="pct"/>
            <w:shd w:val="clear" w:color="auto" w:fill="auto"/>
            <w:vAlign w:val="center"/>
            <w:hideMark/>
          </w:tcPr>
          <w:p w14:paraId="5F81F18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262.24</w:t>
            </w:r>
          </w:p>
        </w:tc>
        <w:tc>
          <w:tcPr>
            <w:tcW w:w="232" w:type="pct"/>
            <w:shd w:val="clear" w:color="auto" w:fill="auto"/>
            <w:vAlign w:val="center"/>
            <w:hideMark/>
          </w:tcPr>
          <w:p w14:paraId="171BEFB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0DC8060D" w14:textId="77777777" w:rsidTr="00FD47BA">
        <w:trPr>
          <w:trHeight w:val="397"/>
        </w:trPr>
        <w:tc>
          <w:tcPr>
            <w:tcW w:w="338" w:type="pct"/>
            <w:vMerge/>
            <w:vAlign w:val="center"/>
            <w:hideMark/>
          </w:tcPr>
          <w:p w14:paraId="227045B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482F77B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600F7E9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有机硅高性能硅橡胶及硅油项目</w:t>
            </w:r>
          </w:p>
        </w:tc>
        <w:tc>
          <w:tcPr>
            <w:tcW w:w="920" w:type="pct"/>
            <w:shd w:val="clear" w:color="auto" w:fill="auto"/>
            <w:vAlign w:val="center"/>
            <w:hideMark/>
          </w:tcPr>
          <w:p w14:paraId="4D78570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37.68</w:t>
            </w:r>
          </w:p>
        </w:tc>
        <w:tc>
          <w:tcPr>
            <w:tcW w:w="232" w:type="pct"/>
            <w:shd w:val="clear" w:color="auto" w:fill="auto"/>
            <w:vAlign w:val="center"/>
            <w:hideMark/>
          </w:tcPr>
          <w:p w14:paraId="1CAF57C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05472420" w14:textId="77777777" w:rsidTr="00FD47BA">
        <w:trPr>
          <w:trHeight w:val="397"/>
        </w:trPr>
        <w:tc>
          <w:tcPr>
            <w:tcW w:w="338" w:type="pct"/>
            <w:vMerge/>
            <w:vAlign w:val="center"/>
            <w:hideMark/>
          </w:tcPr>
          <w:p w14:paraId="4D9CEB8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180371F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573873E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废盐回收综合利用项目</w:t>
            </w:r>
          </w:p>
        </w:tc>
        <w:tc>
          <w:tcPr>
            <w:tcW w:w="920" w:type="pct"/>
            <w:shd w:val="clear" w:color="auto" w:fill="auto"/>
            <w:vAlign w:val="center"/>
            <w:hideMark/>
          </w:tcPr>
          <w:p w14:paraId="2BC3A7A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w:t>
            </w:r>
          </w:p>
        </w:tc>
        <w:tc>
          <w:tcPr>
            <w:tcW w:w="232" w:type="pct"/>
            <w:shd w:val="clear" w:color="auto" w:fill="auto"/>
            <w:vAlign w:val="center"/>
            <w:hideMark/>
          </w:tcPr>
          <w:p w14:paraId="0C03B51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3C43A165" w14:textId="77777777" w:rsidTr="00FD47BA">
        <w:trPr>
          <w:trHeight w:val="397"/>
        </w:trPr>
        <w:tc>
          <w:tcPr>
            <w:tcW w:w="338" w:type="pct"/>
            <w:vMerge/>
            <w:vAlign w:val="center"/>
            <w:hideMark/>
          </w:tcPr>
          <w:p w14:paraId="1541A14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11D465A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1C4D6BA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甘磷及配套亚磷酸二甲酯升级改造</w:t>
            </w:r>
          </w:p>
        </w:tc>
        <w:tc>
          <w:tcPr>
            <w:tcW w:w="920" w:type="pct"/>
            <w:shd w:val="clear" w:color="auto" w:fill="auto"/>
            <w:vAlign w:val="center"/>
            <w:hideMark/>
          </w:tcPr>
          <w:p w14:paraId="6126A16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72</w:t>
            </w:r>
          </w:p>
        </w:tc>
        <w:tc>
          <w:tcPr>
            <w:tcW w:w="232" w:type="pct"/>
            <w:shd w:val="clear" w:color="auto" w:fill="auto"/>
            <w:vAlign w:val="center"/>
            <w:hideMark/>
          </w:tcPr>
          <w:p w14:paraId="220BDDA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0A56AD13" w14:textId="77777777" w:rsidTr="00FD47BA">
        <w:trPr>
          <w:trHeight w:val="397"/>
        </w:trPr>
        <w:tc>
          <w:tcPr>
            <w:tcW w:w="338" w:type="pct"/>
            <w:shd w:val="clear" w:color="auto" w:fill="auto"/>
            <w:noWrap/>
            <w:vAlign w:val="center"/>
            <w:hideMark/>
          </w:tcPr>
          <w:p w14:paraId="099362F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1711" w:type="pct"/>
            <w:shd w:val="clear" w:color="auto" w:fill="auto"/>
            <w:noWrap/>
            <w:vAlign w:val="center"/>
            <w:hideMark/>
          </w:tcPr>
          <w:p w14:paraId="7648EF0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内蒙古利康生物高科技有限公司</w:t>
            </w:r>
          </w:p>
        </w:tc>
        <w:tc>
          <w:tcPr>
            <w:tcW w:w="1799" w:type="pct"/>
            <w:shd w:val="clear" w:color="auto" w:fill="auto"/>
            <w:vAlign w:val="center"/>
            <w:hideMark/>
          </w:tcPr>
          <w:p w14:paraId="6705DF9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消杀系列产品及原产品升级</w:t>
            </w:r>
          </w:p>
        </w:tc>
        <w:tc>
          <w:tcPr>
            <w:tcW w:w="920" w:type="pct"/>
            <w:shd w:val="clear" w:color="auto" w:fill="auto"/>
            <w:vAlign w:val="center"/>
            <w:hideMark/>
          </w:tcPr>
          <w:p w14:paraId="675E8E3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318304A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78D3D328" w14:textId="77777777" w:rsidTr="00FD47BA">
        <w:trPr>
          <w:trHeight w:val="397"/>
        </w:trPr>
        <w:tc>
          <w:tcPr>
            <w:tcW w:w="338" w:type="pct"/>
            <w:shd w:val="clear" w:color="auto" w:fill="auto"/>
            <w:noWrap/>
            <w:vAlign w:val="center"/>
            <w:hideMark/>
          </w:tcPr>
          <w:p w14:paraId="3A3A780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1711" w:type="pct"/>
            <w:shd w:val="clear" w:color="auto" w:fill="auto"/>
            <w:noWrap/>
            <w:vAlign w:val="center"/>
            <w:hideMark/>
          </w:tcPr>
          <w:p w14:paraId="701BCBB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乌海阳光炭素有限公司</w:t>
            </w:r>
          </w:p>
        </w:tc>
        <w:tc>
          <w:tcPr>
            <w:tcW w:w="1799" w:type="pct"/>
            <w:shd w:val="clear" w:color="auto" w:fill="auto"/>
            <w:vAlign w:val="center"/>
            <w:hideMark/>
          </w:tcPr>
          <w:p w14:paraId="7562C1C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电普煅项目，电极糊技术改造</w:t>
            </w:r>
          </w:p>
        </w:tc>
        <w:tc>
          <w:tcPr>
            <w:tcW w:w="920" w:type="pct"/>
            <w:shd w:val="clear" w:color="auto" w:fill="auto"/>
            <w:vAlign w:val="center"/>
            <w:hideMark/>
          </w:tcPr>
          <w:p w14:paraId="68B2012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232" w:type="pct"/>
            <w:shd w:val="clear" w:color="auto" w:fill="auto"/>
            <w:vAlign w:val="center"/>
            <w:hideMark/>
          </w:tcPr>
          <w:p w14:paraId="0FE2549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040CFF5B" w14:textId="77777777" w:rsidTr="00FD47BA">
        <w:trPr>
          <w:trHeight w:val="397"/>
        </w:trPr>
        <w:tc>
          <w:tcPr>
            <w:tcW w:w="338" w:type="pct"/>
            <w:shd w:val="clear" w:color="auto" w:fill="auto"/>
            <w:noWrap/>
            <w:vAlign w:val="center"/>
            <w:hideMark/>
          </w:tcPr>
          <w:p w14:paraId="7158AF7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1711" w:type="pct"/>
            <w:shd w:val="clear" w:color="auto" w:fill="auto"/>
            <w:noWrap/>
            <w:vAlign w:val="center"/>
            <w:hideMark/>
          </w:tcPr>
          <w:p w14:paraId="72509E3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1799" w:type="pct"/>
            <w:shd w:val="clear" w:color="auto" w:fill="auto"/>
            <w:vAlign w:val="center"/>
            <w:hideMark/>
          </w:tcPr>
          <w:p w14:paraId="19D31F3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一期</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年绿色高效低毒除草剂原药及</w:t>
            </w:r>
            <w:r w:rsidRPr="00FF43B1">
              <w:rPr>
                <w:rFonts w:ascii="Times New Roman" w:eastAsia="宋体" w:hAnsi="Times New Roman" w:cs="Times New Roman"/>
                <w:color w:val="000000" w:themeColor="text1"/>
                <w:kern w:val="0"/>
                <w:szCs w:val="21"/>
              </w:rPr>
              <w:t>3500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年化工中间体项目；二期</w:t>
            </w:r>
            <w:r w:rsidRPr="00FF43B1">
              <w:rPr>
                <w:rFonts w:ascii="Times New Roman" w:eastAsia="宋体" w:hAnsi="Times New Roman" w:cs="Times New Roman"/>
                <w:color w:val="000000" w:themeColor="text1"/>
                <w:kern w:val="0"/>
                <w:szCs w:val="21"/>
              </w:rPr>
              <w:t>10500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年绿色高效原药及</w:t>
            </w:r>
            <w:r w:rsidRPr="00FF43B1">
              <w:rPr>
                <w:rFonts w:ascii="Times New Roman" w:eastAsia="宋体" w:hAnsi="Times New Roman" w:cs="Times New Roman"/>
                <w:color w:val="000000" w:themeColor="text1"/>
                <w:kern w:val="0"/>
                <w:szCs w:val="21"/>
              </w:rPr>
              <w:t>2500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年化工中间体项目</w:t>
            </w:r>
          </w:p>
        </w:tc>
        <w:tc>
          <w:tcPr>
            <w:tcW w:w="920" w:type="pct"/>
            <w:shd w:val="clear" w:color="auto" w:fill="auto"/>
            <w:vAlign w:val="center"/>
            <w:hideMark/>
          </w:tcPr>
          <w:p w14:paraId="53615C7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26.83</w:t>
            </w:r>
          </w:p>
        </w:tc>
        <w:tc>
          <w:tcPr>
            <w:tcW w:w="232" w:type="pct"/>
            <w:shd w:val="clear" w:color="auto" w:fill="auto"/>
            <w:vAlign w:val="center"/>
            <w:hideMark/>
          </w:tcPr>
          <w:p w14:paraId="5925391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5A54CE7B" w14:textId="77777777" w:rsidTr="00FD47BA">
        <w:trPr>
          <w:trHeight w:val="397"/>
        </w:trPr>
        <w:tc>
          <w:tcPr>
            <w:tcW w:w="338" w:type="pct"/>
            <w:shd w:val="clear" w:color="auto" w:fill="auto"/>
            <w:noWrap/>
            <w:vAlign w:val="center"/>
            <w:hideMark/>
          </w:tcPr>
          <w:p w14:paraId="01ACF62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1711" w:type="pct"/>
            <w:shd w:val="clear" w:color="auto" w:fill="auto"/>
            <w:noWrap/>
            <w:vAlign w:val="center"/>
            <w:hideMark/>
          </w:tcPr>
          <w:p w14:paraId="636C744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内蒙古</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药业有限公司</w:t>
            </w:r>
          </w:p>
        </w:tc>
        <w:tc>
          <w:tcPr>
            <w:tcW w:w="1799" w:type="pct"/>
            <w:shd w:val="clear" w:color="auto" w:fill="auto"/>
            <w:vAlign w:val="center"/>
            <w:hideMark/>
          </w:tcPr>
          <w:p w14:paraId="52B5015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硫辛酸</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年，硫噻唑</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年，二甲基砜</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0502212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6.95</w:t>
            </w:r>
          </w:p>
        </w:tc>
        <w:tc>
          <w:tcPr>
            <w:tcW w:w="232" w:type="pct"/>
            <w:shd w:val="clear" w:color="auto" w:fill="auto"/>
            <w:vAlign w:val="center"/>
            <w:hideMark/>
          </w:tcPr>
          <w:p w14:paraId="3DBEC33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7E8F843D" w14:textId="77777777" w:rsidTr="00FD47BA">
        <w:trPr>
          <w:trHeight w:val="397"/>
        </w:trPr>
        <w:tc>
          <w:tcPr>
            <w:tcW w:w="338" w:type="pct"/>
            <w:shd w:val="clear" w:color="auto" w:fill="auto"/>
            <w:noWrap/>
            <w:vAlign w:val="center"/>
            <w:hideMark/>
          </w:tcPr>
          <w:p w14:paraId="02821DED" w14:textId="182DBD60"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1711" w:type="pct"/>
            <w:shd w:val="clear" w:color="auto" w:fill="auto"/>
            <w:noWrap/>
            <w:vAlign w:val="center"/>
            <w:hideMark/>
          </w:tcPr>
          <w:p w14:paraId="54C2CD6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内蒙古联群化工科技有限公司</w:t>
            </w:r>
          </w:p>
        </w:tc>
        <w:tc>
          <w:tcPr>
            <w:tcW w:w="1799" w:type="pct"/>
            <w:shd w:val="clear" w:color="auto" w:fill="auto"/>
            <w:vAlign w:val="center"/>
            <w:hideMark/>
          </w:tcPr>
          <w:p w14:paraId="504E22F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14700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年三氟乙酸乙酯等精细化工项目</w:t>
            </w:r>
          </w:p>
        </w:tc>
        <w:tc>
          <w:tcPr>
            <w:tcW w:w="920" w:type="pct"/>
            <w:shd w:val="clear" w:color="auto" w:fill="auto"/>
            <w:vAlign w:val="center"/>
            <w:hideMark/>
          </w:tcPr>
          <w:p w14:paraId="60A0199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6.5</w:t>
            </w:r>
          </w:p>
        </w:tc>
        <w:tc>
          <w:tcPr>
            <w:tcW w:w="232" w:type="pct"/>
            <w:shd w:val="clear" w:color="auto" w:fill="auto"/>
            <w:vAlign w:val="center"/>
            <w:hideMark/>
          </w:tcPr>
          <w:p w14:paraId="7902E17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9AB50D2" w14:textId="77777777" w:rsidTr="00FD47BA">
        <w:trPr>
          <w:trHeight w:val="397"/>
        </w:trPr>
        <w:tc>
          <w:tcPr>
            <w:tcW w:w="338" w:type="pct"/>
            <w:shd w:val="clear" w:color="auto" w:fill="auto"/>
            <w:noWrap/>
            <w:vAlign w:val="center"/>
            <w:hideMark/>
          </w:tcPr>
          <w:p w14:paraId="4C29ABDC" w14:textId="6C558377"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1711" w:type="pct"/>
            <w:shd w:val="clear" w:color="auto" w:fill="auto"/>
            <w:noWrap/>
            <w:vAlign w:val="center"/>
            <w:hideMark/>
          </w:tcPr>
          <w:p w14:paraId="75B3065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内蒙古宏实新材料有限责任公司</w:t>
            </w:r>
          </w:p>
        </w:tc>
        <w:tc>
          <w:tcPr>
            <w:tcW w:w="1799" w:type="pct"/>
            <w:shd w:val="clear" w:color="auto" w:fill="auto"/>
            <w:vAlign w:val="center"/>
            <w:hideMark/>
          </w:tcPr>
          <w:p w14:paraId="7007154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年新型锂盐</w:t>
            </w:r>
            <w:r w:rsidRPr="00FF43B1">
              <w:rPr>
                <w:rFonts w:ascii="Times New Roman" w:eastAsia="宋体" w:hAnsi="Times New Roman" w:cs="Times New Roman"/>
                <w:color w:val="000000" w:themeColor="text1"/>
                <w:kern w:val="0"/>
                <w:szCs w:val="21"/>
              </w:rPr>
              <w:t>LIFSI</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年对苯二酚等产品项目</w:t>
            </w:r>
          </w:p>
        </w:tc>
        <w:tc>
          <w:tcPr>
            <w:tcW w:w="920" w:type="pct"/>
            <w:shd w:val="clear" w:color="auto" w:fill="auto"/>
            <w:vAlign w:val="center"/>
            <w:hideMark/>
          </w:tcPr>
          <w:p w14:paraId="5AC7ADA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17.5</w:t>
            </w:r>
          </w:p>
        </w:tc>
        <w:tc>
          <w:tcPr>
            <w:tcW w:w="232" w:type="pct"/>
            <w:shd w:val="clear" w:color="auto" w:fill="auto"/>
            <w:vAlign w:val="center"/>
            <w:hideMark/>
          </w:tcPr>
          <w:p w14:paraId="395D419F"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BE6BE1A" w14:textId="77777777" w:rsidTr="00FD47BA">
        <w:trPr>
          <w:trHeight w:val="397"/>
        </w:trPr>
        <w:tc>
          <w:tcPr>
            <w:tcW w:w="338" w:type="pct"/>
            <w:vMerge w:val="restart"/>
            <w:shd w:val="clear" w:color="auto" w:fill="auto"/>
            <w:noWrap/>
            <w:vAlign w:val="center"/>
            <w:hideMark/>
          </w:tcPr>
          <w:p w14:paraId="4C485CE2" w14:textId="48593874"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1711" w:type="pct"/>
            <w:vMerge w:val="restart"/>
            <w:shd w:val="clear" w:color="auto" w:fill="auto"/>
            <w:noWrap/>
            <w:vAlign w:val="center"/>
            <w:hideMark/>
          </w:tcPr>
          <w:p w14:paraId="0F2026B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内蒙古金科发新材料科技有限公司</w:t>
            </w:r>
          </w:p>
        </w:tc>
        <w:tc>
          <w:tcPr>
            <w:tcW w:w="1799" w:type="pct"/>
            <w:shd w:val="clear" w:color="auto" w:fill="auto"/>
            <w:vAlign w:val="center"/>
            <w:hideMark/>
          </w:tcPr>
          <w:p w14:paraId="5F7A017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w:t>
            </w:r>
            <w:r w:rsidRPr="00FF43B1">
              <w:rPr>
                <w:rFonts w:ascii="Times New Roman" w:eastAsia="宋体" w:hAnsi="Times New Roman" w:cs="Times New Roman"/>
                <w:color w:val="000000" w:themeColor="text1"/>
                <w:kern w:val="0"/>
                <w:szCs w:val="21"/>
              </w:rPr>
              <w:t>生物可降解聚酯项目</w:t>
            </w:r>
          </w:p>
        </w:tc>
        <w:tc>
          <w:tcPr>
            <w:tcW w:w="920" w:type="pct"/>
            <w:shd w:val="clear" w:color="auto" w:fill="auto"/>
            <w:vAlign w:val="center"/>
            <w:hideMark/>
          </w:tcPr>
          <w:p w14:paraId="6696000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238CCED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2176026" w14:textId="77777777" w:rsidTr="00FD47BA">
        <w:trPr>
          <w:trHeight w:val="397"/>
        </w:trPr>
        <w:tc>
          <w:tcPr>
            <w:tcW w:w="338" w:type="pct"/>
            <w:vMerge/>
            <w:vAlign w:val="center"/>
            <w:hideMark/>
          </w:tcPr>
          <w:p w14:paraId="0E17E2A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455F209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6D715D3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年高性能芳纶纤维及其复合材料项目</w:t>
            </w:r>
          </w:p>
        </w:tc>
        <w:tc>
          <w:tcPr>
            <w:tcW w:w="920" w:type="pct"/>
            <w:shd w:val="clear" w:color="auto" w:fill="auto"/>
            <w:vAlign w:val="center"/>
            <w:hideMark/>
          </w:tcPr>
          <w:p w14:paraId="3111576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7.5</w:t>
            </w:r>
          </w:p>
        </w:tc>
        <w:tc>
          <w:tcPr>
            <w:tcW w:w="232" w:type="pct"/>
            <w:shd w:val="clear" w:color="auto" w:fill="auto"/>
            <w:vAlign w:val="center"/>
            <w:hideMark/>
          </w:tcPr>
          <w:p w14:paraId="0152D73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2EA673A8" w14:textId="77777777" w:rsidTr="00FD47BA">
        <w:trPr>
          <w:trHeight w:val="397"/>
        </w:trPr>
        <w:tc>
          <w:tcPr>
            <w:tcW w:w="338" w:type="pct"/>
            <w:shd w:val="clear" w:color="auto" w:fill="auto"/>
            <w:noWrap/>
            <w:vAlign w:val="center"/>
            <w:hideMark/>
          </w:tcPr>
          <w:p w14:paraId="35D085B9" w14:textId="4D861E84"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1711" w:type="pct"/>
            <w:shd w:val="clear" w:color="auto" w:fill="auto"/>
            <w:noWrap/>
            <w:vAlign w:val="center"/>
            <w:hideMark/>
          </w:tcPr>
          <w:p w14:paraId="1BA6C91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乌海市齐星化工有限责任公司</w:t>
            </w:r>
          </w:p>
        </w:tc>
        <w:tc>
          <w:tcPr>
            <w:tcW w:w="1799" w:type="pct"/>
            <w:shd w:val="clear" w:color="auto" w:fill="auto"/>
            <w:vAlign w:val="center"/>
            <w:hideMark/>
          </w:tcPr>
          <w:p w14:paraId="687CA09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万瓶溶解乙炔气、</w:t>
            </w: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万瓶配套气体充装及特种气体充装项目</w:t>
            </w:r>
          </w:p>
        </w:tc>
        <w:tc>
          <w:tcPr>
            <w:tcW w:w="920" w:type="pct"/>
            <w:shd w:val="clear" w:color="auto" w:fill="auto"/>
            <w:vAlign w:val="center"/>
            <w:hideMark/>
          </w:tcPr>
          <w:p w14:paraId="10298DA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252C46D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7979248C" w14:textId="77777777" w:rsidTr="00FD47BA">
        <w:trPr>
          <w:trHeight w:val="397"/>
        </w:trPr>
        <w:tc>
          <w:tcPr>
            <w:tcW w:w="338" w:type="pct"/>
            <w:shd w:val="clear" w:color="auto" w:fill="auto"/>
            <w:noWrap/>
            <w:vAlign w:val="center"/>
            <w:hideMark/>
          </w:tcPr>
          <w:p w14:paraId="42AFCDCC" w14:textId="4081820A"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1711" w:type="pct"/>
            <w:shd w:val="clear" w:color="auto" w:fill="auto"/>
            <w:noWrap/>
            <w:vAlign w:val="center"/>
            <w:hideMark/>
          </w:tcPr>
          <w:p w14:paraId="6D76D5CF"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1799" w:type="pct"/>
            <w:shd w:val="clear" w:color="auto" w:fill="auto"/>
            <w:vAlign w:val="center"/>
            <w:hideMark/>
          </w:tcPr>
          <w:p w14:paraId="02F56A1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三氟甲基吡啶项目</w:t>
            </w:r>
          </w:p>
        </w:tc>
        <w:tc>
          <w:tcPr>
            <w:tcW w:w="920" w:type="pct"/>
            <w:shd w:val="clear" w:color="auto" w:fill="auto"/>
            <w:vAlign w:val="center"/>
            <w:hideMark/>
          </w:tcPr>
          <w:p w14:paraId="1BF328C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9.66</w:t>
            </w:r>
          </w:p>
        </w:tc>
        <w:tc>
          <w:tcPr>
            <w:tcW w:w="232" w:type="pct"/>
            <w:shd w:val="clear" w:color="auto" w:fill="auto"/>
            <w:vAlign w:val="center"/>
            <w:hideMark/>
          </w:tcPr>
          <w:p w14:paraId="5A6F436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7500E70C" w14:textId="77777777" w:rsidTr="00FD47BA">
        <w:trPr>
          <w:trHeight w:val="397"/>
        </w:trPr>
        <w:tc>
          <w:tcPr>
            <w:tcW w:w="338" w:type="pct"/>
            <w:shd w:val="clear" w:color="auto" w:fill="auto"/>
            <w:noWrap/>
            <w:vAlign w:val="center"/>
            <w:hideMark/>
          </w:tcPr>
          <w:p w14:paraId="377C0B2B" w14:textId="19DD8DA8"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1711" w:type="pct"/>
            <w:shd w:val="clear" w:color="auto" w:fill="auto"/>
            <w:noWrap/>
            <w:vAlign w:val="center"/>
            <w:hideMark/>
          </w:tcPr>
          <w:p w14:paraId="2CC5314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内蒙古杰特科技有限公司</w:t>
            </w:r>
          </w:p>
        </w:tc>
        <w:tc>
          <w:tcPr>
            <w:tcW w:w="1799" w:type="pct"/>
            <w:shd w:val="clear" w:color="auto" w:fill="auto"/>
            <w:vAlign w:val="center"/>
            <w:hideMark/>
          </w:tcPr>
          <w:p w14:paraId="24008DFF"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废液资源化利用项目</w:t>
            </w:r>
          </w:p>
        </w:tc>
        <w:tc>
          <w:tcPr>
            <w:tcW w:w="920" w:type="pct"/>
            <w:shd w:val="clear" w:color="auto" w:fill="auto"/>
            <w:vAlign w:val="center"/>
            <w:hideMark/>
          </w:tcPr>
          <w:p w14:paraId="4454264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14.9</w:t>
            </w:r>
          </w:p>
        </w:tc>
        <w:tc>
          <w:tcPr>
            <w:tcW w:w="232" w:type="pct"/>
            <w:shd w:val="clear" w:color="auto" w:fill="auto"/>
            <w:vAlign w:val="center"/>
            <w:hideMark/>
          </w:tcPr>
          <w:p w14:paraId="6B4C9BC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AF1FF51" w14:textId="77777777" w:rsidTr="00FD47BA">
        <w:trPr>
          <w:trHeight w:val="397"/>
        </w:trPr>
        <w:tc>
          <w:tcPr>
            <w:tcW w:w="338" w:type="pct"/>
            <w:vMerge w:val="restart"/>
            <w:shd w:val="clear" w:color="auto" w:fill="auto"/>
            <w:noWrap/>
            <w:vAlign w:val="center"/>
            <w:hideMark/>
          </w:tcPr>
          <w:p w14:paraId="3EACBBC2" w14:textId="34A58106"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18</w:t>
            </w:r>
          </w:p>
        </w:tc>
        <w:tc>
          <w:tcPr>
            <w:tcW w:w="1711" w:type="pct"/>
            <w:vMerge w:val="restart"/>
            <w:shd w:val="clear" w:color="auto" w:fill="auto"/>
            <w:noWrap/>
            <w:vAlign w:val="center"/>
            <w:hideMark/>
          </w:tcPr>
          <w:p w14:paraId="03ABD9D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1799" w:type="pct"/>
            <w:shd w:val="clear" w:color="auto" w:fill="auto"/>
            <w:vAlign w:val="center"/>
            <w:hideMark/>
          </w:tcPr>
          <w:p w14:paraId="72D006A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319D46A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79AC883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0169219" w14:textId="77777777" w:rsidTr="00FD47BA">
        <w:trPr>
          <w:trHeight w:val="397"/>
        </w:trPr>
        <w:tc>
          <w:tcPr>
            <w:tcW w:w="338" w:type="pct"/>
            <w:vMerge/>
            <w:vAlign w:val="center"/>
            <w:hideMark/>
          </w:tcPr>
          <w:p w14:paraId="60DCAAC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0C8F905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7AA15ED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二氯甲苯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1BBFC33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26B09A2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63BB16B" w14:textId="77777777" w:rsidTr="00FD47BA">
        <w:trPr>
          <w:trHeight w:val="397"/>
        </w:trPr>
        <w:tc>
          <w:tcPr>
            <w:tcW w:w="338" w:type="pct"/>
            <w:shd w:val="clear" w:color="auto" w:fill="auto"/>
            <w:noWrap/>
            <w:vAlign w:val="center"/>
            <w:hideMark/>
          </w:tcPr>
          <w:p w14:paraId="5CEFB14E" w14:textId="00E9DEC8"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1711" w:type="pct"/>
            <w:shd w:val="clear" w:color="auto" w:fill="auto"/>
            <w:noWrap/>
            <w:vAlign w:val="center"/>
            <w:hideMark/>
          </w:tcPr>
          <w:p w14:paraId="7271F093"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内蒙古元正精细化工有限公司</w:t>
            </w:r>
          </w:p>
        </w:tc>
        <w:tc>
          <w:tcPr>
            <w:tcW w:w="1799" w:type="pct"/>
            <w:shd w:val="clear" w:color="auto" w:fill="auto"/>
            <w:vAlign w:val="center"/>
            <w:hideMark/>
          </w:tcPr>
          <w:p w14:paraId="18271F2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甲基吡啶、</w:t>
            </w:r>
            <w:r w:rsidRPr="00FF43B1">
              <w:rPr>
                <w:rFonts w:ascii="Times New Roman" w:eastAsia="宋体" w:hAnsi="Times New Roman" w:cs="Times New Roman"/>
                <w:color w:val="000000" w:themeColor="text1"/>
                <w:kern w:val="0"/>
                <w:szCs w:val="21"/>
              </w:rPr>
              <w:t>6000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氯甲基吡啶、</w:t>
            </w: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年邻氨基苯甲酸、</w:t>
            </w: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年丙酰三酮、</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年精吡氟禾草灵、</w:t>
            </w:r>
            <w:r w:rsidRPr="00FF43B1">
              <w:rPr>
                <w:rFonts w:ascii="Times New Roman" w:eastAsia="宋体" w:hAnsi="Times New Roman" w:cs="Times New Roman"/>
                <w:color w:val="000000" w:themeColor="text1"/>
                <w:kern w:val="0"/>
                <w:szCs w:val="21"/>
              </w:rPr>
              <w:t>2500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年高效氟吡甲禾灵、</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年草铵膦等</w:t>
            </w:r>
          </w:p>
        </w:tc>
        <w:tc>
          <w:tcPr>
            <w:tcW w:w="920" w:type="pct"/>
            <w:shd w:val="clear" w:color="auto" w:fill="auto"/>
            <w:vAlign w:val="center"/>
            <w:hideMark/>
          </w:tcPr>
          <w:p w14:paraId="2FE3F13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56A9AC1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50AC2297" w14:textId="77777777" w:rsidTr="00FD47BA">
        <w:trPr>
          <w:trHeight w:val="397"/>
        </w:trPr>
        <w:tc>
          <w:tcPr>
            <w:tcW w:w="338" w:type="pct"/>
            <w:shd w:val="clear" w:color="auto" w:fill="auto"/>
            <w:noWrap/>
            <w:vAlign w:val="center"/>
            <w:hideMark/>
          </w:tcPr>
          <w:p w14:paraId="7B121F26" w14:textId="7F206DF7"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1711" w:type="pct"/>
            <w:shd w:val="clear" w:color="auto" w:fill="auto"/>
            <w:noWrap/>
            <w:vAlign w:val="center"/>
            <w:hideMark/>
          </w:tcPr>
          <w:p w14:paraId="0141E76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1799" w:type="pct"/>
            <w:shd w:val="clear" w:color="auto" w:fill="auto"/>
            <w:vAlign w:val="center"/>
            <w:hideMark/>
          </w:tcPr>
          <w:p w14:paraId="5855F70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异丁酰乙酸乙酯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年，异丁酰乙酸甲酯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74F1FD3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232" w:type="pct"/>
            <w:shd w:val="clear" w:color="auto" w:fill="auto"/>
            <w:vAlign w:val="center"/>
            <w:hideMark/>
          </w:tcPr>
          <w:p w14:paraId="028C051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780CD387" w14:textId="77777777" w:rsidTr="00FD47BA">
        <w:trPr>
          <w:trHeight w:val="397"/>
        </w:trPr>
        <w:tc>
          <w:tcPr>
            <w:tcW w:w="338" w:type="pct"/>
            <w:shd w:val="clear" w:color="auto" w:fill="auto"/>
            <w:noWrap/>
            <w:vAlign w:val="center"/>
            <w:hideMark/>
          </w:tcPr>
          <w:p w14:paraId="76B7CF86" w14:textId="4BBFB74F"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1711" w:type="pct"/>
            <w:shd w:val="clear" w:color="auto" w:fill="auto"/>
            <w:noWrap/>
            <w:vAlign w:val="center"/>
            <w:hideMark/>
          </w:tcPr>
          <w:p w14:paraId="04A1424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湖北汇富纳米材料股份有限公司</w:t>
            </w:r>
          </w:p>
        </w:tc>
        <w:tc>
          <w:tcPr>
            <w:tcW w:w="1799" w:type="pct"/>
            <w:shd w:val="clear" w:color="auto" w:fill="auto"/>
            <w:vAlign w:val="center"/>
            <w:hideMark/>
          </w:tcPr>
          <w:p w14:paraId="3977E479"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年气相二氧化硅</w:t>
            </w:r>
          </w:p>
        </w:tc>
        <w:tc>
          <w:tcPr>
            <w:tcW w:w="920" w:type="pct"/>
            <w:shd w:val="clear" w:color="auto" w:fill="auto"/>
            <w:vAlign w:val="center"/>
            <w:hideMark/>
          </w:tcPr>
          <w:p w14:paraId="4784D18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13.51</w:t>
            </w:r>
          </w:p>
        </w:tc>
        <w:tc>
          <w:tcPr>
            <w:tcW w:w="232" w:type="pct"/>
            <w:shd w:val="clear" w:color="auto" w:fill="auto"/>
            <w:vAlign w:val="center"/>
            <w:hideMark/>
          </w:tcPr>
          <w:p w14:paraId="4D66B3C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20CB1071" w14:textId="77777777" w:rsidTr="00FD47BA">
        <w:trPr>
          <w:trHeight w:val="397"/>
        </w:trPr>
        <w:tc>
          <w:tcPr>
            <w:tcW w:w="338" w:type="pct"/>
            <w:vMerge w:val="restart"/>
            <w:shd w:val="clear" w:color="auto" w:fill="auto"/>
            <w:noWrap/>
            <w:vAlign w:val="center"/>
            <w:hideMark/>
          </w:tcPr>
          <w:p w14:paraId="1F1BDF40" w14:textId="449F2539"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1711" w:type="pct"/>
            <w:vMerge w:val="restart"/>
            <w:shd w:val="clear" w:color="auto" w:fill="auto"/>
            <w:noWrap/>
            <w:vAlign w:val="center"/>
            <w:hideMark/>
          </w:tcPr>
          <w:p w14:paraId="0B5061CF"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杭州之江有机硅化工有限公司</w:t>
            </w:r>
          </w:p>
        </w:tc>
        <w:tc>
          <w:tcPr>
            <w:tcW w:w="1799" w:type="pct"/>
            <w:shd w:val="clear" w:color="auto" w:fill="auto"/>
            <w:vAlign w:val="center"/>
            <w:hideMark/>
          </w:tcPr>
          <w:p w14:paraId="25C5079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硅橡胶：</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12C0C09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3.5</w:t>
            </w:r>
          </w:p>
        </w:tc>
        <w:tc>
          <w:tcPr>
            <w:tcW w:w="232" w:type="pct"/>
            <w:shd w:val="clear" w:color="auto" w:fill="auto"/>
            <w:vAlign w:val="center"/>
            <w:hideMark/>
          </w:tcPr>
          <w:p w14:paraId="07AA069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608BE7C5" w14:textId="77777777" w:rsidTr="00FD47BA">
        <w:trPr>
          <w:trHeight w:val="397"/>
        </w:trPr>
        <w:tc>
          <w:tcPr>
            <w:tcW w:w="338" w:type="pct"/>
            <w:vMerge/>
            <w:vAlign w:val="center"/>
            <w:hideMark/>
          </w:tcPr>
          <w:p w14:paraId="29428D2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vMerge/>
            <w:vAlign w:val="center"/>
            <w:hideMark/>
          </w:tcPr>
          <w:p w14:paraId="792CE8C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99" w:type="pct"/>
            <w:shd w:val="clear" w:color="auto" w:fill="auto"/>
            <w:vAlign w:val="center"/>
            <w:hideMark/>
          </w:tcPr>
          <w:p w14:paraId="4AEBFB0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有机硅聚合物和树脂：</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5A0B283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232" w:type="pct"/>
            <w:shd w:val="clear" w:color="auto" w:fill="auto"/>
            <w:vAlign w:val="center"/>
            <w:hideMark/>
          </w:tcPr>
          <w:p w14:paraId="7912C7E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38F1BC66" w14:textId="77777777" w:rsidTr="00FD47BA">
        <w:trPr>
          <w:trHeight w:val="397"/>
        </w:trPr>
        <w:tc>
          <w:tcPr>
            <w:tcW w:w="338" w:type="pct"/>
            <w:shd w:val="clear" w:color="auto" w:fill="auto"/>
            <w:noWrap/>
            <w:vAlign w:val="center"/>
            <w:hideMark/>
          </w:tcPr>
          <w:p w14:paraId="72475E55" w14:textId="4080E1C0"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1711" w:type="pct"/>
            <w:shd w:val="clear" w:color="auto" w:fill="auto"/>
            <w:noWrap/>
            <w:vAlign w:val="center"/>
            <w:hideMark/>
          </w:tcPr>
          <w:p w14:paraId="36FAE70E"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内蒙古兴越新材料有限公司</w:t>
            </w:r>
          </w:p>
        </w:tc>
        <w:tc>
          <w:tcPr>
            <w:tcW w:w="1799" w:type="pct"/>
            <w:shd w:val="clear" w:color="auto" w:fill="auto"/>
            <w:vAlign w:val="center"/>
            <w:hideMark/>
          </w:tcPr>
          <w:p w14:paraId="527EC77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有机硅下游深加工：</w:t>
            </w:r>
            <w:r w:rsidRPr="00FF43B1">
              <w:rPr>
                <w:rFonts w:ascii="Times New Roman" w:eastAsia="宋体" w:hAnsi="Times New Roman" w:cs="Times New Roman"/>
                <w:color w:val="000000" w:themeColor="text1"/>
                <w:kern w:val="0"/>
                <w:szCs w:val="21"/>
              </w:rPr>
              <w:t>4.8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20" w:type="pct"/>
            <w:shd w:val="clear" w:color="auto" w:fill="auto"/>
            <w:vAlign w:val="center"/>
            <w:hideMark/>
          </w:tcPr>
          <w:p w14:paraId="64B6459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232" w:type="pct"/>
            <w:shd w:val="clear" w:color="auto" w:fill="auto"/>
            <w:vAlign w:val="center"/>
            <w:hideMark/>
          </w:tcPr>
          <w:p w14:paraId="3F97ADC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377245DF" w14:textId="77777777" w:rsidTr="00FD47BA">
        <w:trPr>
          <w:trHeight w:val="397"/>
        </w:trPr>
        <w:tc>
          <w:tcPr>
            <w:tcW w:w="338" w:type="pct"/>
            <w:shd w:val="clear" w:color="auto" w:fill="auto"/>
            <w:noWrap/>
            <w:vAlign w:val="center"/>
            <w:hideMark/>
          </w:tcPr>
          <w:p w14:paraId="074A607C" w14:textId="3A8B2327"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1711" w:type="pct"/>
            <w:shd w:val="clear" w:color="auto" w:fill="auto"/>
            <w:noWrap/>
            <w:vAlign w:val="center"/>
            <w:hideMark/>
          </w:tcPr>
          <w:p w14:paraId="4B6426A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内蒙古广远新材料有限公司</w:t>
            </w:r>
          </w:p>
        </w:tc>
        <w:tc>
          <w:tcPr>
            <w:tcW w:w="1799" w:type="pct"/>
            <w:shd w:val="clear" w:color="auto" w:fill="auto"/>
            <w:vAlign w:val="center"/>
            <w:hideMark/>
          </w:tcPr>
          <w:p w14:paraId="5C2B919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万可降解制品项目</w:t>
            </w:r>
          </w:p>
        </w:tc>
        <w:tc>
          <w:tcPr>
            <w:tcW w:w="920" w:type="pct"/>
            <w:shd w:val="clear" w:color="auto" w:fill="auto"/>
            <w:vAlign w:val="center"/>
            <w:hideMark/>
          </w:tcPr>
          <w:p w14:paraId="0E7CF4D2"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6AC8E125"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7187F074" w14:textId="77777777" w:rsidTr="00FD47BA">
        <w:trPr>
          <w:trHeight w:val="397"/>
        </w:trPr>
        <w:tc>
          <w:tcPr>
            <w:tcW w:w="338" w:type="pct"/>
            <w:shd w:val="clear" w:color="auto" w:fill="auto"/>
            <w:noWrap/>
            <w:vAlign w:val="center"/>
            <w:hideMark/>
          </w:tcPr>
          <w:p w14:paraId="35EF588D" w14:textId="481B67FE" w:rsidR="008E240A" w:rsidRPr="00FF43B1" w:rsidRDefault="00FD47B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w:t>
            </w:r>
          </w:p>
        </w:tc>
        <w:tc>
          <w:tcPr>
            <w:tcW w:w="1711" w:type="pct"/>
            <w:shd w:val="clear" w:color="auto" w:fill="auto"/>
            <w:noWrap/>
            <w:vAlign w:val="center"/>
            <w:hideMark/>
          </w:tcPr>
          <w:p w14:paraId="3A24D93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乌海市启创新材料科技有限责任公司</w:t>
            </w:r>
          </w:p>
        </w:tc>
        <w:tc>
          <w:tcPr>
            <w:tcW w:w="1799" w:type="pct"/>
            <w:shd w:val="clear" w:color="auto" w:fill="auto"/>
            <w:vAlign w:val="center"/>
            <w:hideMark/>
          </w:tcPr>
          <w:p w14:paraId="32ADCB1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年产</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吨苯肼等精细化工产品项目</w:t>
            </w:r>
          </w:p>
        </w:tc>
        <w:tc>
          <w:tcPr>
            <w:tcW w:w="920" w:type="pct"/>
            <w:shd w:val="clear" w:color="auto" w:fill="auto"/>
            <w:vAlign w:val="center"/>
            <w:hideMark/>
          </w:tcPr>
          <w:p w14:paraId="5055802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7B2264F4"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D3D9676" w14:textId="77777777" w:rsidTr="00FD47BA">
        <w:trPr>
          <w:trHeight w:val="397"/>
        </w:trPr>
        <w:tc>
          <w:tcPr>
            <w:tcW w:w="338" w:type="pct"/>
            <w:shd w:val="clear" w:color="auto" w:fill="auto"/>
            <w:noWrap/>
            <w:vAlign w:val="center"/>
            <w:hideMark/>
          </w:tcPr>
          <w:p w14:paraId="0720904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w:t>
            </w:r>
          </w:p>
        </w:tc>
        <w:tc>
          <w:tcPr>
            <w:tcW w:w="1711" w:type="pct"/>
            <w:shd w:val="clear" w:color="auto" w:fill="auto"/>
            <w:noWrap/>
            <w:vAlign w:val="center"/>
            <w:hideMark/>
          </w:tcPr>
          <w:p w14:paraId="074A8F57"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远期</w:t>
            </w:r>
          </w:p>
        </w:tc>
        <w:tc>
          <w:tcPr>
            <w:tcW w:w="1799" w:type="pct"/>
            <w:shd w:val="clear" w:color="auto" w:fill="auto"/>
            <w:vAlign w:val="center"/>
            <w:hideMark/>
          </w:tcPr>
          <w:p w14:paraId="5269B6E6"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920" w:type="pct"/>
            <w:shd w:val="clear" w:color="auto" w:fill="auto"/>
            <w:vAlign w:val="center"/>
            <w:hideMark/>
          </w:tcPr>
          <w:p w14:paraId="3C9A7B8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232" w:type="pct"/>
            <w:shd w:val="clear" w:color="auto" w:fill="auto"/>
            <w:vAlign w:val="center"/>
            <w:hideMark/>
          </w:tcPr>
          <w:p w14:paraId="0D81F26A"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390E7631" w14:textId="77777777" w:rsidTr="00FD47BA">
        <w:trPr>
          <w:trHeight w:val="397"/>
        </w:trPr>
        <w:tc>
          <w:tcPr>
            <w:tcW w:w="338" w:type="pct"/>
            <w:shd w:val="clear" w:color="auto" w:fill="auto"/>
            <w:noWrap/>
            <w:vAlign w:val="center"/>
            <w:hideMark/>
          </w:tcPr>
          <w:p w14:paraId="4EC2116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1711" w:type="pct"/>
            <w:shd w:val="clear" w:color="auto" w:fill="auto"/>
            <w:noWrap/>
            <w:vAlign w:val="center"/>
            <w:hideMark/>
          </w:tcPr>
          <w:p w14:paraId="06232CF0"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1799" w:type="pct"/>
            <w:shd w:val="clear" w:color="auto" w:fill="auto"/>
            <w:vAlign w:val="center"/>
            <w:hideMark/>
          </w:tcPr>
          <w:p w14:paraId="0E7F985B"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年工业硅及其配套辅助设施</w:t>
            </w:r>
          </w:p>
        </w:tc>
        <w:tc>
          <w:tcPr>
            <w:tcW w:w="920" w:type="pct"/>
            <w:shd w:val="clear" w:color="auto" w:fill="auto"/>
            <w:vAlign w:val="center"/>
            <w:hideMark/>
          </w:tcPr>
          <w:p w14:paraId="5004922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52.7</w:t>
            </w:r>
          </w:p>
        </w:tc>
        <w:tc>
          <w:tcPr>
            <w:tcW w:w="232" w:type="pct"/>
            <w:shd w:val="clear" w:color="auto" w:fill="auto"/>
            <w:vAlign w:val="center"/>
            <w:hideMark/>
          </w:tcPr>
          <w:p w14:paraId="5A66E93C"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r w:rsidR="00FF43B1" w:rsidRPr="00FF43B1" w14:paraId="40CAD120" w14:textId="77777777" w:rsidTr="00FD47BA">
        <w:trPr>
          <w:trHeight w:val="397"/>
        </w:trPr>
        <w:tc>
          <w:tcPr>
            <w:tcW w:w="338" w:type="pct"/>
            <w:shd w:val="clear" w:color="auto" w:fill="auto"/>
            <w:noWrap/>
            <w:vAlign w:val="center"/>
            <w:hideMark/>
          </w:tcPr>
          <w:p w14:paraId="7AD9160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1711" w:type="pct"/>
            <w:shd w:val="clear" w:color="auto" w:fill="auto"/>
            <w:vAlign w:val="center"/>
            <w:hideMark/>
          </w:tcPr>
          <w:p w14:paraId="752E2D41"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总计</w:t>
            </w:r>
          </w:p>
        </w:tc>
        <w:tc>
          <w:tcPr>
            <w:tcW w:w="1799" w:type="pct"/>
            <w:shd w:val="clear" w:color="auto" w:fill="auto"/>
            <w:vAlign w:val="center"/>
            <w:hideMark/>
          </w:tcPr>
          <w:p w14:paraId="078B116D"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c>
          <w:tcPr>
            <w:tcW w:w="920" w:type="pct"/>
            <w:shd w:val="clear" w:color="auto" w:fill="auto"/>
            <w:vAlign w:val="center"/>
            <w:hideMark/>
          </w:tcPr>
          <w:p w14:paraId="7D282AFB" w14:textId="139F0358" w:rsidR="008E240A" w:rsidRPr="00FF43B1" w:rsidRDefault="008E240A" w:rsidP="00FD47BA">
            <w:pPr>
              <w:widowControl/>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3914.53</w:t>
            </w:r>
          </w:p>
        </w:tc>
        <w:tc>
          <w:tcPr>
            <w:tcW w:w="232" w:type="pct"/>
            <w:shd w:val="clear" w:color="auto" w:fill="auto"/>
            <w:vAlign w:val="center"/>
            <w:hideMark/>
          </w:tcPr>
          <w:p w14:paraId="0905DBB8" w14:textId="77777777" w:rsidR="008E240A" w:rsidRPr="00FF43B1" w:rsidRDefault="008E240A" w:rsidP="00FD47BA">
            <w:pPr>
              <w:widowControl/>
              <w:jc w:val="center"/>
              <w:rPr>
                <w:rFonts w:ascii="Times New Roman" w:eastAsia="宋体" w:hAnsi="Times New Roman" w:cs="Times New Roman"/>
                <w:color w:val="000000" w:themeColor="text1"/>
                <w:kern w:val="0"/>
                <w:szCs w:val="21"/>
              </w:rPr>
            </w:pPr>
          </w:p>
        </w:tc>
      </w:tr>
    </w:tbl>
    <w:p w14:paraId="07D05E94" w14:textId="483A9B44" w:rsidR="003573AE" w:rsidRPr="00FF43B1" w:rsidRDefault="00367132">
      <w:pPr>
        <w:pStyle w:val="a2"/>
        <w:ind w:firstLine="480"/>
        <w:rPr>
          <w:color w:val="000000" w:themeColor="text1"/>
        </w:rPr>
      </w:pPr>
      <w:r w:rsidRPr="00FF43B1">
        <w:rPr>
          <w:color w:val="000000" w:themeColor="text1"/>
        </w:rPr>
        <w:t>3</w:t>
      </w:r>
      <w:r w:rsidRPr="00FF43B1">
        <w:rPr>
          <w:rFonts w:hint="eastAsia"/>
          <w:color w:val="000000" w:themeColor="text1"/>
        </w:rPr>
        <w:t>）</w:t>
      </w:r>
      <w:r w:rsidR="00EA1F95" w:rsidRPr="00FF43B1">
        <w:rPr>
          <w:rFonts w:hint="eastAsia"/>
          <w:color w:val="000000" w:themeColor="text1"/>
        </w:rPr>
        <w:t>规划</w:t>
      </w:r>
      <w:r w:rsidRPr="00FF43B1">
        <w:rPr>
          <w:rFonts w:hint="eastAsia"/>
          <w:color w:val="000000" w:themeColor="text1"/>
        </w:rPr>
        <w:t>企业用水量计算</w:t>
      </w:r>
    </w:p>
    <w:p w14:paraId="3D13B39C" w14:textId="77777777" w:rsidR="003573AE" w:rsidRPr="00FF43B1" w:rsidRDefault="00367132">
      <w:pPr>
        <w:pStyle w:val="a2"/>
        <w:ind w:firstLine="480"/>
        <w:rPr>
          <w:color w:val="000000" w:themeColor="text1"/>
        </w:rPr>
      </w:pPr>
      <w:r w:rsidRPr="00FF43B1">
        <w:rPr>
          <w:rFonts w:hint="eastAsia"/>
          <w:color w:val="000000" w:themeColor="text1"/>
        </w:rPr>
        <w:t>结合工业用地用水量指标，并综合考虑规划区情况，确定本规划区内未明确企业用地主要为园区道路及绿化，拟采用指标如下：</w:t>
      </w:r>
    </w:p>
    <w:p w14:paraId="7BDA4C6D" w14:textId="00B2DF86" w:rsidR="00D555E6"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6.1</w:t>
      </w:r>
      <w:r w:rsidRPr="00FF43B1">
        <w:rPr>
          <w:rFonts w:ascii="黑体" w:eastAsia="黑体" w:hAnsi="黑体" w:cs="Times New Roman"/>
          <w:b/>
          <w:color w:val="000000" w:themeColor="text1"/>
          <w:szCs w:val="21"/>
        </w:rPr>
        <w:t>-4  化工园区（集中区）用水指标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889"/>
      </w:tblGrid>
      <w:tr w:rsidR="00FF43B1" w:rsidRPr="00FF43B1" w14:paraId="606E41D2" w14:textId="77777777" w:rsidTr="00AC6D70">
        <w:trPr>
          <w:trHeight w:val="397"/>
          <w:tblHeader/>
          <w:jc w:val="center"/>
        </w:trPr>
        <w:tc>
          <w:tcPr>
            <w:tcW w:w="1443" w:type="pct"/>
            <w:shd w:val="clear" w:color="auto" w:fill="auto"/>
            <w:vAlign w:val="center"/>
          </w:tcPr>
          <w:p w14:paraId="3B640FF5"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用地名称</w:t>
            </w:r>
          </w:p>
        </w:tc>
        <w:tc>
          <w:tcPr>
            <w:tcW w:w="3557" w:type="pct"/>
            <w:shd w:val="clear" w:color="auto" w:fill="auto"/>
            <w:vAlign w:val="center"/>
          </w:tcPr>
          <w:p w14:paraId="292DE31B" w14:textId="76859617" w:rsidR="00D555E6" w:rsidRPr="00FF43B1" w:rsidRDefault="00D555E6" w:rsidP="00C52B23">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用水指标（</w:t>
            </w:r>
            <w:r w:rsidRPr="00FF43B1">
              <w:rPr>
                <w:rFonts w:ascii="Times New Roman" w:eastAsiaTheme="minorEastAsia" w:hAnsi="Times New Roman" w:cs="Times New Roman"/>
                <w:color w:val="000000" w:themeColor="text1"/>
              </w:rPr>
              <w:t>m</w:t>
            </w:r>
            <w:r w:rsidRPr="00FF43B1">
              <w:rPr>
                <w:rFonts w:ascii="Times New Roman" w:eastAsiaTheme="minorEastAsia" w:hAnsi="Times New Roman" w:cs="Times New Roman"/>
                <w:color w:val="000000" w:themeColor="text1"/>
                <w:vertAlign w:val="superscript"/>
              </w:rPr>
              <w:t>3</w:t>
            </w:r>
            <w:r w:rsidRPr="00FF43B1">
              <w:rPr>
                <w:rFonts w:ascii="Times New Roman" w:eastAsiaTheme="minorEastAsia" w:hAnsi="Times New Roman" w:cs="Times New Roman"/>
                <w:color w:val="000000" w:themeColor="text1"/>
              </w:rPr>
              <w:t>/(hm</w:t>
            </w:r>
            <w:r w:rsidRPr="00FF43B1">
              <w:rPr>
                <w:rFonts w:ascii="Times New Roman" w:eastAsiaTheme="minorEastAsia" w:hAnsi="Times New Roman" w:cs="Times New Roman"/>
                <w:color w:val="000000" w:themeColor="text1"/>
                <w:vertAlign w:val="superscript"/>
              </w:rPr>
              <w:t>2</w:t>
            </w:r>
            <w:r w:rsidRPr="00FF43B1">
              <w:rPr>
                <w:rFonts w:ascii="Times New Roman" w:eastAsiaTheme="minorEastAsia" w:hAnsi="Times New Roman" w:cs="Times New Roman"/>
                <w:color w:val="000000" w:themeColor="text1"/>
              </w:rPr>
              <w:t>.d)</w:t>
            </w:r>
            <w:r w:rsidRPr="00FF43B1">
              <w:rPr>
                <w:rFonts w:ascii="Times New Roman" w:eastAsiaTheme="minorEastAsia" w:hAnsi="Times New Roman" w:cs="Times New Roman" w:hint="eastAsia"/>
                <w:color w:val="000000" w:themeColor="text1"/>
              </w:rPr>
              <w:t>）</w:t>
            </w:r>
          </w:p>
        </w:tc>
      </w:tr>
      <w:tr w:rsidR="00FF43B1" w:rsidRPr="00FF43B1" w14:paraId="78D09240" w14:textId="77777777" w:rsidTr="00AC6D70">
        <w:trPr>
          <w:trHeight w:val="397"/>
          <w:jc w:val="center"/>
        </w:trPr>
        <w:tc>
          <w:tcPr>
            <w:tcW w:w="1443" w:type="pct"/>
            <w:shd w:val="clear" w:color="auto" w:fill="auto"/>
            <w:vAlign w:val="center"/>
          </w:tcPr>
          <w:p w14:paraId="00E00C48"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工业用地</w:t>
            </w:r>
          </w:p>
        </w:tc>
        <w:tc>
          <w:tcPr>
            <w:tcW w:w="3557" w:type="pct"/>
            <w:shd w:val="clear" w:color="auto" w:fill="auto"/>
            <w:vAlign w:val="center"/>
          </w:tcPr>
          <w:p w14:paraId="2E43C45B"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90</w:t>
            </w:r>
          </w:p>
        </w:tc>
      </w:tr>
      <w:tr w:rsidR="00FF43B1" w:rsidRPr="00FF43B1" w14:paraId="2C514B85" w14:textId="77777777" w:rsidTr="00AC6D70">
        <w:trPr>
          <w:trHeight w:val="397"/>
          <w:jc w:val="center"/>
        </w:trPr>
        <w:tc>
          <w:tcPr>
            <w:tcW w:w="1443" w:type="pct"/>
            <w:shd w:val="clear" w:color="auto" w:fill="auto"/>
            <w:vAlign w:val="center"/>
          </w:tcPr>
          <w:p w14:paraId="7487999F"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公共设施用地</w:t>
            </w:r>
          </w:p>
        </w:tc>
        <w:tc>
          <w:tcPr>
            <w:tcW w:w="3557" w:type="pct"/>
            <w:shd w:val="clear" w:color="auto" w:fill="auto"/>
            <w:vAlign w:val="center"/>
          </w:tcPr>
          <w:p w14:paraId="111D4E4B"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30</w:t>
            </w:r>
          </w:p>
        </w:tc>
      </w:tr>
      <w:tr w:rsidR="00FF43B1" w:rsidRPr="00FF43B1" w14:paraId="7C933230" w14:textId="77777777" w:rsidTr="00AC6D70">
        <w:trPr>
          <w:trHeight w:val="397"/>
          <w:jc w:val="center"/>
        </w:trPr>
        <w:tc>
          <w:tcPr>
            <w:tcW w:w="1443" w:type="pct"/>
            <w:shd w:val="clear" w:color="auto" w:fill="auto"/>
            <w:vAlign w:val="center"/>
          </w:tcPr>
          <w:p w14:paraId="45CAF09A"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物流仓储用地</w:t>
            </w:r>
          </w:p>
        </w:tc>
        <w:tc>
          <w:tcPr>
            <w:tcW w:w="3557" w:type="pct"/>
            <w:shd w:val="clear" w:color="auto" w:fill="auto"/>
            <w:vAlign w:val="center"/>
          </w:tcPr>
          <w:p w14:paraId="157D2222"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30</w:t>
            </w:r>
          </w:p>
        </w:tc>
      </w:tr>
      <w:tr w:rsidR="00FF43B1" w:rsidRPr="00FF43B1" w14:paraId="78892A11" w14:textId="77777777" w:rsidTr="00AC6D70">
        <w:trPr>
          <w:trHeight w:val="397"/>
          <w:jc w:val="center"/>
        </w:trPr>
        <w:tc>
          <w:tcPr>
            <w:tcW w:w="1443" w:type="pct"/>
            <w:shd w:val="clear" w:color="auto" w:fill="auto"/>
            <w:vAlign w:val="center"/>
          </w:tcPr>
          <w:p w14:paraId="35F9525A"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道路及绿化</w:t>
            </w:r>
          </w:p>
        </w:tc>
        <w:tc>
          <w:tcPr>
            <w:tcW w:w="3557" w:type="pct"/>
            <w:shd w:val="clear" w:color="auto" w:fill="auto"/>
            <w:vAlign w:val="center"/>
          </w:tcPr>
          <w:p w14:paraId="38D9045D"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30</w:t>
            </w:r>
          </w:p>
        </w:tc>
      </w:tr>
    </w:tbl>
    <w:p w14:paraId="0AD8BD7E" w14:textId="77777777" w:rsidR="003573AE" w:rsidRPr="00FF43B1" w:rsidRDefault="00367132">
      <w:pPr>
        <w:pStyle w:val="a2"/>
        <w:ind w:firstLine="480"/>
        <w:rPr>
          <w:color w:val="000000" w:themeColor="text1"/>
        </w:rPr>
      </w:pPr>
      <w:bookmarkStart w:id="93" w:name="_Toc436623848"/>
      <w:r w:rsidRPr="00FF43B1">
        <w:rPr>
          <w:rFonts w:hint="eastAsia"/>
          <w:color w:val="000000" w:themeColor="text1"/>
        </w:rPr>
        <w:t>本规划区内规划用地用水量如下：</w:t>
      </w:r>
    </w:p>
    <w:p w14:paraId="37EA46F1" w14:textId="33E70F83" w:rsidR="003573AE" w:rsidRPr="00FF43B1" w:rsidRDefault="00367132" w:rsidP="00FF43B1">
      <w:pPr>
        <w:spacing w:line="440" w:lineRule="exact"/>
        <w:jc w:val="center"/>
        <w:rPr>
          <w:rFonts w:ascii="黑体" w:eastAsia="黑体" w:hAnsi="黑体"/>
          <w:b/>
          <w:color w:val="000000" w:themeColor="text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.1-5  化工园区（集中区）用水</w:t>
      </w:r>
      <w:r w:rsidRPr="00FF43B1">
        <w:rPr>
          <w:rFonts w:ascii="黑体" w:eastAsia="黑体" w:hAnsi="黑体" w:cs="Times New Roman" w:hint="eastAsia"/>
          <w:b/>
          <w:color w:val="000000" w:themeColor="text1"/>
          <w:szCs w:val="21"/>
        </w:rPr>
        <w:t>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520"/>
        <w:gridCol w:w="6345"/>
      </w:tblGrid>
      <w:tr w:rsidR="00FF43B1" w:rsidRPr="00FF43B1" w14:paraId="16C2192D" w14:textId="77777777" w:rsidTr="00AC6D70">
        <w:trPr>
          <w:trHeight w:val="397"/>
          <w:tblHeader/>
          <w:jc w:val="center"/>
        </w:trPr>
        <w:tc>
          <w:tcPr>
            <w:tcW w:w="939" w:type="pct"/>
            <w:shd w:val="clear" w:color="auto" w:fill="auto"/>
            <w:vAlign w:val="center"/>
          </w:tcPr>
          <w:p w14:paraId="7670BA07"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用地名称</w:t>
            </w:r>
          </w:p>
        </w:tc>
        <w:tc>
          <w:tcPr>
            <w:tcW w:w="785" w:type="pct"/>
            <w:shd w:val="clear" w:color="auto" w:fill="auto"/>
            <w:vAlign w:val="center"/>
          </w:tcPr>
          <w:p w14:paraId="5D9D87D1"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占地面积</w:t>
            </w:r>
            <w:r w:rsidRPr="00FF43B1">
              <w:rPr>
                <w:rFonts w:ascii="Times New Roman" w:eastAsiaTheme="minorEastAsia" w:hAnsi="Times New Roman" w:cs="Times New Roman"/>
                <w:color w:val="000000" w:themeColor="text1"/>
              </w:rPr>
              <w:t>(ha)</w:t>
            </w:r>
          </w:p>
        </w:tc>
        <w:tc>
          <w:tcPr>
            <w:tcW w:w="3276" w:type="pct"/>
            <w:shd w:val="clear" w:color="auto" w:fill="auto"/>
            <w:vAlign w:val="center"/>
          </w:tcPr>
          <w:p w14:paraId="1022812B" w14:textId="7835A04D" w:rsidR="00D555E6" w:rsidRPr="00FF43B1" w:rsidRDefault="00D555E6" w:rsidP="00C52B23">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用水量（万</w:t>
            </w:r>
            <w:r w:rsidRPr="00FF43B1">
              <w:rPr>
                <w:rFonts w:ascii="Times New Roman" w:eastAsiaTheme="minorEastAsia" w:hAnsi="Times New Roman" w:cs="Times New Roman"/>
                <w:color w:val="000000" w:themeColor="text1"/>
              </w:rPr>
              <w:t>m</w:t>
            </w:r>
            <w:r w:rsidRPr="00FF43B1">
              <w:rPr>
                <w:rFonts w:ascii="Times New Roman" w:eastAsiaTheme="minorEastAsia" w:hAnsi="Times New Roman" w:cs="Times New Roman"/>
                <w:color w:val="000000" w:themeColor="text1"/>
                <w:vertAlign w:val="superscript"/>
              </w:rPr>
              <w:t>3</w:t>
            </w:r>
            <w:r w:rsidRPr="00FF43B1">
              <w:rPr>
                <w:rFonts w:ascii="Times New Roman" w:eastAsiaTheme="minorEastAsia" w:hAnsi="Times New Roman" w:cs="Times New Roman"/>
                <w:color w:val="000000" w:themeColor="text1"/>
              </w:rPr>
              <w:t>/a</w:t>
            </w:r>
            <w:r w:rsidRPr="00FF43B1">
              <w:rPr>
                <w:rFonts w:ascii="Times New Roman" w:eastAsiaTheme="minorEastAsia" w:hAnsi="Times New Roman" w:cs="Times New Roman" w:hint="eastAsia"/>
                <w:color w:val="000000" w:themeColor="text1"/>
              </w:rPr>
              <w:t>）</w:t>
            </w:r>
          </w:p>
        </w:tc>
      </w:tr>
      <w:tr w:rsidR="00FF43B1" w:rsidRPr="00FF43B1" w14:paraId="4988C155" w14:textId="77777777" w:rsidTr="00AC6D70">
        <w:trPr>
          <w:trHeight w:val="397"/>
          <w:jc w:val="center"/>
        </w:trPr>
        <w:tc>
          <w:tcPr>
            <w:tcW w:w="939" w:type="pct"/>
            <w:shd w:val="clear" w:color="auto" w:fill="auto"/>
            <w:vAlign w:val="center"/>
          </w:tcPr>
          <w:p w14:paraId="2F4CA2EC"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工业用地</w:t>
            </w:r>
          </w:p>
        </w:tc>
        <w:tc>
          <w:tcPr>
            <w:tcW w:w="785" w:type="pct"/>
            <w:shd w:val="clear" w:color="auto" w:fill="auto"/>
            <w:vAlign w:val="center"/>
          </w:tcPr>
          <w:p w14:paraId="2A130DD4"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56.52</w:t>
            </w:r>
          </w:p>
        </w:tc>
        <w:tc>
          <w:tcPr>
            <w:tcW w:w="3276" w:type="pct"/>
            <w:shd w:val="clear" w:color="auto" w:fill="auto"/>
            <w:vAlign w:val="center"/>
          </w:tcPr>
          <w:p w14:paraId="64B331C2"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169.56</w:t>
            </w:r>
          </w:p>
        </w:tc>
      </w:tr>
      <w:tr w:rsidR="00FF43B1" w:rsidRPr="00FF43B1" w14:paraId="21D5D7DB" w14:textId="77777777" w:rsidTr="00AC6D70">
        <w:trPr>
          <w:trHeight w:val="397"/>
          <w:jc w:val="center"/>
        </w:trPr>
        <w:tc>
          <w:tcPr>
            <w:tcW w:w="939" w:type="pct"/>
            <w:shd w:val="clear" w:color="auto" w:fill="auto"/>
            <w:vAlign w:val="center"/>
          </w:tcPr>
          <w:p w14:paraId="1E6DBC43"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lastRenderedPageBreak/>
              <w:t>公共设施用地</w:t>
            </w:r>
          </w:p>
        </w:tc>
        <w:tc>
          <w:tcPr>
            <w:tcW w:w="785" w:type="pct"/>
            <w:shd w:val="clear" w:color="auto" w:fill="auto"/>
            <w:vAlign w:val="center"/>
          </w:tcPr>
          <w:p w14:paraId="72DC1CC5"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0</w:t>
            </w:r>
          </w:p>
        </w:tc>
        <w:tc>
          <w:tcPr>
            <w:tcW w:w="3276" w:type="pct"/>
            <w:shd w:val="clear" w:color="auto" w:fill="auto"/>
            <w:vAlign w:val="center"/>
          </w:tcPr>
          <w:p w14:paraId="5B5D3562" w14:textId="7216BD5D" w:rsidR="00D555E6" w:rsidRPr="00FF43B1" w:rsidRDefault="00D555E6" w:rsidP="00C52B23">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0</w:t>
            </w:r>
          </w:p>
        </w:tc>
      </w:tr>
      <w:tr w:rsidR="00FF43B1" w:rsidRPr="00FF43B1" w14:paraId="7E049206" w14:textId="77777777" w:rsidTr="00AC6D70">
        <w:trPr>
          <w:trHeight w:val="397"/>
          <w:jc w:val="center"/>
        </w:trPr>
        <w:tc>
          <w:tcPr>
            <w:tcW w:w="939" w:type="pct"/>
            <w:shd w:val="clear" w:color="auto" w:fill="auto"/>
            <w:vAlign w:val="center"/>
          </w:tcPr>
          <w:p w14:paraId="23C6B70A"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物流仓储用地</w:t>
            </w:r>
          </w:p>
        </w:tc>
        <w:tc>
          <w:tcPr>
            <w:tcW w:w="785" w:type="pct"/>
            <w:shd w:val="clear" w:color="auto" w:fill="auto"/>
            <w:vAlign w:val="center"/>
          </w:tcPr>
          <w:p w14:paraId="1968C33E"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0</w:t>
            </w:r>
          </w:p>
        </w:tc>
        <w:tc>
          <w:tcPr>
            <w:tcW w:w="3276" w:type="pct"/>
            <w:shd w:val="clear" w:color="auto" w:fill="auto"/>
            <w:vAlign w:val="center"/>
          </w:tcPr>
          <w:p w14:paraId="6316D55F"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0</w:t>
            </w:r>
          </w:p>
        </w:tc>
      </w:tr>
      <w:tr w:rsidR="00FF43B1" w:rsidRPr="00FF43B1" w14:paraId="0DEA748A" w14:textId="77777777" w:rsidTr="00AC6D70">
        <w:trPr>
          <w:trHeight w:val="397"/>
          <w:jc w:val="center"/>
        </w:trPr>
        <w:tc>
          <w:tcPr>
            <w:tcW w:w="939" w:type="pct"/>
            <w:shd w:val="clear" w:color="auto" w:fill="auto"/>
            <w:vAlign w:val="center"/>
          </w:tcPr>
          <w:p w14:paraId="1062DB55"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hint="eastAsia"/>
                <w:color w:val="000000" w:themeColor="text1"/>
              </w:rPr>
              <w:t>道路及绿化</w:t>
            </w:r>
          </w:p>
        </w:tc>
        <w:tc>
          <w:tcPr>
            <w:tcW w:w="785" w:type="pct"/>
            <w:shd w:val="clear" w:color="auto" w:fill="auto"/>
            <w:vAlign w:val="center"/>
          </w:tcPr>
          <w:p w14:paraId="3B84F59D"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90.97</w:t>
            </w:r>
          </w:p>
        </w:tc>
        <w:tc>
          <w:tcPr>
            <w:tcW w:w="3276" w:type="pct"/>
            <w:shd w:val="clear" w:color="auto" w:fill="auto"/>
            <w:vAlign w:val="center"/>
          </w:tcPr>
          <w:p w14:paraId="76CF688A" w14:textId="77777777" w:rsidR="00D555E6" w:rsidRPr="00FF43B1" w:rsidRDefault="00D555E6" w:rsidP="001E27A1">
            <w:pPr>
              <w:pStyle w:val="nilo"/>
              <w:tabs>
                <w:tab w:val="left" w:pos="1276"/>
              </w:tabs>
              <w:snapToGrid w:val="0"/>
              <w:spacing w:line="240" w:lineRule="auto"/>
              <w:jc w:val="center"/>
              <w:rPr>
                <w:rFonts w:ascii="Times New Roman" w:eastAsiaTheme="minorEastAsia" w:hAnsi="Times New Roman" w:cs="Times New Roman"/>
                <w:color w:val="000000" w:themeColor="text1"/>
              </w:rPr>
            </w:pPr>
            <w:r w:rsidRPr="00FF43B1">
              <w:rPr>
                <w:rFonts w:ascii="Times New Roman" w:eastAsiaTheme="minorEastAsia" w:hAnsi="Times New Roman" w:cs="Times New Roman"/>
                <w:color w:val="000000" w:themeColor="text1"/>
              </w:rPr>
              <w:t>90.97</w:t>
            </w:r>
          </w:p>
        </w:tc>
      </w:tr>
    </w:tbl>
    <w:p w14:paraId="7A81D7A9" w14:textId="74B84D2D"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.1.3.6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用水规模预测</w:t>
      </w:r>
      <w:bookmarkEnd w:id="93"/>
    </w:p>
    <w:p w14:paraId="623B58F1" w14:textId="63A6D91E" w:rsidR="003573AE" w:rsidRPr="00FF43B1" w:rsidRDefault="00367132">
      <w:pPr>
        <w:pStyle w:val="a2"/>
        <w:ind w:firstLine="480"/>
        <w:rPr>
          <w:color w:val="000000" w:themeColor="text1"/>
        </w:rPr>
      </w:pPr>
      <w:r w:rsidRPr="00FF43B1">
        <w:rPr>
          <w:color w:val="000000" w:themeColor="text1"/>
        </w:rPr>
        <w:t>根据规划区各类工业用地的分布情况并结合规划的建设时序，按本规划对集中区各片区的划分。</w:t>
      </w:r>
      <w:r w:rsidR="007D4169" w:rsidRPr="007D4169">
        <w:rPr>
          <w:rFonts w:hint="eastAsia"/>
          <w:color w:val="000000" w:themeColor="text1"/>
        </w:rPr>
        <w:t>乌海乌达高新技术产业开发区</w:t>
      </w:r>
      <w:r w:rsidR="007D4169">
        <w:rPr>
          <w:rFonts w:hint="eastAsia"/>
          <w:color w:val="000000" w:themeColor="text1"/>
        </w:rPr>
        <w:t>化工集中区</w:t>
      </w:r>
      <w:r w:rsidRPr="00FF43B1">
        <w:rPr>
          <w:color w:val="000000" w:themeColor="text1"/>
        </w:rPr>
        <w:t>规划</w:t>
      </w:r>
      <w:r w:rsidRPr="00FF43B1">
        <w:rPr>
          <w:rFonts w:hint="eastAsia"/>
          <w:color w:val="000000" w:themeColor="text1"/>
        </w:rPr>
        <w:t>期</w:t>
      </w:r>
      <w:r w:rsidR="003674D9" w:rsidRPr="00FF43B1">
        <w:rPr>
          <w:rFonts w:hint="eastAsia"/>
          <w:color w:val="000000" w:themeColor="text1"/>
        </w:rPr>
        <w:t>末</w:t>
      </w:r>
      <w:r w:rsidRPr="00FF43B1">
        <w:rPr>
          <w:color w:val="000000" w:themeColor="text1"/>
        </w:rPr>
        <w:t>（</w:t>
      </w:r>
      <w:r w:rsidR="009D38DD" w:rsidRPr="00FF43B1">
        <w:rPr>
          <w:rFonts w:hint="eastAsia"/>
          <w:color w:val="000000" w:themeColor="text1"/>
        </w:rPr>
        <w:t>2022</w:t>
      </w:r>
      <w:r w:rsidR="009D38DD" w:rsidRPr="00FF43B1">
        <w:rPr>
          <w:color w:val="000000" w:themeColor="text1"/>
        </w:rPr>
        <w:t>-</w:t>
      </w:r>
      <w:r w:rsidR="00B07605" w:rsidRPr="00FF43B1">
        <w:rPr>
          <w:color w:val="000000" w:themeColor="text1"/>
        </w:rPr>
        <w:t>203</w:t>
      </w:r>
      <w:r w:rsidR="00B07605" w:rsidRPr="00FF43B1">
        <w:rPr>
          <w:rFonts w:hint="eastAsia"/>
          <w:color w:val="000000" w:themeColor="text1"/>
        </w:rPr>
        <w:t>5</w:t>
      </w:r>
      <w:r w:rsidRPr="00FF43B1">
        <w:rPr>
          <w:color w:val="000000" w:themeColor="text1"/>
        </w:rPr>
        <w:t>年）最高日用水量为</w:t>
      </w:r>
      <w:r w:rsidRPr="00FF43B1">
        <w:rPr>
          <w:color w:val="000000" w:themeColor="text1"/>
        </w:rPr>
        <w:t>22</w:t>
      </w:r>
      <w:r w:rsidRPr="00FF43B1">
        <w:rPr>
          <w:color w:val="000000" w:themeColor="text1"/>
        </w:rPr>
        <w:t>万</w:t>
      </w:r>
      <w:r w:rsidR="005942C6" w:rsidRPr="00FF43B1">
        <w:rPr>
          <w:rFonts w:eastAsiaTheme="minorEastAsia"/>
          <w:color w:val="000000" w:themeColor="text1"/>
        </w:rPr>
        <w:t>m</w:t>
      </w:r>
      <w:r w:rsidR="005942C6" w:rsidRPr="00FF43B1">
        <w:rPr>
          <w:rFonts w:eastAsiaTheme="minorEastAsia"/>
          <w:color w:val="000000" w:themeColor="text1"/>
          <w:vertAlign w:val="superscript"/>
        </w:rPr>
        <w:t>3</w:t>
      </w:r>
      <w:r w:rsidRPr="00FF43B1">
        <w:rPr>
          <w:color w:val="000000" w:themeColor="text1"/>
        </w:rPr>
        <w:t>/</w:t>
      </w:r>
      <w:r w:rsidR="005942C6" w:rsidRPr="00FF43B1">
        <w:rPr>
          <w:rFonts w:hint="eastAsia"/>
          <w:color w:val="000000" w:themeColor="text1"/>
        </w:rPr>
        <w:t>d</w:t>
      </w:r>
      <w:r w:rsidRPr="00FF43B1">
        <w:rPr>
          <w:color w:val="000000" w:themeColor="text1"/>
        </w:rPr>
        <w:t>。</w:t>
      </w:r>
    </w:p>
    <w:p w14:paraId="19CFFAC8" w14:textId="3D3F9B9C"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94" w:name="_Toc494553576"/>
      <w:bookmarkStart w:id="95" w:name="_Toc507335930"/>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.1.4</w:t>
      </w:r>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水源规划</w:t>
      </w:r>
      <w:bookmarkEnd w:id="94"/>
      <w:bookmarkEnd w:id="95"/>
    </w:p>
    <w:p w14:paraId="5AD48D57" w14:textId="56CCBC8E" w:rsidR="003573AE" w:rsidRPr="00FF43B1" w:rsidRDefault="007D4169">
      <w:pPr>
        <w:pStyle w:val="a2"/>
        <w:ind w:firstLine="480"/>
        <w:rPr>
          <w:color w:val="000000" w:themeColor="text1"/>
        </w:rPr>
      </w:pPr>
      <w:r w:rsidRPr="007D4169">
        <w:rPr>
          <w:rFonts w:hint="eastAsia"/>
          <w:color w:val="000000" w:themeColor="text1"/>
        </w:rPr>
        <w:t>乌海乌达高新技术产业开发区</w:t>
      </w:r>
      <w:r w:rsidR="00367132" w:rsidRPr="00FF43B1">
        <w:rPr>
          <w:color w:val="000000" w:themeColor="text1"/>
        </w:rPr>
        <w:t>周边可作为集中区供水水源有</w:t>
      </w:r>
      <w:r w:rsidR="00367132" w:rsidRPr="00FF43B1">
        <w:rPr>
          <w:rFonts w:hint="eastAsia"/>
          <w:color w:val="000000" w:themeColor="text1"/>
        </w:rPr>
        <w:t>：地下水、黄河水和污水处理厂再生水，各水源情况如下：</w:t>
      </w:r>
    </w:p>
    <w:p w14:paraId="273F35C6" w14:textId="77777777" w:rsidR="003573AE" w:rsidRPr="00FF43B1" w:rsidRDefault="00367132">
      <w:pPr>
        <w:pStyle w:val="a2"/>
        <w:ind w:firstLine="480"/>
        <w:rPr>
          <w:rFonts w:eastAsiaTheme="majorEastAsia"/>
          <w:color w:val="000000" w:themeColor="text1"/>
        </w:rPr>
      </w:pPr>
      <w:r w:rsidRPr="00FF43B1">
        <w:rPr>
          <w:rFonts w:eastAsiaTheme="majorEastAsia"/>
          <w:color w:val="000000" w:themeColor="text1"/>
        </w:rPr>
        <w:t>1</w:t>
      </w:r>
      <w:r w:rsidRPr="00FF43B1">
        <w:rPr>
          <w:rFonts w:eastAsiaTheme="majorEastAsia" w:hint="eastAsia"/>
          <w:color w:val="000000" w:themeColor="text1"/>
        </w:rPr>
        <w:t>）地下水净水厂</w:t>
      </w:r>
    </w:p>
    <w:p w14:paraId="3EFEA760" w14:textId="603E4A29" w:rsidR="003573AE" w:rsidRPr="00FF43B1" w:rsidRDefault="00367132">
      <w:pPr>
        <w:pStyle w:val="a2"/>
        <w:ind w:firstLine="480"/>
        <w:rPr>
          <w:rFonts w:eastAsiaTheme="majorEastAsia"/>
          <w:color w:val="000000" w:themeColor="text1"/>
        </w:rPr>
      </w:pPr>
      <w:r w:rsidRPr="00FF43B1">
        <w:rPr>
          <w:rFonts w:eastAsiaTheme="majorEastAsia" w:hint="eastAsia"/>
          <w:color w:val="000000" w:themeColor="text1"/>
        </w:rPr>
        <w:t>地下水净水厂日供水设计能力为</w:t>
      </w:r>
      <w:r w:rsidRPr="00FF43B1">
        <w:rPr>
          <w:rFonts w:eastAsiaTheme="majorEastAsia"/>
          <w:color w:val="000000" w:themeColor="text1"/>
        </w:rPr>
        <w:t>8</w:t>
      </w:r>
      <w:r w:rsidRPr="00FF43B1">
        <w:rPr>
          <w:rFonts w:eastAsiaTheme="majorEastAsia" w:hint="eastAsia"/>
          <w:color w:val="000000" w:themeColor="text1"/>
        </w:rPr>
        <w:t>万</w:t>
      </w:r>
      <w:r w:rsidRPr="00FF43B1">
        <w:rPr>
          <w:rFonts w:eastAsiaTheme="majorEastAsia"/>
          <w:color w:val="000000" w:themeColor="text1"/>
        </w:rPr>
        <w:t>m</w:t>
      </w:r>
      <w:r w:rsidR="00450277" w:rsidRPr="00FF43B1">
        <w:rPr>
          <w:rFonts w:eastAsiaTheme="majorEastAsia"/>
          <w:color w:val="000000" w:themeColor="text1"/>
          <w:vertAlign w:val="superscript"/>
        </w:rPr>
        <w:t>3</w:t>
      </w:r>
      <w:r w:rsidRPr="00FF43B1">
        <w:rPr>
          <w:rFonts w:eastAsiaTheme="majorEastAsia"/>
          <w:color w:val="000000" w:themeColor="text1"/>
        </w:rPr>
        <w:t>/d</w:t>
      </w:r>
      <w:r w:rsidRPr="00FF43B1">
        <w:rPr>
          <w:rFonts w:eastAsiaTheme="majorEastAsia" w:hint="eastAsia"/>
          <w:color w:val="000000" w:themeColor="text1"/>
        </w:rPr>
        <w:t>。水质满足生活饮用水水质标准。</w:t>
      </w:r>
    </w:p>
    <w:p w14:paraId="4A67DB6D" w14:textId="77777777" w:rsidR="003573AE" w:rsidRPr="00FF43B1" w:rsidRDefault="00367132">
      <w:pPr>
        <w:pStyle w:val="a2"/>
        <w:ind w:firstLine="480"/>
        <w:rPr>
          <w:rFonts w:eastAsiaTheme="majorEastAsia"/>
          <w:color w:val="000000" w:themeColor="text1"/>
        </w:rPr>
      </w:pPr>
      <w:r w:rsidRPr="00FF43B1">
        <w:rPr>
          <w:rFonts w:eastAsiaTheme="majorEastAsia"/>
          <w:color w:val="000000" w:themeColor="text1"/>
        </w:rPr>
        <w:t>2</w:t>
      </w:r>
      <w:r w:rsidRPr="00FF43B1">
        <w:rPr>
          <w:rFonts w:eastAsiaTheme="majorEastAsia" w:hint="eastAsia"/>
          <w:color w:val="000000" w:themeColor="text1"/>
        </w:rPr>
        <w:t>）黄河水净水站</w:t>
      </w:r>
    </w:p>
    <w:p w14:paraId="0D59BE5D" w14:textId="1AEEA983" w:rsidR="003573AE" w:rsidRPr="00FF43B1" w:rsidRDefault="007D4169">
      <w:pPr>
        <w:pStyle w:val="a2"/>
        <w:ind w:firstLine="480"/>
        <w:rPr>
          <w:rFonts w:eastAsiaTheme="majorEastAsia"/>
          <w:color w:val="000000" w:themeColor="text1"/>
        </w:rPr>
      </w:pPr>
      <w:r w:rsidRPr="007D4169">
        <w:rPr>
          <w:rFonts w:hint="eastAsia"/>
          <w:color w:val="000000" w:themeColor="text1"/>
        </w:rPr>
        <w:t>乌海乌达高新技术产业开发区</w:t>
      </w:r>
      <w:r w:rsidR="00367132" w:rsidRPr="00FF43B1">
        <w:rPr>
          <w:rFonts w:eastAsiaTheme="majorEastAsia" w:hint="eastAsia"/>
          <w:color w:val="000000" w:themeColor="text1"/>
        </w:rPr>
        <w:t>建有黄河供水设施，包括：</w:t>
      </w:r>
    </w:p>
    <w:p w14:paraId="46E8C07D" w14:textId="04A69804" w:rsidR="003573AE" w:rsidRPr="00FF43B1" w:rsidRDefault="00367132">
      <w:pPr>
        <w:pStyle w:val="a2"/>
        <w:ind w:firstLine="480"/>
        <w:rPr>
          <w:rFonts w:eastAsiaTheme="majorEastAsia"/>
          <w:color w:val="000000" w:themeColor="text1"/>
        </w:rPr>
      </w:pPr>
      <w:r w:rsidRPr="00FF43B1">
        <w:rPr>
          <w:rFonts w:eastAsiaTheme="majorEastAsia" w:hint="eastAsia"/>
          <w:color w:val="000000" w:themeColor="text1"/>
        </w:rPr>
        <w:t>引黄取水泵站及输水管线，供水能力</w:t>
      </w:r>
      <w:r w:rsidRPr="00FF43B1">
        <w:rPr>
          <w:rFonts w:eastAsiaTheme="majorEastAsia"/>
          <w:color w:val="000000" w:themeColor="text1"/>
        </w:rPr>
        <w:t>3.81m</w:t>
      </w:r>
      <w:r w:rsidR="00450277" w:rsidRPr="00FF43B1">
        <w:rPr>
          <w:rFonts w:eastAsiaTheme="majorEastAsia"/>
          <w:color w:val="000000" w:themeColor="text1"/>
          <w:vertAlign w:val="superscript"/>
        </w:rPr>
        <w:t>3</w:t>
      </w:r>
      <w:r w:rsidRPr="00FF43B1">
        <w:rPr>
          <w:rFonts w:eastAsiaTheme="majorEastAsia"/>
          <w:color w:val="000000" w:themeColor="text1"/>
        </w:rPr>
        <w:t>/s</w:t>
      </w:r>
      <w:r w:rsidR="000518DA" w:rsidRPr="00FF43B1">
        <w:rPr>
          <w:rFonts w:eastAsiaTheme="majorEastAsia" w:hint="eastAsia"/>
          <w:color w:val="000000" w:themeColor="text1"/>
        </w:rPr>
        <w:t>（</w:t>
      </w:r>
      <w:r w:rsidRPr="00FF43B1">
        <w:rPr>
          <w:rFonts w:eastAsiaTheme="majorEastAsia"/>
          <w:color w:val="000000" w:themeColor="text1"/>
        </w:rPr>
        <w:t>32.9</w:t>
      </w:r>
      <w:r w:rsidRPr="00FF43B1">
        <w:rPr>
          <w:rFonts w:eastAsiaTheme="majorEastAsia" w:hint="eastAsia"/>
          <w:color w:val="000000" w:themeColor="text1"/>
        </w:rPr>
        <w:t>万</w:t>
      </w:r>
      <w:r w:rsidRPr="00FF43B1">
        <w:rPr>
          <w:rFonts w:eastAsiaTheme="majorEastAsia"/>
          <w:color w:val="000000" w:themeColor="text1"/>
        </w:rPr>
        <w:t>m</w:t>
      </w:r>
      <w:r w:rsidR="00450277" w:rsidRPr="00FF43B1">
        <w:rPr>
          <w:rFonts w:eastAsiaTheme="majorEastAsia"/>
          <w:color w:val="000000" w:themeColor="text1"/>
          <w:vertAlign w:val="superscript"/>
        </w:rPr>
        <w:t>3</w:t>
      </w:r>
      <w:r w:rsidRPr="00FF43B1">
        <w:rPr>
          <w:rFonts w:eastAsiaTheme="majorEastAsia"/>
          <w:color w:val="000000" w:themeColor="text1"/>
        </w:rPr>
        <w:t>/d</w:t>
      </w:r>
      <w:r w:rsidR="000518DA" w:rsidRPr="00FF43B1">
        <w:rPr>
          <w:rFonts w:eastAsiaTheme="majorEastAsia" w:hint="eastAsia"/>
          <w:color w:val="000000" w:themeColor="text1"/>
        </w:rPr>
        <w:t>）</w:t>
      </w:r>
      <w:r w:rsidRPr="00FF43B1">
        <w:rPr>
          <w:rFonts w:eastAsiaTheme="majorEastAsia" w:hint="eastAsia"/>
          <w:color w:val="000000" w:themeColor="text1"/>
        </w:rPr>
        <w:t>。</w:t>
      </w:r>
    </w:p>
    <w:p w14:paraId="6A2D58EB" w14:textId="6C26CD8B" w:rsidR="003573AE" w:rsidRPr="00FF43B1" w:rsidRDefault="00367132">
      <w:pPr>
        <w:pStyle w:val="a2"/>
        <w:ind w:firstLine="480"/>
        <w:rPr>
          <w:color w:val="000000" w:themeColor="text1"/>
        </w:rPr>
      </w:pPr>
      <w:r w:rsidRPr="00FF43B1">
        <w:rPr>
          <w:rFonts w:hint="eastAsia"/>
          <w:color w:val="000000" w:themeColor="text1"/>
        </w:rPr>
        <w:t>黄河水净水站，建设在乌海市黄河左岸乌达区。黄水净水站一期处理能力</w:t>
      </w:r>
      <w:r w:rsidRPr="00FF43B1">
        <w:rPr>
          <w:color w:val="000000" w:themeColor="text1"/>
        </w:rPr>
        <w:t>12</w:t>
      </w:r>
      <w:r w:rsidRPr="00FF43B1">
        <w:rPr>
          <w:rFonts w:hint="eastAsia"/>
          <w:color w:val="000000" w:themeColor="text1"/>
        </w:rPr>
        <w:t>万</w:t>
      </w:r>
      <w:r w:rsidRPr="00FF43B1">
        <w:rPr>
          <w:color w:val="000000" w:themeColor="text1"/>
        </w:rPr>
        <w:t>m</w:t>
      </w:r>
      <w:r w:rsidR="00450277" w:rsidRPr="00FF43B1">
        <w:rPr>
          <w:color w:val="000000" w:themeColor="text1"/>
          <w:vertAlign w:val="superscript"/>
        </w:rPr>
        <w:t>3</w:t>
      </w:r>
      <w:r w:rsidRPr="00FF43B1">
        <w:rPr>
          <w:color w:val="000000" w:themeColor="text1"/>
        </w:rPr>
        <w:t>/d</w:t>
      </w:r>
      <w:r w:rsidRPr="00FF43B1">
        <w:rPr>
          <w:rFonts w:hint="eastAsia"/>
          <w:color w:val="000000" w:themeColor="text1"/>
        </w:rPr>
        <w:t>。水质满足工业用水水质标准。黄河水供水需要通过水权置获得用水指标。</w:t>
      </w:r>
    </w:p>
    <w:p w14:paraId="68B92395" w14:textId="55981268" w:rsidR="003573AE" w:rsidRPr="00FF43B1" w:rsidRDefault="00367132">
      <w:pPr>
        <w:pStyle w:val="a2"/>
        <w:ind w:firstLine="480"/>
        <w:rPr>
          <w:color w:val="000000" w:themeColor="text1"/>
        </w:rPr>
      </w:pPr>
      <w:r w:rsidRPr="00FF43B1">
        <w:rPr>
          <w:color w:val="000000" w:themeColor="text1"/>
        </w:rPr>
        <w:t>3</w:t>
      </w:r>
      <w:r w:rsidRPr="00FF43B1">
        <w:rPr>
          <w:rFonts w:hint="eastAsia"/>
          <w:color w:val="000000" w:themeColor="text1"/>
        </w:rPr>
        <w:t>）园区污水处理厂达标的再生水</w:t>
      </w:r>
    </w:p>
    <w:p w14:paraId="219700C5" w14:textId="77777777" w:rsidR="003573AE" w:rsidRPr="00FF43B1" w:rsidRDefault="00367132">
      <w:pPr>
        <w:pStyle w:val="a2"/>
        <w:ind w:firstLine="480"/>
        <w:rPr>
          <w:color w:val="000000" w:themeColor="text1"/>
        </w:rPr>
      </w:pPr>
      <w:r w:rsidRPr="00FF43B1">
        <w:rPr>
          <w:rFonts w:hint="eastAsia"/>
          <w:color w:val="000000" w:themeColor="text1"/>
        </w:rPr>
        <w:t>再生水共三部分水：杂用水、循环水补水、</w:t>
      </w:r>
      <w:r w:rsidRPr="00FF43B1">
        <w:rPr>
          <w:color w:val="000000" w:themeColor="text1"/>
        </w:rPr>
        <w:t>RO</w:t>
      </w:r>
      <w:r w:rsidRPr="00FF43B1">
        <w:rPr>
          <w:rFonts w:hint="eastAsia"/>
          <w:color w:val="000000" w:themeColor="text1"/>
        </w:rPr>
        <w:t>浓水</w:t>
      </w:r>
    </w:p>
    <w:p w14:paraId="39053FC9"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）杂用水</w:t>
      </w:r>
    </w:p>
    <w:p w14:paraId="196CE108" w14:textId="67B63082" w:rsidR="003573AE" w:rsidRPr="00FF43B1" w:rsidRDefault="00367132">
      <w:pPr>
        <w:pStyle w:val="a2"/>
        <w:ind w:firstLine="480"/>
        <w:rPr>
          <w:color w:val="000000" w:themeColor="text1"/>
        </w:rPr>
      </w:pPr>
      <w:r w:rsidRPr="00FF43B1">
        <w:rPr>
          <w:rFonts w:hint="eastAsia"/>
          <w:color w:val="000000" w:themeColor="text1"/>
        </w:rPr>
        <w:t>水质满足《城镇污水处理厂污染物排放标准》</w:t>
      </w:r>
      <w:r w:rsidR="009D38DD" w:rsidRPr="00FF43B1">
        <w:rPr>
          <w:rFonts w:hint="eastAsia"/>
          <w:color w:val="000000" w:themeColor="text1"/>
        </w:rPr>
        <w:t>（</w:t>
      </w:r>
      <w:r w:rsidRPr="00FF43B1">
        <w:rPr>
          <w:color w:val="000000" w:themeColor="text1"/>
        </w:rPr>
        <w:t>GB18918</w:t>
      </w:r>
      <w:r w:rsidRPr="00FF43B1">
        <w:rPr>
          <w:rFonts w:hint="eastAsia"/>
          <w:color w:val="000000" w:themeColor="text1"/>
        </w:rPr>
        <w:t>－</w:t>
      </w:r>
      <w:r w:rsidR="009D38DD" w:rsidRPr="00FF43B1">
        <w:rPr>
          <w:color w:val="000000" w:themeColor="text1"/>
        </w:rPr>
        <w:t>2002</w:t>
      </w:r>
      <w:r w:rsidR="009D38DD" w:rsidRPr="00FF43B1">
        <w:rPr>
          <w:rFonts w:hint="eastAsia"/>
          <w:color w:val="000000" w:themeColor="text1"/>
        </w:rPr>
        <w:t>）</w:t>
      </w:r>
      <w:r w:rsidRPr="00FF43B1">
        <w:rPr>
          <w:rFonts w:hint="eastAsia"/>
          <w:color w:val="000000" w:themeColor="text1"/>
        </w:rPr>
        <w:t>中的一级</w:t>
      </w:r>
      <w:r w:rsidRPr="00FF43B1">
        <w:rPr>
          <w:color w:val="000000" w:themeColor="text1"/>
        </w:rPr>
        <w:t>A</w:t>
      </w:r>
      <w:r w:rsidRPr="00FF43B1">
        <w:rPr>
          <w:rFonts w:hint="eastAsia"/>
          <w:color w:val="000000" w:themeColor="text1"/>
        </w:rPr>
        <w:t>标准</w:t>
      </w:r>
      <w:r w:rsidR="00450277" w:rsidRPr="00FF43B1">
        <w:rPr>
          <w:rFonts w:hint="eastAsia"/>
          <w:color w:val="000000" w:themeColor="text1"/>
        </w:rPr>
        <w:t>，</w:t>
      </w:r>
      <w:r w:rsidRPr="00FF43B1">
        <w:rPr>
          <w:rFonts w:hint="eastAsia"/>
          <w:color w:val="000000" w:themeColor="text1"/>
        </w:rPr>
        <w:t>供水能力</w:t>
      </w:r>
      <w:r w:rsidRPr="00FF43B1">
        <w:rPr>
          <w:color w:val="000000" w:themeColor="text1"/>
        </w:rPr>
        <w:t>2.0</w:t>
      </w:r>
      <w:r w:rsidRPr="00FF43B1">
        <w:rPr>
          <w:rFonts w:hint="eastAsia"/>
          <w:color w:val="000000" w:themeColor="text1"/>
        </w:rPr>
        <w:t>万</w:t>
      </w:r>
      <w:r w:rsidRPr="00FF43B1">
        <w:rPr>
          <w:color w:val="000000" w:themeColor="text1"/>
        </w:rPr>
        <w:t>m</w:t>
      </w:r>
      <w:r w:rsidR="00450277" w:rsidRPr="00FF43B1">
        <w:rPr>
          <w:color w:val="000000" w:themeColor="text1"/>
          <w:vertAlign w:val="superscript"/>
        </w:rPr>
        <w:t>3</w:t>
      </w:r>
      <w:r w:rsidR="00450277" w:rsidRPr="00FF43B1">
        <w:rPr>
          <w:color w:val="000000" w:themeColor="text1"/>
        </w:rPr>
        <w:t>/</w:t>
      </w:r>
      <w:r w:rsidRPr="00FF43B1">
        <w:rPr>
          <w:color w:val="000000" w:themeColor="text1"/>
        </w:rPr>
        <w:t>d</w:t>
      </w:r>
      <w:r w:rsidRPr="00FF43B1">
        <w:rPr>
          <w:rFonts w:hint="eastAsia"/>
          <w:color w:val="000000" w:themeColor="text1"/>
        </w:rPr>
        <w:t>，部分指标如下：</w:t>
      </w:r>
    </w:p>
    <w:p w14:paraId="0101AFAD" w14:textId="6A2128AB" w:rsidR="003573AE" w:rsidRPr="00FF43B1" w:rsidRDefault="00FD47BA"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 xml:space="preserve">表6.1-6  </w:t>
      </w:r>
      <w:r w:rsidR="00367132" w:rsidRPr="00FF43B1">
        <w:rPr>
          <w:rFonts w:ascii="黑体" w:eastAsia="黑体" w:hAnsi="黑体" w:cs="Times New Roman" w:hint="eastAsia"/>
          <w:b/>
          <w:color w:val="000000" w:themeColor="text1"/>
          <w:szCs w:val="21"/>
        </w:rPr>
        <w:t>再生水</w:t>
      </w:r>
      <w:r w:rsidR="00367132" w:rsidRPr="00FF43B1">
        <w:rPr>
          <w:rFonts w:ascii="黑体" w:eastAsia="黑体" w:hAnsi="黑体" w:cs="Times New Roman"/>
          <w:b/>
          <w:color w:val="000000" w:themeColor="text1"/>
          <w:szCs w:val="21"/>
        </w:rPr>
        <w:t>水质指标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2692"/>
        <w:gridCol w:w="2057"/>
        <w:gridCol w:w="2774"/>
      </w:tblGrid>
      <w:tr w:rsidR="00FF43B1" w:rsidRPr="00FF43B1" w14:paraId="381054A9" w14:textId="77777777" w:rsidTr="00FD47BA">
        <w:trPr>
          <w:trHeight w:val="397"/>
          <w:tblHeader/>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BD2311"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序号</w:t>
            </w:r>
          </w:p>
        </w:tc>
        <w:tc>
          <w:tcPr>
            <w:tcW w:w="1418" w:type="pct"/>
            <w:tcBorders>
              <w:top w:val="single" w:sz="4" w:space="0" w:color="auto"/>
              <w:left w:val="single" w:sz="4" w:space="0" w:color="auto"/>
              <w:bottom w:val="single" w:sz="4" w:space="0" w:color="auto"/>
              <w:right w:val="single" w:sz="4" w:space="0" w:color="auto"/>
            </w:tcBorders>
            <w:vAlign w:val="center"/>
          </w:tcPr>
          <w:p w14:paraId="4AF704E4"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项目</w:t>
            </w:r>
          </w:p>
        </w:tc>
        <w:tc>
          <w:tcPr>
            <w:tcW w:w="1084" w:type="pct"/>
            <w:tcBorders>
              <w:top w:val="single" w:sz="4" w:space="0" w:color="auto"/>
              <w:left w:val="single" w:sz="4" w:space="0" w:color="auto"/>
              <w:bottom w:val="single" w:sz="4" w:space="0" w:color="auto"/>
              <w:right w:val="single" w:sz="4" w:space="0" w:color="auto"/>
            </w:tcBorders>
            <w:vAlign w:val="center"/>
          </w:tcPr>
          <w:p w14:paraId="0183693C"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单位</w:t>
            </w:r>
          </w:p>
        </w:tc>
        <w:tc>
          <w:tcPr>
            <w:tcW w:w="1462" w:type="pct"/>
            <w:tcBorders>
              <w:top w:val="single" w:sz="4" w:space="0" w:color="auto"/>
              <w:left w:val="single" w:sz="4" w:space="0" w:color="auto"/>
              <w:bottom w:val="single" w:sz="4" w:space="0" w:color="auto"/>
              <w:right w:val="single" w:sz="4" w:space="0" w:color="auto"/>
            </w:tcBorders>
            <w:vAlign w:val="center"/>
          </w:tcPr>
          <w:p w14:paraId="2968E470"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水质</w:t>
            </w:r>
          </w:p>
        </w:tc>
      </w:tr>
      <w:tr w:rsidR="00FF43B1" w:rsidRPr="00FF43B1" w14:paraId="15A3AD51"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8CB0AB"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w:t>
            </w:r>
          </w:p>
        </w:tc>
        <w:tc>
          <w:tcPr>
            <w:tcW w:w="1418" w:type="pct"/>
            <w:tcBorders>
              <w:top w:val="single" w:sz="4" w:space="0" w:color="auto"/>
              <w:left w:val="single" w:sz="4" w:space="0" w:color="auto"/>
              <w:bottom w:val="single" w:sz="4" w:space="0" w:color="auto"/>
              <w:right w:val="single" w:sz="4" w:space="0" w:color="auto"/>
            </w:tcBorders>
            <w:vAlign w:val="center"/>
          </w:tcPr>
          <w:p w14:paraId="61628D66"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COD</w:t>
            </w:r>
          </w:p>
        </w:tc>
        <w:tc>
          <w:tcPr>
            <w:tcW w:w="1084" w:type="pct"/>
            <w:tcBorders>
              <w:top w:val="single" w:sz="4" w:space="0" w:color="auto"/>
              <w:left w:val="single" w:sz="4" w:space="0" w:color="auto"/>
              <w:bottom w:val="single" w:sz="4" w:space="0" w:color="auto"/>
              <w:right w:val="single" w:sz="4" w:space="0" w:color="auto"/>
            </w:tcBorders>
            <w:vAlign w:val="center"/>
          </w:tcPr>
          <w:p w14:paraId="1CD776DF"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10F8034F"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≤50</w:t>
            </w:r>
          </w:p>
        </w:tc>
      </w:tr>
      <w:tr w:rsidR="00FF43B1" w:rsidRPr="00FF43B1" w14:paraId="5A818E82"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3CB812"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2</w:t>
            </w:r>
          </w:p>
        </w:tc>
        <w:tc>
          <w:tcPr>
            <w:tcW w:w="1418" w:type="pct"/>
            <w:tcBorders>
              <w:top w:val="single" w:sz="4" w:space="0" w:color="auto"/>
              <w:left w:val="single" w:sz="4" w:space="0" w:color="auto"/>
              <w:bottom w:val="single" w:sz="4" w:space="0" w:color="auto"/>
              <w:right w:val="single" w:sz="4" w:space="0" w:color="auto"/>
            </w:tcBorders>
            <w:vAlign w:val="center"/>
          </w:tcPr>
          <w:p w14:paraId="0B6E547F"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NH3-N</w:t>
            </w:r>
          </w:p>
        </w:tc>
        <w:tc>
          <w:tcPr>
            <w:tcW w:w="1084" w:type="pct"/>
            <w:tcBorders>
              <w:top w:val="single" w:sz="4" w:space="0" w:color="auto"/>
              <w:left w:val="single" w:sz="4" w:space="0" w:color="auto"/>
              <w:bottom w:val="single" w:sz="4" w:space="0" w:color="auto"/>
              <w:right w:val="single" w:sz="4" w:space="0" w:color="auto"/>
            </w:tcBorders>
            <w:vAlign w:val="center"/>
          </w:tcPr>
          <w:p w14:paraId="22AC4A54"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46AC4937"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≤8</w:t>
            </w:r>
          </w:p>
        </w:tc>
      </w:tr>
      <w:tr w:rsidR="00FF43B1" w:rsidRPr="00FF43B1" w14:paraId="3AF4704A"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44EEAA"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3</w:t>
            </w:r>
          </w:p>
        </w:tc>
        <w:tc>
          <w:tcPr>
            <w:tcW w:w="1418" w:type="pct"/>
            <w:tcBorders>
              <w:top w:val="single" w:sz="4" w:space="0" w:color="auto"/>
              <w:left w:val="single" w:sz="4" w:space="0" w:color="auto"/>
              <w:bottom w:val="single" w:sz="4" w:space="0" w:color="auto"/>
              <w:right w:val="single" w:sz="4" w:space="0" w:color="auto"/>
            </w:tcBorders>
            <w:vAlign w:val="center"/>
          </w:tcPr>
          <w:p w14:paraId="6A84B6A3"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TN</w:t>
            </w:r>
          </w:p>
        </w:tc>
        <w:tc>
          <w:tcPr>
            <w:tcW w:w="1084" w:type="pct"/>
            <w:tcBorders>
              <w:top w:val="single" w:sz="4" w:space="0" w:color="auto"/>
              <w:left w:val="single" w:sz="4" w:space="0" w:color="auto"/>
              <w:bottom w:val="single" w:sz="4" w:space="0" w:color="auto"/>
              <w:right w:val="single" w:sz="4" w:space="0" w:color="auto"/>
            </w:tcBorders>
            <w:vAlign w:val="center"/>
          </w:tcPr>
          <w:p w14:paraId="005F84FA"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6B7D24AA"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≤15</w:t>
            </w:r>
          </w:p>
        </w:tc>
      </w:tr>
      <w:tr w:rsidR="00FF43B1" w:rsidRPr="00FF43B1" w14:paraId="7E4AE902"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84A9B6"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4</w:t>
            </w:r>
          </w:p>
        </w:tc>
        <w:tc>
          <w:tcPr>
            <w:tcW w:w="1418" w:type="pct"/>
            <w:tcBorders>
              <w:top w:val="single" w:sz="4" w:space="0" w:color="auto"/>
              <w:left w:val="single" w:sz="4" w:space="0" w:color="auto"/>
              <w:bottom w:val="single" w:sz="4" w:space="0" w:color="auto"/>
              <w:right w:val="single" w:sz="4" w:space="0" w:color="auto"/>
            </w:tcBorders>
            <w:vAlign w:val="center"/>
          </w:tcPr>
          <w:p w14:paraId="526F9B5C"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TP</w:t>
            </w:r>
          </w:p>
        </w:tc>
        <w:tc>
          <w:tcPr>
            <w:tcW w:w="1084" w:type="pct"/>
            <w:tcBorders>
              <w:top w:val="single" w:sz="4" w:space="0" w:color="auto"/>
              <w:left w:val="single" w:sz="4" w:space="0" w:color="auto"/>
              <w:bottom w:val="single" w:sz="4" w:space="0" w:color="auto"/>
              <w:right w:val="single" w:sz="4" w:space="0" w:color="auto"/>
            </w:tcBorders>
            <w:vAlign w:val="center"/>
          </w:tcPr>
          <w:p w14:paraId="1EA7F602"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2C957F8C"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≤0.5</w:t>
            </w:r>
          </w:p>
        </w:tc>
      </w:tr>
      <w:tr w:rsidR="00FF43B1" w:rsidRPr="00FF43B1" w14:paraId="3DA22077"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D9F90D"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5</w:t>
            </w:r>
          </w:p>
        </w:tc>
        <w:tc>
          <w:tcPr>
            <w:tcW w:w="1418" w:type="pct"/>
            <w:tcBorders>
              <w:top w:val="single" w:sz="4" w:space="0" w:color="auto"/>
              <w:left w:val="single" w:sz="4" w:space="0" w:color="auto"/>
              <w:bottom w:val="single" w:sz="4" w:space="0" w:color="auto"/>
              <w:right w:val="single" w:sz="4" w:space="0" w:color="auto"/>
            </w:tcBorders>
            <w:vAlign w:val="center"/>
          </w:tcPr>
          <w:p w14:paraId="37341CFF"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pH</w:t>
            </w:r>
          </w:p>
        </w:tc>
        <w:tc>
          <w:tcPr>
            <w:tcW w:w="1084" w:type="pct"/>
            <w:tcBorders>
              <w:top w:val="single" w:sz="4" w:space="0" w:color="auto"/>
              <w:left w:val="single" w:sz="4" w:space="0" w:color="auto"/>
              <w:bottom w:val="single" w:sz="4" w:space="0" w:color="auto"/>
              <w:right w:val="single" w:sz="4" w:space="0" w:color="auto"/>
            </w:tcBorders>
            <w:vAlign w:val="center"/>
          </w:tcPr>
          <w:p w14:paraId="65494218"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w:t>
            </w:r>
          </w:p>
        </w:tc>
        <w:tc>
          <w:tcPr>
            <w:tcW w:w="1462" w:type="pct"/>
            <w:tcBorders>
              <w:top w:val="single" w:sz="4" w:space="0" w:color="auto"/>
              <w:left w:val="single" w:sz="4" w:space="0" w:color="auto"/>
              <w:bottom w:val="single" w:sz="4" w:space="0" w:color="auto"/>
              <w:right w:val="single" w:sz="4" w:space="0" w:color="auto"/>
            </w:tcBorders>
            <w:vAlign w:val="center"/>
          </w:tcPr>
          <w:p w14:paraId="46797C4B"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6.0~9.0</w:t>
            </w:r>
          </w:p>
        </w:tc>
      </w:tr>
      <w:tr w:rsidR="00FF43B1" w:rsidRPr="00FF43B1" w14:paraId="07365285"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C43932"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lastRenderedPageBreak/>
              <w:t>6</w:t>
            </w:r>
          </w:p>
        </w:tc>
        <w:tc>
          <w:tcPr>
            <w:tcW w:w="1418" w:type="pct"/>
            <w:tcBorders>
              <w:top w:val="single" w:sz="4" w:space="0" w:color="auto"/>
              <w:left w:val="single" w:sz="4" w:space="0" w:color="auto"/>
              <w:bottom w:val="single" w:sz="4" w:space="0" w:color="auto"/>
              <w:right w:val="single" w:sz="4" w:space="0" w:color="auto"/>
            </w:tcBorders>
            <w:vAlign w:val="center"/>
          </w:tcPr>
          <w:p w14:paraId="75D2DCF9"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SS</w:t>
            </w:r>
          </w:p>
        </w:tc>
        <w:tc>
          <w:tcPr>
            <w:tcW w:w="1084" w:type="pct"/>
            <w:tcBorders>
              <w:top w:val="single" w:sz="4" w:space="0" w:color="auto"/>
              <w:left w:val="single" w:sz="4" w:space="0" w:color="auto"/>
              <w:bottom w:val="single" w:sz="4" w:space="0" w:color="auto"/>
              <w:right w:val="single" w:sz="4" w:space="0" w:color="auto"/>
            </w:tcBorders>
            <w:vAlign w:val="center"/>
          </w:tcPr>
          <w:p w14:paraId="357423EF"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43935BD2"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≤10</w:t>
            </w:r>
          </w:p>
        </w:tc>
      </w:tr>
      <w:tr w:rsidR="00FF43B1" w:rsidRPr="00FF43B1" w14:paraId="399125CD"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0879E1"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7</w:t>
            </w:r>
          </w:p>
        </w:tc>
        <w:tc>
          <w:tcPr>
            <w:tcW w:w="1418" w:type="pct"/>
            <w:tcBorders>
              <w:top w:val="single" w:sz="4" w:space="0" w:color="auto"/>
              <w:left w:val="single" w:sz="4" w:space="0" w:color="auto"/>
              <w:bottom w:val="single" w:sz="4" w:space="0" w:color="auto"/>
              <w:right w:val="single" w:sz="4" w:space="0" w:color="auto"/>
            </w:tcBorders>
            <w:vAlign w:val="center"/>
          </w:tcPr>
          <w:p w14:paraId="4238841B"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LAS</w:t>
            </w:r>
          </w:p>
        </w:tc>
        <w:tc>
          <w:tcPr>
            <w:tcW w:w="1084" w:type="pct"/>
            <w:tcBorders>
              <w:top w:val="single" w:sz="4" w:space="0" w:color="auto"/>
              <w:left w:val="single" w:sz="4" w:space="0" w:color="auto"/>
              <w:bottom w:val="single" w:sz="4" w:space="0" w:color="auto"/>
              <w:right w:val="single" w:sz="4" w:space="0" w:color="auto"/>
            </w:tcBorders>
            <w:vAlign w:val="center"/>
          </w:tcPr>
          <w:p w14:paraId="0D30D1B5"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24E9D4B0"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≤0.5</w:t>
            </w:r>
          </w:p>
        </w:tc>
      </w:tr>
      <w:tr w:rsidR="00FF43B1" w:rsidRPr="00FF43B1" w14:paraId="569EA82C"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63F65A"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8</w:t>
            </w:r>
          </w:p>
        </w:tc>
        <w:tc>
          <w:tcPr>
            <w:tcW w:w="1418" w:type="pct"/>
            <w:tcBorders>
              <w:top w:val="single" w:sz="4" w:space="0" w:color="auto"/>
              <w:left w:val="single" w:sz="4" w:space="0" w:color="auto"/>
              <w:bottom w:val="single" w:sz="4" w:space="0" w:color="auto"/>
              <w:right w:val="single" w:sz="4" w:space="0" w:color="auto"/>
            </w:tcBorders>
            <w:vAlign w:val="center"/>
          </w:tcPr>
          <w:p w14:paraId="65EE9C1B"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石油类</w:t>
            </w:r>
          </w:p>
        </w:tc>
        <w:tc>
          <w:tcPr>
            <w:tcW w:w="1084" w:type="pct"/>
            <w:tcBorders>
              <w:top w:val="single" w:sz="4" w:space="0" w:color="auto"/>
              <w:left w:val="single" w:sz="4" w:space="0" w:color="auto"/>
              <w:bottom w:val="single" w:sz="4" w:space="0" w:color="auto"/>
              <w:right w:val="single" w:sz="4" w:space="0" w:color="auto"/>
            </w:tcBorders>
            <w:vAlign w:val="center"/>
          </w:tcPr>
          <w:p w14:paraId="0DE7A79B"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0B159916"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w:t>
            </w:r>
          </w:p>
        </w:tc>
      </w:tr>
      <w:tr w:rsidR="00FF43B1" w:rsidRPr="00FF43B1" w14:paraId="45D2447E" w14:textId="77777777" w:rsidTr="00FD47BA">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A68F41"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9</w:t>
            </w:r>
          </w:p>
        </w:tc>
        <w:tc>
          <w:tcPr>
            <w:tcW w:w="1418" w:type="pct"/>
            <w:tcBorders>
              <w:top w:val="single" w:sz="4" w:space="0" w:color="auto"/>
              <w:left w:val="single" w:sz="4" w:space="0" w:color="auto"/>
              <w:bottom w:val="single" w:sz="4" w:space="0" w:color="auto"/>
              <w:right w:val="single" w:sz="4" w:space="0" w:color="auto"/>
            </w:tcBorders>
            <w:vAlign w:val="center"/>
          </w:tcPr>
          <w:p w14:paraId="53D28056"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电导率</w:t>
            </w:r>
          </w:p>
        </w:tc>
        <w:tc>
          <w:tcPr>
            <w:tcW w:w="1084" w:type="pct"/>
            <w:tcBorders>
              <w:top w:val="single" w:sz="4" w:space="0" w:color="auto"/>
              <w:left w:val="single" w:sz="4" w:space="0" w:color="auto"/>
              <w:bottom w:val="single" w:sz="4" w:space="0" w:color="auto"/>
              <w:right w:val="single" w:sz="4" w:space="0" w:color="auto"/>
            </w:tcBorders>
            <w:vAlign w:val="center"/>
          </w:tcPr>
          <w:p w14:paraId="4D924745"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μs/cm</w:t>
            </w:r>
          </w:p>
        </w:tc>
        <w:tc>
          <w:tcPr>
            <w:tcW w:w="1462" w:type="pct"/>
            <w:tcBorders>
              <w:top w:val="single" w:sz="4" w:space="0" w:color="auto"/>
              <w:left w:val="single" w:sz="4" w:space="0" w:color="auto"/>
              <w:bottom w:val="single" w:sz="4" w:space="0" w:color="auto"/>
              <w:right w:val="single" w:sz="4" w:space="0" w:color="auto"/>
            </w:tcBorders>
            <w:vAlign w:val="center"/>
          </w:tcPr>
          <w:p w14:paraId="7FC50EB5" w14:textId="77777777" w:rsidR="003573AE" w:rsidRPr="00FF43B1" w:rsidRDefault="00367132" w:rsidP="00FD47BA">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≤5000</w:t>
            </w:r>
          </w:p>
        </w:tc>
      </w:tr>
    </w:tbl>
    <w:p w14:paraId="2E9A70AA"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）循环水补水</w:t>
      </w:r>
    </w:p>
    <w:p w14:paraId="75E0E9E5" w14:textId="3E34503E" w:rsidR="003573AE" w:rsidRPr="00FF43B1" w:rsidRDefault="00367132">
      <w:pPr>
        <w:pStyle w:val="a2"/>
        <w:ind w:firstLine="480"/>
        <w:rPr>
          <w:color w:val="000000" w:themeColor="text1"/>
        </w:rPr>
      </w:pPr>
      <w:r w:rsidRPr="00FF43B1">
        <w:rPr>
          <w:rFonts w:hint="eastAsia"/>
          <w:color w:val="000000" w:themeColor="text1"/>
        </w:rPr>
        <w:t>经过</w:t>
      </w:r>
      <w:r w:rsidRPr="00FF43B1">
        <w:rPr>
          <w:rFonts w:hint="eastAsia"/>
          <w:color w:val="000000" w:themeColor="text1"/>
        </w:rPr>
        <w:t>R</w:t>
      </w:r>
      <w:r w:rsidRPr="00FF43B1">
        <w:rPr>
          <w:color w:val="000000" w:themeColor="text1"/>
        </w:rPr>
        <w:t>O</w:t>
      </w:r>
      <w:r w:rsidRPr="00FF43B1">
        <w:rPr>
          <w:rFonts w:hint="eastAsia"/>
          <w:color w:val="000000" w:themeColor="text1"/>
        </w:rPr>
        <w:t>处理，水中含盐量低，适合作为循环水补水使用，园区供水能力</w:t>
      </w:r>
      <w:r w:rsidRPr="00FF43B1">
        <w:rPr>
          <w:color w:val="000000" w:themeColor="text1"/>
        </w:rPr>
        <w:t>9600</w:t>
      </w:r>
      <w:r w:rsidRPr="00FF43B1">
        <w:rPr>
          <w:rFonts w:hint="eastAsia"/>
          <w:color w:val="000000" w:themeColor="text1"/>
        </w:rPr>
        <w:t>m</w:t>
      </w:r>
      <w:r w:rsidR="00450277" w:rsidRPr="00FF43B1">
        <w:rPr>
          <w:color w:val="000000" w:themeColor="text1"/>
          <w:vertAlign w:val="superscript"/>
        </w:rPr>
        <w:t>3</w:t>
      </w:r>
      <w:r w:rsidRPr="00FF43B1">
        <w:rPr>
          <w:rFonts w:hint="eastAsia"/>
          <w:color w:val="000000" w:themeColor="text1"/>
        </w:rPr>
        <w:t>/d</w:t>
      </w:r>
      <w:r w:rsidRPr="00FF43B1">
        <w:rPr>
          <w:rFonts w:hint="eastAsia"/>
          <w:color w:val="000000" w:themeColor="text1"/>
        </w:rPr>
        <w:t>，供水水质如下：</w:t>
      </w:r>
    </w:p>
    <w:p w14:paraId="5079E29D" w14:textId="4385CC47" w:rsidR="003573AE" w:rsidRPr="00FF43B1" w:rsidRDefault="00FD47BA"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 xml:space="preserve">表6.1-7  </w:t>
      </w:r>
      <w:r w:rsidR="00367132" w:rsidRPr="00FF43B1">
        <w:rPr>
          <w:rFonts w:ascii="黑体" w:eastAsia="黑体" w:hAnsi="黑体" w:cs="Times New Roman" w:hint="eastAsia"/>
          <w:b/>
          <w:color w:val="000000" w:themeColor="text1"/>
          <w:szCs w:val="21"/>
        </w:rPr>
        <w:t>循环水补水</w:t>
      </w:r>
      <w:r w:rsidR="00367132" w:rsidRPr="00FF43B1">
        <w:rPr>
          <w:rFonts w:ascii="黑体" w:eastAsia="黑体" w:hAnsi="黑体" w:cs="Times New Roman"/>
          <w:b/>
          <w:color w:val="000000" w:themeColor="text1"/>
          <w:szCs w:val="21"/>
        </w:rPr>
        <w:t>水质指标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2692"/>
        <w:gridCol w:w="2057"/>
        <w:gridCol w:w="2774"/>
      </w:tblGrid>
      <w:tr w:rsidR="00FF43B1" w:rsidRPr="00FF43B1" w14:paraId="4695E85C" w14:textId="77777777" w:rsidTr="00717BA4">
        <w:trPr>
          <w:trHeight w:val="397"/>
          <w:tblHeader/>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F77494"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序号</w:t>
            </w:r>
          </w:p>
        </w:tc>
        <w:tc>
          <w:tcPr>
            <w:tcW w:w="1418" w:type="pct"/>
            <w:tcBorders>
              <w:top w:val="single" w:sz="4" w:space="0" w:color="auto"/>
              <w:left w:val="single" w:sz="4" w:space="0" w:color="auto"/>
              <w:bottom w:val="single" w:sz="4" w:space="0" w:color="auto"/>
              <w:right w:val="single" w:sz="4" w:space="0" w:color="auto"/>
            </w:tcBorders>
            <w:vAlign w:val="center"/>
          </w:tcPr>
          <w:p w14:paraId="26403FEA"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项目</w:t>
            </w:r>
          </w:p>
        </w:tc>
        <w:tc>
          <w:tcPr>
            <w:tcW w:w="1084" w:type="pct"/>
            <w:tcBorders>
              <w:top w:val="single" w:sz="4" w:space="0" w:color="auto"/>
              <w:left w:val="single" w:sz="4" w:space="0" w:color="auto"/>
              <w:bottom w:val="single" w:sz="4" w:space="0" w:color="auto"/>
              <w:right w:val="single" w:sz="4" w:space="0" w:color="auto"/>
            </w:tcBorders>
            <w:vAlign w:val="center"/>
          </w:tcPr>
          <w:p w14:paraId="09E0A816"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单位</w:t>
            </w:r>
          </w:p>
        </w:tc>
        <w:tc>
          <w:tcPr>
            <w:tcW w:w="1462" w:type="pct"/>
            <w:tcBorders>
              <w:top w:val="single" w:sz="4" w:space="0" w:color="auto"/>
              <w:left w:val="single" w:sz="4" w:space="0" w:color="auto"/>
              <w:bottom w:val="single" w:sz="4" w:space="0" w:color="auto"/>
              <w:right w:val="single" w:sz="4" w:space="0" w:color="auto"/>
            </w:tcBorders>
            <w:vAlign w:val="center"/>
          </w:tcPr>
          <w:p w14:paraId="0A9D10B0"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水质</w:t>
            </w:r>
          </w:p>
        </w:tc>
      </w:tr>
      <w:tr w:rsidR="00FF43B1" w:rsidRPr="00FF43B1" w14:paraId="5DD0FFDA"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FFE2A4"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w:t>
            </w:r>
          </w:p>
        </w:tc>
        <w:tc>
          <w:tcPr>
            <w:tcW w:w="1418" w:type="pct"/>
            <w:tcBorders>
              <w:top w:val="single" w:sz="4" w:space="0" w:color="auto"/>
              <w:left w:val="single" w:sz="4" w:space="0" w:color="auto"/>
              <w:bottom w:val="single" w:sz="4" w:space="0" w:color="auto"/>
              <w:right w:val="single" w:sz="4" w:space="0" w:color="auto"/>
            </w:tcBorders>
            <w:vAlign w:val="center"/>
          </w:tcPr>
          <w:p w14:paraId="16A6A9E3"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COD</w:t>
            </w:r>
          </w:p>
        </w:tc>
        <w:tc>
          <w:tcPr>
            <w:tcW w:w="1084" w:type="pct"/>
            <w:tcBorders>
              <w:top w:val="single" w:sz="4" w:space="0" w:color="auto"/>
              <w:left w:val="single" w:sz="4" w:space="0" w:color="auto"/>
              <w:bottom w:val="single" w:sz="4" w:space="0" w:color="auto"/>
              <w:right w:val="single" w:sz="4" w:space="0" w:color="auto"/>
            </w:tcBorders>
            <w:vAlign w:val="center"/>
          </w:tcPr>
          <w:p w14:paraId="12D02A22"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56ED0476"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≤30</w:t>
            </w:r>
          </w:p>
        </w:tc>
      </w:tr>
      <w:tr w:rsidR="00FF43B1" w:rsidRPr="00FF43B1" w14:paraId="4A3D8E62"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F437FF"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2</w:t>
            </w:r>
          </w:p>
        </w:tc>
        <w:tc>
          <w:tcPr>
            <w:tcW w:w="1418" w:type="pct"/>
            <w:tcBorders>
              <w:top w:val="single" w:sz="4" w:space="0" w:color="auto"/>
              <w:left w:val="single" w:sz="4" w:space="0" w:color="auto"/>
              <w:bottom w:val="single" w:sz="4" w:space="0" w:color="auto"/>
              <w:right w:val="single" w:sz="4" w:space="0" w:color="auto"/>
            </w:tcBorders>
            <w:vAlign w:val="center"/>
          </w:tcPr>
          <w:p w14:paraId="7514F764"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NH3-N</w:t>
            </w:r>
          </w:p>
        </w:tc>
        <w:tc>
          <w:tcPr>
            <w:tcW w:w="1084" w:type="pct"/>
            <w:tcBorders>
              <w:top w:val="single" w:sz="4" w:space="0" w:color="auto"/>
              <w:left w:val="single" w:sz="4" w:space="0" w:color="auto"/>
              <w:bottom w:val="single" w:sz="4" w:space="0" w:color="auto"/>
              <w:right w:val="single" w:sz="4" w:space="0" w:color="auto"/>
            </w:tcBorders>
            <w:vAlign w:val="center"/>
          </w:tcPr>
          <w:p w14:paraId="4063BBA7"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4D22C71D"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≤5</w:t>
            </w:r>
          </w:p>
        </w:tc>
      </w:tr>
      <w:tr w:rsidR="00FF43B1" w:rsidRPr="00FF43B1" w14:paraId="0A48DAA5"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8C2031"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3</w:t>
            </w:r>
          </w:p>
        </w:tc>
        <w:tc>
          <w:tcPr>
            <w:tcW w:w="1418" w:type="pct"/>
            <w:tcBorders>
              <w:top w:val="single" w:sz="4" w:space="0" w:color="auto"/>
              <w:left w:val="single" w:sz="4" w:space="0" w:color="auto"/>
              <w:bottom w:val="single" w:sz="4" w:space="0" w:color="auto"/>
              <w:right w:val="single" w:sz="4" w:space="0" w:color="auto"/>
            </w:tcBorders>
            <w:vAlign w:val="center"/>
          </w:tcPr>
          <w:p w14:paraId="38BBC26E"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TN</w:t>
            </w:r>
          </w:p>
        </w:tc>
        <w:tc>
          <w:tcPr>
            <w:tcW w:w="1084" w:type="pct"/>
            <w:tcBorders>
              <w:top w:val="single" w:sz="4" w:space="0" w:color="auto"/>
              <w:left w:val="single" w:sz="4" w:space="0" w:color="auto"/>
              <w:bottom w:val="single" w:sz="4" w:space="0" w:color="auto"/>
              <w:right w:val="single" w:sz="4" w:space="0" w:color="auto"/>
            </w:tcBorders>
            <w:vAlign w:val="center"/>
          </w:tcPr>
          <w:p w14:paraId="161ECC82"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369842D6"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≤15</w:t>
            </w:r>
          </w:p>
        </w:tc>
      </w:tr>
      <w:tr w:rsidR="00FF43B1" w:rsidRPr="00FF43B1" w14:paraId="0165C39C"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F8A9AF"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4</w:t>
            </w:r>
          </w:p>
        </w:tc>
        <w:tc>
          <w:tcPr>
            <w:tcW w:w="1418" w:type="pct"/>
            <w:tcBorders>
              <w:top w:val="single" w:sz="4" w:space="0" w:color="auto"/>
              <w:left w:val="single" w:sz="4" w:space="0" w:color="auto"/>
              <w:bottom w:val="single" w:sz="4" w:space="0" w:color="auto"/>
              <w:right w:val="single" w:sz="4" w:space="0" w:color="auto"/>
            </w:tcBorders>
            <w:vAlign w:val="center"/>
          </w:tcPr>
          <w:p w14:paraId="09926BD4"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TP</w:t>
            </w:r>
          </w:p>
        </w:tc>
        <w:tc>
          <w:tcPr>
            <w:tcW w:w="1084" w:type="pct"/>
            <w:tcBorders>
              <w:top w:val="single" w:sz="4" w:space="0" w:color="auto"/>
              <w:left w:val="single" w:sz="4" w:space="0" w:color="auto"/>
              <w:bottom w:val="single" w:sz="4" w:space="0" w:color="auto"/>
              <w:right w:val="single" w:sz="4" w:space="0" w:color="auto"/>
            </w:tcBorders>
            <w:vAlign w:val="center"/>
          </w:tcPr>
          <w:p w14:paraId="513F61E8"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079BDC79"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w:t>
            </w:r>
          </w:p>
        </w:tc>
      </w:tr>
      <w:tr w:rsidR="00FF43B1" w:rsidRPr="00FF43B1" w14:paraId="26BA6A54"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0DED3F"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5</w:t>
            </w:r>
          </w:p>
        </w:tc>
        <w:tc>
          <w:tcPr>
            <w:tcW w:w="1418" w:type="pct"/>
            <w:tcBorders>
              <w:top w:val="single" w:sz="4" w:space="0" w:color="auto"/>
              <w:left w:val="single" w:sz="4" w:space="0" w:color="auto"/>
              <w:bottom w:val="single" w:sz="4" w:space="0" w:color="auto"/>
              <w:right w:val="single" w:sz="4" w:space="0" w:color="auto"/>
            </w:tcBorders>
            <w:vAlign w:val="center"/>
          </w:tcPr>
          <w:p w14:paraId="09535EDC"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pH</w:t>
            </w:r>
          </w:p>
        </w:tc>
        <w:tc>
          <w:tcPr>
            <w:tcW w:w="1084" w:type="pct"/>
            <w:tcBorders>
              <w:top w:val="single" w:sz="4" w:space="0" w:color="auto"/>
              <w:left w:val="single" w:sz="4" w:space="0" w:color="auto"/>
              <w:bottom w:val="single" w:sz="4" w:space="0" w:color="auto"/>
              <w:right w:val="single" w:sz="4" w:space="0" w:color="auto"/>
            </w:tcBorders>
            <w:vAlign w:val="center"/>
          </w:tcPr>
          <w:p w14:paraId="5E6ADC1C"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w:t>
            </w:r>
          </w:p>
        </w:tc>
        <w:tc>
          <w:tcPr>
            <w:tcW w:w="1462" w:type="pct"/>
            <w:tcBorders>
              <w:top w:val="single" w:sz="4" w:space="0" w:color="auto"/>
              <w:left w:val="single" w:sz="4" w:space="0" w:color="auto"/>
              <w:bottom w:val="single" w:sz="4" w:space="0" w:color="auto"/>
              <w:right w:val="single" w:sz="4" w:space="0" w:color="auto"/>
            </w:tcBorders>
            <w:vAlign w:val="center"/>
          </w:tcPr>
          <w:p w14:paraId="448B153C"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7.0~8.5</w:t>
            </w:r>
          </w:p>
        </w:tc>
      </w:tr>
      <w:tr w:rsidR="00FF43B1" w:rsidRPr="00FF43B1" w14:paraId="06136CC8"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8DCF96"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6</w:t>
            </w:r>
          </w:p>
        </w:tc>
        <w:tc>
          <w:tcPr>
            <w:tcW w:w="1418" w:type="pct"/>
            <w:tcBorders>
              <w:top w:val="single" w:sz="4" w:space="0" w:color="auto"/>
              <w:left w:val="single" w:sz="4" w:space="0" w:color="auto"/>
              <w:bottom w:val="single" w:sz="4" w:space="0" w:color="auto"/>
              <w:right w:val="single" w:sz="4" w:space="0" w:color="auto"/>
            </w:tcBorders>
            <w:vAlign w:val="center"/>
          </w:tcPr>
          <w:p w14:paraId="53619ABD"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浊度</w:t>
            </w:r>
          </w:p>
        </w:tc>
        <w:tc>
          <w:tcPr>
            <w:tcW w:w="1084" w:type="pct"/>
            <w:tcBorders>
              <w:top w:val="single" w:sz="4" w:space="0" w:color="auto"/>
              <w:left w:val="single" w:sz="4" w:space="0" w:color="auto"/>
              <w:bottom w:val="single" w:sz="4" w:space="0" w:color="auto"/>
              <w:right w:val="single" w:sz="4" w:space="0" w:color="auto"/>
            </w:tcBorders>
            <w:vAlign w:val="center"/>
          </w:tcPr>
          <w:p w14:paraId="627A180E"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NTU</w:t>
            </w:r>
          </w:p>
        </w:tc>
        <w:tc>
          <w:tcPr>
            <w:tcW w:w="1462" w:type="pct"/>
            <w:tcBorders>
              <w:top w:val="single" w:sz="4" w:space="0" w:color="auto"/>
              <w:left w:val="single" w:sz="4" w:space="0" w:color="auto"/>
              <w:bottom w:val="single" w:sz="4" w:space="0" w:color="auto"/>
              <w:right w:val="single" w:sz="4" w:space="0" w:color="auto"/>
            </w:tcBorders>
            <w:vAlign w:val="center"/>
          </w:tcPr>
          <w:p w14:paraId="00F9B14C"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≤5</w:t>
            </w:r>
          </w:p>
        </w:tc>
      </w:tr>
      <w:tr w:rsidR="00FF43B1" w:rsidRPr="00FF43B1" w14:paraId="637BA4B6"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40E2AA"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7</w:t>
            </w:r>
          </w:p>
        </w:tc>
        <w:tc>
          <w:tcPr>
            <w:tcW w:w="1418" w:type="pct"/>
            <w:tcBorders>
              <w:top w:val="single" w:sz="4" w:space="0" w:color="auto"/>
              <w:left w:val="single" w:sz="4" w:space="0" w:color="auto"/>
              <w:bottom w:val="single" w:sz="4" w:space="0" w:color="auto"/>
              <w:right w:val="single" w:sz="4" w:space="0" w:color="auto"/>
            </w:tcBorders>
            <w:vAlign w:val="center"/>
          </w:tcPr>
          <w:p w14:paraId="7E4466F5"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硬度</w:t>
            </w:r>
          </w:p>
        </w:tc>
        <w:tc>
          <w:tcPr>
            <w:tcW w:w="1084" w:type="pct"/>
            <w:tcBorders>
              <w:top w:val="single" w:sz="4" w:space="0" w:color="auto"/>
              <w:left w:val="single" w:sz="4" w:space="0" w:color="auto"/>
              <w:bottom w:val="single" w:sz="4" w:space="0" w:color="auto"/>
              <w:right w:val="single" w:sz="4" w:space="0" w:color="auto"/>
            </w:tcBorders>
            <w:vAlign w:val="center"/>
          </w:tcPr>
          <w:p w14:paraId="212EC5B2"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1A630320"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≤250</w:t>
            </w:r>
          </w:p>
        </w:tc>
      </w:tr>
      <w:tr w:rsidR="00FF43B1" w:rsidRPr="00FF43B1" w14:paraId="7E91F9D4"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6ABBE7"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8</w:t>
            </w:r>
          </w:p>
        </w:tc>
        <w:tc>
          <w:tcPr>
            <w:tcW w:w="1418" w:type="pct"/>
            <w:tcBorders>
              <w:top w:val="single" w:sz="4" w:space="0" w:color="auto"/>
              <w:left w:val="single" w:sz="4" w:space="0" w:color="auto"/>
              <w:bottom w:val="single" w:sz="4" w:space="0" w:color="auto"/>
              <w:right w:val="single" w:sz="4" w:space="0" w:color="auto"/>
            </w:tcBorders>
            <w:vAlign w:val="center"/>
          </w:tcPr>
          <w:p w14:paraId="2EB741F8"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碱度</w:t>
            </w:r>
          </w:p>
        </w:tc>
        <w:tc>
          <w:tcPr>
            <w:tcW w:w="1084" w:type="pct"/>
            <w:tcBorders>
              <w:top w:val="single" w:sz="4" w:space="0" w:color="auto"/>
              <w:left w:val="single" w:sz="4" w:space="0" w:color="auto"/>
              <w:bottom w:val="single" w:sz="4" w:space="0" w:color="auto"/>
              <w:right w:val="single" w:sz="4" w:space="0" w:color="auto"/>
            </w:tcBorders>
            <w:vAlign w:val="center"/>
          </w:tcPr>
          <w:p w14:paraId="476A91A6"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5E625CE1"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≤200</w:t>
            </w:r>
          </w:p>
        </w:tc>
      </w:tr>
      <w:tr w:rsidR="00FF43B1" w:rsidRPr="00FF43B1" w14:paraId="0B5B55B4"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2A2EE7"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9</w:t>
            </w:r>
          </w:p>
        </w:tc>
        <w:tc>
          <w:tcPr>
            <w:tcW w:w="1418" w:type="pct"/>
            <w:tcBorders>
              <w:top w:val="single" w:sz="4" w:space="0" w:color="auto"/>
              <w:left w:val="single" w:sz="4" w:space="0" w:color="auto"/>
              <w:bottom w:val="single" w:sz="4" w:space="0" w:color="auto"/>
              <w:right w:val="single" w:sz="4" w:space="0" w:color="auto"/>
            </w:tcBorders>
            <w:vAlign w:val="center"/>
          </w:tcPr>
          <w:p w14:paraId="0A563B8C"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电导率</w:t>
            </w:r>
          </w:p>
        </w:tc>
        <w:tc>
          <w:tcPr>
            <w:tcW w:w="1084" w:type="pct"/>
            <w:tcBorders>
              <w:top w:val="single" w:sz="4" w:space="0" w:color="auto"/>
              <w:left w:val="single" w:sz="4" w:space="0" w:color="auto"/>
              <w:bottom w:val="single" w:sz="4" w:space="0" w:color="auto"/>
              <w:right w:val="single" w:sz="4" w:space="0" w:color="auto"/>
            </w:tcBorders>
            <w:vAlign w:val="center"/>
          </w:tcPr>
          <w:p w14:paraId="2937255B"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μs/cm</w:t>
            </w:r>
          </w:p>
        </w:tc>
        <w:tc>
          <w:tcPr>
            <w:tcW w:w="1462" w:type="pct"/>
            <w:tcBorders>
              <w:top w:val="single" w:sz="4" w:space="0" w:color="auto"/>
              <w:left w:val="single" w:sz="4" w:space="0" w:color="auto"/>
              <w:bottom w:val="single" w:sz="4" w:space="0" w:color="auto"/>
              <w:right w:val="single" w:sz="4" w:space="0" w:color="auto"/>
            </w:tcBorders>
            <w:vAlign w:val="center"/>
          </w:tcPr>
          <w:p w14:paraId="43A0D014"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≤500</w:t>
            </w:r>
          </w:p>
        </w:tc>
      </w:tr>
      <w:tr w:rsidR="00FF43B1" w:rsidRPr="00FF43B1" w14:paraId="0E10663C" w14:textId="77777777" w:rsidTr="00717BA4">
        <w:trPr>
          <w:trHeight w:val="397"/>
          <w:jc w:val="center"/>
        </w:trPr>
        <w:tc>
          <w:tcPr>
            <w:tcW w:w="103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F383FA"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10</w:t>
            </w:r>
          </w:p>
        </w:tc>
        <w:tc>
          <w:tcPr>
            <w:tcW w:w="1418" w:type="pct"/>
            <w:tcBorders>
              <w:top w:val="single" w:sz="4" w:space="0" w:color="auto"/>
              <w:left w:val="single" w:sz="4" w:space="0" w:color="auto"/>
              <w:bottom w:val="single" w:sz="4" w:space="0" w:color="auto"/>
              <w:right w:val="single" w:sz="4" w:space="0" w:color="auto"/>
            </w:tcBorders>
            <w:vAlign w:val="center"/>
          </w:tcPr>
          <w:p w14:paraId="1E1AE065"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全铁</w:t>
            </w:r>
          </w:p>
        </w:tc>
        <w:tc>
          <w:tcPr>
            <w:tcW w:w="1084" w:type="pct"/>
            <w:tcBorders>
              <w:top w:val="single" w:sz="4" w:space="0" w:color="auto"/>
              <w:left w:val="single" w:sz="4" w:space="0" w:color="auto"/>
              <w:bottom w:val="single" w:sz="4" w:space="0" w:color="auto"/>
              <w:right w:val="single" w:sz="4" w:space="0" w:color="auto"/>
            </w:tcBorders>
            <w:vAlign w:val="center"/>
          </w:tcPr>
          <w:p w14:paraId="081F3C9D"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mg/L</w:t>
            </w:r>
          </w:p>
        </w:tc>
        <w:tc>
          <w:tcPr>
            <w:tcW w:w="1462" w:type="pct"/>
            <w:tcBorders>
              <w:top w:val="single" w:sz="4" w:space="0" w:color="auto"/>
              <w:left w:val="single" w:sz="4" w:space="0" w:color="auto"/>
              <w:bottom w:val="single" w:sz="4" w:space="0" w:color="auto"/>
              <w:right w:val="single" w:sz="4" w:space="0" w:color="auto"/>
            </w:tcBorders>
            <w:vAlign w:val="center"/>
          </w:tcPr>
          <w:p w14:paraId="3165162C" w14:textId="77777777" w:rsidR="003573AE" w:rsidRPr="00FF43B1" w:rsidRDefault="00367132">
            <w:pPr>
              <w:pStyle w:val="29"/>
              <w:spacing w:before="100" w:beforeAutospacing="1" w:after="100" w:afterAutospacing="1" w:line="240" w:lineRule="auto"/>
              <w:ind w:rightChars="0" w:right="0" w:firstLineChars="0" w:firstLine="0"/>
              <w:jc w:val="center"/>
              <w:rPr>
                <w:rFonts w:eastAsiaTheme="minorEastAsia"/>
                <w:color w:val="000000" w:themeColor="text1"/>
                <w:sz w:val="21"/>
                <w:szCs w:val="21"/>
                <w:lang w:val="en-US"/>
              </w:rPr>
            </w:pPr>
            <w:r w:rsidRPr="00FF43B1">
              <w:rPr>
                <w:rFonts w:eastAsiaTheme="minorEastAsia"/>
                <w:color w:val="000000" w:themeColor="text1"/>
                <w:sz w:val="21"/>
                <w:szCs w:val="21"/>
                <w:lang w:val="en-US"/>
              </w:rPr>
              <w:t>≤0.5</w:t>
            </w:r>
          </w:p>
        </w:tc>
      </w:tr>
    </w:tbl>
    <w:p w14:paraId="262ED3E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rFonts w:hint="eastAsia"/>
          <w:color w:val="000000" w:themeColor="text1"/>
        </w:rPr>
        <w:t>）</w:t>
      </w:r>
      <w:r w:rsidRPr="00FF43B1">
        <w:rPr>
          <w:rFonts w:hint="eastAsia"/>
          <w:color w:val="000000" w:themeColor="text1"/>
        </w:rPr>
        <w:t>R</w:t>
      </w:r>
      <w:r w:rsidRPr="00FF43B1">
        <w:rPr>
          <w:color w:val="000000" w:themeColor="text1"/>
        </w:rPr>
        <w:t>O</w:t>
      </w:r>
      <w:r w:rsidRPr="00FF43B1">
        <w:rPr>
          <w:rFonts w:hint="eastAsia"/>
          <w:color w:val="000000" w:themeColor="text1"/>
        </w:rPr>
        <w:t>浓水</w:t>
      </w:r>
    </w:p>
    <w:p w14:paraId="6D832E89" w14:textId="77F73496" w:rsidR="003573AE" w:rsidRPr="00FF43B1" w:rsidRDefault="00367132">
      <w:pPr>
        <w:pStyle w:val="a2"/>
        <w:ind w:firstLine="480"/>
        <w:rPr>
          <w:color w:val="000000" w:themeColor="text1"/>
        </w:rPr>
      </w:pPr>
      <w:r w:rsidRPr="00FF43B1">
        <w:rPr>
          <w:rFonts w:hint="eastAsia"/>
          <w:color w:val="000000" w:themeColor="text1"/>
        </w:rPr>
        <w:t>本水含盐量教高，水质满足矿区降尘冲灰用水要求，供水能力</w:t>
      </w:r>
      <w:r w:rsidRPr="00FF43B1">
        <w:rPr>
          <w:rFonts w:hint="eastAsia"/>
          <w:color w:val="000000" w:themeColor="text1"/>
        </w:rPr>
        <w:t>2</w:t>
      </w:r>
      <w:r w:rsidRPr="00FF43B1">
        <w:rPr>
          <w:color w:val="000000" w:themeColor="text1"/>
        </w:rPr>
        <w:t>400</w:t>
      </w:r>
      <w:r w:rsidRPr="00FF43B1">
        <w:rPr>
          <w:rFonts w:hint="eastAsia"/>
          <w:color w:val="000000" w:themeColor="text1"/>
        </w:rPr>
        <w:t>m</w:t>
      </w:r>
      <w:r w:rsidR="00450277" w:rsidRPr="00FF43B1">
        <w:rPr>
          <w:color w:val="000000" w:themeColor="text1"/>
          <w:vertAlign w:val="superscript"/>
        </w:rPr>
        <w:t>3</w:t>
      </w:r>
      <w:r w:rsidRPr="00FF43B1">
        <w:rPr>
          <w:color w:val="000000" w:themeColor="text1"/>
        </w:rPr>
        <w:t>/d</w:t>
      </w:r>
      <w:r w:rsidRPr="00FF43B1">
        <w:rPr>
          <w:rFonts w:hint="eastAsia"/>
          <w:color w:val="000000" w:themeColor="text1"/>
        </w:rPr>
        <w:t>，全部用于降尘冲灰。</w:t>
      </w:r>
    </w:p>
    <w:p w14:paraId="5C9D28C4" w14:textId="76C62AB2"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96" w:name="_Toc340683125"/>
      <w:bookmarkStart w:id="97" w:name="_Toc259454936"/>
      <w:bookmarkStart w:id="98" w:name="_Toc339977801"/>
      <w:bookmarkStart w:id="99" w:name="_Toc258759564"/>
      <w:bookmarkStart w:id="100" w:name="_Toc507335931"/>
      <w:bookmarkStart w:id="101" w:name="_Toc494553577"/>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.1.5 </w:t>
      </w:r>
      <w:bookmarkEnd w:id="96"/>
      <w:bookmarkEnd w:id="97"/>
      <w:bookmarkEnd w:id="98"/>
      <w:bookmarkEnd w:id="99"/>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给水规划</w:t>
      </w:r>
      <w:bookmarkEnd w:id="100"/>
      <w:bookmarkEnd w:id="101"/>
    </w:p>
    <w:p w14:paraId="1431CFBB" w14:textId="71DB47C4" w:rsidR="003573AE" w:rsidRPr="00FF43B1" w:rsidRDefault="00040AA8">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02" w:name="_Toc436623851"/>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.1.5.1 </w:t>
      </w:r>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选址原则</w:t>
      </w:r>
      <w:bookmarkEnd w:id="102"/>
    </w:p>
    <w:p w14:paraId="55FAFB5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水厂选址原则</w:t>
      </w:r>
    </w:p>
    <w:p w14:paraId="18885015" w14:textId="0763088A" w:rsidR="003573AE" w:rsidRPr="00FF43B1" w:rsidRDefault="00367132">
      <w:pPr>
        <w:pStyle w:val="a2"/>
        <w:ind w:firstLine="480"/>
        <w:rPr>
          <w:color w:val="000000" w:themeColor="text1"/>
        </w:rPr>
      </w:pPr>
      <w:r w:rsidRPr="00FF43B1">
        <w:rPr>
          <w:color w:val="000000" w:themeColor="text1"/>
        </w:rPr>
        <w:t>水厂厂址的选择，应符合化工园区（集中区）总体规划和相关专项规划，并根据根据《室外给水设计</w:t>
      </w:r>
      <w:r w:rsidRPr="00FF43B1">
        <w:rPr>
          <w:rFonts w:hint="eastAsia"/>
          <w:color w:val="000000" w:themeColor="text1"/>
        </w:rPr>
        <w:t>标准</w:t>
      </w:r>
      <w:r w:rsidRPr="00FF43B1">
        <w:rPr>
          <w:color w:val="000000" w:themeColor="text1"/>
        </w:rPr>
        <w:t>》</w:t>
      </w:r>
      <w:r w:rsidR="009D38DD" w:rsidRPr="00FF43B1">
        <w:rPr>
          <w:rFonts w:hint="eastAsia"/>
          <w:color w:val="000000" w:themeColor="text1"/>
        </w:rPr>
        <w:t>（</w:t>
      </w:r>
      <w:r w:rsidRPr="00FF43B1">
        <w:rPr>
          <w:color w:val="000000" w:themeColor="text1"/>
        </w:rPr>
        <w:t>GB50013-2018</w:t>
      </w:r>
      <w:r w:rsidR="009D38DD" w:rsidRPr="00FF43B1">
        <w:rPr>
          <w:rFonts w:hint="eastAsia"/>
          <w:color w:val="000000" w:themeColor="text1"/>
        </w:rPr>
        <w:t>）</w:t>
      </w:r>
      <w:r w:rsidRPr="00FF43B1">
        <w:rPr>
          <w:color w:val="000000" w:themeColor="text1"/>
        </w:rPr>
        <w:t>第</w:t>
      </w:r>
      <w:r w:rsidRPr="00FF43B1">
        <w:rPr>
          <w:color w:val="000000" w:themeColor="text1"/>
        </w:rPr>
        <w:t>8.0.1</w:t>
      </w:r>
      <w:r w:rsidRPr="00FF43B1">
        <w:rPr>
          <w:color w:val="000000" w:themeColor="text1"/>
        </w:rPr>
        <w:t>条，水厂厂址选择原则：</w:t>
      </w:r>
    </w:p>
    <w:p w14:paraId="4075008F" w14:textId="346CE0A0" w:rsidR="003573AE" w:rsidRPr="00FF43B1" w:rsidRDefault="009D38DD">
      <w:pPr>
        <w:pStyle w:val="a2"/>
        <w:ind w:firstLine="480"/>
        <w:rPr>
          <w:color w:val="000000" w:themeColor="text1"/>
        </w:rPr>
      </w:pPr>
      <w:r w:rsidRPr="00FF43B1">
        <w:rPr>
          <w:rFonts w:hint="eastAsia"/>
          <w:color w:val="000000" w:themeColor="text1"/>
        </w:rPr>
        <w:t>1</w:t>
      </w:r>
      <w:r w:rsidRPr="00FF43B1">
        <w:rPr>
          <w:rFonts w:hint="eastAsia"/>
          <w:color w:val="000000" w:themeColor="text1"/>
        </w:rPr>
        <w:t>）</w:t>
      </w:r>
      <w:r w:rsidR="00367132" w:rsidRPr="00FF43B1">
        <w:rPr>
          <w:rFonts w:hint="eastAsia"/>
          <w:color w:val="000000" w:themeColor="text1"/>
        </w:rPr>
        <w:t>合理布局给水系统</w:t>
      </w:r>
      <w:r w:rsidR="003366BD" w:rsidRPr="00FF43B1">
        <w:rPr>
          <w:rFonts w:hint="eastAsia"/>
          <w:color w:val="000000" w:themeColor="text1"/>
        </w:rPr>
        <w:t>；</w:t>
      </w:r>
    </w:p>
    <w:p w14:paraId="63A33A00" w14:textId="06229438" w:rsidR="003573AE" w:rsidRPr="00FF43B1" w:rsidRDefault="009D38DD">
      <w:pPr>
        <w:pStyle w:val="a2"/>
        <w:ind w:firstLine="480"/>
        <w:rPr>
          <w:color w:val="000000" w:themeColor="text1"/>
        </w:rPr>
      </w:pPr>
      <w:r w:rsidRPr="00FF43B1">
        <w:rPr>
          <w:color w:val="000000" w:themeColor="text1"/>
        </w:rPr>
        <w:t>2</w:t>
      </w:r>
      <w:r w:rsidRPr="00FF43B1">
        <w:rPr>
          <w:rFonts w:hint="eastAsia"/>
          <w:color w:val="000000" w:themeColor="text1"/>
        </w:rPr>
        <w:t>）</w:t>
      </w:r>
      <w:r w:rsidR="00367132" w:rsidRPr="00FF43B1">
        <w:rPr>
          <w:rFonts w:hint="eastAsia"/>
          <w:color w:val="000000" w:themeColor="text1"/>
        </w:rPr>
        <w:t>不受洪涝灾害威胁</w:t>
      </w:r>
      <w:r w:rsidR="003366BD" w:rsidRPr="00FF43B1">
        <w:rPr>
          <w:rFonts w:hint="eastAsia"/>
          <w:color w:val="000000" w:themeColor="text1"/>
        </w:rPr>
        <w:t>；</w:t>
      </w:r>
    </w:p>
    <w:p w14:paraId="07F4F9DB" w14:textId="779CD5BF" w:rsidR="003573AE" w:rsidRPr="00FF43B1" w:rsidRDefault="009D38DD">
      <w:pPr>
        <w:pStyle w:val="a2"/>
        <w:ind w:firstLine="480"/>
        <w:rPr>
          <w:color w:val="000000" w:themeColor="text1"/>
        </w:rPr>
      </w:pPr>
      <w:r w:rsidRPr="00FF43B1">
        <w:rPr>
          <w:color w:val="000000" w:themeColor="text1"/>
        </w:rPr>
        <w:t>3</w:t>
      </w:r>
      <w:r w:rsidRPr="00FF43B1">
        <w:rPr>
          <w:rFonts w:hint="eastAsia"/>
          <w:color w:val="000000" w:themeColor="text1"/>
        </w:rPr>
        <w:t>）</w:t>
      </w:r>
      <w:r w:rsidR="00367132" w:rsidRPr="00FF43B1">
        <w:rPr>
          <w:rFonts w:hint="eastAsia"/>
          <w:color w:val="000000" w:themeColor="text1"/>
        </w:rPr>
        <w:t>有较好的排水和污泥处置条件</w:t>
      </w:r>
      <w:r w:rsidR="003366BD" w:rsidRPr="00FF43B1">
        <w:rPr>
          <w:rFonts w:hint="eastAsia"/>
          <w:color w:val="000000" w:themeColor="text1"/>
        </w:rPr>
        <w:t>；</w:t>
      </w:r>
    </w:p>
    <w:p w14:paraId="5C21F098" w14:textId="56C1036F" w:rsidR="003573AE" w:rsidRPr="00FF43B1" w:rsidRDefault="009D38DD">
      <w:pPr>
        <w:pStyle w:val="a2"/>
        <w:ind w:firstLine="480"/>
        <w:rPr>
          <w:color w:val="000000" w:themeColor="text1"/>
        </w:rPr>
      </w:pPr>
      <w:r w:rsidRPr="00FF43B1">
        <w:rPr>
          <w:color w:val="000000" w:themeColor="text1"/>
        </w:rPr>
        <w:lastRenderedPageBreak/>
        <w:t>4</w:t>
      </w:r>
      <w:r w:rsidRPr="00FF43B1">
        <w:rPr>
          <w:rFonts w:hint="eastAsia"/>
          <w:color w:val="000000" w:themeColor="text1"/>
        </w:rPr>
        <w:t>）</w:t>
      </w:r>
      <w:r w:rsidR="00367132" w:rsidRPr="00FF43B1">
        <w:rPr>
          <w:rFonts w:hint="eastAsia"/>
          <w:color w:val="000000" w:themeColor="text1"/>
        </w:rPr>
        <w:t>有良好的工程地质条件</w:t>
      </w:r>
      <w:r w:rsidR="003366BD" w:rsidRPr="00FF43B1">
        <w:rPr>
          <w:rFonts w:hint="eastAsia"/>
          <w:color w:val="000000" w:themeColor="text1"/>
        </w:rPr>
        <w:t>；</w:t>
      </w:r>
    </w:p>
    <w:p w14:paraId="1D17CD3D" w14:textId="45ADADB0" w:rsidR="003573AE" w:rsidRPr="00FF43B1" w:rsidRDefault="009D38DD">
      <w:pPr>
        <w:pStyle w:val="a2"/>
        <w:ind w:firstLine="480"/>
        <w:rPr>
          <w:color w:val="000000" w:themeColor="text1"/>
        </w:rPr>
      </w:pPr>
      <w:r w:rsidRPr="00FF43B1">
        <w:rPr>
          <w:color w:val="000000" w:themeColor="text1"/>
        </w:rPr>
        <w:t>5</w:t>
      </w:r>
      <w:r w:rsidRPr="00FF43B1">
        <w:rPr>
          <w:rFonts w:hint="eastAsia"/>
          <w:color w:val="000000" w:themeColor="text1"/>
        </w:rPr>
        <w:t>）</w:t>
      </w:r>
      <w:r w:rsidR="00367132" w:rsidRPr="00FF43B1">
        <w:rPr>
          <w:rFonts w:hint="eastAsia"/>
          <w:color w:val="000000" w:themeColor="text1"/>
        </w:rPr>
        <w:t>有便于远期发展控制用地的条件</w:t>
      </w:r>
      <w:r w:rsidR="003366BD" w:rsidRPr="00FF43B1">
        <w:rPr>
          <w:rFonts w:hint="eastAsia"/>
          <w:color w:val="000000" w:themeColor="text1"/>
        </w:rPr>
        <w:t>；</w:t>
      </w:r>
    </w:p>
    <w:p w14:paraId="352964B8" w14:textId="32ED1626" w:rsidR="003573AE" w:rsidRPr="00FF43B1" w:rsidRDefault="009D38DD">
      <w:pPr>
        <w:pStyle w:val="a2"/>
        <w:ind w:firstLine="480"/>
        <w:rPr>
          <w:color w:val="000000" w:themeColor="text1"/>
        </w:rPr>
      </w:pPr>
      <w:r w:rsidRPr="00FF43B1">
        <w:rPr>
          <w:color w:val="000000" w:themeColor="text1"/>
        </w:rPr>
        <w:t>6</w:t>
      </w:r>
      <w:r w:rsidRPr="00FF43B1">
        <w:rPr>
          <w:rFonts w:hint="eastAsia"/>
          <w:color w:val="000000" w:themeColor="text1"/>
        </w:rPr>
        <w:t>）</w:t>
      </w:r>
      <w:r w:rsidR="00367132" w:rsidRPr="00FF43B1">
        <w:rPr>
          <w:rFonts w:hint="eastAsia"/>
          <w:color w:val="000000" w:themeColor="text1"/>
        </w:rPr>
        <w:t>有良好的卫生环境，并使于设立防护地带</w:t>
      </w:r>
      <w:r w:rsidR="003366BD" w:rsidRPr="00FF43B1">
        <w:rPr>
          <w:rFonts w:hint="eastAsia"/>
          <w:color w:val="000000" w:themeColor="text1"/>
        </w:rPr>
        <w:t>；</w:t>
      </w:r>
    </w:p>
    <w:p w14:paraId="1009AC3B" w14:textId="4C778825" w:rsidR="003573AE" w:rsidRPr="00FF43B1" w:rsidRDefault="009D38DD">
      <w:pPr>
        <w:pStyle w:val="a2"/>
        <w:ind w:firstLine="480"/>
        <w:rPr>
          <w:color w:val="000000" w:themeColor="text1"/>
        </w:rPr>
      </w:pPr>
      <w:r w:rsidRPr="00FF43B1">
        <w:rPr>
          <w:color w:val="000000" w:themeColor="text1"/>
        </w:rPr>
        <w:t>7</w:t>
      </w:r>
      <w:r w:rsidRPr="00FF43B1">
        <w:rPr>
          <w:rFonts w:hint="eastAsia"/>
          <w:color w:val="000000" w:themeColor="text1"/>
        </w:rPr>
        <w:t>）</w:t>
      </w:r>
      <w:r w:rsidR="00367132" w:rsidRPr="00FF43B1">
        <w:rPr>
          <w:rFonts w:hint="eastAsia"/>
          <w:color w:val="000000" w:themeColor="text1"/>
        </w:rPr>
        <w:t>少拆迁，不占或少占农田</w:t>
      </w:r>
      <w:r w:rsidR="003366BD" w:rsidRPr="00FF43B1">
        <w:rPr>
          <w:rFonts w:hint="eastAsia"/>
          <w:color w:val="000000" w:themeColor="text1"/>
        </w:rPr>
        <w:t>；</w:t>
      </w:r>
    </w:p>
    <w:p w14:paraId="5E210E8D" w14:textId="20AED334" w:rsidR="003573AE" w:rsidRPr="00FF43B1" w:rsidRDefault="009D38DD">
      <w:pPr>
        <w:pStyle w:val="a2"/>
        <w:ind w:firstLine="480"/>
        <w:rPr>
          <w:color w:val="000000" w:themeColor="text1"/>
        </w:rPr>
      </w:pPr>
      <w:r w:rsidRPr="00FF43B1">
        <w:rPr>
          <w:color w:val="000000" w:themeColor="text1"/>
        </w:rPr>
        <w:t>8</w:t>
      </w:r>
      <w:r w:rsidRPr="00FF43B1">
        <w:rPr>
          <w:rFonts w:hint="eastAsia"/>
          <w:color w:val="000000" w:themeColor="text1"/>
        </w:rPr>
        <w:t>）</w:t>
      </w:r>
      <w:r w:rsidR="00367132" w:rsidRPr="00FF43B1">
        <w:rPr>
          <w:rFonts w:hint="eastAsia"/>
          <w:color w:val="000000" w:themeColor="text1"/>
        </w:rPr>
        <w:t>有方便的交通、运输和供电条件</w:t>
      </w:r>
      <w:r w:rsidR="003366BD" w:rsidRPr="00FF43B1">
        <w:rPr>
          <w:rFonts w:hint="eastAsia"/>
          <w:color w:val="000000" w:themeColor="text1"/>
        </w:rPr>
        <w:t>；</w:t>
      </w:r>
    </w:p>
    <w:p w14:paraId="35381D20" w14:textId="6DE92A9C" w:rsidR="003573AE" w:rsidRPr="00FF43B1" w:rsidRDefault="009D38DD">
      <w:pPr>
        <w:pStyle w:val="a2"/>
        <w:ind w:firstLine="480"/>
        <w:rPr>
          <w:color w:val="000000" w:themeColor="text1"/>
        </w:rPr>
      </w:pPr>
      <w:r w:rsidRPr="00FF43B1">
        <w:rPr>
          <w:color w:val="000000" w:themeColor="text1"/>
        </w:rPr>
        <w:t>9</w:t>
      </w:r>
      <w:r w:rsidRPr="00FF43B1">
        <w:rPr>
          <w:rFonts w:hint="eastAsia"/>
          <w:color w:val="000000" w:themeColor="text1"/>
        </w:rPr>
        <w:t>）</w:t>
      </w:r>
      <w:r w:rsidR="00367132" w:rsidRPr="00FF43B1">
        <w:rPr>
          <w:rFonts w:hint="eastAsia"/>
          <w:color w:val="000000" w:themeColor="text1"/>
        </w:rPr>
        <w:t>尽量靠近主要用水区域</w:t>
      </w:r>
      <w:r w:rsidR="003366BD" w:rsidRPr="00FF43B1">
        <w:rPr>
          <w:rFonts w:hint="eastAsia"/>
          <w:color w:val="000000" w:themeColor="text1"/>
        </w:rPr>
        <w:t>；</w:t>
      </w:r>
    </w:p>
    <w:p w14:paraId="44C22FAA"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厂址选择方案</w:t>
      </w:r>
    </w:p>
    <w:p w14:paraId="68AB5AD5" w14:textId="77777777" w:rsidR="003573AE" w:rsidRPr="00FF43B1" w:rsidRDefault="00367132">
      <w:pPr>
        <w:pStyle w:val="a2"/>
        <w:ind w:firstLine="480"/>
        <w:rPr>
          <w:color w:val="000000" w:themeColor="text1"/>
        </w:rPr>
      </w:pPr>
      <w:r w:rsidRPr="00FF43B1">
        <w:rPr>
          <w:color w:val="000000" w:themeColor="text1"/>
        </w:rPr>
        <w:t>结合园区今后的发展方向，净水厂仍位于现有给水厂位置。</w:t>
      </w:r>
    </w:p>
    <w:p w14:paraId="10C88190" w14:textId="0516CAC5" w:rsidR="003573AE" w:rsidRPr="00FF43B1" w:rsidRDefault="00040AA8">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03" w:name="_Toc436623852"/>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.1.5.2</w:t>
      </w:r>
      <w:r w:rsidR="00EA1F95"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现有给水厂概述</w:t>
      </w:r>
      <w:bookmarkEnd w:id="103"/>
    </w:p>
    <w:p w14:paraId="771F1F2A" w14:textId="320CAA6B" w:rsidR="003573AE" w:rsidRPr="00FF43B1" w:rsidRDefault="00367132">
      <w:pPr>
        <w:pStyle w:val="a2"/>
        <w:ind w:firstLine="480"/>
        <w:rPr>
          <w:color w:val="000000" w:themeColor="text1"/>
        </w:rPr>
      </w:pPr>
      <w:r w:rsidRPr="00FF43B1">
        <w:rPr>
          <w:color w:val="000000" w:themeColor="text1"/>
        </w:rPr>
        <w:t>目前</w:t>
      </w:r>
      <w:r w:rsidR="007D4169" w:rsidRPr="007D4169">
        <w:rPr>
          <w:rFonts w:hint="eastAsia"/>
          <w:color w:val="000000" w:themeColor="text1"/>
        </w:rPr>
        <w:t>乌海乌达高新技术产业开发区</w:t>
      </w:r>
      <w:r w:rsidRPr="00FF43B1">
        <w:rPr>
          <w:color w:val="000000" w:themeColor="text1"/>
        </w:rPr>
        <w:t>拥有</w:t>
      </w:r>
      <w:r w:rsidRPr="00FF43B1">
        <w:rPr>
          <w:rFonts w:hint="eastAsia"/>
          <w:color w:val="000000" w:themeColor="text1"/>
        </w:rPr>
        <w:t>地下水</w:t>
      </w:r>
      <w:r w:rsidRPr="00FF43B1">
        <w:rPr>
          <w:color w:val="000000" w:themeColor="text1"/>
        </w:rPr>
        <w:t>给水厂一座，</w:t>
      </w:r>
      <w:r w:rsidRPr="00FF43B1">
        <w:rPr>
          <w:rFonts w:hint="eastAsia"/>
          <w:color w:val="000000" w:themeColor="text1"/>
        </w:rPr>
        <w:t>黄河水净水站一座。</w:t>
      </w:r>
    </w:p>
    <w:p w14:paraId="7FFB94C0" w14:textId="43926766" w:rsidR="003573AE" w:rsidRPr="00FF43B1" w:rsidRDefault="00FD47BA">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rFonts w:hint="eastAsia"/>
          <w:color w:val="000000" w:themeColor="text1"/>
        </w:rPr>
        <w:t>）</w:t>
      </w:r>
      <w:r w:rsidR="00367132" w:rsidRPr="00FF43B1">
        <w:rPr>
          <w:rFonts w:hint="eastAsia"/>
          <w:color w:val="000000" w:themeColor="text1"/>
        </w:rPr>
        <w:t>地下水给水厂</w:t>
      </w:r>
    </w:p>
    <w:p w14:paraId="71868BBF" w14:textId="36A34E73" w:rsidR="003573AE" w:rsidRPr="00FF43B1" w:rsidRDefault="00367132">
      <w:pPr>
        <w:pStyle w:val="a2"/>
        <w:ind w:firstLine="480"/>
        <w:rPr>
          <w:color w:val="000000" w:themeColor="text1"/>
        </w:rPr>
      </w:pPr>
      <w:r w:rsidRPr="00FF43B1">
        <w:rPr>
          <w:color w:val="000000" w:themeColor="text1"/>
        </w:rPr>
        <w:t>位于园区化工路（君正化工南侧），日供水设计能力为</w:t>
      </w:r>
      <w:r w:rsidRPr="00FF43B1">
        <w:rPr>
          <w:color w:val="000000" w:themeColor="text1"/>
        </w:rPr>
        <w:t>8</w:t>
      </w:r>
      <w:r w:rsidRPr="00FF43B1">
        <w:rPr>
          <w:color w:val="000000" w:themeColor="text1"/>
        </w:rPr>
        <w:t>万</w:t>
      </w:r>
      <w:r w:rsidR="00030EF3" w:rsidRPr="00FF43B1">
        <w:rPr>
          <w:rFonts w:hint="eastAsia"/>
          <w:color w:val="000000" w:themeColor="text1"/>
        </w:rPr>
        <w:t>m</w:t>
      </w:r>
      <w:r w:rsidR="00030EF3" w:rsidRPr="00FF43B1">
        <w:rPr>
          <w:color w:val="000000" w:themeColor="text1"/>
          <w:vertAlign w:val="superscript"/>
        </w:rPr>
        <w:t>3</w:t>
      </w:r>
      <w:r w:rsidR="00030EF3" w:rsidRPr="00FF43B1">
        <w:rPr>
          <w:color w:val="000000" w:themeColor="text1"/>
        </w:rPr>
        <w:t>/d</w:t>
      </w:r>
      <w:r w:rsidRPr="00FF43B1">
        <w:rPr>
          <w:color w:val="000000" w:themeColor="text1"/>
        </w:rPr>
        <w:t>，主要用于供给</w:t>
      </w:r>
      <w:r w:rsidR="007D4169" w:rsidRPr="007D4169">
        <w:rPr>
          <w:rFonts w:hint="eastAsia"/>
          <w:color w:val="000000" w:themeColor="text1"/>
        </w:rPr>
        <w:t>乌海乌达高新技术产业开发区</w:t>
      </w:r>
      <w:r w:rsidRPr="00FF43B1">
        <w:rPr>
          <w:color w:val="000000" w:themeColor="text1"/>
        </w:rPr>
        <w:t>现状企业，水源井位于乌达市。</w:t>
      </w:r>
      <w:r w:rsidRPr="00FF43B1">
        <w:rPr>
          <w:rFonts w:hint="eastAsia"/>
          <w:color w:val="000000" w:themeColor="text1"/>
        </w:rPr>
        <w:t>园区内已敷设完善的环状供水管网。</w:t>
      </w:r>
    </w:p>
    <w:p w14:paraId="51AC2448" w14:textId="77777777" w:rsidR="003573AE" w:rsidRPr="00FF43B1" w:rsidRDefault="00367132">
      <w:pPr>
        <w:pStyle w:val="a2"/>
        <w:ind w:firstLine="480"/>
        <w:rPr>
          <w:color w:val="000000" w:themeColor="text1"/>
        </w:rPr>
      </w:pPr>
      <w:r w:rsidRPr="00FF43B1">
        <w:rPr>
          <w:color w:val="000000" w:themeColor="text1"/>
        </w:rPr>
        <w:t>规划后期发展中，</w:t>
      </w:r>
      <w:r w:rsidRPr="00FF43B1">
        <w:rPr>
          <w:rFonts w:hint="eastAsia"/>
          <w:color w:val="000000" w:themeColor="text1"/>
        </w:rPr>
        <w:t>本给水厂用水主要供应各企业生活给水以及中小型用水企业的生产给水</w:t>
      </w:r>
      <w:r w:rsidRPr="00FF43B1">
        <w:rPr>
          <w:color w:val="000000" w:themeColor="text1"/>
        </w:rPr>
        <w:t>。</w:t>
      </w:r>
    </w:p>
    <w:p w14:paraId="53F8CEC6" w14:textId="09461055" w:rsidR="003573AE" w:rsidRPr="00FF43B1" w:rsidRDefault="00FD47BA">
      <w:pPr>
        <w:pStyle w:val="a2"/>
        <w:ind w:firstLine="480"/>
        <w:rPr>
          <w:color w:val="000000" w:themeColor="text1"/>
        </w:rPr>
      </w:pPr>
      <w:r w:rsidRPr="00FF43B1">
        <w:rPr>
          <w:color w:val="000000" w:themeColor="text1"/>
        </w:rPr>
        <w:t>（</w:t>
      </w:r>
      <w:r w:rsidRPr="00FF43B1">
        <w:rPr>
          <w:rFonts w:hint="eastAsia"/>
          <w:color w:val="000000" w:themeColor="text1"/>
        </w:rPr>
        <w:t>2</w:t>
      </w:r>
      <w:r w:rsidRPr="00FF43B1">
        <w:rPr>
          <w:color w:val="000000" w:themeColor="text1"/>
        </w:rPr>
        <w:t>）</w:t>
      </w:r>
      <w:r w:rsidR="00367132" w:rsidRPr="00FF43B1">
        <w:rPr>
          <w:rFonts w:hint="eastAsia"/>
          <w:color w:val="000000" w:themeColor="text1"/>
        </w:rPr>
        <w:t>黄河水净水站</w:t>
      </w:r>
    </w:p>
    <w:p w14:paraId="0B215BFF" w14:textId="61A94511" w:rsidR="003573AE" w:rsidRPr="00FF43B1" w:rsidRDefault="00367132">
      <w:pPr>
        <w:pStyle w:val="a2"/>
        <w:ind w:firstLine="480"/>
        <w:rPr>
          <w:color w:val="000000" w:themeColor="text1"/>
        </w:rPr>
      </w:pPr>
      <w:r w:rsidRPr="00FF43B1">
        <w:rPr>
          <w:rFonts w:hint="eastAsia"/>
          <w:color w:val="000000" w:themeColor="text1"/>
        </w:rPr>
        <w:t>建设在乌海市黄河左岸乌达区。黄水净水站一期处理能力</w:t>
      </w:r>
      <w:r w:rsidRPr="00FF43B1">
        <w:rPr>
          <w:rFonts w:hint="eastAsia"/>
          <w:color w:val="000000" w:themeColor="text1"/>
        </w:rPr>
        <w:t>1</w:t>
      </w:r>
      <w:r w:rsidRPr="00FF43B1">
        <w:rPr>
          <w:color w:val="000000" w:themeColor="text1"/>
        </w:rPr>
        <w:t>2</w:t>
      </w:r>
      <w:r w:rsidRPr="00FF43B1">
        <w:rPr>
          <w:rFonts w:hint="eastAsia"/>
          <w:color w:val="000000" w:themeColor="text1"/>
        </w:rPr>
        <w:t>万</w:t>
      </w:r>
      <w:r w:rsidRPr="00FF43B1">
        <w:rPr>
          <w:rFonts w:hint="eastAsia"/>
          <w:color w:val="000000" w:themeColor="text1"/>
        </w:rPr>
        <w:t>m</w:t>
      </w:r>
      <w:r w:rsidR="00450277" w:rsidRPr="00FF43B1">
        <w:rPr>
          <w:color w:val="000000" w:themeColor="text1"/>
          <w:vertAlign w:val="superscript"/>
        </w:rPr>
        <w:t>3</w:t>
      </w:r>
      <w:r w:rsidR="00450277" w:rsidRPr="00FF43B1">
        <w:rPr>
          <w:color w:val="000000" w:themeColor="text1"/>
        </w:rPr>
        <w:t>/</w:t>
      </w:r>
      <w:r w:rsidRPr="00FF43B1">
        <w:rPr>
          <w:color w:val="000000" w:themeColor="text1"/>
        </w:rPr>
        <w:t>d</w:t>
      </w:r>
      <w:r w:rsidRPr="00FF43B1">
        <w:rPr>
          <w:rFonts w:hint="eastAsia"/>
          <w:color w:val="000000" w:themeColor="text1"/>
        </w:rPr>
        <w:t>。水质满足工业用水水质标准。黄河水供水需要通过水权置获得用水指标。</w:t>
      </w:r>
    </w:p>
    <w:p w14:paraId="19D305DA" w14:textId="77777777" w:rsidR="003573AE" w:rsidRPr="00FF43B1" w:rsidRDefault="00367132">
      <w:pPr>
        <w:pStyle w:val="a2"/>
        <w:ind w:firstLine="480"/>
        <w:rPr>
          <w:color w:val="000000" w:themeColor="text1"/>
        </w:rPr>
      </w:pPr>
      <w:r w:rsidRPr="00FF43B1">
        <w:rPr>
          <w:color w:val="000000" w:themeColor="text1"/>
        </w:rPr>
        <w:t>规划后期发展中，</w:t>
      </w:r>
      <w:r w:rsidRPr="00FF43B1">
        <w:rPr>
          <w:rFonts w:hint="eastAsia"/>
          <w:color w:val="000000" w:themeColor="text1"/>
        </w:rPr>
        <w:t>本给水厂用水主要供应用水量较大企业的生产给水</w:t>
      </w:r>
      <w:r w:rsidRPr="00FF43B1">
        <w:rPr>
          <w:color w:val="000000" w:themeColor="text1"/>
        </w:rPr>
        <w:t>。</w:t>
      </w:r>
    </w:p>
    <w:p w14:paraId="4F944939" w14:textId="47B65196" w:rsidR="003573AE" w:rsidRPr="00FF43B1" w:rsidRDefault="00040AA8">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04" w:name="_Toc258759567"/>
      <w:bookmarkStart w:id="105" w:name="_Toc259454943"/>
      <w:bookmarkStart w:id="106" w:name="_Toc340683126"/>
      <w:bookmarkStart w:id="107" w:name="_Toc339977802"/>
      <w:bookmarkStart w:id="108" w:name="_Toc436623853"/>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.1.5.3</w:t>
      </w:r>
      <w:bookmarkEnd w:id="104"/>
      <w:bookmarkEnd w:id="105"/>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处理工艺</w:t>
      </w:r>
      <w:bookmarkEnd w:id="106"/>
      <w:bookmarkEnd w:id="107"/>
      <w:bookmarkEnd w:id="108"/>
    </w:p>
    <w:p w14:paraId="06C9DF0F" w14:textId="77777777" w:rsidR="003573AE" w:rsidRPr="00FF43B1" w:rsidRDefault="00367132">
      <w:pPr>
        <w:pStyle w:val="a2"/>
        <w:ind w:firstLine="480"/>
        <w:rPr>
          <w:color w:val="000000" w:themeColor="text1"/>
        </w:rPr>
      </w:pPr>
      <w:r w:rsidRPr="00FF43B1">
        <w:rPr>
          <w:color w:val="000000" w:themeColor="text1"/>
        </w:rPr>
        <w:t>工业用水常用</w:t>
      </w:r>
      <w:r w:rsidRPr="00FF43B1">
        <w:rPr>
          <w:rFonts w:hint="eastAsia"/>
          <w:color w:val="000000" w:themeColor="text1"/>
        </w:rPr>
        <w:t>“</w:t>
      </w:r>
      <w:r w:rsidRPr="00FF43B1">
        <w:rPr>
          <w:color w:val="000000" w:themeColor="text1"/>
        </w:rPr>
        <w:t>原水混合</w:t>
      </w:r>
      <w:r w:rsidRPr="00FF43B1">
        <w:rPr>
          <w:color w:val="000000" w:themeColor="text1"/>
        </w:rPr>
        <w:t>+</w:t>
      </w:r>
      <w:r w:rsidRPr="00FF43B1">
        <w:rPr>
          <w:color w:val="000000" w:themeColor="text1"/>
        </w:rPr>
        <w:t>絮凝沉淀</w:t>
      </w:r>
      <w:r w:rsidRPr="00FF43B1">
        <w:rPr>
          <w:rFonts w:hint="eastAsia"/>
          <w:color w:val="000000" w:themeColor="text1"/>
        </w:rPr>
        <w:t>”</w:t>
      </w:r>
      <w:r w:rsidRPr="00FF43B1">
        <w:rPr>
          <w:color w:val="000000" w:themeColor="text1"/>
        </w:rPr>
        <w:t>和</w:t>
      </w:r>
      <w:r w:rsidRPr="00FF43B1">
        <w:rPr>
          <w:rFonts w:hint="eastAsia"/>
          <w:color w:val="000000" w:themeColor="text1"/>
        </w:rPr>
        <w:t>“</w:t>
      </w:r>
      <w:r w:rsidRPr="00FF43B1">
        <w:rPr>
          <w:color w:val="000000" w:themeColor="text1"/>
        </w:rPr>
        <w:t>原水混合</w:t>
      </w:r>
      <w:r w:rsidRPr="00FF43B1">
        <w:rPr>
          <w:color w:val="000000" w:themeColor="text1"/>
        </w:rPr>
        <w:t>+</w:t>
      </w:r>
      <w:r w:rsidRPr="00FF43B1">
        <w:rPr>
          <w:color w:val="000000" w:themeColor="text1"/>
        </w:rPr>
        <w:t>机械澄清</w:t>
      </w:r>
      <w:r w:rsidRPr="00FF43B1">
        <w:rPr>
          <w:rFonts w:hint="eastAsia"/>
          <w:color w:val="000000" w:themeColor="text1"/>
        </w:rPr>
        <w:t>”</w:t>
      </w:r>
      <w:r w:rsidRPr="00FF43B1">
        <w:rPr>
          <w:color w:val="000000" w:themeColor="text1"/>
        </w:rPr>
        <w:t>处理工艺，由于机械澄清池一般用于中小型水厂，本项目水量较大，且费用较絮凝沉淀高，所以本项目工业用水选用絮凝沉淀工艺，生活用水前端可以和工业用水共用混合池和絮凝沉淀池，只是最后用滤池过滤进一步降低浊度等指标以满足生活用水的要求，所以生活用水也采用此工艺。</w:t>
      </w:r>
      <w:r w:rsidRPr="00FF43B1">
        <w:rPr>
          <w:color w:val="000000" w:themeColor="text1"/>
        </w:rPr>
        <w:t xml:space="preserve"> </w:t>
      </w:r>
    </w:p>
    <w:p w14:paraId="097F03A4" w14:textId="0F19EBDF" w:rsidR="003573AE" w:rsidRPr="00FF43B1" w:rsidRDefault="00040AA8" w:rsidP="00FD47BA">
      <w:pPr>
        <w:spacing w:line="480" w:lineRule="exact"/>
        <w:outlineLvl w:val="3"/>
        <w:rPr>
          <w:rFonts w:ascii="Times New Roman" w:eastAsia="宋体" w:hAnsi="Times New Roman" w:cs="Times New Roman"/>
          <w:b/>
          <w:bCs/>
          <w:color w:val="000000" w:themeColor="text1"/>
          <w:sz w:val="24"/>
          <w:szCs w:val="24"/>
          <w:lang w:val="zh-CN"/>
        </w:rPr>
      </w:pPr>
      <w:bookmarkStart w:id="109" w:name="_Toc436623854"/>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.1.5.4 </w:t>
      </w:r>
      <w:r w:rsidR="00367132" w:rsidRPr="00FF43B1">
        <w:rPr>
          <w:rFonts w:ascii="Times New Roman" w:eastAsia="宋体" w:hAnsi="Times New Roman" w:cs="Times New Roman"/>
          <w:b/>
          <w:bCs/>
          <w:color w:val="000000" w:themeColor="text1"/>
          <w:sz w:val="24"/>
          <w:szCs w:val="24"/>
          <w:lang w:val="zh-CN"/>
        </w:rPr>
        <w:t>给水厂规划</w:t>
      </w:r>
      <w:bookmarkEnd w:id="109"/>
    </w:p>
    <w:p w14:paraId="68BB5F1A" w14:textId="296B62B1" w:rsidR="003573AE" w:rsidRPr="00FF43B1" w:rsidRDefault="00367132" w:rsidP="00FD47BA">
      <w:pPr>
        <w:pStyle w:val="a2"/>
        <w:ind w:firstLine="480"/>
        <w:rPr>
          <w:color w:val="000000" w:themeColor="text1"/>
        </w:rPr>
      </w:pPr>
      <w:r w:rsidRPr="00FF43B1">
        <w:rPr>
          <w:color w:val="000000" w:themeColor="text1"/>
        </w:rPr>
        <w:t>园区规划</w:t>
      </w:r>
      <w:r w:rsidRPr="00FF43B1">
        <w:rPr>
          <w:rFonts w:hint="eastAsia"/>
          <w:color w:val="000000" w:themeColor="text1"/>
        </w:rPr>
        <w:t>期</w:t>
      </w:r>
      <w:r w:rsidRPr="00FF43B1">
        <w:rPr>
          <w:color w:val="000000" w:themeColor="text1"/>
        </w:rPr>
        <w:t>（</w:t>
      </w:r>
      <w:r w:rsidRPr="00FF43B1">
        <w:rPr>
          <w:rFonts w:hint="eastAsia"/>
          <w:color w:val="000000" w:themeColor="text1"/>
        </w:rPr>
        <w:t>2</w:t>
      </w:r>
      <w:r w:rsidR="00D75717" w:rsidRPr="00FF43B1">
        <w:rPr>
          <w:color w:val="000000" w:themeColor="text1"/>
        </w:rPr>
        <w:t>02</w:t>
      </w:r>
      <w:r w:rsidR="00D75717" w:rsidRPr="00FF43B1">
        <w:rPr>
          <w:rFonts w:hint="eastAsia"/>
          <w:color w:val="000000" w:themeColor="text1"/>
        </w:rPr>
        <w:t>2</w:t>
      </w:r>
      <w:r w:rsidR="00D75717" w:rsidRPr="00FF43B1">
        <w:rPr>
          <w:color w:val="000000" w:themeColor="text1"/>
        </w:rPr>
        <w:t>-</w:t>
      </w:r>
      <w:r w:rsidR="00B07605" w:rsidRPr="00FF43B1">
        <w:rPr>
          <w:color w:val="000000" w:themeColor="text1"/>
        </w:rPr>
        <w:t>203</w:t>
      </w:r>
      <w:r w:rsidR="00B07605" w:rsidRPr="00FF43B1">
        <w:rPr>
          <w:rFonts w:hint="eastAsia"/>
          <w:color w:val="000000" w:themeColor="text1"/>
        </w:rPr>
        <w:t>5</w:t>
      </w:r>
      <w:r w:rsidRPr="00FF43B1">
        <w:rPr>
          <w:color w:val="000000" w:themeColor="text1"/>
        </w:rPr>
        <w:t>年）最高日用水量为</w:t>
      </w:r>
      <w:r w:rsidRPr="00FF43B1">
        <w:rPr>
          <w:color w:val="000000" w:themeColor="text1"/>
        </w:rPr>
        <w:t>22</w:t>
      </w:r>
      <w:r w:rsidRPr="00FF43B1">
        <w:rPr>
          <w:color w:val="000000" w:themeColor="text1"/>
        </w:rPr>
        <w:t>万</w:t>
      </w:r>
      <w:r w:rsidR="005942C6" w:rsidRPr="00FF43B1">
        <w:rPr>
          <w:rFonts w:eastAsiaTheme="minorEastAsia"/>
          <w:color w:val="000000" w:themeColor="text1"/>
        </w:rPr>
        <w:t>m</w:t>
      </w:r>
      <w:r w:rsidR="005942C6" w:rsidRPr="00FF43B1">
        <w:rPr>
          <w:rFonts w:eastAsiaTheme="minorEastAsia"/>
          <w:color w:val="000000" w:themeColor="text1"/>
          <w:vertAlign w:val="superscript"/>
        </w:rPr>
        <w:t>3</w:t>
      </w:r>
      <w:r w:rsidR="005942C6" w:rsidRPr="00FF43B1">
        <w:rPr>
          <w:color w:val="000000" w:themeColor="text1"/>
        </w:rPr>
        <w:t>/</w:t>
      </w:r>
      <w:r w:rsidR="005942C6" w:rsidRPr="00FF43B1">
        <w:rPr>
          <w:rFonts w:hint="eastAsia"/>
          <w:color w:val="000000" w:themeColor="text1"/>
        </w:rPr>
        <w:t>d</w:t>
      </w:r>
      <w:r w:rsidRPr="00FF43B1">
        <w:rPr>
          <w:color w:val="000000" w:themeColor="text1"/>
        </w:rPr>
        <w:t>。取水水源主要有乌达区污水处理厂达标的再生水、黄河水、乌达区自来水公司供水水源地。根据规划项目发展及产业布局需求，现状给水厂</w:t>
      </w:r>
      <w:r w:rsidRPr="00FF43B1">
        <w:rPr>
          <w:rFonts w:hint="eastAsia"/>
          <w:color w:val="000000" w:themeColor="text1"/>
        </w:rPr>
        <w:t>供水能力满足</w:t>
      </w:r>
      <w:r w:rsidRPr="00FF43B1">
        <w:rPr>
          <w:color w:val="000000" w:themeColor="text1"/>
        </w:rPr>
        <w:t>远期</w:t>
      </w:r>
      <w:r w:rsidRPr="00FF43B1">
        <w:rPr>
          <w:rFonts w:hint="eastAsia"/>
          <w:color w:val="000000" w:themeColor="text1"/>
        </w:rPr>
        <w:t>的用水需求</w:t>
      </w:r>
      <w:r w:rsidRPr="00FF43B1">
        <w:rPr>
          <w:color w:val="000000" w:themeColor="text1"/>
        </w:rPr>
        <w:t>。</w:t>
      </w:r>
    </w:p>
    <w:p w14:paraId="773C4EF2" w14:textId="24472BF1" w:rsidR="003573AE" w:rsidRPr="00FF43B1" w:rsidRDefault="00040AA8" w:rsidP="00FD47BA">
      <w:pPr>
        <w:spacing w:line="480" w:lineRule="exact"/>
        <w:outlineLvl w:val="2"/>
        <w:rPr>
          <w:rFonts w:ascii="Times New Roman" w:eastAsia="宋体" w:hAnsi="Times New Roman" w:cs="Times New Roman"/>
          <w:b/>
          <w:bCs/>
          <w:color w:val="000000" w:themeColor="text1"/>
          <w:sz w:val="24"/>
          <w:szCs w:val="24"/>
          <w:lang w:val="zh-CN"/>
        </w:rPr>
      </w:pPr>
      <w:bookmarkStart w:id="110" w:name="_Toc494553578"/>
      <w:bookmarkStart w:id="111" w:name="_Toc507335932"/>
      <w:r w:rsidRPr="00FF43B1">
        <w:rPr>
          <w:rFonts w:ascii="Times New Roman" w:eastAsia="宋体" w:hAnsi="Times New Roman" w:cs="Times New Roman"/>
          <w:b/>
          <w:bCs/>
          <w:color w:val="000000" w:themeColor="text1"/>
          <w:sz w:val="24"/>
          <w:szCs w:val="24"/>
          <w:lang w:val="zh-CN"/>
        </w:rPr>
        <w:lastRenderedPageBreak/>
        <w:t>6</w:t>
      </w:r>
      <w:r w:rsidR="00367132" w:rsidRPr="00FF43B1">
        <w:rPr>
          <w:rFonts w:ascii="Times New Roman" w:eastAsia="宋体" w:hAnsi="Times New Roman" w:cs="Times New Roman"/>
          <w:b/>
          <w:bCs/>
          <w:color w:val="000000" w:themeColor="text1"/>
          <w:sz w:val="24"/>
          <w:szCs w:val="24"/>
          <w:lang w:val="zh-CN"/>
        </w:rPr>
        <w:t xml:space="preserve">.1.6 </w:t>
      </w:r>
      <w:r w:rsidR="00C406E1"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中水规划</w:t>
      </w:r>
      <w:bookmarkEnd w:id="110"/>
      <w:bookmarkEnd w:id="111"/>
    </w:p>
    <w:p w14:paraId="5FAD8655" w14:textId="77777777" w:rsidR="003573AE" w:rsidRPr="00FF43B1" w:rsidRDefault="00367132" w:rsidP="00FD47BA">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w:t>
      </w:r>
      <w:r w:rsidRPr="00FF43B1">
        <w:rPr>
          <w:color w:val="000000" w:themeColor="text1"/>
        </w:rPr>
        <w:t>园区污水处理厂再生水首先满足规划区内绿化、道路冲洗等，其余深度处理后用于区内中大型循环水系统做补充水。</w:t>
      </w:r>
    </w:p>
    <w:p w14:paraId="1F0764CA" w14:textId="77777777" w:rsidR="003573AE" w:rsidRPr="00FF43B1" w:rsidRDefault="00367132" w:rsidP="00FD47BA">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再生水利用量（产水率）：</w:t>
      </w:r>
      <w:r w:rsidRPr="00FF43B1">
        <w:rPr>
          <w:color w:val="000000" w:themeColor="text1"/>
        </w:rPr>
        <w:t>≥</w:t>
      </w:r>
      <w:r w:rsidRPr="00FF43B1">
        <w:rPr>
          <w:color w:val="000000" w:themeColor="text1"/>
        </w:rPr>
        <w:t>污水处理厂处理量的</w:t>
      </w:r>
      <w:r w:rsidRPr="00FF43B1">
        <w:rPr>
          <w:color w:val="000000" w:themeColor="text1"/>
        </w:rPr>
        <w:t>70%</w:t>
      </w:r>
      <w:r w:rsidRPr="00FF43B1">
        <w:rPr>
          <w:color w:val="000000" w:themeColor="text1"/>
        </w:rPr>
        <w:t>。</w:t>
      </w:r>
    </w:p>
    <w:p w14:paraId="79B26129" w14:textId="574444A5" w:rsidR="003573AE" w:rsidRPr="00FF43B1" w:rsidRDefault="00040AA8" w:rsidP="00FD47BA">
      <w:pPr>
        <w:spacing w:line="480" w:lineRule="exact"/>
        <w:outlineLvl w:val="2"/>
        <w:rPr>
          <w:rFonts w:ascii="Times New Roman" w:eastAsia="宋体" w:hAnsi="Times New Roman" w:cs="Times New Roman"/>
          <w:b/>
          <w:bCs/>
          <w:color w:val="000000" w:themeColor="text1"/>
          <w:sz w:val="24"/>
          <w:szCs w:val="24"/>
          <w:lang w:val="zh-CN"/>
        </w:rPr>
      </w:pPr>
      <w:bookmarkStart w:id="112" w:name="_Toc494553579"/>
      <w:bookmarkStart w:id="113" w:name="_Toc507335933"/>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.1.7 </w:t>
      </w:r>
      <w:r w:rsidR="00C406E1"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管网规划</w:t>
      </w:r>
      <w:bookmarkEnd w:id="112"/>
      <w:bookmarkEnd w:id="113"/>
    </w:p>
    <w:p w14:paraId="4B46628C" w14:textId="32AA12BE" w:rsidR="003573AE" w:rsidRPr="00FF43B1" w:rsidRDefault="00040AA8">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14" w:name="_Toc436623857"/>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w:t>
      </w:r>
      <w:r w:rsidR="00C406E1"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b/>
          <w:bCs/>
          <w:color w:val="000000" w:themeColor="text1"/>
          <w:sz w:val="24"/>
          <w:szCs w:val="24"/>
          <w:lang w:val="zh-CN"/>
        </w:rPr>
        <w:t xml:space="preserve">.1 </w:t>
      </w:r>
      <w:r w:rsidR="00C406E1"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布置原则</w:t>
      </w:r>
      <w:bookmarkEnd w:id="114"/>
    </w:p>
    <w:p w14:paraId="663F6A0D" w14:textId="13B6ACD1"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w:t>
      </w:r>
      <w:r w:rsidR="007D4169" w:rsidRPr="007D4169">
        <w:rPr>
          <w:rFonts w:hint="eastAsia"/>
          <w:color w:val="000000" w:themeColor="text1"/>
        </w:rPr>
        <w:t>乌海乌达高新技术产业开发区</w:t>
      </w:r>
      <w:r w:rsidRPr="00FF43B1">
        <w:rPr>
          <w:color w:val="000000" w:themeColor="text1"/>
        </w:rPr>
        <w:t>为已建工业园，现状已有部分管线，本次规划以节省投资为目的，充分利用现有管网；</w:t>
      </w:r>
    </w:p>
    <w:p w14:paraId="29D462B8"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w:t>
      </w:r>
      <w:r w:rsidRPr="00FF43B1">
        <w:rPr>
          <w:color w:val="000000" w:themeColor="text1"/>
        </w:rPr>
        <w:t>规划主干管道全部采用环状网以提高供水安全性，配水干管力求设计线路短，布置疏密适当，以节省投资；</w:t>
      </w:r>
    </w:p>
    <w:p w14:paraId="53DBF932"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3</w:t>
      </w:r>
      <w:r w:rsidRPr="00FF43B1">
        <w:rPr>
          <w:rFonts w:hint="eastAsia"/>
          <w:color w:val="000000" w:themeColor="text1"/>
          <w:lang w:val="zh-CN"/>
        </w:rPr>
        <w:t>）</w:t>
      </w:r>
      <w:r w:rsidRPr="00FF43B1">
        <w:rPr>
          <w:color w:val="000000" w:themeColor="text1"/>
        </w:rPr>
        <w:t>为降低运行电耗，提高管网运行安全性，局部地势较高处，可考虑设置分区增压泵站二次加压供水；</w:t>
      </w:r>
    </w:p>
    <w:p w14:paraId="38F3D087" w14:textId="3C4454A1"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4</w:t>
      </w:r>
      <w:r w:rsidRPr="00FF43B1">
        <w:rPr>
          <w:rFonts w:hint="eastAsia"/>
          <w:color w:val="000000" w:themeColor="text1"/>
          <w:lang w:val="zh-CN"/>
        </w:rPr>
        <w:t>）</w:t>
      </w:r>
      <w:r w:rsidRPr="00FF43B1">
        <w:rPr>
          <w:color w:val="000000" w:themeColor="text1"/>
        </w:rPr>
        <w:t>供水时变化系数按</w:t>
      </w:r>
      <w:r w:rsidRPr="00FF43B1">
        <w:rPr>
          <w:color w:val="000000" w:themeColor="text1"/>
        </w:rPr>
        <w:t>1.3</w:t>
      </w:r>
      <w:r w:rsidRPr="00FF43B1">
        <w:rPr>
          <w:color w:val="000000" w:themeColor="text1"/>
        </w:rPr>
        <w:t>计；</w:t>
      </w:r>
    </w:p>
    <w:p w14:paraId="7C938AF4" w14:textId="36FFBF56"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15" w:name="_Toc436623858"/>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b/>
          <w:bCs/>
          <w:color w:val="000000" w:themeColor="text1"/>
          <w:sz w:val="24"/>
          <w:szCs w:val="24"/>
          <w:lang w:val="zh-CN"/>
        </w:rPr>
        <w:t xml:space="preserve">.2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输水工程规划</w:t>
      </w:r>
      <w:bookmarkEnd w:id="115"/>
    </w:p>
    <w:p w14:paraId="4346B085" w14:textId="77777777" w:rsidR="003573AE" w:rsidRPr="00FF43B1" w:rsidRDefault="00367132">
      <w:pPr>
        <w:pStyle w:val="a2"/>
        <w:ind w:firstLine="480"/>
        <w:rPr>
          <w:color w:val="000000" w:themeColor="text1"/>
        </w:rPr>
      </w:pPr>
      <w:r w:rsidRPr="00FF43B1">
        <w:rPr>
          <w:color w:val="000000" w:themeColor="text1"/>
        </w:rPr>
        <w:t>优化管网布局，形成完整、相通的供水网络，确保园区工业、生活用水需求。给水管布置成环状，管段计算流量最高时变化系数取</w:t>
      </w:r>
      <w:r w:rsidRPr="00FF43B1">
        <w:rPr>
          <w:color w:val="000000" w:themeColor="text1"/>
        </w:rPr>
        <w:t>1.3</w:t>
      </w:r>
      <w:r w:rsidRPr="00FF43B1">
        <w:rPr>
          <w:color w:val="000000" w:themeColor="text1"/>
        </w:rPr>
        <w:t>，管网最不利点保证</w:t>
      </w:r>
      <w:r w:rsidRPr="00FF43B1">
        <w:rPr>
          <w:color w:val="000000" w:themeColor="text1"/>
        </w:rPr>
        <w:t>28</w:t>
      </w:r>
      <w:r w:rsidRPr="00FF43B1">
        <w:rPr>
          <w:color w:val="000000" w:themeColor="text1"/>
        </w:rPr>
        <w:t>米水头，给水管材料选用铸铁管，考虑到消防用水要求，道路下给水管最小管径为</w:t>
      </w:r>
      <w:r w:rsidRPr="00FF43B1">
        <w:rPr>
          <w:color w:val="000000" w:themeColor="text1"/>
        </w:rPr>
        <w:t>DN150</w:t>
      </w:r>
      <w:r w:rsidRPr="00FF43B1">
        <w:rPr>
          <w:color w:val="000000" w:themeColor="text1"/>
        </w:rPr>
        <w:t>。给水管管顶覆土深度大于本地冻土深度。</w:t>
      </w:r>
    </w:p>
    <w:p w14:paraId="09EEBE27" w14:textId="304BADC0"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16" w:name="_Toc436623859"/>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.1.7.3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管道规划</w:t>
      </w:r>
      <w:bookmarkEnd w:id="116"/>
    </w:p>
    <w:p w14:paraId="27019DDC"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w:t>
      </w:r>
      <w:r w:rsidRPr="00FF43B1">
        <w:rPr>
          <w:color w:val="000000" w:themeColor="text1"/>
        </w:rPr>
        <w:t>生活给水系统</w:t>
      </w:r>
    </w:p>
    <w:p w14:paraId="0411C38A" w14:textId="246F8646" w:rsidR="003573AE" w:rsidRPr="00FF43B1" w:rsidRDefault="00367132">
      <w:pPr>
        <w:pStyle w:val="a2"/>
        <w:ind w:firstLine="480"/>
        <w:rPr>
          <w:color w:val="000000" w:themeColor="text1"/>
        </w:rPr>
      </w:pPr>
      <w:r w:rsidRPr="00FF43B1">
        <w:rPr>
          <w:color w:val="000000" w:themeColor="text1"/>
        </w:rPr>
        <w:t>给水压力</w:t>
      </w:r>
      <w:r w:rsidRPr="00FF43B1">
        <w:rPr>
          <w:color w:val="000000" w:themeColor="text1"/>
        </w:rPr>
        <w:t>0.4Mpa</w:t>
      </w:r>
      <w:r w:rsidRPr="00FF43B1">
        <w:rPr>
          <w:color w:val="000000" w:themeColor="text1"/>
        </w:rPr>
        <w:t>，采用钢骨架给水聚乙烯管，管网</w:t>
      </w:r>
      <w:r w:rsidR="00C52B23" w:rsidRPr="00FF43B1">
        <w:rPr>
          <w:rFonts w:hint="eastAsia"/>
          <w:color w:val="000000" w:themeColor="text1"/>
        </w:rPr>
        <w:t>枝</w:t>
      </w:r>
      <w:r w:rsidRPr="00FF43B1">
        <w:rPr>
          <w:color w:val="000000" w:themeColor="text1"/>
        </w:rPr>
        <w:t>状布置。</w:t>
      </w:r>
    </w:p>
    <w:p w14:paraId="3887249A"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w:t>
      </w:r>
      <w:r w:rsidRPr="00FF43B1">
        <w:rPr>
          <w:color w:val="000000" w:themeColor="text1"/>
        </w:rPr>
        <w:t>生产给水系统</w:t>
      </w:r>
    </w:p>
    <w:p w14:paraId="33940CE0" w14:textId="77777777" w:rsidR="003573AE" w:rsidRPr="00FF43B1" w:rsidRDefault="00367132">
      <w:pPr>
        <w:pStyle w:val="a2"/>
        <w:ind w:firstLine="480"/>
        <w:rPr>
          <w:color w:val="000000" w:themeColor="text1"/>
        </w:rPr>
      </w:pPr>
      <w:r w:rsidRPr="00FF43B1">
        <w:rPr>
          <w:color w:val="000000" w:themeColor="text1"/>
        </w:rPr>
        <w:t>给水压力</w:t>
      </w:r>
      <w:r w:rsidRPr="00FF43B1">
        <w:rPr>
          <w:color w:val="000000" w:themeColor="text1"/>
        </w:rPr>
        <w:t>0.4Mpa</w:t>
      </w:r>
      <w:r w:rsidRPr="00FF43B1">
        <w:rPr>
          <w:color w:val="000000" w:themeColor="text1"/>
        </w:rPr>
        <w:t>，采用钢管，管网环状布置。</w:t>
      </w:r>
    </w:p>
    <w:p w14:paraId="51BEBA8D"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3</w:t>
      </w:r>
      <w:r w:rsidRPr="00FF43B1">
        <w:rPr>
          <w:rFonts w:hint="eastAsia"/>
          <w:color w:val="000000" w:themeColor="text1"/>
          <w:lang w:val="zh-CN"/>
        </w:rPr>
        <w:t>）</w:t>
      </w:r>
      <w:r w:rsidRPr="00FF43B1">
        <w:rPr>
          <w:color w:val="000000" w:themeColor="text1"/>
        </w:rPr>
        <w:t>稳高压消防给水系统</w:t>
      </w:r>
    </w:p>
    <w:p w14:paraId="1D079083" w14:textId="77777777" w:rsidR="003573AE" w:rsidRPr="00FF43B1" w:rsidRDefault="00367132">
      <w:pPr>
        <w:pStyle w:val="a2"/>
        <w:ind w:firstLine="480"/>
        <w:rPr>
          <w:color w:val="000000" w:themeColor="text1"/>
        </w:rPr>
      </w:pPr>
      <w:r w:rsidRPr="00FF43B1">
        <w:rPr>
          <w:color w:val="000000" w:themeColor="text1"/>
        </w:rPr>
        <w:t>给水压力</w:t>
      </w:r>
      <w:r w:rsidRPr="00FF43B1">
        <w:rPr>
          <w:color w:val="000000" w:themeColor="text1"/>
        </w:rPr>
        <w:t>1.0Mpa</w:t>
      </w:r>
      <w:r w:rsidRPr="00FF43B1">
        <w:rPr>
          <w:color w:val="000000" w:themeColor="text1"/>
        </w:rPr>
        <w:t>，采用钢管，管网环状布置。</w:t>
      </w:r>
    </w:p>
    <w:p w14:paraId="463FAA89"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4</w:t>
      </w:r>
      <w:r w:rsidRPr="00FF43B1">
        <w:rPr>
          <w:rFonts w:hint="eastAsia"/>
          <w:color w:val="000000" w:themeColor="text1"/>
          <w:lang w:val="zh-CN"/>
        </w:rPr>
        <w:t>）</w:t>
      </w:r>
      <w:r w:rsidRPr="00FF43B1">
        <w:rPr>
          <w:color w:val="000000" w:themeColor="text1"/>
        </w:rPr>
        <w:t>泡沫混合液供应系统</w:t>
      </w:r>
    </w:p>
    <w:p w14:paraId="137E2569" w14:textId="657EE07A" w:rsidR="003573AE" w:rsidRPr="00FF43B1" w:rsidRDefault="00367132">
      <w:pPr>
        <w:pStyle w:val="a2"/>
        <w:ind w:firstLine="480"/>
        <w:rPr>
          <w:color w:val="000000" w:themeColor="text1"/>
        </w:rPr>
      </w:pPr>
      <w:r w:rsidRPr="00FF43B1">
        <w:rPr>
          <w:color w:val="000000" w:themeColor="text1"/>
        </w:rPr>
        <w:t>管道压力</w:t>
      </w:r>
      <w:r w:rsidRPr="00FF43B1">
        <w:rPr>
          <w:color w:val="000000" w:themeColor="text1"/>
        </w:rPr>
        <w:t>0.8Mpa</w:t>
      </w:r>
      <w:r w:rsidRPr="00FF43B1">
        <w:rPr>
          <w:color w:val="000000" w:themeColor="text1"/>
        </w:rPr>
        <w:t>，采用钢管，管网</w:t>
      </w:r>
      <w:r w:rsidR="00C52B23" w:rsidRPr="00FF43B1">
        <w:rPr>
          <w:rFonts w:hint="eastAsia"/>
          <w:color w:val="000000" w:themeColor="text1"/>
        </w:rPr>
        <w:t>枝</w:t>
      </w:r>
      <w:r w:rsidR="00C52B23" w:rsidRPr="00FF43B1">
        <w:rPr>
          <w:color w:val="000000" w:themeColor="text1"/>
        </w:rPr>
        <w:t>状</w:t>
      </w:r>
      <w:r w:rsidRPr="00FF43B1">
        <w:rPr>
          <w:color w:val="000000" w:themeColor="text1"/>
        </w:rPr>
        <w:t>布置。</w:t>
      </w:r>
    </w:p>
    <w:p w14:paraId="696DE63D"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5</w:t>
      </w:r>
      <w:r w:rsidRPr="00FF43B1">
        <w:rPr>
          <w:rFonts w:hint="eastAsia"/>
          <w:color w:val="000000" w:themeColor="text1"/>
          <w:lang w:val="zh-CN"/>
        </w:rPr>
        <w:t>）</w:t>
      </w:r>
      <w:r w:rsidRPr="00FF43B1">
        <w:rPr>
          <w:color w:val="000000" w:themeColor="text1"/>
        </w:rPr>
        <w:t>循环水给水系统</w:t>
      </w:r>
    </w:p>
    <w:p w14:paraId="38269BBC" w14:textId="4F76993D" w:rsidR="003573AE" w:rsidRPr="00FF43B1" w:rsidRDefault="00367132">
      <w:pPr>
        <w:pStyle w:val="a2"/>
        <w:ind w:firstLine="480"/>
        <w:rPr>
          <w:color w:val="000000" w:themeColor="text1"/>
        </w:rPr>
      </w:pPr>
      <w:r w:rsidRPr="00FF43B1">
        <w:rPr>
          <w:color w:val="000000" w:themeColor="text1"/>
        </w:rPr>
        <w:t>供水压力</w:t>
      </w:r>
      <w:r w:rsidRPr="00FF43B1">
        <w:rPr>
          <w:color w:val="000000" w:themeColor="text1"/>
        </w:rPr>
        <w:t>0.45Mpa</w:t>
      </w:r>
      <w:r w:rsidRPr="00FF43B1">
        <w:rPr>
          <w:color w:val="000000" w:themeColor="text1"/>
        </w:rPr>
        <w:t>，回水压力</w:t>
      </w:r>
      <w:r w:rsidRPr="00FF43B1">
        <w:rPr>
          <w:color w:val="000000" w:themeColor="text1"/>
        </w:rPr>
        <w:t>0.25Mpa</w:t>
      </w:r>
      <w:r w:rsidRPr="00FF43B1">
        <w:rPr>
          <w:color w:val="000000" w:themeColor="text1"/>
        </w:rPr>
        <w:t>，采用钢管，管网</w:t>
      </w:r>
      <w:r w:rsidR="00C52B23" w:rsidRPr="00FF43B1">
        <w:rPr>
          <w:rFonts w:hint="eastAsia"/>
          <w:color w:val="000000" w:themeColor="text1"/>
        </w:rPr>
        <w:t>枝</w:t>
      </w:r>
      <w:r w:rsidR="00C52B23" w:rsidRPr="00FF43B1">
        <w:rPr>
          <w:color w:val="000000" w:themeColor="text1"/>
        </w:rPr>
        <w:t>状</w:t>
      </w:r>
      <w:r w:rsidRPr="00FF43B1">
        <w:rPr>
          <w:color w:val="000000" w:themeColor="text1"/>
        </w:rPr>
        <w:t>布置。</w:t>
      </w:r>
    </w:p>
    <w:p w14:paraId="3C315284"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6</w:t>
      </w:r>
      <w:r w:rsidRPr="00FF43B1">
        <w:rPr>
          <w:rFonts w:hint="eastAsia"/>
          <w:color w:val="000000" w:themeColor="text1"/>
          <w:lang w:val="zh-CN"/>
        </w:rPr>
        <w:t>）</w:t>
      </w:r>
      <w:r w:rsidRPr="00FF43B1">
        <w:rPr>
          <w:color w:val="000000" w:themeColor="text1"/>
        </w:rPr>
        <w:t>二次利用水给水系统</w:t>
      </w:r>
    </w:p>
    <w:p w14:paraId="4B3755EA" w14:textId="13E188BD" w:rsidR="003573AE" w:rsidRPr="00FF43B1" w:rsidRDefault="00367132">
      <w:pPr>
        <w:pStyle w:val="a2"/>
        <w:ind w:firstLine="480"/>
        <w:rPr>
          <w:color w:val="000000" w:themeColor="text1"/>
        </w:rPr>
      </w:pPr>
      <w:r w:rsidRPr="00FF43B1">
        <w:rPr>
          <w:color w:val="000000" w:themeColor="text1"/>
        </w:rPr>
        <w:lastRenderedPageBreak/>
        <w:t>供水压力</w:t>
      </w:r>
      <w:r w:rsidRPr="00FF43B1">
        <w:rPr>
          <w:color w:val="000000" w:themeColor="text1"/>
        </w:rPr>
        <w:t>0.4Mpa</w:t>
      </w:r>
      <w:r w:rsidRPr="00FF43B1">
        <w:rPr>
          <w:color w:val="000000" w:themeColor="text1"/>
        </w:rPr>
        <w:t>，采用钢管，管网</w:t>
      </w:r>
      <w:r w:rsidR="00C52B23" w:rsidRPr="00FF43B1">
        <w:rPr>
          <w:rFonts w:hint="eastAsia"/>
          <w:color w:val="000000" w:themeColor="text1"/>
        </w:rPr>
        <w:t>枝</w:t>
      </w:r>
      <w:r w:rsidR="00C52B23" w:rsidRPr="00FF43B1">
        <w:rPr>
          <w:color w:val="000000" w:themeColor="text1"/>
        </w:rPr>
        <w:t>状</w:t>
      </w:r>
      <w:r w:rsidRPr="00FF43B1">
        <w:rPr>
          <w:color w:val="000000" w:themeColor="text1"/>
        </w:rPr>
        <w:t>布置。</w:t>
      </w:r>
    </w:p>
    <w:p w14:paraId="24E7C22F" w14:textId="097EE1AD"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17" w:name="_Toc494553580"/>
      <w:bookmarkStart w:id="118" w:name="_Toc507335934"/>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.1.8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节水规划</w:t>
      </w:r>
      <w:bookmarkEnd w:id="117"/>
      <w:bookmarkEnd w:id="118"/>
    </w:p>
    <w:p w14:paraId="6A11462F"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w:t>
      </w:r>
      <w:r w:rsidRPr="00FF43B1">
        <w:rPr>
          <w:color w:val="000000" w:themeColor="text1"/>
        </w:rPr>
        <w:t>推广工艺节水系统</w:t>
      </w:r>
    </w:p>
    <w:p w14:paraId="33BE735C" w14:textId="77777777" w:rsidR="003573AE" w:rsidRPr="00FF43B1" w:rsidRDefault="00367132">
      <w:pPr>
        <w:pStyle w:val="a2"/>
        <w:ind w:firstLine="480"/>
        <w:rPr>
          <w:color w:val="000000" w:themeColor="text1"/>
        </w:rPr>
      </w:pPr>
      <w:r w:rsidRPr="00FF43B1">
        <w:rPr>
          <w:color w:val="000000" w:themeColor="text1"/>
        </w:rPr>
        <w:t>推广生产工艺（装置内、装置间、工序间、工序内）的热联合技术、中压产汽设备的给水使用脱盐水、低压产汽设备的给水使用软化水、闭式循环水汽取样装置。优化锅炉给水、工艺用水的制备工艺。</w:t>
      </w:r>
    </w:p>
    <w:p w14:paraId="2C5C54AF"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w:t>
      </w:r>
      <w:r w:rsidRPr="00FF43B1">
        <w:rPr>
          <w:color w:val="000000" w:themeColor="text1"/>
        </w:rPr>
        <w:t>中水回用系统</w:t>
      </w:r>
    </w:p>
    <w:p w14:paraId="6D298341" w14:textId="77777777" w:rsidR="003573AE" w:rsidRPr="00FF43B1" w:rsidRDefault="00367132">
      <w:pPr>
        <w:pStyle w:val="a2"/>
        <w:ind w:firstLine="480"/>
        <w:rPr>
          <w:color w:val="000000" w:themeColor="text1"/>
        </w:rPr>
      </w:pPr>
      <w:r w:rsidRPr="00FF43B1">
        <w:rPr>
          <w:color w:val="000000" w:themeColor="text1"/>
        </w:rPr>
        <w:t>鼓励再生水回用，一水多用。在保证工艺安全的前提下，优先使用再生水，根据各行业的废水特点采取有效的废水处理措施，实施中水回用，中水回用率不低于</w:t>
      </w:r>
      <w:r w:rsidRPr="00FF43B1">
        <w:rPr>
          <w:color w:val="000000" w:themeColor="text1"/>
        </w:rPr>
        <w:t>70%</w:t>
      </w:r>
      <w:r w:rsidRPr="00FF43B1">
        <w:rPr>
          <w:color w:val="000000" w:themeColor="text1"/>
        </w:rPr>
        <w:t>。</w:t>
      </w:r>
    </w:p>
    <w:p w14:paraId="6C9D51F7"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3</w:t>
      </w:r>
      <w:r w:rsidRPr="00FF43B1">
        <w:rPr>
          <w:rFonts w:hint="eastAsia"/>
          <w:color w:val="000000" w:themeColor="text1"/>
          <w:lang w:val="zh-CN"/>
        </w:rPr>
        <w:t>）</w:t>
      </w:r>
      <w:r w:rsidRPr="00FF43B1">
        <w:rPr>
          <w:color w:val="000000" w:themeColor="text1"/>
        </w:rPr>
        <w:t>分级使用</w:t>
      </w:r>
    </w:p>
    <w:p w14:paraId="6A5E6C96" w14:textId="77777777" w:rsidR="003573AE" w:rsidRPr="00FF43B1" w:rsidRDefault="00367132">
      <w:pPr>
        <w:pStyle w:val="a2"/>
        <w:ind w:firstLine="480"/>
        <w:rPr>
          <w:color w:val="000000" w:themeColor="text1"/>
        </w:rPr>
      </w:pPr>
      <w:r w:rsidRPr="00FF43B1">
        <w:rPr>
          <w:color w:val="000000" w:themeColor="text1"/>
        </w:rPr>
        <w:t>园区及其项目区内产生的处理水、中水等其他水源可用于工业循环冷却、绿化、冲洒、清洗道路及消防用水等，充分节约水资源。</w:t>
      </w:r>
    </w:p>
    <w:p w14:paraId="43789A12"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4</w:t>
      </w:r>
      <w:r w:rsidRPr="00FF43B1">
        <w:rPr>
          <w:rFonts w:hint="eastAsia"/>
          <w:color w:val="000000" w:themeColor="text1"/>
          <w:lang w:val="zh-CN"/>
        </w:rPr>
        <w:t>）</w:t>
      </w:r>
      <w:r w:rsidRPr="00FF43B1">
        <w:rPr>
          <w:color w:val="000000" w:themeColor="text1"/>
        </w:rPr>
        <w:t>建立循环冷却水系统</w:t>
      </w:r>
    </w:p>
    <w:p w14:paraId="04BB8DBE" w14:textId="77777777" w:rsidR="003573AE" w:rsidRPr="00FF43B1" w:rsidRDefault="00367132">
      <w:pPr>
        <w:pStyle w:val="a2"/>
        <w:ind w:firstLine="480"/>
        <w:rPr>
          <w:color w:val="000000" w:themeColor="text1"/>
        </w:rPr>
      </w:pPr>
      <w:r w:rsidRPr="00FF43B1">
        <w:rPr>
          <w:color w:val="000000" w:themeColor="text1"/>
        </w:rPr>
        <w:t>配套新型药剂，在保证系统稳定安全的前提下，全面采用高浓缩倍率循环冷却技术和空冷技术，并跟踪技术发展，适时推广冷却水闭路循环技术。</w:t>
      </w:r>
    </w:p>
    <w:p w14:paraId="2A396666"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5</w:t>
      </w:r>
      <w:r w:rsidRPr="00FF43B1">
        <w:rPr>
          <w:rFonts w:hint="eastAsia"/>
          <w:color w:val="000000" w:themeColor="text1"/>
          <w:lang w:val="zh-CN"/>
        </w:rPr>
        <w:t>）</w:t>
      </w:r>
      <w:r w:rsidRPr="00FF43B1">
        <w:rPr>
          <w:color w:val="000000" w:themeColor="text1"/>
        </w:rPr>
        <w:t>蒸汽凝结水系统</w:t>
      </w:r>
    </w:p>
    <w:p w14:paraId="771A2F9E" w14:textId="77777777" w:rsidR="003573AE" w:rsidRPr="00FF43B1" w:rsidRDefault="00367132">
      <w:pPr>
        <w:pStyle w:val="a2"/>
        <w:ind w:firstLine="480"/>
        <w:rPr>
          <w:color w:val="000000" w:themeColor="text1"/>
        </w:rPr>
      </w:pPr>
      <w:r w:rsidRPr="00FF43B1">
        <w:rPr>
          <w:color w:val="000000" w:themeColor="text1"/>
        </w:rPr>
        <w:t>各生产装置及辅助设施产生的蒸汽凝结水应尽量回收并送至热电厂除盐水站进行精制，回收后用作锅炉补充水。各装置回收的蒸汽凝结水应满足热电厂可接受水质标准。在各装置蒸汽凝结水出水管上应设有用于监测水质的在线分析仪表，当蒸汽凝结水水质检测不合格时，就近排入生产废水系统。</w:t>
      </w:r>
    </w:p>
    <w:p w14:paraId="42A1B510" w14:textId="77777777" w:rsidR="003573AE" w:rsidRPr="00FF43B1" w:rsidRDefault="00367132">
      <w:pPr>
        <w:pStyle w:val="a2"/>
        <w:ind w:firstLine="480"/>
        <w:rPr>
          <w:color w:val="000000" w:themeColor="text1"/>
        </w:rPr>
      </w:pPr>
      <w:r w:rsidRPr="00FF43B1">
        <w:rPr>
          <w:rFonts w:hint="eastAsia"/>
          <w:color w:val="000000" w:themeColor="text1"/>
          <w:lang w:val="zh-CN"/>
        </w:rPr>
        <w:t>（</w:t>
      </w:r>
      <w:r w:rsidRPr="00FF43B1">
        <w:rPr>
          <w:rFonts w:hint="eastAsia"/>
          <w:color w:val="000000" w:themeColor="text1"/>
          <w:lang w:val="zh-CN"/>
        </w:rPr>
        <w:t>6</w:t>
      </w:r>
      <w:r w:rsidRPr="00FF43B1">
        <w:rPr>
          <w:rFonts w:hint="eastAsia"/>
          <w:color w:val="000000" w:themeColor="text1"/>
          <w:lang w:val="zh-CN"/>
        </w:rPr>
        <w:t>）</w:t>
      </w:r>
      <w:r w:rsidRPr="00FF43B1">
        <w:rPr>
          <w:color w:val="000000" w:themeColor="text1"/>
        </w:rPr>
        <w:t>洗涤节水</w:t>
      </w:r>
    </w:p>
    <w:p w14:paraId="50ABF99C" w14:textId="77777777" w:rsidR="003573AE" w:rsidRPr="00FF43B1" w:rsidRDefault="00367132">
      <w:pPr>
        <w:pStyle w:val="a2"/>
        <w:ind w:firstLine="480"/>
        <w:rPr>
          <w:color w:val="000000" w:themeColor="text1"/>
        </w:rPr>
      </w:pPr>
      <w:r w:rsidRPr="00FF43B1">
        <w:rPr>
          <w:color w:val="000000" w:themeColor="text1"/>
        </w:rPr>
        <w:t>推广逆流漂洗、喷淋洗涤、汽水冲洗、气雾喷洗、高压水洗、振荡水洗、高效转盘等节水技术和设备。采用节水的装备清洗技术。发展环境洗涤技术。推广可以减少用水的各类水洗助剂。</w:t>
      </w:r>
    </w:p>
    <w:p w14:paraId="7093A47E" w14:textId="1F5252EB" w:rsidR="003573AE" w:rsidRPr="00FF43B1" w:rsidRDefault="00C406E1" w:rsidP="00FD47BA">
      <w:pPr>
        <w:pStyle w:val="21"/>
        <w:keepNext w:val="0"/>
        <w:spacing w:before="0" w:after="0" w:line="440" w:lineRule="exact"/>
        <w:rPr>
          <w:rFonts w:ascii="Times New Roman" w:eastAsiaTheme="minorEastAsia" w:hAnsi="Times New Roman" w:cs="Times New Roman"/>
          <w:color w:val="000000" w:themeColor="text1"/>
          <w:sz w:val="24"/>
          <w:lang w:val="zh-CN"/>
        </w:rPr>
      </w:pPr>
      <w:bookmarkStart w:id="119" w:name="_Toc22733584"/>
      <w:bookmarkStart w:id="120" w:name="_Toc494553581"/>
      <w:bookmarkStart w:id="121" w:name="_Toc377135855"/>
      <w:bookmarkStart w:id="122" w:name="_Toc121141073"/>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.2  </w:t>
      </w:r>
      <w:r w:rsidR="00367132" w:rsidRPr="00FF43B1">
        <w:rPr>
          <w:rFonts w:ascii="Times New Roman" w:eastAsiaTheme="minorEastAsia" w:hAnsi="Times New Roman" w:cs="Times New Roman"/>
          <w:color w:val="000000" w:themeColor="text1"/>
          <w:sz w:val="24"/>
          <w:lang w:val="zh-CN"/>
        </w:rPr>
        <w:t>排水工程规划</w:t>
      </w:r>
      <w:bookmarkEnd w:id="119"/>
      <w:bookmarkEnd w:id="120"/>
      <w:bookmarkEnd w:id="121"/>
      <w:bookmarkEnd w:id="122"/>
    </w:p>
    <w:p w14:paraId="6B1A7945" w14:textId="7F39FFA0" w:rsidR="003573AE" w:rsidRPr="00FF43B1" w:rsidRDefault="00C406E1" w:rsidP="00FD47BA">
      <w:pPr>
        <w:keepLines/>
        <w:spacing w:line="480" w:lineRule="exact"/>
        <w:outlineLvl w:val="2"/>
        <w:rPr>
          <w:rFonts w:ascii="Times New Roman" w:eastAsia="宋体" w:hAnsi="Times New Roman" w:cs="Times New Roman"/>
          <w:b/>
          <w:bCs/>
          <w:color w:val="000000" w:themeColor="text1"/>
          <w:sz w:val="24"/>
          <w:szCs w:val="24"/>
          <w:lang w:val="zh-CN"/>
        </w:rPr>
      </w:pPr>
      <w:bookmarkStart w:id="123" w:name="_Toc494553582"/>
      <w:bookmarkStart w:id="124" w:name="_Toc507335936"/>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.2.1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规划依据</w:t>
      </w:r>
      <w:bookmarkEnd w:id="123"/>
      <w:bookmarkEnd w:id="124"/>
    </w:p>
    <w:p w14:paraId="71AB43E0" w14:textId="77777777" w:rsidR="003573AE" w:rsidRPr="00FF43B1" w:rsidRDefault="00367132" w:rsidP="00FD47BA">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《中华人民共和国水污染防治法》（中华人民共和国主席令第</w:t>
      </w:r>
      <w:r w:rsidRPr="00FF43B1">
        <w:rPr>
          <w:color w:val="000000" w:themeColor="text1"/>
        </w:rPr>
        <w:t>87</w:t>
      </w:r>
      <w:r w:rsidRPr="00FF43B1">
        <w:rPr>
          <w:color w:val="000000" w:themeColor="text1"/>
        </w:rPr>
        <w:t>号）</w:t>
      </w:r>
    </w:p>
    <w:p w14:paraId="5257D34C" w14:textId="138BA794" w:rsidR="003573AE" w:rsidRPr="00FF43B1" w:rsidRDefault="00367132" w:rsidP="00FD47BA">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《城市排水工程规划规范》（</w:t>
      </w:r>
      <w:r w:rsidRPr="00FF43B1">
        <w:rPr>
          <w:color w:val="000000" w:themeColor="text1"/>
        </w:rPr>
        <w:t>GB</w:t>
      </w:r>
      <w:r w:rsidR="00450277" w:rsidRPr="00FF43B1">
        <w:rPr>
          <w:rFonts w:hint="eastAsia"/>
          <w:color w:val="000000" w:themeColor="text1"/>
        </w:rPr>
        <w:t xml:space="preserve"> </w:t>
      </w:r>
      <w:r w:rsidRPr="00FF43B1">
        <w:rPr>
          <w:color w:val="000000" w:themeColor="text1"/>
        </w:rPr>
        <w:t>50318-2017</w:t>
      </w:r>
      <w:r w:rsidRPr="00FF43B1">
        <w:rPr>
          <w:color w:val="000000" w:themeColor="text1"/>
        </w:rPr>
        <w:t>）</w:t>
      </w:r>
    </w:p>
    <w:p w14:paraId="0E51EC3F" w14:textId="6FA8912F" w:rsidR="003573AE" w:rsidRPr="00FF43B1" w:rsidRDefault="00367132" w:rsidP="00FD47BA">
      <w:pPr>
        <w:pStyle w:val="a2"/>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rFonts w:hint="eastAsia"/>
          <w:color w:val="000000" w:themeColor="text1"/>
        </w:rPr>
        <w:t>）</w:t>
      </w:r>
      <w:r w:rsidRPr="00FF43B1">
        <w:rPr>
          <w:color w:val="000000" w:themeColor="text1"/>
        </w:rPr>
        <w:t>《污水综合排放标准》（</w:t>
      </w:r>
      <w:r w:rsidRPr="00FF43B1">
        <w:rPr>
          <w:color w:val="000000" w:themeColor="text1"/>
        </w:rPr>
        <w:t>GB</w:t>
      </w:r>
      <w:r w:rsidR="00450277" w:rsidRPr="00FF43B1">
        <w:rPr>
          <w:rFonts w:hint="eastAsia"/>
          <w:color w:val="000000" w:themeColor="text1"/>
        </w:rPr>
        <w:t xml:space="preserve"> </w:t>
      </w:r>
      <w:r w:rsidRPr="00FF43B1">
        <w:rPr>
          <w:color w:val="000000" w:themeColor="text1"/>
        </w:rPr>
        <w:t>8978-1996</w:t>
      </w:r>
      <w:r w:rsidRPr="00FF43B1">
        <w:rPr>
          <w:color w:val="000000" w:themeColor="text1"/>
        </w:rPr>
        <w:t>）</w:t>
      </w:r>
    </w:p>
    <w:p w14:paraId="77E0D3FF" w14:textId="30D6AFA9" w:rsidR="003573AE" w:rsidRPr="00FF43B1" w:rsidRDefault="00367132">
      <w:pPr>
        <w:pStyle w:val="a2"/>
        <w:ind w:firstLine="480"/>
        <w:rPr>
          <w:color w:val="000000" w:themeColor="text1"/>
        </w:rPr>
      </w:pPr>
      <w:r w:rsidRPr="00FF43B1">
        <w:rPr>
          <w:rFonts w:hint="eastAsia"/>
          <w:color w:val="000000" w:themeColor="text1"/>
        </w:rPr>
        <w:lastRenderedPageBreak/>
        <w:t>（</w:t>
      </w:r>
      <w:r w:rsidRPr="00FF43B1">
        <w:rPr>
          <w:rFonts w:hint="eastAsia"/>
          <w:color w:val="000000" w:themeColor="text1"/>
        </w:rPr>
        <w:t>4</w:t>
      </w:r>
      <w:r w:rsidRPr="00FF43B1">
        <w:rPr>
          <w:rFonts w:hint="eastAsia"/>
          <w:color w:val="000000" w:themeColor="text1"/>
        </w:rPr>
        <w:t>）</w:t>
      </w:r>
      <w:r w:rsidRPr="00FF43B1">
        <w:rPr>
          <w:color w:val="000000" w:themeColor="text1"/>
        </w:rPr>
        <w:t>《室外排水设计</w:t>
      </w:r>
      <w:r w:rsidRPr="00FF43B1">
        <w:rPr>
          <w:rFonts w:hint="eastAsia"/>
          <w:color w:val="000000" w:themeColor="text1"/>
        </w:rPr>
        <w:t>标准</w:t>
      </w:r>
      <w:r w:rsidRPr="00FF43B1">
        <w:rPr>
          <w:color w:val="000000" w:themeColor="text1"/>
        </w:rPr>
        <w:t>》（</w:t>
      </w:r>
      <w:r w:rsidRPr="00FF43B1">
        <w:rPr>
          <w:color w:val="000000" w:themeColor="text1"/>
        </w:rPr>
        <w:t>GB</w:t>
      </w:r>
      <w:r w:rsidR="00450277" w:rsidRPr="00FF43B1">
        <w:rPr>
          <w:rFonts w:hint="eastAsia"/>
          <w:color w:val="000000" w:themeColor="text1"/>
        </w:rPr>
        <w:t xml:space="preserve"> </w:t>
      </w:r>
      <w:r w:rsidRPr="00FF43B1">
        <w:rPr>
          <w:color w:val="000000" w:themeColor="text1"/>
        </w:rPr>
        <w:t>50014-2021</w:t>
      </w:r>
      <w:r w:rsidRPr="00FF43B1">
        <w:rPr>
          <w:color w:val="000000" w:themeColor="text1"/>
        </w:rPr>
        <w:t>）</w:t>
      </w:r>
    </w:p>
    <w:p w14:paraId="0731D6CD"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5</w:t>
      </w:r>
      <w:r w:rsidRPr="00FF43B1">
        <w:rPr>
          <w:rFonts w:hint="eastAsia"/>
          <w:color w:val="000000" w:themeColor="text1"/>
        </w:rPr>
        <w:t>）</w:t>
      </w:r>
      <w:r w:rsidRPr="00FF43B1">
        <w:rPr>
          <w:color w:val="000000" w:themeColor="text1"/>
        </w:rPr>
        <w:t>《污水排入城市下水道水质标准》（</w:t>
      </w:r>
      <w:r w:rsidRPr="00FF43B1">
        <w:rPr>
          <w:color w:val="000000" w:themeColor="text1"/>
        </w:rPr>
        <w:t>GB/T 31962-2015</w:t>
      </w:r>
      <w:r w:rsidRPr="00FF43B1">
        <w:rPr>
          <w:color w:val="000000" w:themeColor="text1"/>
        </w:rPr>
        <w:t>）</w:t>
      </w:r>
    </w:p>
    <w:p w14:paraId="1E0A1F0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6</w:t>
      </w:r>
      <w:r w:rsidRPr="00FF43B1">
        <w:rPr>
          <w:rFonts w:hint="eastAsia"/>
          <w:color w:val="000000" w:themeColor="text1"/>
        </w:rPr>
        <w:t>）</w:t>
      </w:r>
      <w:r w:rsidRPr="00FF43B1">
        <w:rPr>
          <w:color w:val="000000" w:themeColor="text1"/>
        </w:rPr>
        <w:t>《泵站设计</w:t>
      </w:r>
      <w:r w:rsidRPr="00FF43B1">
        <w:rPr>
          <w:rFonts w:hint="eastAsia"/>
          <w:color w:val="000000" w:themeColor="text1"/>
        </w:rPr>
        <w:t>标准</w:t>
      </w:r>
      <w:r w:rsidRPr="00FF43B1">
        <w:rPr>
          <w:color w:val="000000" w:themeColor="text1"/>
        </w:rPr>
        <w:t>》（</w:t>
      </w:r>
      <w:r w:rsidRPr="00FF43B1">
        <w:rPr>
          <w:color w:val="000000" w:themeColor="text1"/>
        </w:rPr>
        <w:t>GB50265-2022</w:t>
      </w:r>
      <w:r w:rsidRPr="00FF43B1">
        <w:rPr>
          <w:color w:val="000000" w:themeColor="text1"/>
        </w:rPr>
        <w:t>）</w:t>
      </w:r>
    </w:p>
    <w:p w14:paraId="055473D6" w14:textId="371DBC5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7</w:t>
      </w:r>
      <w:r w:rsidRPr="00FF43B1">
        <w:rPr>
          <w:rFonts w:hint="eastAsia"/>
          <w:color w:val="000000" w:themeColor="text1"/>
        </w:rPr>
        <w:t>）《</w:t>
      </w:r>
      <w:r w:rsidRPr="00FF43B1">
        <w:rPr>
          <w:color w:val="000000" w:themeColor="text1"/>
        </w:rPr>
        <w:t>城镇污水处理厂污染物排放标准</w:t>
      </w:r>
      <w:r w:rsidRPr="00FF43B1">
        <w:rPr>
          <w:rFonts w:hint="eastAsia"/>
          <w:color w:val="000000" w:themeColor="text1"/>
        </w:rPr>
        <w:t>》</w:t>
      </w:r>
      <w:r w:rsidRPr="00FF43B1">
        <w:rPr>
          <w:color w:val="000000" w:themeColor="text1"/>
        </w:rPr>
        <w:t>(GB</w:t>
      </w:r>
      <w:r w:rsidR="00450277" w:rsidRPr="00FF43B1">
        <w:rPr>
          <w:rFonts w:hint="eastAsia"/>
          <w:color w:val="000000" w:themeColor="text1"/>
        </w:rPr>
        <w:t xml:space="preserve"> </w:t>
      </w:r>
      <w:r w:rsidRPr="00FF43B1">
        <w:rPr>
          <w:color w:val="000000" w:themeColor="text1"/>
        </w:rPr>
        <w:t>18918-2002)</w:t>
      </w:r>
    </w:p>
    <w:p w14:paraId="13EC7FA2" w14:textId="3DAB505F"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25" w:name="_Toc494553583"/>
      <w:bookmarkStart w:id="126" w:name="_Toc507335937"/>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规划原则</w:t>
      </w:r>
      <w:bookmarkEnd w:id="125"/>
      <w:bookmarkEnd w:id="126"/>
    </w:p>
    <w:p w14:paraId="72E927BD" w14:textId="77777777" w:rsidR="003573AE" w:rsidRPr="00FF43B1" w:rsidRDefault="00367132">
      <w:pPr>
        <w:pStyle w:val="a2"/>
        <w:ind w:firstLine="480"/>
        <w:rPr>
          <w:color w:val="000000" w:themeColor="text1"/>
        </w:rPr>
      </w:pPr>
      <w:r w:rsidRPr="00FF43B1">
        <w:rPr>
          <w:color w:val="000000" w:themeColor="text1"/>
        </w:rPr>
        <w:t>园区废水采用统一收集、集中处理，排水采用清污分流制，建成全覆盖的收集、排放、处理系统。规划和实施过程中，遵循以下原则。</w:t>
      </w:r>
    </w:p>
    <w:p w14:paraId="75A67F35"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以总体规划为基础，结合园区排水现状和未来发展，统筹考虑规划区内的排水系统工程。</w:t>
      </w:r>
    </w:p>
    <w:p w14:paraId="0F6B16B5"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遵循开发建设的时序性，坚持整体规划、分期建设的原则，按远期规模规划排水管道。</w:t>
      </w:r>
    </w:p>
    <w:p w14:paraId="1A52DA60"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rFonts w:hint="eastAsia"/>
          <w:color w:val="000000" w:themeColor="text1"/>
        </w:rPr>
        <w:t>）</w:t>
      </w:r>
      <w:r w:rsidRPr="00FF43B1">
        <w:rPr>
          <w:color w:val="000000" w:themeColor="text1"/>
        </w:rPr>
        <w:t>充分考虑现状，尽量利用和发挥现有排水设施的作用，使规划排水系统与现状排水系统合理有机地结合。</w:t>
      </w:r>
    </w:p>
    <w:p w14:paraId="7790465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4</w:t>
      </w:r>
      <w:r w:rsidRPr="00FF43B1">
        <w:rPr>
          <w:rFonts w:hint="eastAsia"/>
          <w:color w:val="000000" w:themeColor="text1"/>
        </w:rPr>
        <w:t>）</w:t>
      </w:r>
      <w:r w:rsidRPr="00FF43B1">
        <w:rPr>
          <w:color w:val="000000" w:themeColor="text1"/>
        </w:rPr>
        <w:t>实行污水综合治理，全面解决污水排放污染，达到经济效益、社会效益和环境效益的统一。</w:t>
      </w:r>
    </w:p>
    <w:p w14:paraId="74E6D9DB"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5</w:t>
      </w:r>
      <w:r w:rsidRPr="00FF43B1">
        <w:rPr>
          <w:rFonts w:hint="eastAsia"/>
          <w:color w:val="000000" w:themeColor="text1"/>
        </w:rPr>
        <w:t>）</w:t>
      </w:r>
      <w:r w:rsidRPr="00FF43B1">
        <w:rPr>
          <w:color w:val="000000" w:themeColor="text1"/>
        </w:rPr>
        <w:t>贯彻污水资源化原则，根据地方排水困难的特点，考虑将污水厂出水进一步处理，回用于对水质要求不太高的部分工业用水、农田灌溉、景观用水、绿化用水、生活杂用水等，以节约宝贵的水资源。</w:t>
      </w:r>
    </w:p>
    <w:p w14:paraId="5740A290" w14:textId="1E233A36"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27" w:name="_Toc494553584"/>
      <w:bookmarkStart w:id="128" w:name="_Toc507335938"/>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.2.3</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排水体制</w:t>
      </w:r>
      <w:bookmarkEnd w:id="127"/>
      <w:bookmarkEnd w:id="128"/>
    </w:p>
    <w:p w14:paraId="65A95FD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排放体制</w:t>
      </w:r>
    </w:p>
    <w:p w14:paraId="2DCE28F9" w14:textId="2F9A0E92" w:rsidR="003573AE" w:rsidRPr="00FF43B1" w:rsidRDefault="00367132">
      <w:pPr>
        <w:pStyle w:val="a2"/>
        <w:ind w:firstLine="480"/>
        <w:rPr>
          <w:color w:val="000000" w:themeColor="text1"/>
        </w:rPr>
      </w:pPr>
      <w:r w:rsidRPr="00FF43B1">
        <w:rPr>
          <w:color w:val="000000" w:themeColor="text1"/>
        </w:rPr>
        <w:t>参考《乌海经济开发区总体规划》，</w:t>
      </w:r>
      <w:r w:rsidR="007D4169" w:rsidRPr="007D4169">
        <w:rPr>
          <w:rFonts w:hint="eastAsia"/>
          <w:color w:val="000000" w:themeColor="text1"/>
        </w:rPr>
        <w:t>乌海乌达高新技术产业开发区</w:t>
      </w:r>
      <w:r w:rsidRPr="00FF43B1">
        <w:rPr>
          <w:color w:val="000000" w:themeColor="text1"/>
        </w:rPr>
        <w:t>需设置污水处理厂，污水集中处理率达到</w:t>
      </w:r>
      <w:r w:rsidRPr="00FF43B1">
        <w:rPr>
          <w:color w:val="000000" w:themeColor="text1"/>
        </w:rPr>
        <w:t>100%</w:t>
      </w:r>
      <w:r w:rsidRPr="00FF43B1">
        <w:rPr>
          <w:color w:val="000000" w:themeColor="text1"/>
        </w:rPr>
        <w:t>，对企业内生产、生活污水及污染区域的初期雨水，由各工业企业的污水管网收集后，进行预处理，达到《污水综合排放标准》（</w:t>
      </w:r>
      <w:r w:rsidRPr="00FF43B1">
        <w:rPr>
          <w:color w:val="000000" w:themeColor="text1"/>
        </w:rPr>
        <w:t>GB</w:t>
      </w:r>
      <w:r w:rsidRPr="00FF43B1">
        <w:rPr>
          <w:rFonts w:hint="eastAsia"/>
          <w:color w:val="000000" w:themeColor="text1"/>
        </w:rPr>
        <w:t xml:space="preserve"> </w:t>
      </w:r>
      <w:r w:rsidRPr="00FF43B1">
        <w:rPr>
          <w:color w:val="000000" w:themeColor="text1"/>
        </w:rPr>
        <w:t>8978-1996</w:t>
      </w:r>
      <w:r w:rsidRPr="00FF43B1">
        <w:rPr>
          <w:color w:val="000000" w:themeColor="text1"/>
        </w:rPr>
        <w:t>）的三级标准统一排至园区污水处理厂，集中处理。</w:t>
      </w:r>
    </w:p>
    <w:p w14:paraId="5906B3F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回用体制</w:t>
      </w:r>
    </w:p>
    <w:p w14:paraId="71321C6F" w14:textId="77777777" w:rsidR="003573AE" w:rsidRPr="00FF43B1" w:rsidRDefault="00367132">
      <w:pPr>
        <w:pStyle w:val="a2"/>
        <w:ind w:firstLine="480"/>
        <w:rPr>
          <w:color w:val="000000" w:themeColor="text1"/>
        </w:rPr>
      </w:pPr>
      <w:r w:rsidRPr="00FF43B1">
        <w:rPr>
          <w:rFonts w:hint="eastAsia"/>
          <w:color w:val="000000" w:themeColor="text1"/>
        </w:rPr>
        <w:t>实施废水零排放工程，采取“统一处理，分质回用”的回用体制，排入污水处理厂的废水分为重污染废水和轻污染废水，经处理合格后，清净水接入园区各企业回用，浓盐水采用零排放工程处理。</w:t>
      </w:r>
    </w:p>
    <w:p w14:paraId="2A79C024" w14:textId="334C2551" w:rsidR="003573AE" w:rsidRPr="00FF43B1" w:rsidRDefault="00C406E1">
      <w:pPr>
        <w:keepNext/>
        <w:keepLines/>
        <w:spacing w:line="480" w:lineRule="exact"/>
        <w:outlineLvl w:val="2"/>
        <w:rPr>
          <w:rFonts w:ascii="Times New Roman" w:eastAsia="仿宋_GB2312" w:hAnsi="Times New Roman"/>
          <w:b/>
          <w:color w:val="000000" w:themeColor="text1"/>
          <w:sz w:val="28"/>
          <w:szCs w:val="28"/>
        </w:rPr>
      </w:pPr>
      <w:bookmarkStart w:id="129" w:name="_Toc494553585"/>
      <w:bookmarkStart w:id="130" w:name="_Toc507335939"/>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.2.4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污水量预测</w:t>
      </w:r>
      <w:bookmarkEnd w:id="129"/>
      <w:bookmarkEnd w:id="130"/>
    </w:p>
    <w:p w14:paraId="1BCCFB9F" w14:textId="378CD3D1" w:rsidR="003573AE" w:rsidRPr="00FF43B1" w:rsidRDefault="00367132">
      <w:pPr>
        <w:pStyle w:val="a2"/>
        <w:ind w:firstLine="480"/>
        <w:rPr>
          <w:color w:val="000000" w:themeColor="text1"/>
        </w:rPr>
      </w:pPr>
      <w:r w:rsidRPr="00FF43B1">
        <w:rPr>
          <w:color w:val="000000" w:themeColor="text1"/>
        </w:rPr>
        <w:t>园区污水主要来源是企业生产废水和生活污水，</w:t>
      </w:r>
      <w:r w:rsidRPr="00FF43B1">
        <w:rPr>
          <w:rFonts w:hint="eastAsia"/>
          <w:color w:val="000000" w:themeColor="text1"/>
        </w:rPr>
        <w:t>根据现状企业的给水和排水比率</w:t>
      </w:r>
      <w:r w:rsidRPr="00FF43B1">
        <w:rPr>
          <w:rFonts w:hint="eastAsia"/>
          <w:color w:val="000000" w:themeColor="text1"/>
        </w:rPr>
        <w:t>0</w:t>
      </w:r>
      <w:r w:rsidRPr="00FF43B1">
        <w:rPr>
          <w:color w:val="000000" w:themeColor="text1"/>
        </w:rPr>
        <w:t>.148</w:t>
      </w:r>
      <w:r w:rsidRPr="00FF43B1">
        <w:rPr>
          <w:rFonts w:hint="eastAsia"/>
          <w:color w:val="000000" w:themeColor="text1"/>
        </w:rPr>
        <w:t>，</w:t>
      </w:r>
      <w:r w:rsidRPr="00FF43B1">
        <w:rPr>
          <w:color w:val="000000" w:themeColor="text1"/>
        </w:rPr>
        <w:lastRenderedPageBreak/>
        <w:t>本规划</w:t>
      </w:r>
      <w:r w:rsidRPr="00FF43B1">
        <w:rPr>
          <w:rFonts w:hint="eastAsia"/>
          <w:color w:val="000000" w:themeColor="text1"/>
        </w:rPr>
        <w:t>拟</w:t>
      </w:r>
      <w:r w:rsidRPr="00FF43B1">
        <w:rPr>
          <w:color w:val="000000" w:themeColor="text1"/>
        </w:rPr>
        <w:t>定工业废水排放系数</w:t>
      </w:r>
      <w:r w:rsidRPr="00FF43B1">
        <w:rPr>
          <w:color w:val="000000" w:themeColor="text1"/>
        </w:rPr>
        <w:t>0.15</w:t>
      </w:r>
      <w:r w:rsidRPr="00FF43B1">
        <w:rPr>
          <w:color w:val="000000" w:themeColor="text1"/>
        </w:rPr>
        <w:t>。根据预测，规划期末（</w:t>
      </w:r>
      <w:r w:rsidR="00B07605" w:rsidRPr="00FF43B1">
        <w:rPr>
          <w:color w:val="000000" w:themeColor="text1"/>
        </w:rPr>
        <w:t>203</w:t>
      </w:r>
      <w:r w:rsidR="00B07605" w:rsidRPr="00FF43B1">
        <w:rPr>
          <w:rFonts w:hint="eastAsia"/>
          <w:color w:val="000000" w:themeColor="text1"/>
        </w:rPr>
        <w:t>5</w:t>
      </w:r>
      <w:r w:rsidRPr="00FF43B1">
        <w:rPr>
          <w:color w:val="000000" w:themeColor="text1"/>
        </w:rPr>
        <w:t>年），园区生产、生活污水产生量为</w:t>
      </w:r>
      <w:r w:rsidRPr="00FF43B1">
        <w:rPr>
          <w:color w:val="000000" w:themeColor="text1"/>
        </w:rPr>
        <w:t>3.3</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color w:val="000000" w:themeColor="text1"/>
        </w:rPr>
        <w:t>。</w:t>
      </w:r>
    </w:p>
    <w:p w14:paraId="21DDD4BC" w14:textId="77777777" w:rsidR="003573AE" w:rsidRPr="00FF43B1" w:rsidRDefault="00367132">
      <w:pPr>
        <w:pStyle w:val="a2"/>
        <w:ind w:firstLine="480"/>
        <w:rPr>
          <w:color w:val="000000" w:themeColor="text1"/>
        </w:rPr>
      </w:pPr>
      <w:r w:rsidRPr="00FF43B1">
        <w:rPr>
          <w:color w:val="000000" w:themeColor="text1"/>
        </w:rPr>
        <w:t>污水处理规模如下：</w:t>
      </w:r>
    </w:p>
    <w:p w14:paraId="5636FF32" w14:textId="77777777" w:rsidR="003573AE" w:rsidRPr="00FF43B1" w:rsidRDefault="00367132">
      <w:pPr>
        <w:pStyle w:val="a2"/>
        <w:ind w:firstLine="480"/>
        <w:rPr>
          <w:color w:val="000000" w:themeColor="text1"/>
        </w:rPr>
      </w:pPr>
      <w:r w:rsidRPr="00FF43B1">
        <w:rPr>
          <w:color w:val="000000" w:themeColor="text1"/>
        </w:rPr>
        <w:t>2035</w:t>
      </w:r>
      <w:r w:rsidRPr="00FF43B1">
        <w:rPr>
          <w:color w:val="000000" w:themeColor="text1"/>
        </w:rPr>
        <w:t>年：</w:t>
      </w:r>
      <w:r w:rsidRPr="00FF43B1">
        <w:rPr>
          <w:color w:val="000000" w:themeColor="text1"/>
        </w:rPr>
        <w:t>3.3</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p>
    <w:p w14:paraId="16E90545" w14:textId="7500C3ED"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31" w:name="_Toc507335940"/>
      <w:bookmarkStart w:id="132" w:name="_Toc494553586"/>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.2.5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园区污水处理厂现状</w:t>
      </w:r>
      <w:bookmarkEnd w:id="131"/>
      <w:bookmarkEnd w:id="132"/>
    </w:p>
    <w:p w14:paraId="047BF55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概况</w:t>
      </w:r>
    </w:p>
    <w:p w14:paraId="52818DDE" w14:textId="1E953078" w:rsidR="00B97028" w:rsidRPr="00FF43B1" w:rsidRDefault="00B97028" w:rsidP="00B97028">
      <w:pPr>
        <w:pStyle w:val="a2"/>
        <w:ind w:firstLine="480"/>
        <w:rPr>
          <w:color w:val="000000" w:themeColor="text1"/>
        </w:rPr>
      </w:pPr>
      <w:r w:rsidRPr="00FF43B1">
        <w:rPr>
          <w:color w:val="000000" w:themeColor="text1"/>
        </w:rPr>
        <w:t>目前乌达园区污水处理厂规划建设规模</w:t>
      </w:r>
      <w:r w:rsidRPr="00FF43B1">
        <w:rPr>
          <w:rFonts w:hint="eastAsia"/>
          <w:color w:val="000000" w:themeColor="text1"/>
        </w:rPr>
        <w:t>3</w:t>
      </w:r>
      <w:r w:rsidRPr="00FF43B1">
        <w:rPr>
          <w:color w:val="000000" w:themeColor="text1"/>
        </w:rPr>
        <w:t>.2×10</w:t>
      </w:r>
      <w:r w:rsidRPr="00FF43B1">
        <w:rPr>
          <w:color w:val="000000" w:themeColor="text1"/>
          <w:vertAlign w:val="superscript"/>
        </w:rPr>
        <w:t>4</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rFonts w:hint="eastAsia"/>
          <w:color w:val="000000" w:themeColor="text1"/>
        </w:rPr>
        <w:t>，其中重污染污水处理规模</w:t>
      </w:r>
      <w:r w:rsidRPr="00FF43B1">
        <w:rPr>
          <w:color w:val="000000" w:themeColor="text1"/>
        </w:rPr>
        <w:t>2</w:t>
      </w:r>
      <w:r w:rsidRPr="00FF43B1">
        <w:rPr>
          <w:rFonts w:hint="eastAsia"/>
          <w:color w:val="000000" w:themeColor="text1"/>
        </w:rPr>
        <w:t>万</w:t>
      </w:r>
      <w:r w:rsidRPr="00FF43B1">
        <w:rPr>
          <w:color w:val="000000" w:themeColor="text1"/>
        </w:rPr>
        <w:t>m</w:t>
      </w:r>
      <w:r w:rsidRPr="00FF43B1">
        <w:rPr>
          <w:rFonts w:hint="eastAsia"/>
          <w:color w:val="000000" w:themeColor="text1"/>
          <w:vertAlign w:val="superscript"/>
        </w:rPr>
        <w:t>3</w:t>
      </w:r>
      <w:r w:rsidRPr="00FF43B1">
        <w:rPr>
          <w:color w:val="000000" w:themeColor="text1"/>
        </w:rPr>
        <w:t>/d</w:t>
      </w:r>
      <w:r w:rsidRPr="00FF43B1">
        <w:rPr>
          <w:rFonts w:hint="eastAsia"/>
          <w:color w:val="000000" w:themeColor="text1"/>
        </w:rPr>
        <w:t>，轻污染污水处理规模</w:t>
      </w:r>
      <w:r w:rsidRPr="00FF43B1">
        <w:rPr>
          <w:color w:val="000000" w:themeColor="text1"/>
        </w:rPr>
        <w:t>1.2</w:t>
      </w:r>
      <w:r w:rsidRPr="00FF43B1">
        <w:rPr>
          <w:rFonts w:hint="eastAsia"/>
          <w:color w:val="000000" w:themeColor="text1"/>
        </w:rPr>
        <w:t>万</w:t>
      </w:r>
      <w:r w:rsidRPr="00FF43B1">
        <w:rPr>
          <w:color w:val="000000" w:themeColor="text1"/>
        </w:rPr>
        <w:t>m</w:t>
      </w:r>
      <w:r w:rsidRPr="00FF43B1">
        <w:rPr>
          <w:rFonts w:hint="eastAsia"/>
          <w:color w:val="000000" w:themeColor="text1"/>
          <w:vertAlign w:val="superscript"/>
        </w:rPr>
        <w:t>3</w:t>
      </w:r>
      <w:r w:rsidRPr="00FF43B1">
        <w:rPr>
          <w:color w:val="000000" w:themeColor="text1"/>
        </w:rPr>
        <w:t>/d</w:t>
      </w:r>
      <w:r w:rsidRPr="00FF43B1">
        <w:rPr>
          <w:color w:val="000000" w:themeColor="text1"/>
        </w:rPr>
        <w:t>，位于乌达园区东北角，靠近沃尔特沟，主要接收乌达园区内工业生产、生活废水。目前已全部运行，乌达化工园区（集中区）污水处理厂出水达到《</w:t>
      </w:r>
      <w:r w:rsidRPr="00FF43B1">
        <w:rPr>
          <w:rFonts w:hint="eastAsia"/>
          <w:color w:val="000000" w:themeColor="text1"/>
        </w:rPr>
        <w:t>城镇</w:t>
      </w:r>
      <w:r w:rsidRPr="00FF43B1">
        <w:rPr>
          <w:color w:val="000000" w:themeColor="text1"/>
        </w:rPr>
        <w:t>污水处理厂污染物排放标准》（</w:t>
      </w:r>
      <w:r w:rsidRPr="00FF43B1">
        <w:rPr>
          <w:color w:val="000000" w:themeColor="text1"/>
        </w:rPr>
        <w:t>GB18918-2002</w:t>
      </w:r>
      <w:r w:rsidRPr="00FF43B1">
        <w:rPr>
          <w:color w:val="000000" w:themeColor="text1"/>
        </w:rPr>
        <w:t>）一级标准</w:t>
      </w:r>
      <w:r w:rsidRPr="00FF43B1">
        <w:rPr>
          <w:color w:val="000000" w:themeColor="text1"/>
        </w:rPr>
        <w:t>A</w:t>
      </w:r>
      <w:r w:rsidRPr="00FF43B1">
        <w:rPr>
          <w:color w:val="000000" w:themeColor="text1"/>
        </w:rPr>
        <w:t>标准，处理后回用于乌达园区生产。</w:t>
      </w:r>
    </w:p>
    <w:p w14:paraId="7E7CD665" w14:textId="77777777" w:rsidR="003573AE" w:rsidRPr="00FF43B1" w:rsidRDefault="00367132">
      <w:pPr>
        <w:pStyle w:val="a2"/>
        <w:ind w:firstLine="480"/>
        <w:rPr>
          <w:color w:val="000000" w:themeColor="text1"/>
        </w:rPr>
      </w:pPr>
      <w:r w:rsidRPr="00FF43B1">
        <w:rPr>
          <w:color w:val="000000" w:themeColor="text1"/>
        </w:rPr>
        <w:t>各企业生活污水和工业污水由污水管网收集后，处理达到《污水综合排放标准》</w:t>
      </w:r>
      <w:r w:rsidRPr="00FF43B1">
        <w:rPr>
          <w:color w:val="000000" w:themeColor="text1"/>
        </w:rPr>
        <w:t>3</w:t>
      </w:r>
      <w:r w:rsidRPr="00FF43B1">
        <w:rPr>
          <w:color w:val="000000" w:themeColor="text1"/>
        </w:rPr>
        <w:t>级及接管标准后排入园区污水处理厂。</w:t>
      </w:r>
    </w:p>
    <w:p w14:paraId="1639E31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治理工艺及现状</w:t>
      </w:r>
    </w:p>
    <w:p w14:paraId="45C8DF1D" w14:textId="77777777" w:rsidR="003573AE" w:rsidRPr="00FF43B1" w:rsidRDefault="00367132">
      <w:pPr>
        <w:pStyle w:val="a2"/>
        <w:ind w:firstLine="480"/>
        <w:rPr>
          <w:color w:val="000000" w:themeColor="text1"/>
        </w:rPr>
      </w:pPr>
      <w:r w:rsidRPr="00FF43B1">
        <w:rPr>
          <w:color w:val="000000" w:themeColor="text1"/>
        </w:rPr>
        <w:t>污水处理厂</w:t>
      </w:r>
      <w:r w:rsidRPr="00FF43B1">
        <w:rPr>
          <w:rFonts w:hint="eastAsia"/>
          <w:color w:val="000000" w:themeColor="text1"/>
        </w:rPr>
        <w:t>分重污染废水和轻污染废水，采用不同的工艺流程，分质处理。</w:t>
      </w:r>
    </w:p>
    <w:p w14:paraId="46243081" w14:textId="5D78B9E5" w:rsidR="003573AE" w:rsidRPr="00FF43B1" w:rsidRDefault="00367132">
      <w:pPr>
        <w:pStyle w:val="a2"/>
        <w:ind w:firstLine="480"/>
        <w:rPr>
          <w:color w:val="000000" w:themeColor="text1"/>
        </w:rPr>
      </w:pPr>
      <w:r w:rsidRPr="00FF43B1">
        <w:rPr>
          <w:rFonts w:hint="eastAsia"/>
          <w:color w:val="000000" w:themeColor="text1"/>
        </w:rPr>
        <w:t>重污染废水</w:t>
      </w:r>
      <w:r w:rsidRPr="00FF43B1">
        <w:rPr>
          <w:color w:val="000000" w:themeColor="text1"/>
        </w:rPr>
        <w:t>采用</w:t>
      </w:r>
      <w:r w:rsidR="00450277" w:rsidRPr="00FF43B1">
        <w:rPr>
          <w:rFonts w:hint="eastAsia"/>
          <w:color w:val="000000" w:themeColor="text1"/>
        </w:rPr>
        <w:t>“</w:t>
      </w:r>
      <w:r w:rsidRPr="00FF43B1">
        <w:rPr>
          <w:rFonts w:hint="eastAsia"/>
          <w:color w:val="000000" w:themeColor="text1"/>
        </w:rPr>
        <w:t>调节池</w:t>
      </w:r>
      <w:r w:rsidRPr="00FF43B1">
        <w:rPr>
          <w:rFonts w:hint="eastAsia"/>
          <w:color w:val="000000" w:themeColor="text1"/>
        </w:rPr>
        <w:t>+</w:t>
      </w:r>
      <w:r w:rsidRPr="00FF43B1">
        <w:rPr>
          <w:rFonts w:hint="eastAsia"/>
          <w:color w:val="000000" w:themeColor="text1"/>
        </w:rPr>
        <w:t>芬顿反应池</w:t>
      </w:r>
      <w:r w:rsidRPr="00FF43B1">
        <w:rPr>
          <w:rFonts w:hint="eastAsia"/>
          <w:color w:val="000000" w:themeColor="text1"/>
        </w:rPr>
        <w:t>+</w:t>
      </w:r>
      <w:r w:rsidRPr="00FF43B1">
        <w:rPr>
          <w:rFonts w:hint="eastAsia"/>
          <w:color w:val="000000" w:themeColor="text1"/>
        </w:rPr>
        <w:t>高密沉淀池</w:t>
      </w:r>
      <w:r w:rsidRPr="00FF43B1">
        <w:rPr>
          <w:rFonts w:hint="eastAsia"/>
          <w:color w:val="000000" w:themeColor="text1"/>
        </w:rPr>
        <w:t>+</w:t>
      </w:r>
      <w:r w:rsidRPr="00FF43B1">
        <w:rPr>
          <w:rFonts w:hint="eastAsia"/>
          <w:color w:val="000000" w:themeColor="text1"/>
        </w:rPr>
        <w:t>水解酸化池</w:t>
      </w:r>
      <w:r w:rsidRPr="00FF43B1">
        <w:rPr>
          <w:rFonts w:hint="eastAsia"/>
          <w:color w:val="000000" w:themeColor="text1"/>
        </w:rPr>
        <w:t>+A</w:t>
      </w:r>
      <w:r w:rsidRPr="00FF43B1">
        <w:rPr>
          <w:color w:val="000000" w:themeColor="text1"/>
        </w:rPr>
        <w:t>O</w:t>
      </w:r>
      <w:r w:rsidRPr="00FF43B1">
        <w:rPr>
          <w:rFonts w:hint="eastAsia"/>
          <w:color w:val="000000" w:themeColor="text1"/>
        </w:rPr>
        <w:t>反应池二沉池</w:t>
      </w:r>
      <w:r w:rsidRPr="00FF43B1">
        <w:rPr>
          <w:rFonts w:hint="eastAsia"/>
          <w:color w:val="000000" w:themeColor="text1"/>
        </w:rPr>
        <w:t>+</w:t>
      </w:r>
      <w:r w:rsidRPr="00FF43B1">
        <w:rPr>
          <w:color w:val="000000" w:themeColor="text1"/>
        </w:rPr>
        <w:t>絮凝沉淀</w:t>
      </w:r>
      <w:r w:rsidRPr="00FF43B1">
        <w:rPr>
          <w:color w:val="000000" w:themeColor="text1"/>
        </w:rPr>
        <w:t>+</w:t>
      </w:r>
      <w:r w:rsidRPr="00FF43B1">
        <w:rPr>
          <w:color w:val="000000" w:themeColor="text1"/>
        </w:rPr>
        <w:t>过滤</w:t>
      </w:r>
      <w:r w:rsidRPr="00FF43B1">
        <w:rPr>
          <w:color w:val="000000" w:themeColor="text1"/>
        </w:rPr>
        <w:t>+</w:t>
      </w:r>
      <w:r w:rsidRPr="00FF43B1">
        <w:rPr>
          <w:color w:val="000000" w:themeColor="text1"/>
        </w:rPr>
        <w:t>消毒</w:t>
      </w:r>
      <w:r w:rsidR="00450277" w:rsidRPr="00FF43B1">
        <w:rPr>
          <w:rFonts w:hint="eastAsia"/>
          <w:color w:val="000000" w:themeColor="text1"/>
        </w:rPr>
        <w:t>”</w:t>
      </w:r>
      <w:r w:rsidRPr="00FF43B1">
        <w:rPr>
          <w:color w:val="000000" w:themeColor="text1"/>
        </w:rPr>
        <w:t>工艺进行处理</w:t>
      </w:r>
      <w:r w:rsidRPr="00FF43B1">
        <w:rPr>
          <w:rFonts w:hint="eastAsia"/>
          <w:color w:val="000000" w:themeColor="text1"/>
        </w:rPr>
        <w:t>。</w:t>
      </w:r>
    </w:p>
    <w:p w14:paraId="75659DF3" w14:textId="7B80699E" w:rsidR="003573AE" w:rsidRPr="00FF43B1" w:rsidRDefault="00367132">
      <w:pPr>
        <w:pStyle w:val="a2"/>
        <w:ind w:firstLine="480"/>
        <w:rPr>
          <w:color w:val="000000" w:themeColor="text1"/>
        </w:rPr>
      </w:pPr>
      <w:r w:rsidRPr="00FF43B1">
        <w:rPr>
          <w:rFonts w:hint="eastAsia"/>
          <w:color w:val="000000" w:themeColor="text1"/>
        </w:rPr>
        <w:t>轻污染废水采用“调节池</w:t>
      </w:r>
      <w:r w:rsidRPr="00FF43B1">
        <w:rPr>
          <w:rFonts w:hint="eastAsia"/>
          <w:color w:val="000000" w:themeColor="text1"/>
        </w:rPr>
        <w:t>+</w:t>
      </w:r>
      <w:r w:rsidRPr="00FF43B1">
        <w:rPr>
          <w:rFonts w:hint="eastAsia"/>
          <w:color w:val="000000" w:themeColor="text1"/>
        </w:rPr>
        <w:t>混凝沉淀池</w:t>
      </w:r>
      <w:r w:rsidRPr="00FF43B1">
        <w:rPr>
          <w:rFonts w:hint="eastAsia"/>
          <w:color w:val="000000" w:themeColor="text1"/>
        </w:rPr>
        <w:t>+</w:t>
      </w:r>
      <w:r w:rsidRPr="00FF43B1">
        <w:rPr>
          <w:rFonts w:hint="eastAsia"/>
          <w:color w:val="000000" w:themeColor="text1"/>
        </w:rPr>
        <w:t>高密沉淀池</w:t>
      </w:r>
      <w:r w:rsidRPr="00FF43B1">
        <w:rPr>
          <w:rFonts w:hint="eastAsia"/>
          <w:color w:val="000000" w:themeColor="text1"/>
        </w:rPr>
        <w:t>+</w:t>
      </w:r>
      <w:r w:rsidRPr="00FF43B1">
        <w:rPr>
          <w:color w:val="000000" w:themeColor="text1"/>
        </w:rPr>
        <w:t>V</w:t>
      </w:r>
      <w:r w:rsidRPr="00FF43B1">
        <w:rPr>
          <w:rFonts w:hint="eastAsia"/>
          <w:color w:val="000000" w:themeColor="text1"/>
        </w:rPr>
        <w:t>型滤池</w:t>
      </w:r>
      <w:r w:rsidRPr="00FF43B1">
        <w:rPr>
          <w:rFonts w:hint="eastAsia"/>
          <w:color w:val="000000" w:themeColor="text1"/>
        </w:rPr>
        <w:t>+</w:t>
      </w:r>
      <w:r w:rsidRPr="00FF43B1">
        <w:rPr>
          <w:rFonts w:hint="eastAsia"/>
          <w:color w:val="000000" w:themeColor="text1"/>
        </w:rPr>
        <w:t>原水池</w:t>
      </w:r>
      <w:r w:rsidRPr="00FF43B1">
        <w:rPr>
          <w:rFonts w:hint="eastAsia"/>
          <w:color w:val="000000" w:themeColor="text1"/>
        </w:rPr>
        <w:t>+</w:t>
      </w:r>
      <w:r w:rsidRPr="00FF43B1">
        <w:rPr>
          <w:rFonts w:hint="eastAsia"/>
          <w:color w:val="000000" w:themeColor="text1"/>
        </w:rPr>
        <w:t>自清洗过滤器</w:t>
      </w:r>
      <w:r w:rsidRPr="00FF43B1">
        <w:rPr>
          <w:rFonts w:hint="eastAsia"/>
          <w:color w:val="000000" w:themeColor="text1"/>
        </w:rPr>
        <w:t>+</w:t>
      </w:r>
      <w:r w:rsidRPr="00FF43B1">
        <w:rPr>
          <w:rFonts w:hint="eastAsia"/>
          <w:color w:val="000000" w:themeColor="text1"/>
        </w:rPr>
        <w:t>超滤</w:t>
      </w:r>
      <w:r w:rsidRPr="00FF43B1">
        <w:rPr>
          <w:rFonts w:hint="eastAsia"/>
          <w:color w:val="000000" w:themeColor="text1"/>
        </w:rPr>
        <w:t>+</w:t>
      </w:r>
      <w:r w:rsidRPr="00FF43B1">
        <w:rPr>
          <w:rFonts w:hint="eastAsia"/>
          <w:color w:val="000000" w:themeColor="text1"/>
        </w:rPr>
        <w:t>超滤产水池</w:t>
      </w:r>
      <w:r w:rsidRPr="00FF43B1">
        <w:rPr>
          <w:rFonts w:hint="eastAsia"/>
          <w:color w:val="000000" w:themeColor="text1"/>
        </w:rPr>
        <w:t>+</w:t>
      </w:r>
      <w:r w:rsidRPr="00FF43B1">
        <w:rPr>
          <w:rFonts w:hint="eastAsia"/>
          <w:color w:val="000000" w:themeColor="text1"/>
        </w:rPr>
        <w:t>反渗透装置</w:t>
      </w:r>
      <w:r w:rsidRPr="00FF43B1">
        <w:rPr>
          <w:rFonts w:hint="eastAsia"/>
          <w:color w:val="000000" w:themeColor="text1"/>
        </w:rPr>
        <w:t>+</w:t>
      </w:r>
      <w:r w:rsidRPr="00FF43B1">
        <w:rPr>
          <w:rFonts w:hint="eastAsia"/>
          <w:color w:val="000000" w:themeColor="text1"/>
        </w:rPr>
        <w:t>中间水池”</w:t>
      </w:r>
      <w:r w:rsidRPr="00FF43B1">
        <w:rPr>
          <w:color w:val="000000" w:themeColor="text1"/>
        </w:rPr>
        <w:t>工艺进行处理</w:t>
      </w:r>
      <w:r w:rsidRPr="00FF43B1">
        <w:rPr>
          <w:rFonts w:hint="eastAsia"/>
          <w:color w:val="000000" w:themeColor="text1"/>
        </w:rPr>
        <w:t>。</w:t>
      </w:r>
    </w:p>
    <w:p w14:paraId="5669725B" w14:textId="77777777" w:rsidR="003573AE" w:rsidRPr="00FF43B1" w:rsidRDefault="00367132">
      <w:pPr>
        <w:pStyle w:val="a2"/>
        <w:ind w:firstLine="480"/>
        <w:rPr>
          <w:color w:val="000000" w:themeColor="text1"/>
        </w:rPr>
      </w:pPr>
      <w:r w:rsidRPr="00FF43B1">
        <w:rPr>
          <w:color w:val="000000" w:themeColor="text1"/>
        </w:rPr>
        <w:t>主要的现状情况如下：</w:t>
      </w:r>
    </w:p>
    <w:p w14:paraId="2654E94C" w14:textId="77777777" w:rsidR="003573AE" w:rsidRPr="00FF43B1" w:rsidRDefault="00367132">
      <w:pPr>
        <w:pStyle w:val="a2"/>
        <w:ind w:firstLine="480"/>
        <w:rPr>
          <w:color w:val="000000" w:themeColor="text1"/>
        </w:rPr>
      </w:pPr>
      <w:r w:rsidRPr="00FF43B1">
        <w:rPr>
          <w:color w:val="000000" w:themeColor="text1"/>
        </w:rPr>
        <w:t>①</w:t>
      </w:r>
      <w:r w:rsidRPr="00FF43B1">
        <w:rPr>
          <w:color w:val="000000" w:themeColor="text1"/>
        </w:rPr>
        <w:t>园区内企业主要涉及火力发电、焦化、煤化工、电石、</w:t>
      </w:r>
      <w:r w:rsidRPr="00FF43B1">
        <w:rPr>
          <w:color w:val="000000" w:themeColor="text1"/>
        </w:rPr>
        <w:t>PVC</w:t>
      </w:r>
      <w:r w:rsidRPr="00FF43B1">
        <w:rPr>
          <w:color w:val="000000" w:themeColor="text1"/>
        </w:rPr>
        <w:t>材料、制药等多个行业。目前正在引入医药、农药等精细化工企业。废水种类较多，污染程度各异，所有废水统一接入园区污水厂进行深度处理，处理难度将增大。</w:t>
      </w:r>
    </w:p>
    <w:p w14:paraId="2286D317" w14:textId="77777777" w:rsidR="003573AE" w:rsidRPr="00FF43B1" w:rsidRDefault="00367132">
      <w:pPr>
        <w:pStyle w:val="a2"/>
        <w:ind w:firstLine="480"/>
        <w:rPr>
          <w:color w:val="000000" w:themeColor="text1"/>
        </w:rPr>
      </w:pPr>
      <w:r w:rsidRPr="00FF43B1">
        <w:rPr>
          <w:color w:val="000000" w:themeColor="text1"/>
        </w:rPr>
        <w:t>②</w:t>
      </w:r>
      <w:r w:rsidRPr="00FF43B1">
        <w:rPr>
          <w:color w:val="000000" w:themeColor="text1"/>
        </w:rPr>
        <w:t>大部分排污企业已建设污水处理站，废水处理达到接管标准后排入收集管网。</w:t>
      </w:r>
    </w:p>
    <w:p w14:paraId="295CE1F6" w14:textId="2D42D2F2" w:rsidR="003573AE" w:rsidRPr="00FF43B1" w:rsidRDefault="00367132">
      <w:pPr>
        <w:pStyle w:val="a2"/>
        <w:ind w:firstLine="480"/>
        <w:rPr>
          <w:color w:val="000000" w:themeColor="text1"/>
        </w:rPr>
      </w:pPr>
      <w:r w:rsidRPr="00FF43B1">
        <w:rPr>
          <w:color w:val="000000" w:themeColor="text1"/>
        </w:rPr>
        <w:t>③</w:t>
      </w:r>
      <w:r w:rsidRPr="00FF43B1">
        <w:rPr>
          <w:color w:val="000000" w:themeColor="text1"/>
        </w:rPr>
        <w:t>目前，</w:t>
      </w:r>
      <w:r w:rsidR="007D4169" w:rsidRPr="007D4169">
        <w:rPr>
          <w:rFonts w:hint="eastAsia"/>
          <w:color w:val="000000" w:themeColor="text1"/>
        </w:rPr>
        <w:t>乌海乌达高新技术产业开发区</w:t>
      </w:r>
      <w:r w:rsidRPr="00FF43B1">
        <w:rPr>
          <w:color w:val="000000" w:themeColor="text1"/>
        </w:rPr>
        <w:t>污水处理厂</w:t>
      </w:r>
      <w:r w:rsidRPr="00FF43B1">
        <w:rPr>
          <w:rFonts w:hint="eastAsia"/>
          <w:color w:val="000000" w:themeColor="text1"/>
        </w:rPr>
        <w:t>重污染水处理能力</w:t>
      </w:r>
      <w:r w:rsidRPr="00FF43B1">
        <w:rPr>
          <w:rFonts w:hint="eastAsia"/>
          <w:color w:val="000000" w:themeColor="text1"/>
        </w:rPr>
        <w:t>2</w:t>
      </w:r>
      <w:r w:rsidRPr="00FF43B1">
        <w:rPr>
          <w:color w:val="000000" w:themeColor="text1"/>
        </w:rPr>
        <w:t>.0</w:t>
      </w:r>
      <w:r w:rsidRPr="00FF43B1">
        <w:rPr>
          <w:rFonts w:hint="eastAsia"/>
          <w:color w:val="000000" w:themeColor="text1"/>
        </w:rPr>
        <w:t>万</w:t>
      </w:r>
      <w:r w:rsidR="00030EF3" w:rsidRPr="00FF43B1">
        <w:rPr>
          <w:rFonts w:hint="eastAsia"/>
          <w:color w:val="000000" w:themeColor="text1"/>
        </w:rPr>
        <w:t>m</w:t>
      </w:r>
      <w:r w:rsidR="00030EF3" w:rsidRPr="00FF43B1">
        <w:rPr>
          <w:color w:val="000000" w:themeColor="text1"/>
          <w:vertAlign w:val="superscript"/>
        </w:rPr>
        <w:t>3</w:t>
      </w:r>
      <w:r w:rsidR="00030EF3" w:rsidRPr="00FF43B1">
        <w:rPr>
          <w:color w:val="000000" w:themeColor="text1"/>
        </w:rPr>
        <w:t>/d</w:t>
      </w:r>
      <w:r w:rsidRPr="00FF43B1">
        <w:rPr>
          <w:rFonts w:hint="eastAsia"/>
          <w:color w:val="000000" w:themeColor="text1"/>
        </w:rPr>
        <w:t>，</w:t>
      </w:r>
      <w:r w:rsidRPr="00FF43B1">
        <w:rPr>
          <w:color w:val="000000" w:themeColor="text1"/>
        </w:rPr>
        <w:t>轻污染</w:t>
      </w:r>
      <w:r w:rsidRPr="00FF43B1">
        <w:rPr>
          <w:color w:val="000000" w:themeColor="text1"/>
        </w:rPr>
        <w:t>1.2</w:t>
      </w:r>
      <w:r w:rsidRPr="00FF43B1">
        <w:rPr>
          <w:color w:val="000000" w:themeColor="text1"/>
        </w:rPr>
        <w:t>万</w:t>
      </w:r>
      <w:r w:rsidR="00030EF3" w:rsidRPr="00FF43B1">
        <w:rPr>
          <w:rFonts w:hint="eastAsia"/>
          <w:color w:val="000000" w:themeColor="text1"/>
        </w:rPr>
        <w:t>m</w:t>
      </w:r>
      <w:r w:rsidR="00030EF3" w:rsidRPr="00FF43B1">
        <w:rPr>
          <w:color w:val="000000" w:themeColor="text1"/>
          <w:vertAlign w:val="superscript"/>
        </w:rPr>
        <w:t>3</w:t>
      </w:r>
      <w:r w:rsidR="00030EF3" w:rsidRPr="00FF43B1">
        <w:rPr>
          <w:color w:val="000000" w:themeColor="text1"/>
        </w:rPr>
        <w:t>/d</w:t>
      </w:r>
      <w:r w:rsidRPr="00FF43B1">
        <w:rPr>
          <w:color w:val="000000" w:themeColor="text1"/>
        </w:rPr>
        <w:t>，总处理能力约为</w:t>
      </w:r>
      <w:r w:rsidRPr="00FF43B1">
        <w:rPr>
          <w:color w:val="000000" w:themeColor="text1"/>
        </w:rPr>
        <w:t>3.2</w:t>
      </w:r>
      <w:r w:rsidRPr="00FF43B1">
        <w:rPr>
          <w:color w:val="000000" w:themeColor="text1"/>
        </w:rPr>
        <w:t>万</w:t>
      </w:r>
      <w:r w:rsidR="00030EF3" w:rsidRPr="00FF43B1">
        <w:rPr>
          <w:rFonts w:hint="eastAsia"/>
          <w:color w:val="000000" w:themeColor="text1"/>
        </w:rPr>
        <w:t>m</w:t>
      </w:r>
      <w:r w:rsidR="00030EF3" w:rsidRPr="00FF43B1">
        <w:rPr>
          <w:color w:val="000000" w:themeColor="text1"/>
          <w:vertAlign w:val="superscript"/>
        </w:rPr>
        <w:t>3</w:t>
      </w:r>
      <w:r w:rsidR="00030EF3" w:rsidRPr="00FF43B1">
        <w:rPr>
          <w:color w:val="000000" w:themeColor="text1"/>
        </w:rPr>
        <w:t>/d</w:t>
      </w:r>
      <w:r w:rsidRPr="00FF43B1">
        <w:rPr>
          <w:rFonts w:hint="eastAsia"/>
          <w:color w:val="000000" w:themeColor="text1"/>
        </w:rPr>
        <w:t>。</w:t>
      </w:r>
    </w:p>
    <w:p w14:paraId="6B557494" w14:textId="1D141ED0" w:rsidR="003573AE" w:rsidRPr="00FF43B1" w:rsidRDefault="00367132">
      <w:pPr>
        <w:pStyle w:val="a2"/>
        <w:ind w:firstLine="480"/>
        <w:rPr>
          <w:color w:val="000000" w:themeColor="text1"/>
        </w:rPr>
      </w:pPr>
      <w:r w:rsidRPr="00FF43B1">
        <w:rPr>
          <w:color w:val="000000" w:themeColor="text1"/>
        </w:rPr>
        <w:t>④</w:t>
      </w:r>
      <w:r w:rsidRPr="00FF43B1">
        <w:rPr>
          <w:rFonts w:hint="eastAsia"/>
          <w:color w:val="000000" w:themeColor="text1"/>
        </w:rPr>
        <w:t>目前</w:t>
      </w:r>
      <w:r w:rsidRPr="00FF43B1">
        <w:rPr>
          <w:color w:val="000000" w:themeColor="text1"/>
        </w:rPr>
        <w:t>实际进水量</w:t>
      </w:r>
      <w:r w:rsidRPr="00FF43B1">
        <w:rPr>
          <w:rFonts w:hint="eastAsia"/>
          <w:color w:val="000000" w:themeColor="text1"/>
        </w:rPr>
        <w:t>：重污染水</w:t>
      </w:r>
      <w:r w:rsidRPr="00FF43B1">
        <w:rPr>
          <w:color w:val="000000" w:themeColor="text1"/>
        </w:rPr>
        <w:t>1.05</w:t>
      </w:r>
      <w:r w:rsidRPr="00FF43B1">
        <w:rPr>
          <w:color w:val="000000" w:themeColor="text1"/>
        </w:rPr>
        <w:t>万</w:t>
      </w:r>
      <w:r w:rsidR="00030EF3" w:rsidRPr="00FF43B1">
        <w:rPr>
          <w:rFonts w:hint="eastAsia"/>
          <w:color w:val="000000" w:themeColor="text1"/>
        </w:rPr>
        <w:t>m</w:t>
      </w:r>
      <w:r w:rsidR="00030EF3" w:rsidRPr="00FF43B1">
        <w:rPr>
          <w:color w:val="000000" w:themeColor="text1"/>
          <w:vertAlign w:val="superscript"/>
        </w:rPr>
        <w:t>3</w:t>
      </w:r>
      <w:r w:rsidR="00030EF3" w:rsidRPr="00FF43B1">
        <w:rPr>
          <w:color w:val="000000" w:themeColor="text1"/>
        </w:rPr>
        <w:t>/d</w:t>
      </w:r>
      <w:r w:rsidRPr="00FF43B1">
        <w:rPr>
          <w:color w:val="000000" w:themeColor="text1"/>
        </w:rPr>
        <w:t>，</w:t>
      </w:r>
      <w:r w:rsidRPr="00FF43B1">
        <w:rPr>
          <w:rFonts w:hint="eastAsia"/>
          <w:color w:val="000000" w:themeColor="text1"/>
        </w:rPr>
        <w:t>轻污染水</w:t>
      </w:r>
      <w:r w:rsidRPr="00FF43B1">
        <w:rPr>
          <w:rFonts w:hint="eastAsia"/>
          <w:color w:val="000000" w:themeColor="text1"/>
        </w:rPr>
        <w:t>0</w:t>
      </w:r>
      <w:r w:rsidRPr="00FF43B1">
        <w:rPr>
          <w:color w:val="000000" w:themeColor="text1"/>
        </w:rPr>
        <w:t>.96</w:t>
      </w:r>
      <w:r w:rsidRPr="00FF43B1">
        <w:rPr>
          <w:color w:val="000000" w:themeColor="text1"/>
        </w:rPr>
        <w:t>万</w:t>
      </w:r>
      <w:r w:rsidR="00030EF3" w:rsidRPr="00FF43B1">
        <w:rPr>
          <w:rFonts w:hint="eastAsia"/>
          <w:color w:val="000000" w:themeColor="text1"/>
        </w:rPr>
        <w:t>m</w:t>
      </w:r>
      <w:r w:rsidR="00030EF3" w:rsidRPr="00FF43B1">
        <w:rPr>
          <w:color w:val="000000" w:themeColor="text1"/>
          <w:vertAlign w:val="superscript"/>
        </w:rPr>
        <w:t>3</w:t>
      </w:r>
      <w:r w:rsidR="00030EF3" w:rsidRPr="00FF43B1">
        <w:rPr>
          <w:color w:val="000000" w:themeColor="text1"/>
        </w:rPr>
        <w:t>/d</w:t>
      </w:r>
      <w:r w:rsidRPr="00FF43B1">
        <w:rPr>
          <w:rFonts w:hint="eastAsia"/>
          <w:color w:val="000000" w:themeColor="text1"/>
        </w:rPr>
        <w:t>。园区</w:t>
      </w:r>
      <w:r w:rsidRPr="00FF43B1">
        <w:rPr>
          <w:color w:val="000000" w:themeColor="text1"/>
        </w:rPr>
        <w:t>已建成</w:t>
      </w:r>
      <w:r w:rsidRPr="00FF43B1">
        <w:rPr>
          <w:rFonts w:hint="eastAsia"/>
          <w:color w:val="000000" w:themeColor="text1"/>
        </w:rPr>
        <w:t>较完善的</w:t>
      </w:r>
      <w:r w:rsidRPr="00FF43B1">
        <w:rPr>
          <w:color w:val="000000" w:themeColor="text1"/>
        </w:rPr>
        <w:t>污水</w:t>
      </w:r>
      <w:r w:rsidRPr="00FF43B1">
        <w:rPr>
          <w:rFonts w:hint="eastAsia"/>
          <w:color w:val="000000" w:themeColor="text1"/>
        </w:rPr>
        <w:t>管网及</w:t>
      </w:r>
      <w:r w:rsidRPr="00FF43B1">
        <w:rPr>
          <w:color w:val="000000" w:themeColor="text1"/>
        </w:rPr>
        <w:t>回用</w:t>
      </w:r>
      <w:r w:rsidRPr="00FF43B1">
        <w:rPr>
          <w:rFonts w:hint="eastAsia"/>
          <w:color w:val="000000" w:themeColor="text1"/>
        </w:rPr>
        <w:t>水</w:t>
      </w:r>
      <w:r w:rsidRPr="00FF43B1">
        <w:rPr>
          <w:color w:val="000000" w:themeColor="text1"/>
        </w:rPr>
        <w:t>管网。</w:t>
      </w:r>
    </w:p>
    <w:p w14:paraId="48664647" w14:textId="77777777" w:rsidR="003573AE" w:rsidRPr="00FF43B1" w:rsidRDefault="00367132">
      <w:pPr>
        <w:pStyle w:val="a2"/>
        <w:ind w:firstLine="480"/>
        <w:rPr>
          <w:color w:val="000000" w:themeColor="text1"/>
        </w:rPr>
      </w:pPr>
      <w:r w:rsidRPr="00FF43B1">
        <w:rPr>
          <w:rFonts w:hint="eastAsia"/>
          <w:color w:val="000000" w:themeColor="text1"/>
        </w:rPr>
        <w:t>⑤</w:t>
      </w:r>
      <w:r w:rsidRPr="00FF43B1">
        <w:rPr>
          <w:color w:val="000000" w:themeColor="text1"/>
        </w:rPr>
        <w:t>开发区地处黄河上游，污水厂没有排口，必须实现废水零排放。目前废水</w:t>
      </w:r>
      <w:r w:rsidRPr="00FF43B1">
        <w:rPr>
          <w:rFonts w:hint="eastAsia"/>
          <w:color w:val="000000" w:themeColor="text1"/>
        </w:rPr>
        <w:t>基本实现零排放</w:t>
      </w:r>
      <w:r w:rsidRPr="00FF43B1">
        <w:rPr>
          <w:color w:val="000000" w:themeColor="text1"/>
        </w:rPr>
        <w:t>，主要用于绿化、熄焦</w:t>
      </w:r>
      <w:r w:rsidRPr="00FF43B1">
        <w:rPr>
          <w:rFonts w:hint="eastAsia"/>
          <w:color w:val="000000" w:themeColor="text1"/>
        </w:rPr>
        <w:t>、循环水补水、矿区降尘冲灰</w:t>
      </w:r>
      <w:r w:rsidRPr="00FF43B1">
        <w:rPr>
          <w:color w:val="000000" w:themeColor="text1"/>
        </w:rPr>
        <w:t>等。</w:t>
      </w:r>
    </w:p>
    <w:p w14:paraId="16A2FD05" w14:textId="37DB0AB7" w:rsidR="003573AE" w:rsidRPr="00FF43B1" w:rsidRDefault="00C406E1">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33" w:name="_Toc494553587"/>
      <w:bookmarkStart w:id="134" w:name="_Toc507335941"/>
      <w:r w:rsidRPr="00FF43B1">
        <w:rPr>
          <w:rFonts w:ascii="Times New Roman" w:eastAsia="宋体" w:hAnsi="Times New Roman" w:cs="Times New Roman"/>
          <w:b/>
          <w:bCs/>
          <w:color w:val="000000" w:themeColor="text1"/>
          <w:sz w:val="24"/>
          <w:szCs w:val="24"/>
          <w:lang w:val="zh-CN"/>
        </w:rPr>
        <w:lastRenderedPageBreak/>
        <w:t>6</w:t>
      </w:r>
      <w:r w:rsidR="00367132" w:rsidRPr="00FF43B1">
        <w:rPr>
          <w:rFonts w:ascii="Times New Roman" w:eastAsia="宋体" w:hAnsi="Times New Roman" w:cs="Times New Roman"/>
          <w:b/>
          <w:bCs/>
          <w:color w:val="000000" w:themeColor="text1"/>
          <w:sz w:val="24"/>
          <w:szCs w:val="24"/>
          <w:lang w:val="zh-CN"/>
        </w:rPr>
        <w:t>.2.6</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污水厂处理规划</w:t>
      </w:r>
      <w:bookmarkEnd w:id="133"/>
      <w:bookmarkEnd w:id="134"/>
    </w:p>
    <w:p w14:paraId="05D15986" w14:textId="1F177F45"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35" w:name="_Toc436623868"/>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.2.6.1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建设规模</w:t>
      </w:r>
      <w:bookmarkEnd w:id="135"/>
    </w:p>
    <w:p w14:paraId="5C712403" w14:textId="5185F8CE" w:rsidR="00B97028" w:rsidRPr="00FF43B1" w:rsidRDefault="00B97028" w:rsidP="00B97028">
      <w:pPr>
        <w:pStyle w:val="a2"/>
        <w:ind w:firstLine="480"/>
        <w:rPr>
          <w:color w:val="000000" w:themeColor="text1"/>
        </w:rPr>
      </w:pPr>
      <w:r w:rsidRPr="00FF43B1">
        <w:rPr>
          <w:color w:val="000000" w:themeColor="text1"/>
        </w:rPr>
        <w:t>经测算，园区生活及工业废水产生量</w:t>
      </w:r>
      <w:r w:rsidR="00C96120" w:rsidRPr="00FF43B1">
        <w:rPr>
          <w:rFonts w:hint="eastAsia"/>
          <w:color w:val="000000" w:themeColor="text1"/>
        </w:rPr>
        <w:t>规划期末</w:t>
      </w:r>
      <w:r w:rsidRPr="00FF43B1">
        <w:rPr>
          <w:color w:val="000000" w:themeColor="text1"/>
        </w:rPr>
        <w:t>为</w:t>
      </w:r>
      <w:r w:rsidRPr="00FF43B1">
        <w:rPr>
          <w:color w:val="000000" w:themeColor="text1"/>
        </w:rPr>
        <w:t>3.3</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color w:val="000000" w:themeColor="text1"/>
        </w:rPr>
        <w:t>。园区目前的</w:t>
      </w:r>
      <w:r w:rsidRPr="00FF43B1">
        <w:rPr>
          <w:rFonts w:hint="eastAsia"/>
          <w:color w:val="000000" w:themeColor="text1"/>
        </w:rPr>
        <w:t>重污染</w:t>
      </w:r>
      <w:r w:rsidRPr="00FF43B1">
        <w:rPr>
          <w:color w:val="000000" w:themeColor="text1"/>
        </w:rPr>
        <w:t>污水处理能力为</w:t>
      </w:r>
      <w:r w:rsidRPr="00FF43B1">
        <w:rPr>
          <w:color w:val="000000" w:themeColor="text1"/>
        </w:rPr>
        <w:t>2</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rFonts w:hint="eastAsia"/>
          <w:color w:val="000000" w:themeColor="text1"/>
        </w:rPr>
        <w:t>，轻污染污水处理能力</w:t>
      </w:r>
      <w:r w:rsidRPr="00FF43B1">
        <w:rPr>
          <w:rFonts w:hint="eastAsia"/>
          <w:color w:val="000000" w:themeColor="text1"/>
        </w:rPr>
        <w:t>1</w:t>
      </w:r>
      <w:r w:rsidRPr="00FF43B1">
        <w:rPr>
          <w:color w:val="000000" w:themeColor="text1"/>
        </w:rPr>
        <w:t>.2</w:t>
      </w:r>
      <w:r w:rsidRPr="00FF43B1">
        <w:rPr>
          <w:rFonts w:hint="eastAsia"/>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color w:val="000000" w:themeColor="text1"/>
        </w:rPr>
        <w:t>，</w:t>
      </w:r>
      <w:r w:rsidRPr="00FF43B1">
        <w:rPr>
          <w:rFonts w:hint="eastAsia"/>
          <w:color w:val="000000" w:themeColor="text1"/>
        </w:rPr>
        <w:t>拟将重污染污水处理</w:t>
      </w:r>
      <w:r w:rsidRPr="00FF43B1">
        <w:rPr>
          <w:color w:val="000000" w:themeColor="text1"/>
        </w:rPr>
        <w:t>扩建至</w:t>
      </w:r>
      <w:r w:rsidRPr="00FF43B1">
        <w:rPr>
          <w:color w:val="000000" w:themeColor="text1"/>
        </w:rPr>
        <w:t>3.5</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color w:val="000000" w:themeColor="text1"/>
        </w:rPr>
        <w:t>。</w:t>
      </w:r>
    </w:p>
    <w:p w14:paraId="5B2114CE" w14:textId="67200CC5"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36" w:name="_Toc436623869"/>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.2.6.2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水质指标</w:t>
      </w:r>
      <w:bookmarkEnd w:id="136"/>
    </w:p>
    <w:p w14:paraId="1F28099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进水水质要求</w:t>
      </w:r>
    </w:p>
    <w:p w14:paraId="5E03B446" w14:textId="77777777" w:rsidR="003573AE" w:rsidRPr="00FF43B1" w:rsidRDefault="00367132">
      <w:pPr>
        <w:pStyle w:val="a2"/>
        <w:ind w:firstLine="480"/>
        <w:rPr>
          <w:color w:val="000000" w:themeColor="text1"/>
        </w:rPr>
      </w:pPr>
      <w:r w:rsidRPr="00FF43B1">
        <w:rPr>
          <w:color w:val="000000" w:themeColor="text1"/>
        </w:rPr>
        <w:t>园区污水处理厂分为重污染废水和轻污染废水两套系统进行处理，其中重污染废水为企业生产过程中产生的工艺废水、设备地面冲洗水、真空泵废水和生活污水等，这类废水污染物浓度高，必须采用生化</w:t>
      </w:r>
      <w:r w:rsidRPr="00FF43B1">
        <w:rPr>
          <w:color w:val="000000" w:themeColor="text1"/>
        </w:rPr>
        <w:t>+</w:t>
      </w:r>
      <w:r w:rsidRPr="00FF43B1">
        <w:rPr>
          <w:color w:val="000000" w:themeColor="text1"/>
        </w:rPr>
        <w:t>深度处理的工艺。轻污染废水为纯水站排水、循环冷却排污水等，这类废水主要的特征是</w:t>
      </w:r>
      <w:r w:rsidRPr="00FF43B1">
        <w:rPr>
          <w:color w:val="000000" w:themeColor="text1"/>
        </w:rPr>
        <w:t>COD</w:t>
      </w:r>
      <w:r w:rsidRPr="00FF43B1">
        <w:rPr>
          <w:color w:val="000000" w:themeColor="text1"/>
        </w:rPr>
        <w:t>等浓度较低，但含盐量较高。为了实现废水的充分回用，分类设置进水控制标准：</w:t>
      </w:r>
    </w:p>
    <w:p w14:paraId="4F27CEE6" w14:textId="69974E66" w:rsidR="003573AE" w:rsidRPr="00FF43B1" w:rsidRDefault="00367132">
      <w:pPr>
        <w:pStyle w:val="a2"/>
        <w:ind w:firstLine="480"/>
        <w:rPr>
          <w:color w:val="000000" w:themeColor="text1"/>
        </w:rPr>
      </w:pPr>
      <w:r w:rsidRPr="00FF43B1">
        <w:rPr>
          <w:color w:val="000000" w:themeColor="text1"/>
        </w:rPr>
        <w:t>重污染废水处理设计进水水质参照《污水排入城市下水道水质标准》（</w:t>
      </w:r>
      <w:r w:rsidRPr="00FF43B1">
        <w:rPr>
          <w:color w:val="000000" w:themeColor="text1"/>
        </w:rPr>
        <w:t>GB/T 31962-2015</w:t>
      </w:r>
      <w:r w:rsidRPr="00FF43B1">
        <w:rPr>
          <w:color w:val="000000" w:themeColor="text1"/>
        </w:rPr>
        <w:t>）和《污水综合排放标准》（</w:t>
      </w:r>
      <w:r w:rsidRPr="00FF43B1">
        <w:rPr>
          <w:color w:val="000000" w:themeColor="text1"/>
        </w:rPr>
        <w:t>GB8978-1996</w:t>
      </w:r>
      <w:r w:rsidRPr="00FF43B1">
        <w:rPr>
          <w:color w:val="000000" w:themeColor="text1"/>
        </w:rPr>
        <w:t>）三级标准。主要废水水质指标如表</w:t>
      </w:r>
      <w:r w:rsidR="00B97028" w:rsidRPr="00FF43B1">
        <w:rPr>
          <w:rFonts w:hint="eastAsia"/>
          <w:color w:val="000000" w:themeColor="text1"/>
        </w:rPr>
        <w:t>6</w:t>
      </w:r>
      <w:r w:rsidR="00C96120" w:rsidRPr="00FF43B1">
        <w:rPr>
          <w:color w:val="000000" w:themeColor="text1"/>
        </w:rPr>
        <w:t>.2-</w:t>
      </w:r>
      <w:r w:rsidR="00C96120" w:rsidRPr="00FF43B1">
        <w:rPr>
          <w:rFonts w:hint="eastAsia"/>
          <w:color w:val="000000" w:themeColor="text1"/>
        </w:rPr>
        <w:t>1</w:t>
      </w:r>
      <w:r w:rsidRPr="00FF43B1">
        <w:rPr>
          <w:color w:val="000000" w:themeColor="text1"/>
        </w:rPr>
        <w:t>。</w:t>
      </w:r>
    </w:p>
    <w:p w14:paraId="453935DB" w14:textId="6047E88D"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6</w:t>
      </w:r>
      <w:r w:rsidR="00C96120" w:rsidRPr="00FF43B1">
        <w:rPr>
          <w:rFonts w:ascii="黑体" w:eastAsia="黑体" w:hAnsi="黑体" w:cs="Times New Roman"/>
          <w:b/>
          <w:color w:val="000000" w:themeColor="text1"/>
          <w:szCs w:val="21"/>
        </w:rPr>
        <w:t>.2-</w:t>
      </w:r>
      <w:r w:rsidR="00C96120" w:rsidRPr="00FF43B1">
        <w:rPr>
          <w:rFonts w:ascii="黑体" w:eastAsia="黑体" w:hAnsi="黑体" w:cs="Times New Roman" w:hint="eastAsia"/>
          <w:b/>
          <w:color w:val="000000" w:themeColor="text1"/>
          <w:szCs w:val="21"/>
        </w:rPr>
        <w:t>1</w:t>
      </w:r>
      <w:r w:rsidRPr="00FF43B1">
        <w:rPr>
          <w:rFonts w:ascii="黑体" w:eastAsia="黑体" w:hAnsi="黑体" w:cs="Times New Roman"/>
          <w:b/>
          <w:color w:val="000000" w:themeColor="text1"/>
          <w:szCs w:val="21"/>
        </w:rPr>
        <w:t xml:space="preserve"> </w:t>
      </w:r>
      <w:r w:rsidR="00FF43B1" w:rsidRPr="00FF43B1">
        <w:rPr>
          <w:rFonts w:ascii="黑体" w:eastAsia="黑体" w:hAnsi="黑体" w:cs="Times New Roman"/>
          <w:b/>
          <w:color w:val="000000" w:themeColor="text1"/>
          <w:szCs w:val="21"/>
        </w:rPr>
        <w:t>设计进水水质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9"/>
        <w:gridCol w:w="3317"/>
        <w:gridCol w:w="1666"/>
        <w:gridCol w:w="2956"/>
      </w:tblGrid>
      <w:tr w:rsidR="00FF43B1" w:rsidRPr="00FF43B1" w14:paraId="6CF20A73"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3ED3E667"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序号</w:t>
            </w:r>
          </w:p>
        </w:tc>
        <w:tc>
          <w:tcPr>
            <w:tcW w:w="1748" w:type="pct"/>
            <w:shd w:val="clear" w:color="auto" w:fill="auto"/>
            <w:vAlign w:val="center"/>
          </w:tcPr>
          <w:p w14:paraId="623AE112"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项目</w:t>
            </w:r>
          </w:p>
        </w:tc>
        <w:tc>
          <w:tcPr>
            <w:tcW w:w="878" w:type="pct"/>
            <w:shd w:val="clear" w:color="auto" w:fill="auto"/>
            <w:vAlign w:val="center"/>
          </w:tcPr>
          <w:p w14:paraId="07D95FB6"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单位</w:t>
            </w:r>
          </w:p>
        </w:tc>
        <w:tc>
          <w:tcPr>
            <w:tcW w:w="1558" w:type="pct"/>
            <w:shd w:val="clear" w:color="auto" w:fill="auto"/>
            <w:vAlign w:val="center"/>
          </w:tcPr>
          <w:p w14:paraId="3939795F" w14:textId="77777777" w:rsidR="003573AE" w:rsidRPr="00FF43B1" w:rsidRDefault="00367132">
            <w:pPr>
              <w:snapToGrid w:val="0"/>
              <w:jc w:val="center"/>
              <w:rPr>
                <w:rFonts w:ascii="Times New Roman" w:hAnsi="Times New Roman" w:cs="Times New Roman"/>
                <w:b/>
                <w:caps/>
                <w:color w:val="000000" w:themeColor="text1"/>
                <w:szCs w:val="21"/>
              </w:rPr>
            </w:pPr>
            <w:r w:rsidRPr="00FF43B1">
              <w:rPr>
                <w:rFonts w:ascii="Times New Roman" w:hAnsi="Times New Roman" w:cs="Times New Roman"/>
                <w:b/>
                <w:caps/>
                <w:color w:val="000000" w:themeColor="text1"/>
                <w:szCs w:val="21"/>
              </w:rPr>
              <w:t>水质</w:t>
            </w:r>
          </w:p>
        </w:tc>
      </w:tr>
      <w:tr w:rsidR="00FF43B1" w:rsidRPr="00FF43B1" w14:paraId="2CC00CEE"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1C87CEE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c>
          <w:tcPr>
            <w:tcW w:w="1748" w:type="pct"/>
            <w:shd w:val="clear" w:color="auto" w:fill="auto"/>
            <w:vAlign w:val="center"/>
          </w:tcPr>
          <w:p w14:paraId="2119F20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COD</w:t>
            </w:r>
          </w:p>
        </w:tc>
        <w:tc>
          <w:tcPr>
            <w:tcW w:w="878" w:type="pct"/>
            <w:shd w:val="clear" w:color="auto" w:fill="auto"/>
            <w:vAlign w:val="center"/>
          </w:tcPr>
          <w:p w14:paraId="7B65C1AA"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mg/L</w:t>
            </w:r>
          </w:p>
        </w:tc>
        <w:tc>
          <w:tcPr>
            <w:tcW w:w="1558" w:type="pct"/>
            <w:shd w:val="clear" w:color="auto" w:fill="auto"/>
            <w:vAlign w:val="center"/>
          </w:tcPr>
          <w:p w14:paraId="09C3848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≤500</w:t>
            </w:r>
          </w:p>
        </w:tc>
      </w:tr>
      <w:tr w:rsidR="00FF43B1" w:rsidRPr="00FF43B1" w14:paraId="02D8432F"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5EBCD0C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w:t>
            </w:r>
          </w:p>
        </w:tc>
        <w:tc>
          <w:tcPr>
            <w:tcW w:w="1748" w:type="pct"/>
            <w:shd w:val="clear" w:color="auto" w:fill="auto"/>
            <w:vAlign w:val="center"/>
          </w:tcPr>
          <w:p w14:paraId="0CA2B66B"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aps/>
                <w:color w:val="000000" w:themeColor="text1"/>
                <w:szCs w:val="21"/>
              </w:rPr>
              <w:t>NH</w:t>
            </w:r>
            <w:r w:rsidRPr="00FF43B1">
              <w:rPr>
                <w:rFonts w:ascii="Times New Roman" w:hAnsi="Times New Roman" w:cs="Times New Roman"/>
                <w:caps/>
                <w:color w:val="000000" w:themeColor="text1"/>
                <w:szCs w:val="21"/>
                <w:vertAlign w:val="subscript"/>
              </w:rPr>
              <w:t>3</w:t>
            </w:r>
            <w:r w:rsidRPr="00FF43B1">
              <w:rPr>
                <w:rFonts w:ascii="Times New Roman" w:hAnsi="Times New Roman" w:cs="Times New Roman"/>
                <w:caps/>
                <w:color w:val="000000" w:themeColor="text1"/>
                <w:szCs w:val="21"/>
              </w:rPr>
              <w:t>-N</w:t>
            </w:r>
          </w:p>
        </w:tc>
        <w:tc>
          <w:tcPr>
            <w:tcW w:w="878" w:type="pct"/>
            <w:shd w:val="clear" w:color="auto" w:fill="auto"/>
            <w:vAlign w:val="center"/>
          </w:tcPr>
          <w:p w14:paraId="593CE2F6"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mg/L</w:t>
            </w:r>
          </w:p>
        </w:tc>
        <w:tc>
          <w:tcPr>
            <w:tcW w:w="1558" w:type="pct"/>
            <w:shd w:val="clear" w:color="auto" w:fill="auto"/>
            <w:vAlign w:val="center"/>
          </w:tcPr>
          <w:p w14:paraId="0FDBEB2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≤35</w:t>
            </w:r>
          </w:p>
        </w:tc>
      </w:tr>
      <w:tr w:rsidR="00FF43B1" w:rsidRPr="00FF43B1" w14:paraId="574B384C"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3D960EA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w:t>
            </w:r>
          </w:p>
        </w:tc>
        <w:tc>
          <w:tcPr>
            <w:tcW w:w="1748" w:type="pct"/>
            <w:shd w:val="clear" w:color="auto" w:fill="auto"/>
            <w:vAlign w:val="center"/>
          </w:tcPr>
          <w:p w14:paraId="40BD1FCC"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aps/>
                <w:color w:val="000000" w:themeColor="text1"/>
                <w:szCs w:val="21"/>
              </w:rPr>
              <w:t>TN</w:t>
            </w:r>
          </w:p>
        </w:tc>
        <w:tc>
          <w:tcPr>
            <w:tcW w:w="878" w:type="pct"/>
            <w:shd w:val="clear" w:color="auto" w:fill="auto"/>
            <w:vAlign w:val="center"/>
          </w:tcPr>
          <w:p w14:paraId="32799AA5"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mg/L</w:t>
            </w:r>
          </w:p>
        </w:tc>
        <w:tc>
          <w:tcPr>
            <w:tcW w:w="1558" w:type="pct"/>
            <w:shd w:val="clear" w:color="auto" w:fill="auto"/>
            <w:vAlign w:val="center"/>
          </w:tcPr>
          <w:p w14:paraId="7E2E74F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≤70</w:t>
            </w:r>
          </w:p>
        </w:tc>
      </w:tr>
      <w:tr w:rsidR="00FF43B1" w:rsidRPr="00FF43B1" w14:paraId="639EF8B2"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7BBB978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w:t>
            </w:r>
          </w:p>
        </w:tc>
        <w:tc>
          <w:tcPr>
            <w:tcW w:w="1748" w:type="pct"/>
            <w:shd w:val="clear" w:color="auto" w:fill="auto"/>
            <w:vAlign w:val="center"/>
          </w:tcPr>
          <w:p w14:paraId="66B1AAD3"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aps/>
                <w:color w:val="000000" w:themeColor="text1"/>
                <w:szCs w:val="21"/>
              </w:rPr>
              <w:t>TP</w:t>
            </w:r>
          </w:p>
        </w:tc>
        <w:tc>
          <w:tcPr>
            <w:tcW w:w="878" w:type="pct"/>
            <w:shd w:val="clear" w:color="auto" w:fill="auto"/>
            <w:vAlign w:val="center"/>
          </w:tcPr>
          <w:p w14:paraId="48F36041"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mg/L</w:t>
            </w:r>
          </w:p>
        </w:tc>
        <w:tc>
          <w:tcPr>
            <w:tcW w:w="1558" w:type="pct"/>
            <w:shd w:val="clear" w:color="auto" w:fill="auto"/>
            <w:vAlign w:val="center"/>
          </w:tcPr>
          <w:p w14:paraId="3BC0844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w:t>
            </w:r>
          </w:p>
        </w:tc>
      </w:tr>
      <w:tr w:rsidR="00FF43B1" w:rsidRPr="00FF43B1" w14:paraId="18D30CBB"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64B7B64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w:t>
            </w:r>
          </w:p>
        </w:tc>
        <w:tc>
          <w:tcPr>
            <w:tcW w:w="1748" w:type="pct"/>
            <w:shd w:val="clear" w:color="auto" w:fill="auto"/>
            <w:vAlign w:val="center"/>
          </w:tcPr>
          <w:p w14:paraId="76D7C38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pH</w:t>
            </w:r>
          </w:p>
        </w:tc>
        <w:tc>
          <w:tcPr>
            <w:tcW w:w="878" w:type="pct"/>
            <w:shd w:val="clear" w:color="auto" w:fill="auto"/>
            <w:vAlign w:val="center"/>
          </w:tcPr>
          <w:p w14:paraId="4E755C80"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w:t>
            </w:r>
          </w:p>
        </w:tc>
        <w:tc>
          <w:tcPr>
            <w:tcW w:w="1558" w:type="pct"/>
            <w:shd w:val="clear" w:color="auto" w:fill="auto"/>
            <w:vAlign w:val="center"/>
          </w:tcPr>
          <w:p w14:paraId="076A6C8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6.0~9.0</w:t>
            </w:r>
          </w:p>
        </w:tc>
      </w:tr>
      <w:tr w:rsidR="00FF43B1" w:rsidRPr="00FF43B1" w14:paraId="288404AE"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739C1B8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w:t>
            </w:r>
          </w:p>
        </w:tc>
        <w:tc>
          <w:tcPr>
            <w:tcW w:w="1748" w:type="pct"/>
            <w:shd w:val="clear" w:color="auto" w:fill="auto"/>
            <w:vAlign w:val="center"/>
          </w:tcPr>
          <w:p w14:paraId="46D9E43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aps/>
                <w:color w:val="000000" w:themeColor="text1"/>
                <w:szCs w:val="21"/>
              </w:rPr>
              <w:t>SS</w:t>
            </w:r>
          </w:p>
        </w:tc>
        <w:tc>
          <w:tcPr>
            <w:tcW w:w="878" w:type="pct"/>
            <w:shd w:val="clear" w:color="auto" w:fill="auto"/>
            <w:vAlign w:val="center"/>
          </w:tcPr>
          <w:p w14:paraId="3014CC5A"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pacing w:val="12"/>
                <w:sz w:val="21"/>
                <w:szCs w:val="21"/>
              </w:rPr>
              <w:t>mg/L</w:t>
            </w:r>
          </w:p>
        </w:tc>
        <w:tc>
          <w:tcPr>
            <w:tcW w:w="1558" w:type="pct"/>
            <w:shd w:val="clear" w:color="auto" w:fill="auto"/>
            <w:vAlign w:val="center"/>
          </w:tcPr>
          <w:p w14:paraId="28F05F48"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olor w:val="000000" w:themeColor="text1"/>
                <w:szCs w:val="21"/>
              </w:rPr>
              <w:t>≤400</w:t>
            </w:r>
          </w:p>
        </w:tc>
      </w:tr>
      <w:tr w:rsidR="00FF43B1" w:rsidRPr="00FF43B1" w14:paraId="13FEE9B1"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6BB4518A" w14:textId="77777777" w:rsidR="003573AE" w:rsidRPr="00FF43B1" w:rsidRDefault="00367132">
            <w:pPr>
              <w:snapToGrid w:val="0"/>
              <w:jc w:val="center"/>
              <w:rPr>
                <w:rFonts w:ascii="Times New Roman" w:hAnsi="Times New Roman" w:cs="Times New Roman"/>
                <w:color w:val="000000" w:themeColor="text1"/>
                <w:spacing w:val="12"/>
                <w:szCs w:val="21"/>
              </w:rPr>
            </w:pPr>
            <w:r w:rsidRPr="00FF43B1">
              <w:rPr>
                <w:rFonts w:ascii="Times New Roman" w:hAnsi="Times New Roman" w:cs="Times New Roman"/>
                <w:color w:val="000000" w:themeColor="text1"/>
                <w:spacing w:val="12"/>
                <w:szCs w:val="21"/>
              </w:rPr>
              <w:t>7</w:t>
            </w:r>
          </w:p>
        </w:tc>
        <w:tc>
          <w:tcPr>
            <w:tcW w:w="1748" w:type="pct"/>
            <w:shd w:val="clear" w:color="auto" w:fill="auto"/>
            <w:vAlign w:val="center"/>
          </w:tcPr>
          <w:p w14:paraId="7FA8FC2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LAS</w:t>
            </w:r>
          </w:p>
        </w:tc>
        <w:tc>
          <w:tcPr>
            <w:tcW w:w="878" w:type="pct"/>
            <w:shd w:val="clear" w:color="auto" w:fill="auto"/>
            <w:vAlign w:val="center"/>
          </w:tcPr>
          <w:p w14:paraId="10DEB9CB"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mg/L</w:t>
            </w:r>
          </w:p>
        </w:tc>
        <w:tc>
          <w:tcPr>
            <w:tcW w:w="1558" w:type="pct"/>
            <w:shd w:val="clear" w:color="auto" w:fill="auto"/>
            <w:vAlign w:val="center"/>
          </w:tcPr>
          <w:p w14:paraId="4B8A4ED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w:t>
            </w:r>
          </w:p>
        </w:tc>
      </w:tr>
      <w:tr w:rsidR="00FF43B1" w:rsidRPr="00FF43B1" w14:paraId="008A86B2"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3557FA80" w14:textId="77777777" w:rsidR="003573AE" w:rsidRPr="00FF43B1" w:rsidRDefault="00367132">
            <w:pPr>
              <w:snapToGrid w:val="0"/>
              <w:jc w:val="center"/>
              <w:rPr>
                <w:rFonts w:ascii="Times New Roman" w:hAnsi="Times New Roman" w:cs="Times New Roman"/>
                <w:color w:val="000000" w:themeColor="text1"/>
                <w:spacing w:val="12"/>
                <w:szCs w:val="21"/>
              </w:rPr>
            </w:pPr>
            <w:r w:rsidRPr="00FF43B1">
              <w:rPr>
                <w:rFonts w:ascii="Times New Roman" w:hAnsi="Times New Roman" w:cs="Times New Roman"/>
                <w:color w:val="000000" w:themeColor="text1"/>
                <w:spacing w:val="12"/>
                <w:szCs w:val="21"/>
              </w:rPr>
              <w:t>8</w:t>
            </w:r>
          </w:p>
        </w:tc>
        <w:tc>
          <w:tcPr>
            <w:tcW w:w="1748" w:type="pct"/>
            <w:shd w:val="clear" w:color="auto" w:fill="auto"/>
            <w:vAlign w:val="center"/>
          </w:tcPr>
          <w:p w14:paraId="0B31DA1E"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olor w:val="000000" w:themeColor="text1"/>
                <w:szCs w:val="21"/>
              </w:rPr>
              <w:t>石油类</w:t>
            </w:r>
          </w:p>
        </w:tc>
        <w:tc>
          <w:tcPr>
            <w:tcW w:w="878" w:type="pct"/>
            <w:shd w:val="clear" w:color="auto" w:fill="auto"/>
            <w:vAlign w:val="center"/>
          </w:tcPr>
          <w:p w14:paraId="12896DAB"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mg/L</w:t>
            </w:r>
          </w:p>
        </w:tc>
        <w:tc>
          <w:tcPr>
            <w:tcW w:w="1558" w:type="pct"/>
            <w:shd w:val="clear" w:color="auto" w:fill="auto"/>
            <w:vAlign w:val="center"/>
          </w:tcPr>
          <w:p w14:paraId="3D40F88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w:t>
            </w:r>
          </w:p>
        </w:tc>
      </w:tr>
      <w:tr w:rsidR="00FF43B1" w:rsidRPr="00FF43B1" w14:paraId="18DEF4E4" w14:textId="77777777" w:rsidTr="003F0242">
        <w:trPr>
          <w:trHeight w:val="397"/>
          <w:tblHeader/>
          <w:jc w:val="center"/>
        </w:trPr>
        <w:tc>
          <w:tcPr>
            <w:tcW w:w="816" w:type="pct"/>
            <w:shd w:val="clear" w:color="auto" w:fill="auto"/>
            <w:tcMar>
              <w:top w:w="15" w:type="dxa"/>
              <w:left w:w="15" w:type="dxa"/>
              <w:bottom w:w="15" w:type="dxa"/>
              <w:right w:w="15" w:type="dxa"/>
            </w:tcMar>
            <w:vAlign w:val="center"/>
          </w:tcPr>
          <w:p w14:paraId="5D5E0A9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9</w:t>
            </w:r>
          </w:p>
        </w:tc>
        <w:tc>
          <w:tcPr>
            <w:tcW w:w="1748" w:type="pct"/>
            <w:shd w:val="clear" w:color="auto" w:fill="auto"/>
            <w:vAlign w:val="center"/>
          </w:tcPr>
          <w:p w14:paraId="7BCA32D3"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aps/>
                <w:color w:val="000000" w:themeColor="text1"/>
                <w:szCs w:val="21"/>
              </w:rPr>
              <w:t>电导率</w:t>
            </w:r>
          </w:p>
        </w:tc>
        <w:tc>
          <w:tcPr>
            <w:tcW w:w="878" w:type="pct"/>
            <w:shd w:val="clear" w:color="auto" w:fill="auto"/>
            <w:vAlign w:val="center"/>
          </w:tcPr>
          <w:p w14:paraId="170CD5BF"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μs/cm</w:t>
            </w:r>
          </w:p>
        </w:tc>
        <w:tc>
          <w:tcPr>
            <w:tcW w:w="1558" w:type="pct"/>
            <w:shd w:val="clear" w:color="auto" w:fill="auto"/>
            <w:vAlign w:val="center"/>
          </w:tcPr>
          <w:p w14:paraId="6270B50F"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olor w:val="000000" w:themeColor="text1"/>
                <w:szCs w:val="21"/>
              </w:rPr>
              <w:t>≤</w:t>
            </w:r>
            <w:r w:rsidRPr="00FF43B1">
              <w:rPr>
                <w:rFonts w:ascii="Times New Roman" w:hAnsi="Times New Roman" w:cs="Times New Roman"/>
                <w:caps/>
                <w:color w:val="000000" w:themeColor="text1"/>
                <w:szCs w:val="21"/>
              </w:rPr>
              <w:t>5000</w:t>
            </w:r>
          </w:p>
        </w:tc>
      </w:tr>
    </w:tbl>
    <w:p w14:paraId="3C658CA5" w14:textId="0969A402" w:rsidR="003573AE" w:rsidRPr="00FF43B1" w:rsidRDefault="00367132">
      <w:pPr>
        <w:pStyle w:val="a2"/>
        <w:ind w:firstLine="480"/>
        <w:rPr>
          <w:color w:val="000000" w:themeColor="text1"/>
        </w:rPr>
      </w:pPr>
      <w:bookmarkStart w:id="137" w:name="_Toc393985359"/>
      <w:r w:rsidRPr="00FF43B1">
        <w:rPr>
          <w:color w:val="000000" w:themeColor="text1"/>
        </w:rPr>
        <w:t>轻污染废水处理与回用工程进水为纯水制备废水、循环冷却水排污水等接管排放污水，进水水质参考《工业循环冷却水处理设计规范》（</w:t>
      </w:r>
      <w:r w:rsidR="00B97028" w:rsidRPr="00FF43B1">
        <w:rPr>
          <w:color w:val="000000" w:themeColor="text1"/>
        </w:rPr>
        <w:t>GB/T 50050-20</w:t>
      </w:r>
      <w:r w:rsidR="00B97028" w:rsidRPr="00FF43B1">
        <w:rPr>
          <w:rFonts w:hint="eastAsia"/>
          <w:color w:val="000000" w:themeColor="text1"/>
        </w:rPr>
        <w:t>0</w:t>
      </w:r>
      <w:r w:rsidRPr="00FF43B1">
        <w:rPr>
          <w:color w:val="000000" w:themeColor="text1"/>
        </w:rPr>
        <w:t>7</w:t>
      </w:r>
      <w:r w:rsidRPr="00FF43B1">
        <w:rPr>
          <w:color w:val="000000" w:themeColor="text1"/>
        </w:rPr>
        <w:t>）中相关循环冷却水指标，并考虑锅炉用纯水制备等因素，确定具体水质标准如表</w:t>
      </w:r>
      <w:r w:rsidR="00B97028" w:rsidRPr="00FF43B1">
        <w:rPr>
          <w:rFonts w:hint="eastAsia"/>
          <w:color w:val="000000" w:themeColor="text1"/>
        </w:rPr>
        <w:t>6</w:t>
      </w:r>
      <w:r w:rsidR="00C96120" w:rsidRPr="00FF43B1">
        <w:rPr>
          <w:color w:val="000000" w:themeColor="text1"/>
        </w:rPr>
        <w:t>.2-</w:t>
      </w:r>
      <w:r w:rsidR="00C96120" w:rsidRPr="00FF43B1">
        <w:rPr>
          <w:rFonts w:hint="eastAsia"/>
          <w:color w:val="000000" w:themeColor="text1"/>
        </w:rPr>
        <w:t>2</w:t>
      </w:r>
      <w:r w:rsidRPr="00FF43B1">
        <w:rPr>
          <w:color w:val="000000" w:themeColor="text1"/>
        </w:rPr>
        <w:t>所示：</w:t>
      </w:r>
    </w:p>
    <w:p w14:paraId="1ED16A2A" w14:textId="61CA995E"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6</w:t>
      </w:r>
      <w:r w:rsidR="00C96120" w:rsidRPr="00FF43B1">
        <w:rPr>
          <w:rFonts w:ascii="黑体" w:eastAsia="黑体" w:hAnsi="黑体" w:cs="Times New Roman"/>
          <w:b/>
          <w:color w:val="000000" w:themeColor="text1"/>
          <w:szCs w:val="21"/>
        </w:rPr>
        <w:t>.2-</w:t>
      </w:r>
      <w:r w:rsidR="00C96120" w:rsidRPr="00FF43B1">
        <w:rPr>
          <w:rFonts w:ascii="黑体" w:eastAsia="黑体" w:hAnsi="黑体" w:cs="Times New Roman" w:hint="eastAsia"/>
          <w:b/>
          <w:color w:val="000000" w:themeColor="text1"/>
          <w:szCs w:val="21"/>
        </w:rPr>
        <w:t>2</w:t>
      </w:r>
      <w:r w:rsidRPr="00FF43B1">
        <w:rPr>
          <w:rFonts w:ascii="黑体" w:eastAsia="黑体" w:hAnsi="黑体" w:cs="Times New Roman"/>
          <w:b/>
          <w:color w:val="000000" w:themeColor="text1"/>
          <w:szCs w:val="21"/>
        </w:rPr>
        <w:t xml:space="preserve">  轻污染水进水水质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3319"/>
        <w:gridCol w:w="1649"/>
        <w:gridCol w:w="2964"/>
      </w:tblGrid>
      <w:tr w:rsidR="00FF43B1" w:rsidRPr="00FF43B1" w14:paraId="3F51B72E" w14:textId="77777777" w:rsidTr="00C406E1">
        <w:trPr>
          <w:trHeight w:val="397"/>
          <w:tblHeader/>
          <w:jc w:val="center"/>
        </w:trPr>
        <w:tc>
          <w:tcPr>
            <w:tcW w:w="820" w:type="pct"/>
            <w:shd w:val="clear" w:color="auto" w:fill="auto"/>
            <w:tcMar>
              <w:top w:w="15" w:type="dxa"/>
              <w:left w:w="15" w:type="dxa"/>
              <w:bottom w:w="15" w:type="dxa"/>
              <w:right w:w="15" w:type="dxa"/>
            </w:tcMar>
            <w:vAlign w:val="center"/>
          </w:tcPr>
          <w:p w14:paraId="62E28707"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序号</w:t>
            </w:r>
          </w:p>
        </w:tc>
        <w:tc>
          <w:tcPr>
            <w:tcW w:w="1749" w:type="pct"/>
            <w:shd w:val="clear" w:color="auto" w:fill="auto"/>
            <w:vAlign w:val="center"/>
          </w:tcPr>
          <w:p w14:paraId="2762F31B"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项目</w:t>
            </w:r>
          </w:p>
        </w:tc>
        <w:tc>
          <w:tcPr>
            <w:tcW w:w="869" w:type="pct"/>
            <w:shd w:val="clear" w:color="auto" w:fill="auto"/>
            <w:vAlign w:val="center"/>
          </w:tcPr>
          <w:p w14:paraId="1A152B4D"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单位</w:t>
            </w:r>
          </w:p>
        </w:tc>
        <w:tc>
          <w:tcPr>
            <w:tcW w:w="1562" w:type="pct"/>
            <w:shd w:val="clear" w:color="auto" w:fill="auto"/>
            <w:vAlign w:val="center"/>
          </w:tcPr>
          <w:p w14:paraId="392AF04E" w14:textId="77777777" w:rsidR="003573AE" w:rsidRPr="00FF43B1" w:rsidRDefault="00367132">
            <w:pPr>
              <w:snapToGrid w:val="0"/>
              <w:jc w:val="center"/>
              <w:rPr>
                <w:rFonts w:ascii="Times New Roman" w:hAnsi="Times New Roman" w:cs="Times New Roman"/>
                <w:b/>
                <w:caps/>
                <w:color w:val="000000" w:themeColor="text1"/>
                <w:szCs w:val="21"/>
              </w:rPr>
            </w:pPr>
            <w:r w:rsidRPr="00FF43B1">
              <w:rPr>
                <w:rFonts w:ascii="Times New Roman" w:hAnsi="Times New Roman" w:cs="Times New Roman"/>
                <w:b/>
                <w:caps/>
                <w:color w:val="000000" w:themeColor="text1"/>
                <w:szCs w:val="21"/>
              </w:rPr>
              <w:t>进水水质</w:t>
            </w:r>
          </w:p>
        </w:tc>
      </w:tr>
      <w:tr w:rsidR="00FF43B1" w:rsidRPr="00FF43B1" w14:paraId="2859E87C" w14:textId="77777777" w:rsidTr="00C406E1">
        <w:trPr>
          <w:trHeight w:val="397"/>
          <w:jc w:val="center"/>
        </w:trPr>
        <w:tc>
          <w:tcPr>
            <w:tcW w:w="820" w:type="pct"/>
            <w:shd w:val="clear" w:color="auto" w:fill="auto"/>
            <w:tcMar>
              <w:top w:w="15" w:type="dxa"/>
              <w:left w:w="15" w:type="dxa"/>
              <w:bottom w:w="15" w:type="dxa"/>
              <w:right w:w="15" w:type="dxa"/>
            </w:tcMar>
            <w:vAlign w:val="center"/>
          </w:tcPr>
          <w:p w14:paraId="3CED273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lastRenderedPageBreak/>
              <w:t>1</w:t>
            </w:r>
          </w:p>
        </w:tc>
        <w:tc>
          <w:tcPr>
            <w:tcW w:w="1749" w:type="pct"/>
            <w:shd w:val="clear" w:color="auto" w:fill="auto"/>
            <w:vAlign w:val="center"/>
          </w:tcPr>
          <w:p w14:paraId="7105679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COD</w:t>
            </w:r>
          </w:p>
        </w:tc>
        <w:tc>
          <w:tcPr>
            <w:tcW w:w="869" w:type="pct"/>
            <w:shd w:val="clear" w:color="auto" w:fill="auto"/>
            <w:vAlign w:val="center"/>
          </w:tcPr>
          <w:p w14:paraId="77637E5E"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mg/L</w:t>
            </w:r>
          </w:p>
        </w:tc>
        <w:tc>
          <w:tcPr>
            <w:tcW w:w="1562" w:type="pct"/>
            <w:shd w:val="clear" w:color="auto" w:fill="auto"/>
            <w:vAlign w:val="center"/>
          </w:tcPr>
          <w:p w14:paraId="3EF3C1A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≤60</w:t>
            </w:r>
          </w:p>
        </w:tc>
      </w:tr>
      <w:tr w:rsidR="00FF43B1" w:rsidRPr="00FF43B1" w14:paraId="46F9B8F4" w14:textId="77777777" w:rsidTr="00C406E1">
        <w:trPr>
          <w:trHeight w:val="397"/>
          <w:jc w:val="center"/>
        </w:trPr>
        <w:tc>
          <w:tcPr>
            <w:tcW w:w="820" w:type="pct"/>
            <w:shd w:val="clear" w:color="auto" w:fill="auto"/>
            <w:tcMar>
              <w:top w:w="15" w:type="dxa"/>
              <w:left w:w="15" w:type="dxa"/>
              <w:bottom w:w="15" w:type="dxa"/>
              <w:right w:w="15" w:type="dxa"/>
            </w:tcMar>
            <w:vAlign w:val="center"/>
          </w:tcPr>
          <w:p w14:paraId="1C38A05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w:t>
            </w:r>
          </w:p>
        </w:tc>
        <w:tc>
          <w:tcPr>
            <w:tcW w:w="1749" w:type="pct"/>
            <w:shd w:val="clear" w:color="auto" w:fill="auto"/>
            <w:vAlign w:val="center"/>
          </w:tcPr>
          <w:p w14:paraId="436BBB1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NH</w:t>
            </w:r>
            <w:r w:rsidRPr="00FF43B1">
              <w:rPr>
                <w:rFonts w:ascii="Times New Roman" w:hAnsi="Times New Roman" w:cs="Times New Roman"/>
                <w:color w:val="000000" w:themeColor="text1"/>
                <w:szCs w:val="21"/>
                <w:vertAlign w:val="subscript"/>
              </w:rPr>
              <w:t>4</w:t>
            </w:r>
            <w:r w:rsidRPr="00FF43B1">
              <w:rPr>
                <w:rFonts w:ascii="Times New Roman" w:hAnsi="Times New Roman" w:cs="Times New Roman"/>
                <w:color w:val="000000" w:themeColor="text1"/>
                <w:szCs w:val="21"/>
                <w:vertAlign w:val="superscript"/>
              </w:rPr>
              <w:t>+</w:t>
            </w:r>
            <w:r w:rsidRPr="00FF43B1">
              <w:rPr>
                <w:rFonts w:ascii="Times New Roman" w:hAnsi="Times New Roman" w:cs="Times New Roman"/>
                <w:color w:val="000000" w:themeColor="text1"/>
                <w:szCs w:val="21"/>
              </w:rPr>
              <w:t>-N</w:t>
            </w:r>
          </w:p>
        </w:tc>
        <w:tc>
          <w:tcPr>
            <w:tcW w:w="869" w:type="pct"/>
            <w:shd w:val="clear" w:color="auto" w:fill="auto"/>
            <w:vAlign w:val="center"/>
          </w:tcPr>
          <w:p w14:paraId="16F43B04"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mg/L</w:t>
            </w:r>
          </w:p>
        </w:tc>
        <w:tc>
          <w:tcPr>
            <w:tcW w:w="1562" w:type="pct"/>
            <w:shd w:val="clear" w:color="auto" w:fill="auto"/>
            <w:vAlign w:val="center"/>
          </w:tcPr>
          <w:p w14:paraId="3288D90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w:t>
            </w:r>
          </w:p>
        </w:tc>
      </w:tr>
      <w:tr w:rsidR="00FF43B1" w:rsidRPr="00FF43B1" w14:paraId="09F7FE6C" w14:textId="77777777" w:rsidTr="00C406E1">
        <w:trPr>
          <w:trHeight w:val="397"/>
          <w:jc w:val="center"/>
        </w:trPr>
        <w:tc>
          <w:tcPr>
            <w:tcW w:w="820" w:type="pct"/>
            <w:shd w:val="clear" w:color="auto" w:fill="auto"/>
            <w:tcMar>
              <w:top w:w="15" w:type="dxa"/>
              <w:left w:w="15" w:type="dxa"/>
              <w:bottom w:w="15" w:type="dxa"/>
              <w:right w:w="15" w:type="dxa"/>
            </w:tcMar>
            <w:vAlign w:val="center"/>
          </w:tcPr>
          <w:p w14:paraId="75394E5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w:t>
            </w:r>
          </w:p>
        </w:tc>
        <w:tc>
          <w:tcPr>
            <w:tcW w:w="1749" w:type="pct"/>
            <w:shd w:val="clear" w:color="auto" w:fill="auto"/>
            <w:vAlign w:val="center"/>
          </w:tcPr>
          <w:p w14:paraId="327E65E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TN</w:t>
            </w:r>
          </w:p>
        </w:tc>
        <w:tc>
          <w:tcPr>
            <w:tcW w:w="869" w:type="pct"/>
            <w:shd w:val="clear" w:color="auto" w:fill="auto"/>
            <w:vAlign w:val="center"/>
          </w:tcPr>
          <w:p w14:paraId="3618E92C"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mg/L</w:t>
            </w:r>
          </w:p>
        </w:tc>
        <w:tc>
          <w:tcPr>
            <w:tcW w:w="1562" w:type="pct"/>
            <w:shd w:val="clear" w:color="auto" w:fill="auto"/>
            <w:vAlign w:val="center"/>
          </w:tcPr>
          <w:p w14:paraId="74B6200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w:t>
            </w:r>
          </w:p>
        </w:tc>
      </w:tr>
      <w:tr w:rsidR="00FF43B1" w:rsidRPr="00FF43B1" w14:paraId="2D5EDD38" w14:textId="77777777" w:rsidTr="00C406E1">
        <w:trPr>
          <w:trHeight w:val="397"/>
          <w:jc w:val="center"/>
        </w:trPr>
        <w:tc>
          <w:tcPr>
            <w:tcW w:w="820" w:type="pct"/>
            <w:shd w:val="clear" w:color="auto" w:fill="auto"/>
            <w:tcMar>
              <w:top w:w="15" w:type="dxa"/>
              <w:left w:w="15" w:type="dxa"/>
              <w:bottom w:w="15" w:type="dxa"/>
              <w:right w:w="15" w:type="dxa"/>
            </w:tcMar>
            <w:vAlign w:val="center"/>
          </w:tcPr>
          <w:p w14:paraId="09E8202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w:t>
            </w:r>
          </w:p>
        </w:tc>
        <w:tc>
          <w:tcPr>
            <w:tcW w:w="1749" w:type="pct"/>
            <w:shd w:val="clear" w:color="auto" w:fill="auto"/>
            <w:vAlign w:val="center"/>
          </w:tcPr>
          <w:p w14:paraId="2926EE8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TP</w:t>
            </w:r>
          </w:p>
        </w:tc>
        <w:tc>
          <w:tcPr>
            <w:tcW w:w="869" w:type="pct"/>
            <w:shd w:val="clear" w:color="auto" w:fill="auto"/>
            <w:vAlign w:val="center"/>
          </w:tcPr>
          <w:p w14:paraId="5599BA3C"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mg/L</w:t>
            </w:r>
          </w:p>
        </w:tc>
        <w:tc>
          <w:tcPr>
            <w:tcW w:w="1562" w:type="pct"/>
            <w:shd w:val="clear" w:color="auto" w:fill="auto"/>
            <w:vAlign w:val="center"/>
          </w:tcPr>
          <w:p w14:paraId="058A800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w:t>
            </w:r>
          </w:p>
        </w:tc>
      </w:tr>
      <w:tr w:rsidR="00FF43B1" w:rsidRPr="00FF43B1" w14:paraId="33173759" w14:textId="77777777" w:rsidTr="00C406E1">
        <w:trPr>
          <w:trHeight w:val="397"/>
          <w:jc w:val="center"/>
        </w:trPr>
        <w:tc>
          <w:tcPr>
            <w:tcW w:w="820" w:type="pct"/>
            <w:shd w:val="clear" w:color="auto" w:fill="auto"/>
            <w:tcMar>
              <w:top w:w="15" w:type="dxa"/>
              <w:left w:w="15" w:type="dxa"/>
              <w:bottom w:w="15" w:type="dxa"/>
              <w:right w:w="15" w:type="dxa"/>
            </w:tcMar>
            <w:vAlign w:val="center"/>
          </w:tcPr>
          <w:p w14:paraId="2B59822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w:t>
            </w:r>
          </w:p>
        </w:tc>
        <w:tc>
          <w:tcPr>
            <w:tcW w:w="1749" w:type="pct"/>
            <w:shd w:val="clear" w:color="auto" w:fill="auto"/>
            <w:vAlign w:val="center"/>
          </w:tcPr>
          <w:p w14:paraId="23E3506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pH</w:t>
            </w:r>
          </w:p>
        </w:tc>
        <w:tc>
          <w:tcPr>
            <w:tcW w:w="869" w:type="pct"/>
            <w:shd w:val="clear" w:color="auto" w:fill="auto"/>
            <w:vAlign w:val="center"/>
          </w:tcPr>
          <w:p w14:paraId="6290AD1A"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w:t>
            </w:r>
          </w:p>
        </w:tc>
        <w:tc>
          <w:tcPr>
            <w:tcW w:w="1562" w:type="pct"/>
            <w:shd w:val="clear" w:color="auto" w:fill="auto"/>
            <w:vAlign w:val="center"/>
          </w:tcPr>
          <w:p w14:paraId="634D99E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6~9</w:t>
            </w:r>
          </w:p>
        </w:tc>
      </w:tr>
      <w:tr w:rsidR="00FF43B1" w:rsidRPr="00FF43B1" w14:paraId="47D7BAC6" w14:textId="77777777" w:rsidTr="00C406E1">
        <w:trPr>
          <w:trHeight w:val="397"/>
          <w:jc w:val="center"/>
        </w:trPr>
        <w:tc>
          <w:tcPr>
            <w:tcW w:w="820" w:type="pct"/>
            <w:shd w:val="clear" w:color="auto" w:fill="auto"/>
            <w:tcMar>
              <w:top w:w="15" w:type="dxa"/>
              <w:left w:w="15" w:type="dxa"/>
              <w:bottom w:w="15" w:type="dxa"/>
              <w:right w:w="15" w:type="dxa"/>
            </w:tcMar>
            <w:vAlign w:val="center"/>
          </w:tcPr>
          <w:p w14:paraId="1CB31CC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w:t>
            </w:r>
          </w:p>
        </w:tc>
        <w:tc>
          <w:tcPr>
            <w:tcW w:w="1749" w:type="pct"/>
            <w:shd w:val="clear" w:color="auto" w:fill="auto"/>
            <w:vAlign w:val="center"/>
          </w:tcPr>
          <w:p w14:paraId="1E64217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aps/>
                <w:color w:val="000000" w:themeColor="text1"/>
                <w:szCs w:val="21"/>
              </w:rPr>
              <w:t>SS</w:t>
            </w:r>
          </w:p>
        </w:tc>
        <w:tc>
          <w:tcPr>
            <w:tcW w:w="869" w:type="pct"/>
            <w:shd w:val="clear" w:color="auto" w:fill="auto"/>
            <w:vAlign w:val="center"/>
          </w:tcPr>
          <w:p w14:paraId="0265836B"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mg/L</w:t>
            </w:r>
          </w:p>
        </w:tc>
        <w:tc>
          <w:tcPr>
            <w:tcW w:w="1562" w:type="pct"/>
            <w:shd w:val="clear" w:color="auto" w:fill="auto"/>
            <w:vAlign w:val="center"/>
          </w:tcPr>
          <w:p w14:paraId="0B6F4C88"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olor w:val="000000" w:themeColor="text1"/>
                <w:szCs w:val="21"/>
              </w:rPr>
              <w:t>≤100</w:t>
            </w:r>
          </w:p>
        </w:tc>
      </w:tr>
      <w:tr w:rsidR="00FF43B1" w:rsidRPr="00FF43B1" w14:paraId="5718BB2A" w14:textId="77777777" w:rsidTr="00C406E1">
        <w:trPr>
          <w:trHeight w:val="397"/>
          <w:jc w:val="center"/>
        </w:trPr>
        <w:tc>
          <w:tcPr>
            <w:tcW w:w="820" w:type="pct"/>
            <w:shd w:val="clear" w:color="auto" w:fill="auto"/>
            <w:tcMar>
              <w:top w:w="15" w:type="dxa"/>
              <w:left w:w="15" w:type="dxa"/>
              <w:bottom w:w="15" w:type="dxa"/>
              <w:right w:w="15" w:type="dxa"/>
            </w:tcMar>
            <w:vAlign w:val="center"/>
          </w:tcPr>
          <w:p w14:paraId="3A2525B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7</w:t>
            </w:r>
          </w:p>
        </w:tc>
        <w:tc>
          <w:tcPr>
            <w:tcW w:w="1749" w:type="pct"/>
            <w:shd w:val="clear" w:color="auto" w:fill="auto"/>
            <w:vAlign w:val="center"/>
          </w:tcPr>
          <w:p w14:paraId="3E23FE2C"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aps/>
                <w:color w:val="000000" w:themeColor="text1"/>
                <w:szCs w:val="21"/>
              </w:rPr>
              <w:t>硬度</w:t>
            </w:r>
          </w:p>
        </w:tc>
        <w:tc>
          <w:tcPr>
            <w:tcW w:w="869" w:type="pct"/>
            <w:shd w:val="clear" w:color="auto" w:fill="auto"/>
            <w:vAlign w:val="center"/>
          </w:tcPr>
          <w:p w14:paraId="05DAB607"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z w:val="21"/>
                <w:szCs w:val="21"/>
              </w:rPr>
              <w:t>mg/L</w:t>
            </w:r>
          </w:p>
        </w:tc>
        <w:tc>
          <w:tcPr>
            <w:tcW w:w="1562" w:type="pct"/>
            <w:shd w:val="clear" w:color="auto" w:fill="auto"/>
            <w:vAlign w:val="center"/>
          </w:tcPr>
          <w:p w14:paraId="3285EE6E"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olor w:val="000000" w:themeColor="text1"/>
                <w:szCs w:val="21"/>
              </w:rPr>
              <w:t>≤500</w:t>
            </w:r>
          </w:p>
        </w:tc>
      </w:tr>
      <w:tr w:rsidR="00FF43B1" w:rsidRPr="00FF43B1" w14:paraId="6CEC7252" w14:textId="77777777" w:rsidTr="00C406E1">
        <w:trPr>
          <w:trHeight w:val="397"/>
          <w:jc w:val="center"/>
        </w:trPr>
        <w:tc>
          <w:tcPr>
            <w:tcW w:w="820" w:type="pct"/>
            <w:shd w:val="clear" w:color="auto" w:fill="auto"/>
            <w:tcMar>
              <w:top w:w="15" w:type="dxa"/>
              <w:left w:w="15" w:type="dxa"/>
              <w:bottom w:w="15" w:type="dxa"/>
              <w:right w:w="15" w:type="dxa"/>
            </w:tcMar>
            <w:vAlign w:val="center"/>
          </w:tcPr>
          <w:p w14:paraId="6AD125D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w:t>
            </w:r>
          </w:p>
        </w:tc>
        <w:tc>
          <w:tcPr>
            <w:tcW w:w="1749" w:type="pct"/>
            <w:shd w:val="clear" w:color="auto" w:fill="auto"/>
            <w:vAlign w:val="center"/>
          </w:tcPr>
          <w:p w14:paraId="74A6161A"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aps/>
                <w:color w:val="000000" w:themeColor="text1"/>
                <w:szCs w:val="21"/>
              </w:rPr>
              <w:t>碱度</w:t>
            </w:r>
          </w:p>
        </w:tc>
        <w:tc>
          <w:tcPr>
            <w:tcW w:w="869" w:type="pct"/>
            <w:shd w:val="clear" w:color="auto" w:fill="auto"/>
            <w:vAlign w:val="center"/>
          </w:tcPr>
          <w:p w14:paraId="22AAD1AB"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mg/L</w:t>
            </w:r>
          </w:p>
        </w:tc>
        <w:tc>
          <w:tcPr>
            <w:tcW w:w="1562" w:type="pct"/>
            <w:shd w:val="clear" w:color="auto" w:fill="auto"/>
            <w:vAlign w:val="center"/>
          </w:tcPr>
          <w:p w14:paraId="0E3A481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≤500</w:t>
            </w:r>
          </w:p>
        </w:tc>
      </w:tr>
      <w:tr w:rsidR="00FF43B1" w:rsidRPr="00FF43B1" w14:paraId="76E406E8" w14:textId="77777777" w:rsidTr="00C406E1">
        <w:trPr>
          <w:trHeight w:val="397"/>
          <w:jc w:val="center"/>
        </w:trPr>
        <w:tc>
          <w:tcPr>
            <w:tcW w:w="820" w:type="pct"/>
            <w:shd w:val="clear" w:color="auto" w:fill="auto"/>
            <w:tcMar>
              <w:top w:w="15" w:type="dxa"/>
              <w:left w:w="15" w:type="dxa"/>
              <w:bottom w:w="15" w:type="dxa"/>
              <w:right w:w="15" w:type="dxa"/>
            </w:tcMar>
            <w:vAlign w:val="center"/>
          </w:tcPr>
          <w:p w14:paraId="45EA971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9</w:t>
            </w:r>
          </w:p>
        </w:tc>
        <w:tc>
          <w:tcPr>
            <w:tcW w:w="1749" w:type="pct"/>
            <w:shd w:val="clear" w:color="auto" w:fill="auto"/>
            <w:vAlign w:val="center"/>
          </w:tcPr>
          <w:p w14:paraId="53B25AF0" w14:textId="77777777" w:rsidR="003573AE" w:rsidRPr="00FF43B1" w:rsidRDefault="00367132">
            <w:pPr>
              <w:snapToGrid w:val="0"/>
              <w:jc w:val="center"/>
              <w:rPr>
                <w:rFonts w:ascii="Times New Roman" w:hAnsi="Times New Roman" w:cs="Times New Roman"/>
                <w:caps/>
                <w:color w:val="000000" w:themeColor="text1"/>
                <w:szCs w:val="21"/>
              </w:rPr>
            </w:pPr>
            <w:r w:rsidRPr="00FF43B1">
              <w:rPr>
                <w:rFonts w:ascii="Times New Roman" w:hAnsi="Times New Roman" w:cs="Times New Roman"/>
                <w:caps/>
                <w:color w:val="000000" w:themeColor="text1"/>
                <w:szCs w:val="21"/>
              </w:rPr>
              <w:t>电导率</w:t>
            </w:r>
          </w:p>
        </w:tc>
        <w:tc>
          <w:tcPr>
            <w:tcW w:w="869" w:type="pct"/>
            <w:shd w:val="clear" w:color="auto" w:fill="auto"/>
            <w:vAlign w:val="center"/>
          </w:tcPr>
          <w:p w14:paraId="7C579B60"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pacing w:val="12"/>
                <w:sz w:val="21"/>
                <w:szCs w:val="21"/>
              </w:rPr>
            </w:pPr>
            <w:r w:rsidRPr="00FF43B1">
              <w:rPr>
                <w:rFonts w:ascii="Times New Roman" w:eastAsiaTheme="minorEastAsia" w:hAnsi="Times New Roman" w:cs="Times New Roman"/>
                <w:color w:val="000000" w:themeColor="text1"/>
                <w:spacing w:val="12"/>
                <w:sz w:val="21"/>
                <w:szCs w:val="21"/>
              </w:rPr>
              <w:t>μs/cm</w:t>
            </w:r>
          </w:p>
        </w:tc>
        <w:tc>
          <w:tcPr>
            <w:tcW w:w="1562" w:type="pct"/>
            <w:shd w:val="clear" w:color="auto" w:fill="auto"/>
            <w:vAlign w:val="center"/>
          </w:tcPr>
          <w:p w14:paraId="47F0AB2F" w14:textId="77777777" w:rsidR="003573AE" w:rsidRPr="00FF43B1" w:rsidRDefault="00367132">
            <w:pPr>
              <w:tabs>
                <w:tab w:val="center" w:pos="895"/>
                <w:tab w:val="right" w:pos="1670"/>
              </w:tabs>
              <w:snapToGrid w:val="0"/>
              <w:jc w:val="center"/>
              <w:rPr>
                <w:rFonts w:ascii="Times New Roman" w:hAnsi="Times New Roman" w:cs="Times New Roman"/>
                <w:caps/>
                <w:color w:val="000000" w:themeColor="text1"/>
                <w:szCs w:val="21"/>
              </w:rPr>
            </w:pPr>
            <w:r w:rsidRPr="00FF43B1">
              <w:rPr>
                <w:rFonts w:ascii="Times New Roman" w:hAnsi="Times New Roman" w:cs="Times New Roman"/>
                <w:color w:val="000000" w:themeColor="text1"/>
                <w:szCs w:val="21"/>
              </w:rPr>
              <w:t>≤5000</w:t>
            </w:r>
          </w:p>
        </w:tc>
      </w:tr>
      <w:tr w:rsidR="00FF43B1" w:rsidRPr="00FF43B1" w14:paraId="4AF2814D" w14:textId="77777777" w:rsidTr="00C406E1">
        <w:trPr>
          <w:trHeight w:val="397"/>
          <w:jc w:val="center"/>
        </w:trPr>
        <w:tc>
          <w:tcPr>
            <w:tcW w:w="820" w:type="pct"/>
            <w:shd w:val="clear" w:color="auto" w:fill="auto"/>
            <w:tcMar>
              <w:top w:w="15" w:type="dxa"/>
              <w:left w:w="15" w:type="dxa"/>
              <w:bottom w:w="15" w:type="dxa"/>
              <w:right w:w="15" w:type="dxa"/>
            </w:tcMar>
            <w:vAlign w:val="center"/>
          </w:tcPr>
          <w:p w14:paraId="24E9F48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w:t>
            </w:r>
          </w:p>
        </w:tc>
        <w:tc>
          <w:tcPr>
            <w:tcW w:w="1749" w:type="pct"/>
            <w:shd w:val="clear" w:color="auto" w:fill="auto"/>
            <w:vAlign w:val="center"/>
          </w:tcPr>
          <w:p w14:paraId="3E55ED6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全铁</w:t>
            </w:r>
          </w:p>
        </w:tc>
        <w:tc>
          <w:tcPr>
            <w:tcW w:w="869" w:type="pct"/>
            <w:shd w:val="clear" w:color="auto" w:fill="auto"/>
            <w:vAlign w:val="center"/>
          </w:tcPr>
          <w:p w14:paraId="01806707" w14:textId="77777777" w:rsidR="003573AE" w:rsidRPr="00FF43B1" w:rsidRDefault="00367132">
            <w:pPr>
              <w:pStyle w:val="af2"/>
              <w:snapToGrid w:val="0"/>
              <w:spacing w:before="0" w:beforeAutospacing="0" w:after="0" w:afterAutospacing="0"/>
              <w:jc w:val="center"/>
              <w:rPr>
                <w:rFonts w:ascii="Times New Roman" w:eastAsiaTheme="minorEastAsia" w:hAnsi="Times New Roman" w:cs="Times New Roman"/>
                <w:color w:val="000000" w:themeColor="text1"/>
                <w:sz w:val="21"/>
                <w:szCs w:val="21"/>
              </w:rPr>
            </w:pPr>
            <w:r w:rsidRPr="00FF43B1">
              <w:rPr>
                <w:rFonts w:ascii="Times New Roman" w:eastAsiaTheme="minorEastAsia" w:hAnsi="Times New Roman" w:cs="Times New Roman"/>
                <w:color w:val="000000" w:themeColor="text1"/>
                <w:sz w:val="21"/>
                <w:szCs w:val="21"/>
              </w:rPr>
              <w:t>mg/L</w:t>
            </w:r>
          </w:p>
        </w:tc>
        <w:tc>
          <w:tcPr>
            <w:tcW w:w="1562" w:type="pct"/>
            <w:shd w:val="clear" w:color="auto" w:fill="auto"/>
            <w:vAlign w:val="center"/>
          </w:tcPr>
          <w:p w14:paraId="35FD2147" w14:textId="77777777" w:rsidR="003573AE" w:rsidRPr="00FF43B1" w:rsidRDefault="00367132">
            <w:pPr>
              <w:tabs>
                <w:tab w:val="left" w:pos="422"/>
              </w:tabs>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w:t>
            </w:r>
          </w:p>
        </w:tc>
      </w:tr>
    </w:tbl>
    <w:p w14:paraId="54574A7A"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出水水质要求</w:t>
      </w:r>
    </w:p>
    <w:p w14:paraId="33D10C8D" w14:textId="77777777" w:rsidR="003573AE" w:rsidRPr="00FF43B1" w:rsidRDefault="00367132">
      <w:pPr>
        <w:pStyle w:val="a2"/>
        <w:ind w:firstLine="480"/>
        <w:rPr>
          <w:color w:val="000000" w:themeColor="text1"/>
        </w:rPr>
      </w:pPr>
      <w:r w:rsidRPr="00FF43B1">
        <w:rPr>
          <w:color w:val="000000" w:themeColor="text1"/>
        </w:rPr>
        <w:t>污水厂最终出水共有三个去向：</w:t>
      </w:r>
    </w:p>
    <w:p w14:paraId="75DB5C14" w14:textId="2DFB88FB" w:rsidR="003573AE" w:rsidRPr="00FF43B1" w:rsidRDefault="00367132">
      <w:pPr>
        <w:pStyle w:val="a2"/>
        <w:ind w:firstLine="480"/>
        <w:rPr>
          <w:color w:val="000000" w:themeColor="text1"/>
        </w:rPr>
      </w:pPr>
      <w:r w:rsidRPr="00FF43B1">
        <w:rPr>
          <w:color w:val="000000" w:themeColor="text1"/>
        </w:rPr>
        <w:t>一是</w:t>
      </w:r>
      <w:r w:rsidRPr="00FF43B1">
        <w:rPr>
          <w:color w:val="000000" w:themeColor="text1"/>
        </w:rPr>
        <w:t>RO</w:t>
      </w:r>
      <w:r w:rsidRPr="00FF43B1">
        <w:rPr>
          <w:color w:val="000000" w:themeColor="text1"/>
        </w:rPr>
        <w:t>处理出水作为</w:t>
      </w:r>
      <w:r w:rsidRPr="00FF43B1">
        <w:rPr>
          <w:rFonts w:hint="eastAsia"/>
          <w:color w:val="000000" w:themeColor="text1"/>
        </w:rPr>
        <w:t>循环水补充水</w:t>
      </w:r>
      <w:r w:rsidRPr="00FF43B1">
        <w:rPr>
          <w:color w:val="000000" w:themeColor="text1"/>
        </w:rPr>
        <w:t>回用，水质参数参考《工业循环冷却水处理设计规范》（</w:t>
      </w:r>
      <w:r w:rsidRPr="00FF43B1">
        <w:rPr>
          <w:color w:val="000000" w:themeColor="text1"/>
        </w:rPr>
        <w:t xml:space="preserve">GB/T </w:t>
      </w:r>
      <w:r w:rsidR="00B97028" w:rsidRPr="00FF43B1">
        <w:rPr>
          <w:color w:val="000000" w:themeColor="text1"/>
        </w:rPr>
        <w:t>50050-20</w:t>
      </w:r>
      <w:r w:rsidR="00B97028" w:rsidRPr="00FF43B1">
        <w:rPr>
          <w:rFonts w:hint="eastAsia"/>
          <w:color w:val="000000" w:themeColor="text1"/>
        </w:rPr>
        <w:t>0</w:t>
      </w:r>
      <w:r w:rsidRPr="00FF43B1">
        <w:rPr>
          <w:color w:val="000000" w:themeColor="text1"/>
        </w:rPr>
        <w:t>7</w:t>
      </w:r>
      <w:r w:rsidRPr="00FF43B1">
        <w:rPr>
          <w:color w:val="000000" w:themeColor="text1"/>
        </w:rPr>
        <w:t>），具体水质参数见表</w:t>
      </w:r>
      <w:r w:rsidR="00B97028" w:rsidRPr="00FF43B1">
        <w:rPr>
          <w:rFonts w:hint="eastAsia"/>
          <w:color w:val="000000" w:themeColor="text1"/>
        </w:rPr>
        <w:t>6</w:t>
      </w:r>
      <w:r w:rsidR="00FA7AD4" w:rsidRPr="00FF43B1">
        <w:rPr>
          <w:color w:val="000000" w:themeColor="text1"/>
        </w:rPr>
        <w:t>.2-</w:t>
      </w:r>
      <w:r w:rsidR="00FA7AD4" w:rsidRPr="00FF43B1">
        <w:rPr>
          <w:rFonts w:hint="eastAsia"/>
          <w:color w:val="000000" w:themeColor="text1"/>
        </w:rPr>
        <w:t>3</w:t>
      </w:r>
      <w:r w:rsidRPr="00FF43B1">
        <w:rPr>
          <w:color w:val="000000" w:themeColor="text1"/>
        </w:rPr>
        <w:t>；</w:t>
      </w:r>
    </w:p>
    <w:p w14:paraId="7B6869D1" w14:textId="5D4CEAFE" w:rsidR="003573AE" w:rsidRPr="00FF43B1" w:rsidRDefault="00367132">
      <w:pPr>
        <w:pStyle w:val="a2"/>
        <w:ind w:firstLine="480"/>
        <w:rPr>
          <w:color w:val="000000" w:themeColor="text1"/>
        </w:rPr>
      </w:pPr>
      <w:r w:rsidRPr="00FF43B1">
        <w:rPr>
          <w:color w:val="000000" w:themeColor="text1"/>
        </w:rPr>
        <w:t>二是</w:t>
      </w:r>
      <w:r w:rsidRPr="00FF43B1">
        <w:rPr>
          <w:rFonts w:hint="eastAsia"/>
          <w:color w:val="000000" w:themeColor="text1"/>
        </w:rPr>
        <w:t>重污染水处理</w:t>
      </w:r>
      <w:r w:rsidRPr="00FF43B1">
        <w:rPr>
          <w:color w:val="000000" w:themeColor="text1"/>
        </w:rPr>
        <w:t>系统处理出水回用水作为绿化、冲地</w:t>
      </w:r>
      <w:r w:rsidRPr="00FF43B1">
        <w:rPr>
          <w:rFonts w:hint="eastAsia"/>
          <w:color w:val="000000" w:themeColor="text1"/>
        </w:rPr>
        <w:t>、</w:t>
      </w:r>
      <w:r w:rsidRPr="00FF43B1">
        <w:rPr>
          <w:color w:val="000000" w:themeColor="text1"/>
        </w:rPr>
        <w:t>熄焦</w:t>
      </w:r>
      <w:r w:rsidRPr="00FF43B1">
        <w:rPr>
          <w:rFonts w:hint="eastAsia"/>
          <w:color w:val="000000" w:themeColor="text1"/>
        </w:rPr>
        <w:t>、矿区降尘冲灰</w:t>
      </w:r>
      <w:r w:rsidRPr="00FF43B1">
        <w:rPr>
          <w:color w:val="000000" w:themeColor="text1"/>
        </w:rPr>
        <w:t>等。出水水质参照《城镇污水处理厂污染物排放标准》（</w:t>
      </w:r>
      <w:r w:rsidRPr="00FF43B1">
        <w:rPr>
          <w:color w:val="000000" w:themeColor="text1"/>
        </w:rPr>
        <w:t>GB18918-2002</w:t>
      </w:r>
      <w:r w:rsidRPr="00FF43B1">
        <w:rPr>
          <w:color w:val="000000" w:themeColor="text1"/>
        </w:rPr>
        <w:t>）表</w:t>
      </w:r>
      <w:r w:rsidRPr="00FF43B1">
        <w:rPr>
          <w:color w:val="000000" w:themeColor="text1"/>
        </w:rPr>
        <w:t>1</w:t>
      </w:r>
      <w:r w:rsidRPr="00FF43B1">
        <w:rPr>
          <w:color w:val="000000" w:themeColor="text1"/>
        </w:rPr>
        <w:t>中一级</w:t>
      </w:r>
      <w:r w:rsidRPr="00FF43B1">
        <w:rPr>
          <w:color w:val="000000" w:themeColor="text1"/>
        </w:rPr>
        <w:t>A</w:t>
      </w:r>
      <w:r w:rsidRPr="00FF43B1">
        <w:rPr>
          <w:color w:val="000000" w:themeColor="text1"/>
        </w:rPr>
        <w:t>标准，设计出水水质如表</w:t>
      </w:r>
      <w:r w:rsidR="00B97028" w:rsidRPr="00FF43B1">
        <w:rPr>
          <w:rFonts w:hint="eastAsia"/>
          <w:color w:val="000000" w:themeColor="text1"/>
        </w:rPr>
        <w:t>6</w:t>
      </w:r>
      <w:r w:rsidR="00B97028" w:rsidRPr="00FF43B1">
        <w:rPr>
          <w:color w:val="000000" w:themeColor="text1"/>
        </w:rPr>
        <w:t>.2-</w:t>
      </w:r>
      <w:r w:rsidR="00FA7AD4" w:rsidRPr="00FF43B1">
        <w:rPr>
          <w:rFonts w:hint="eastAsia"/>
          <w:color w:val="000000" w:themeColor="text1"/>
        </w:rPr>
        <w:t>4</w:t>
      </w:r>
      <w:r w:rsidRPr="00FF43B1">
        <w:rPr>
          <w:color w:val="000000" w:themeColor="text1"/>
        </w:rPr>
        <w:t>；</w:t>
      </w:r>
    </w:p>
    <w:p w14:paraId="6FB06F2F" w14:textId="475413F7" w:rsidR="003573AE" w:rsidRPr="00FF43B1" w:rsidRDefault="00367132">
      <w:pPr>
        <w:pStyle w:val="a2"/>
        <w:ind w:firstLine="480"/>
        <w:rPr>
          <w:color w:val="000000" w:themeColor="text1"/>
        </w:rPr>
      </w:pPr>
      <w:r w:rsidRPr="00FF43B1">
        <w:rPr>
          <w:color w:val="000000" w:themeColor="text1"/>
        </w:rPr>
        <w:t>三是</w:t>
      </w:r>
      <w:r w:rsidRPr="00FF43B1">
        <w:rPr>
          <w:color w:val="000000" w:themeColor="text1"/>
        </w:rPr>
        <w:t>RO</w:t>
      </w:r>
      <w:r w:rsidRPr="00FF43B1">
        <w:rPr>
          <w:color w:val="000000" w:themeColor="text1"/>
        </w:rPr>
        <w:t>系统浓水，</w:t>
      </w:r>
      <w:r w:rsidR="00B97028" w:rsidRPr="00FF43B1">
        <w:rPr>
          <w:rFonts w:hint="eastAsia"/>
          <w:color w:val="000000" w:themeColor="text1"/>
        </w:rPr>
        <w:t>经过重污染水处理系统处理后</w:t>
      </w:r>
      <w:r w:rsidRPr="00FF43B1">
        <w:rPr>
          <w:rFonts w:hint="eastAsia"/>
          <w:color w:val="000000" w:themeColor="text1"/>
        </w:rPr>
        <w:t>用于矿区降尘冲灰</w:t>
      </w:r>
      <w:r w:rsidRPr="00FF43B1">
        <w:rPr>
          <w:color w:val="000000" w:themeColor="text1"/>
        </w:rPr>
        <w:t>。</w:t>
      </w:r>
    </w:p>
    <w:p w14:paraId="434ABBCD" w14:textId="273ACF08" w:rsidR="00FA7AD4" w:rsidRPr="00FF43B1" w:rsidRDefault="00FA7AD4"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表6.2-</w:t>
      </w:r>
      <w:r w:rsidRPr="00FF43B1">
        <w:rPr>
          <w:rFonts w:ascii="黑体" w:eastAsia="黑体" w:hAnsi="黑体" w:cs="Times New Roman" w:hint="eastAsia"/>
          <w:b/>
          <w:color w:val="000000" w:themeColor="text1"/>
          <w:szCs w:val="21"/>
        </w:rPr>
        <w:t>3</w:t>
      </w:r>
      <w:r w:rsidRPr="00FF43B1">
        <w:rPr>
          <w:rFonts w:ascii="黑体" w:eastAsia="黑体" w:hAnsi="黑体" w:cs="Times New Roman"/>
          <w:b/>
          <w:color w:val="000000" w:themeColor="text1"/>
          <w:szCs w:val="21"/>
        </w:rPr>
        <w:t xml:space="preserve">  回用水（</w:t>
      </w:r>
      <w:r w:rsidRPr="00FF43B1">
        <w:rPr>
          <w:rFonts w:ascii="黑体" w:eastAsia="黑体" w:hAnsi="黑体" w:cs="Times New Roman" w:hint="eastAsia"/>
          <w:b/>
          <w:color w:val="000000" w:themeColor="text1"/>
          <w:szCs w:val="21"/>
        </w:rPr>
        <w:t>循环水补水</w:t>
      </w:r>
      <w:r w:rsidRPr="00FF43B1">
        <w:rPr>
          <w:rFonts w:ascii="黑体" w:eastAsia="黑体" w:hAnsi="黑体" w:cs="Times New Roman"/>
          <w:b/>
          <w:color w:val="000000" w:themeColor="text1"/>
          <w:szCs w:val="21"/>
        </w:rPr>
        <w:t>）水质标准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3"/>
        <w:gridCol w:w="2421"/>
        <w:gridCol w:w="1981"/>
        <w:gridCol w:w="2863"/>
      </w:tblGrid>
      <w:tr w:rsidR="00FF43B1" w:rsidRPr="00FF43B1" w14:paraId="0D0C7FB6"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25138CDA" w14:textId="77777777" w:rsidR="00FA7AD4" w:rsidRPr="00FF43B1" w:rsidRDefault="00FA7AD4" w:rsidP="00D45CA9">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序号</w:t>
            </w:r>
          </w:p>
        </w:tc>
        <w:tc>
          <w:tcPr>
            <w:tcW w:w="1276" w:type="pct"/>
            <w:shd w:val="clear" w:color="auto" w:fill="auto"/>
            <w:vAlign w:val="center"/>
          </w:tcPr>
          <w:p w14:paraId="7A0F57D1" w14:textId="77777777" w:rsidR="00FA7AD4" w:rsidRPr="00FF43B1" w:rsidRDefault="00FA7AD4" w:rsidP="00D45CA9">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项目</w:t>
            </w:r>
          </w:p>
        </w:tc>
        <w:tc>
          <w:tcPr>
            <w:tcW w:w="1044" w:type="pct"/>
            <w:shd w:val="clear" w:color="auto" w:fill="auto"/>
            <w:vAlign w:val="center"/>
          </w:tcPr>
          <w:p w14:paraId="39A8D7D9" w14:textId="77777777" w:rsidR="00FA7AD4" w:rsidRPr="00FF43B1" w:rsidRDefault="00FA7AD4" w:rsidP="00D45CA9">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单位</w:t>
            </w:r>
          </w:p>
        </w:tc>
        <w:tc>
          <w:tcPr>
            <w:tcW w:w="1509" w:type="pct"/>
            <w:shd w:val="clear" w:color="auto" w:fill="auto"/>
            <w:vAlign w:val="center"/>
          </w:tcPr>
          <w:p w14:paraId="1D6D8177" w14:textId="77777777" w:rsidR="00FA7AD4" w:rsidRPr="00FF43B1" w:rsidRDefault="00FA7AD4" w:rsidP="00D45CA9">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水质</w:t>
            </w:r>
          </w:p>
        </w:tc>
      </w:tr>
      <w:tr w:rsidR="00FF43B1" w:rsidRPr="00FF43B1" w14:paraId="4529BA1B"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338C158D"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c>
          <w:tcPr>
            <w:tcW w:w="1276" w:type="pct"/>
            <w:shd w:val="clear" w:color="auto" w:fill="auto"/>
            <w:vAlign w:val="center"/>
          </w:tcPr>
          <w:p w14:paraId="2023910D"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COD</w:t>
            </w:r>
          </w:p>
        </w:tc>
        <w:tc>
          <w:tcPr>
            <w:tcW w:w="1044" w:type="pct"/>
            <w:shd w:val="clear" w:color="auto" w:fill="auto"/>
            <w:vAlign w:val="center"/>
          </w:tcPr>
          <w:p w14:paraId="0F805680"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mg/L</w:t>
            </w:r>
          </w:p>
        </w:tc>
        <w:tc>
          <w:tcPr>
            <w:tcW w:w="1509" w:type="pct"/>
            <w:shd w:val="clear" w:color="auto" w:fill="auto"/>
            <w:vAlign w:val="center"/>
          </w:tcPr>
          <w:p w14:paraId="49831782"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w:t>
            </w:r>
          </w:p>
        </w:tc>
      </w:tr>
      <w:tr w:rsidR="00FF43B1" w:rsidRPr="00FF43B1" w14:paraId="529BE019"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6CD57C84"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w:t>
            </w:r>
          </w:p>
        </w:tc>
        <w:tc>
          <w:tcPr>
            <w:tcW w:w="1276" w:type="pct"/>
            <w:shd w:val="clear" w:color="auto" w:fill="auto"/>
            <w:vAlign w:val="center"/>
          </w:tcPr>
          <w:p w14:paraId="5516C492"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NH</w:t>
            </w:r>
            <w:r w:rsidRPr="00FF43B1">
              <w:rPr>
                <w:rFonts w:ascii="Times New Roman" w:hAnsi="Times New Roman" w:cs="Times New Roman"/>
                <w:color w:val="000000" w:themeColor="text1"/>
                <w:szCs w:val="21"/>
                <w:vertAlign w:val="subscript"/>
              </w:rPr>
              <w:t>3</w:t>
            </w:r>
            <w:r w:rsidRPr="00FF43B1">
              <w:rPr>
                <w:rFonts w:ascii="Times New Roman" w:hAnsi="Times New Roman" w:cs="Times New Roman"/>
                <w:color w:val="000000" w:themeColor="text1"/>
                <w:szCs w:val="21"/>
              </w:rPr>
              <w:t>-N</w:t>
            </w:r>
          </w:p>
        </w:tc>
        <w:tc>
          <w:tcPr>
            <w:tcW w:w="1044" w:type="pct"/>
            <w:shd w:val="clear" w:color="auto" w:fill="auto"/>
            <w:vAlign w:val="center"/>
          </w:tcPr>
          <w:p w14:paraId="657FEF2D"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mg/L</w:t>
            </w:r>
          </w:p>
        </w:tc>
        <w:tc>
          <w:tcPr>
            <w:tcW w:w="1509" w:type="pct"/>
            <w:shd w:val="clear" w:color="auto" w:fill="auto"/>
            <w:vAlign w:val="center"/>
          </w:tcPr>
          <w:p w14:paraId="78077EE4"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w:t>
            </w:r>
          </w:p>
        </w:tc>
      </w:tr>
      <w:tr w:rsidR="00FF43B1" w:rsidRPr="00FF43B1" w14:paraId="54889FCB"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40F0EEE2"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w:t>
            </w:r>
          </w:p>
        </w:tc>
        <w:tc>
          <w:tcPr>
            <w:tcW w:w="1276" w:type="pct"/>
            <w:shd w:val="clear" w:color="auto" w:fill="auto"/>
            <w:vAlign w:val="center"/>
          </w:tcPr>
          <w:p w14:paraId="760918BC"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TN</w:t>
            </w:r>
          </w:p>
        </w:tc>
        <w:tc>
          <w:tcPr>
            <w:tcW w:w="1044" w:type="pct"/>
            <w:shd w:val="clear" w:color="auto" w:fill="auto"/>
            <w:vAlign w:val="center"/>
          </w:tcPr>
          <w:p w14:paraId="5606CCD2"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mg/L</w:t>
            </w:r>
          </w:p>
        </w:tc>
        <w:tc>
          <w:tcPr>
            <w:tcW w:w="1509" w:type="pct"/>
            <w:shd w:val="clear" w:color="auto" w:fill="auto"/>
            <w:vAlign w:val="center"/>
          </w:tcPr>
          <w:p w14:paraId="5DEC7D1D"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≤15</w:t>
            </w:r>
          </w:p>
        </w:tc>
      </w:tr>
      <w:tr w:rsidR="00FF43B1" w:rsidRPr="00FF43B1" w14:paraId="1CBFB85D"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18671BEB"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w:t>
            </w:r>
          </w:p>
        </w:tc>
        <w:tc>
          <w:tcPr>
            <w:tcW w:w="1276" w:type="pct"/>
            <w:shd w:val="clear" w:color="auto" w:fill="auto"/>
            <w:vAlign w:val="center"/>
          </w:tcPr>
          <w:p w14:paraId="46A6D2CC"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TP</w:t>
            </w:r>
          </w:p>
        </w:tc>
        <w:tc>
          <w:tcPr>
            <w:tcW w:w="1044" w:type="pct"/>
            <w:shd w:val="clear" w:color="auto" w:fill="auto"/>
            <w:vAlign w:val="center"/>
          </w:tcPr>
          <w:p w14:paraId="08F1C071"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mg/L</w:t>
            </w:r>
          </w:p>
        </w:tc>
        <w:tc>
          <w:tcPr>
            <w:tcW w:w="1509" w:type="pct"/>
            <w:shd w:val="clear" w:color="auto" w:fill="auto"/>
            <w:vAlign w:val="center"/>
          </w:tcPr>
          <w:p w14:paraId="3D706AD8"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r>
      <w:tr w:rsidR="00FF43B1" w:rsidRPr="00FF43B1" w14:paraId="216F20DF"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02107DBD"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w:t>
            </w:r>
          </w:p>
        </w:tc>
        <w:tc>
          <w:tcPr>
            <w:tcW w:w="1276" w:type="pct"/>
            <w:shd w:val="clear" w:color="auto" w:fill="auto"/>
            <w:vAlign w:val="center"/>
          </w:tcPr>
          <w:p w14:paraId="4DB466BE"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pH</w:t>
            </w:r>
          </w:p>
        </w:tc>
        <w:tc>
          <w:tcPr>
            <w:tcW w:w="1044" w:type="pct"/>
            <w:shd w:val="clear" w:color="auto" w:fill="auto"/>
            <w:vAlign w:val="center"/>
          </w:tcPr>
          <w:p w14:paraId="1CD671E0"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w:t>
            </w:r>
          </w:p>
        </w:tc>
        <w:tc>
          <w:tcPr>
            <w:tcW w:w="1509" w:type="pct"/>
            <w:shd w:val="clear" w:color="auto" w:fill="auto"/>
            <w:vAlign w:val="center"/>
          </w:tcPr>
          <w:p w14:paraId="69DB699A"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7.0~8.5</w:t>
            </w:r>
          </w:p>
        </w:tc>
      </w:tr>
      <w:tr w:rsidR="00FF43B1" w:rsidRPr="00FF43B1" w14:paraId="5BB3177F"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3F4CE261"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w:t>
            </w:r>
          </w:p>
        </w:tc>
        <w:tc>
          <w:tcPr>
            <w:tcW w:w="1276" w:type="pct"/>
            <w:shd w:val="clear" w:color="auto" w:fill="auto"/>
            <w:vAlign w:val="center"/>
          </w:tcPr>
          <w:p w14:paraId="03957524"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浊度</w:t>
            </w:r>
          </w:p>
        </w:tc>
        <w:tc>
          <w:tcPr>
            <w:tcW w:w="1044" w:type="pct"/>
            <w:shd w:val="clear" w:color="auto" w:fill="auto"/>
            <w:vAlign w:val="center"/>
          </w:tcPr>
          <w:p w14:paraId="17BB87A6"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NTU</w:t>
            </w:r>
          </w:p>
        </w:tc>
        <w:tc>
          <w:tcPr>
            <w:tcW w:w="1509" w:type="pct"/>
            <w:shd w:val="clear" w:color="auto" w:fill="auto"/>
            <w:vAlign w:val="center"/>
          </w:tcPr>
          <w:p w14:paraId="104FAD2B"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w:t>
            </w:r>
          </w:p>
        </w:tc>
      </w:tr>
      <w:tr w:rsidR="00FF43B1" w:rsidRPr="00FF43B1" w14:paraId="23CD639F"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00994AEB"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7</w:t>
            </w:r>
          </w:p>
        </w:tc>
        <w:tc>
          <w:tcPr>
            <w:tcW w:w="1276" w:type="pct"/>
            <w:shd w:val="clear" w:color="auto" w:fill="auto"/>
            <w:vAlign w:val="center"/>
          </w:tcPr>
          <w:p w14:paraId="13DBBC71"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硬度</w:t>
            </w:r>
          </w:p>
        </w:tc>
        <w:tc>
          <w:tcPr>
            <w:tcW w:w="1044" w:type="pct"/>
            <w:shd w:val="clear" w:color="auto" w:fill="auto"/>
            <w:vAlign w:val="center"/>
          </w:tcPr>
          <w:p w14:paraId="6FD8EED3"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mg/L</w:t>
            </w:r>
          </w:p>
        </w:tc>
        <w:tc>
          <w:tcPr>
            <w:tcW w:w="1509" w:type="pct"/>
            <w:shd w:val="clear" w:color="auto" w:fill="auto"/>
            <w:vAlign w:val="center"/>
          </w:tcPr>
          <w:p w14:paraId="704F0DB2"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≤250</w:t>
            </w:r>
          </w:p>
        </w:tc>
      </w:tr>
      <w:tr w:rsidR="00FF43B1" w:rsidRPr="00FF43B1" w14:paraId="7EDB572A"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19738B47"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w:t>
            </w:r>
          </w:p>
        </w:tc>
        <w:tc>
          <w:tcPr>
            <w:tcW w:w="1276" w:type="pct"/>
            <w:shd w:val="clear" w:color="auto" w:fill="auto"/>
            <w:vAlign w:val="center"/>
          </w:tcPr>
          <w:p w14:paraId="00B2E555"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碱度</w:t>
            </w:r>
          </w:p>
        </w:tc>
        <w:tc>
          <w:tcPr>
            <w:tcW w:w="1044" w:type="pct"/>
            <w:shd w:val="clear" w:color="auto" w:fill="auto"/>
            <w:vAlign w:val="center"/>
          </w:tcPr>
          <w:p w14:paraId="6A14ACBE"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mg/L</w:t>
            </w:r>
          </w:p>
        </w:tc>
        <w:tc>
          <w:tcPr>
            <w:tcW w:w="1509" w:type="pct"/>
            <w:shd w:val="clear" w:color="auto" w:fill="auto"/>
            <w:vAlign w:val="center"/>
          </w:tcPr>
          <w:p w14:paraId="3633DE13"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≤200</w:t>
            </w:r>
          </w:p>
        </w:tc>
      </w:tr>
      <w:tr w:rsidR="00FF43B1" w:rsidRPr="00FF43B1" w14:paraId="05A57826"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3FABE569"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9</w:t>
            </w:r>
          </w:p>
        </w:tc>
        <w:tc>
          <w:tcPr>
            <w:tcW w:w="1276" w:type="pct"/>
            <w:shd w:val="clear" w:color="auto" w:fill="auto"/>
            <w:vAlign w:val="center"/>
          </w:tcPr>
          <w:p w14:paraId="408CD06D"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电导率</w:t>
            </w:r>
          </w:p>
        </w:tc>
        <w:tc>
          <w:tcPr>
            <w:tcW w:w="1044" w:type="pct"/>
            <w:shd w:val="clear" w:color="auto" w:fill="auto"/>
            <w:vAlign w:val="center"/>
          </w:tcPr>
          <w:p w14:paraId="7524B2EC"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μs/cm</w:t>
            </w:r>
          </w:p>
        </w:tc>
        <w:tc>
          <w:tcPr>
            <w:tcW w:w="1509" w:type="pct"/>
            <w:shd w:val="clear" w:color="auto" w:fill="auto"/>
            <w:vAlign w:val="center"/>
          </w:tcPr>
          <w:p w14:paraId="1BF0F2F6"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≤500</w:t>
            </w:r>
          </w:p>
        </w:tc>
      </w:tr>
      <w:tr w:rsidR="00FF43B1" w:rsidRPr="00FF43B1" w14:paraId="4633E657" w14:textId="77777777" w:rsidTr="00D45CA9">
        <w:trPr>
          <w:trHeight w:val="397"/>
          <w:jc w:val="center"/>
        </w:trPr>
        <w:tc>
          <w:tcPr>
            <w:tcW w:w="1171" w:type="pct"/>
            <w:shd w:val="clear" w:color="auto" w:fill="auto"/>
            <w:tcMar>
              <w:top w:w="15" w:type="dxa"/>
              <w:left w:w="15" w:type="dxa"/>
              <w:bottom w:w="15" w:type="dxa"/>
              <w:right w:w="15" w:type="dxa"/>
            </w:tcMar>
            <w:vAlign w:val="center"/>
          </w:tcPr>
          <w:p w14:paraId="37FF06CC"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lastRenderedPageBreak/>
              <w:t>10</w:t>
            </w:r>
          </w:p>
        </w:tc>
        <w:tc>
          <w:tcPr>
            <w:tcW w:w="1276" w:type="pct"/>
            <w:shd w:val="clear" w:color="auto" w:fill="auto"/>
            <w:vAlign w:val="center"/>
          </w:tcPr>
          <w:p w14:paraId="4DB49467" w14:textId="77777777" w:rsidR="00FA7AD4" w:rsidRPr="00FF43B1" w:rsidRDefault="00FA7AD4" w:rsidP="00D45CA9">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全铁</w:t>
            </w:r>
          </w:p>
        </w:tc>
        <w:tc>
          <w:tcPr>
            <w:tcW w:w="1044" w:type="pct"/>
            <w:shd w:val="clear" w:color="auto" w:fill="auto"/>
            <w:vAlign w:val="center"/>
          </w:tcPr>
          <w:p w14:paraId="23AE1A85" w14:textId="77777777" w:rsidR="00FA7AD4" w:rsidRPr="00FF43B1" w:rsidRDefault="00FA7AD4" w:rsidP="00D45CA9">
            <w:pPr>
              <w:pStyle w:val="af2"/>
              <w:snapToGrid w:val="0"/>
              <w:spacing w:before="0" w:beforeAutospacing="0" w:after="0" w:afterAutospacing="0"/>
              <w:jc w:val="center"/>
              <w:rPr>
                <w:rFonts w:ascii="Times New Roman" w:eastAsiaTheme="minorEastAsia" w:hAnsi="Times New Roman" w:cs="Times New Roman"/>
                <w:color w:val="000000" w:themeColor="text1"/>
                <w:kern w:val="2"/>
                <w:sz w:val="21"/>
                <w:szCs w:val="21"/>
              </w:rPr>
            </w:pPr>
            <w:r w:rsidRPr="00FF43B1">
              <w:rPr>
                <w:rFonts w:ascii="Times New Roman" w:eastAsiaTheme="minorEastAsia" w:hAnsi="Times New Roman" w:cs="Times New Roman"/>
                <w:color w:val="000000" w:themeColor="text1"/>
                <w:kern w:val="2"/>
                <w:sz w:val="21"/>
                <w:szCs w:val="21"/>
              </w:rPr>
              <w:t>mg/L</w:t>
            </w:r>
          </w:p>
        </w:tc>
        <w:tc>
          <w:tcPr>
            <w:tcW w:w="1509" w:type="pct"/>
            <w:shd w:val="clear" w:color="auto" w:fill="auto"/>
            <w:vAlign w:val="center"/>
          </w:tcPr>
          <w:p w14:paraId="693C37C1" w14:textId="77777777" w:rsidR="00FA7AD4" w:rsidRPr="00FF43B1" w:rsidRDefault="00FA7AD4" w:rsidP="00D45CA9">
            <w:pPr>
              <w:tabs>
                <w:tab w:val="left" w:pos="422"/>
              </w:tabs>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w:t>
            </w:r>
          </w:p>
        </w:tc>
      </w:tr>
    </w:tbl>
    <w:p w14:paraId="5EA64C71" w14:textId="1EA266E3"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406E1"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w:t>
      </w:r>
      <w:r w:rsidR="00C96120" w:rsidRPr="00FF43B1">
        <w:rPr>
          <w:rFonts w:ascii="黑体" w:eastAsia="黑体" w:hAnsi="黑体" w:cs="Times New Roman"/>
          <w:b/>
          <w:color w:val="000000" w:themeColor="text1"/>
          <w:szCs w:val="21"/>
        </w:rPr>
        <w:t>2-</w:t>
      </w:r>
      <w:r w:rsidR="00FA7AD4" w:rsidRPr="00FF43B1">
        <w:rPr>
          <w:rFonts w:ascii="黑体" w:eastAsia="黑体" w:hAnsi="黑体" w:cs="Times New Roman" w:hint="eastAsia"/>
          <w:b/>
          <w:color w:val="000000" w:themeColor="text1"/>
          <w:szCs w:val="21"/>
        </w:rPr>
        <w:t>4</w:t>
      </w:r>
      <w:r w:rsidRPr="00FF43B1">
        <w:rPr>
          <w:rFonts w:ascii="黑体" w:eastAsia="黑体" w:hAnsi="黑体" w:cs="Times New Roman"/>
          <w:b/>
          <w:color w:val="000000" w:themeColor="text1"/>
          <w:szCs w:val="21"/>
        </w:rPr>
        <w:t xml:space="preserve">  回用杂用水水质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2419"/>
        <w:gridCol w:w="1989"/>
        <w:gridCol w:w="2845"/>
      </w:tblGrid>
      <w:tr w:rsidR="00FF43B1" w:rsidRPr="00FF43B1" w14:paraId="7D6E045E"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2CCF7A52"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序号</w:t>
            </w:r>
          </w:p>
        </w:tc>
        <w:tc>
          <w:tcPr>
            <w:tcW w:w="1275" w:type="pct"/>
            <w:shd w:val="clear" w:color="auto" w:fill="auto"/>
            <w:vAlign w:val="center"/>
          </w:tcPr>
          <w:p w14:paraId="2E946B84"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项目</w:t>
            </w:r>
          </w:p>
        </w:tc>
        <w:tc>
          <w:tcPr>
            <w:tcW w:w="1048" w:type="pct"/>
            <w:shd w:val="clear" w:color="auto" w:fill="auto"/>
            <w:vAlign w:val="center"/>
          </w:tcPr>
          <w:p w14:paraId="0EED649F"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单位</w:t>
            </w:r>
          </w:p>
        </w:tc>
        <w:tc>
          <w:tcPr>
            <w:tcW w:w="1499" w:type="pct"/>
            <w:shd w:val="clear" w:color="auto" w:fill="auto"/>
            <w:vAlign w:val="center"/>
          </w:tcPr>
          <w:p w14:paraId="4439EE0B" w14:textId="77777777" w:rsidR="003573AE" w:rsidRPr="00FF43B1" w:rsidRDefault="00367132">
            <w:pPr>
              <w:snapToGrid w:val="0"/>
              <w:jc w:val="center"/>
              <w:rPr>
                <w:rFonts w:ascii="Times New Roman" w:hAnsi="Times New Roman" w:cs="Times New Roman"/>
                <w:b/>
                <w:color w:val="000000" w:themeColor="text1"/>
                <w:spacing w:val="12"/>
                <w:szCs w:val="21"/>
              </w:rPr>
            </w:pPr>
            <w:r w:rsidRPr="00FF43B1">
              <w:rPr>
                <w:rFonts w:ascii="Times New Roman" w:hAnsi="Times New Roman" w:cs="Times New Roman"/>
                <w:b/>
                <w:color w:val="000000" w:themeColor="text1"/>
                <w:spacing w:val="12"/>
                <w:szCs w:val="21"/>
              </w:rPr>
              <w:t>水质</w:t>
            </w:r>
          </w:p>
        </w:tc>
      </w:tr>
      <w:tr w:rsidR="00FF43B1" w:rsidRPr="00FF43B1" w14:paraId="095DA429"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00AA8B5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c>
          <w:tcPr>
            <w:tcW w:w="1275" w:type="pct"/>
            <w:shd w:val="clear" w:color="auto" w:fill="auto"/>
            <w:vAlign w:val="center"/>
          </w:tcPr>
          <w:p w14:paraId="29AFCEB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COD</w:t>
            </w:r>
          </w:p>
        </w:tc>
        <w:tc>
          <w:tcPr>
            <w:tcW w:w="1048" w:type="pct"/>
            <w:shd w:val="clear" w:color="auto" w:fill="auto"/>
            <w:vAlign w:val="center"/>
          </w:tcPr>
          <w:p w14:paraId="5899001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mg/L</w:t>
            </w:r>
          </w:p>
        </w:tc>
        <w:tc>
          <w:tcPr>
            <w:tcW w:w="1499" w:type="pct"/>
            <w:shd w:val="clear" w:color="auto" w:fill="auto"/>
            <w:vAlign w:val="center"/>
          </w:tcPr>
          <w:p w14:paraId="00A65D8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w:t>
            </w:r>
          </w:p>
        </w:tc>
      </w:tr>
      <w:tr w:rsidR="00FF43B1" w:rsidRPr="00FF43B1" w14:paraId="4953F025"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686F764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w:t>
            </w:r>
          </w:p>
        </w:tc>
        <w:tc>
          <w:tcPr>
            <w:tcW w:w="1275" w:type="pct"/>
            <w:shd w:val="clear" w:color="auto" w:fill="auto"/>
            <w:vAlign w:val="center"/>
          </w:tcPr>
          <w:p w14:paraId="1718C49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NH</w:t>
            </w:r>
            <w:r w:rsidRPr="00FF43B1">
              <w:rPr>
                <w:rFonts w:ascii="Times New Roman" w:hAnsi="Times New Roman" w:cs="Times New Roman"/>
                <w:color w:val="000000" w:themeColor="text1"/>
                <w:szCs w:val="21"/>
                <w:vertAlign w:val="subscript"/>
              </w:rPr>
              <w:t>3</w:t>
            </w:r>
            <w:r w:rsidRPr="00FF43B1">
              <w:rPr>
                <w:rFonts w:ascii="Times New Roman" w:hAnsi="Times New Roman" w:cs="Times New Roman"/>
                <w:color w:val="000000" w:themeColor="text1"/>
                <w:szCs w:val="21"/>
              </w:rPr>
              <w:t>-N</w:t>
            </w:r>
          </w:p>
        </w:tc>
        <w:tc>
          <w:tcPr>
            <w:tcW w:w="1048" w:type="pct"/>
            <w:shd w:val="clear" w:color="auto" w:fill="auto"/>
            <w:vAlign w:val="center"/>
          </w:tcPr>
          <w:p w14:paraId="2C3B9C2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mg/L</w:t>
            </w:r>
          </w:p>
        </w:tc>
        <w:tc>
          <w:tcPr>
            <w:tcW w:w="1499" w:type="pct"/>
            <w:shd w:val="clear" w:color="auto" w:fill="auto"/>
            <w:vAlign w:val="center"/>
          </w:tcPr>
          <w:p w14:paraId="05E1FA8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w:t>
            </w:r>
          </w:p>
        </w:tc>
      </w:tr>
      <w:tr w:rsidR="00FF43B1" w:rsidRPr="00FF43B1" w14:paraId="1EB50953"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343087A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w:t>
            </w:r>
          </w:p>
        </w:tc>
        <w:tc>
          <w:tcPr>
            <w:tcW w:w="1275" w:type="pct"/>
            <w:shd w:val="clear" w:color="auto" w:fill="auto"/>
            <w:vAlign w:val="center"/>
          </w:tcPr>
          <w:p w14:paraId="44D0945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TN</w:t>
            </w:r>
          </w:p>
        </w:tc>
        <w:tc>
          <w:tcPr>
            <w:tcW w:w="1048" w:type="pct"/>
            <w:shd w:val="clear" w:color="auto" w:fill="auto"/>
            <w:vAlign w:val="center"/>
          </w:tcPr>
          <w:p w14:paraId="10D8A24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mg/L</w:t>
            </w:r>
          </w:p>
        </w:tc>
        <w:tc>
          <w:tcPr>
            <w:tcW w:w="1499" w:type="pct"/>
            <w:shd w:val="clear" w:color="auto" w:fill="auto"/>
            <w:vAlign w:val="center"/>
          </w:tcPr>
          <w:p w14:paraId="61D7611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≤15</w:t>
            </w:r>
          </w:p>
        </w:tc>
      </w:tr>
      <w:tr w:rsidR="00FF43B1" w:rsidRPr="00FF43B1" w14:paraId="6C4E9A61"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223377B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w:t>
            </w:r>
          </w:p>
        </w:tc>
        <w:tc>
          <w:tcPr>
            <w:tcW w:w="1275" w:type="pct"/>
            <w:shd w:val="clear" w:color="auto" w:fill="auto"/>
            <w:vAlign w:val="center"/>
          </w:tcPr>
          <w:p w14:paraId="2B83802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TP</w:t>
            </w:r>
          </w:p>
        </w:tc>
        <w:tc>
          <w:tcPr>
            <w:tcW w:w="1048" w:type="pct"/>
            <w:shd w:val="clear" w:color="auto" w:fill="auto"/>
            <w:vAlign w:val="center"/>
          </w:tcPr>
          <w:p w14:paraId="6ED8B44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mg/L</w:t>
            </w:r>
          </w:p>
        </w:tc>
        <w:tc>
          <w:tcPr>
            <w:tcW w:w="1499" w:type="pct"/>
            <w:shd w:val="clear" w:color="auto" w:fill="auto"/>
            <w:vAlign w:val="center"/>
          </w:tcPr>
          <w:p w14:paraId="0A8A078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w:t>
            </w:r>
          </w:p>
        </w:tc>
      </w:tr>
      <w:tr w:rsidR="00FF43B1" w:rsidRPr="00FF43B1" w14:paraId="27FCDD42"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1E85761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w:t>
            </w:r>
          </w:p>
        </w:tc>
        <w:tc>
          <w:tcPr>
            <w:tcW w:w="1275" w:type="pct"/>
            <w:shd w:val="clear" w:color="auto" w:fill="auto"/>
            <w:vAlign w:val="center"/>
          </w:tcPr>
          <w:p w14:paraId="011158E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pH</w:t>
            </w:r>
          </w:p>
        </w:tc>
        <w:tc>
          <w:tcPr>
            <w:tcW w:w="1048" w:type="pct"/>
            <w:shd w:val="clear" w:color="auto" w:fill="auto"/>
            <w:vAlign w:val="center"/>
          </w:tcPr>
          <w:p w14:paraId="118C875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499" w:type="pct"/>
            <w:shd w:val="clear" w:color="auto" w:fill="auto"/>
            <w:vAlign w:val="center"/>
          </w:tcPr>
          <w:p w14:paraId="5731AE6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6.0~9.0</w:t>
            </w:r>
          </w:p>
        </w:tc>
      </w:tr>
      <w:tr w:rsidR="00FF43B1" w:rsidRPr="00FF43B1" w14:paraId="563CAF8D"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2AC0E66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w:t>
            </w:r>
          </w:p>
        </w:tc>
        <w:tc>
          <w:tcPr>
            <w:tcW w:w="1275" w:type="pct"/>
            <w:shd w:val="clear" w:color="auto" w:fill="auto"/>
            <w:vAlign w:val="center"/>
          </w:tcPr>
          <w:p w14:paraId="4552A99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SS</w:t>
            </w:r>
          </w:p>
        </w:tc>
        <w:tc>
          <w:tcPr>
            <w:tcW w:w="1048" w:type="pct"/>
            <w:shd w:val="clear" w:color="auto" w:fill="auto"/>
            <w:vAlign w:val="center"/>
          </w:tcPr>
          <w:p w14:paraId="0F41195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mg/L</w:t>
            </w:r>
          </w:p>
        </w:tc>
        <w:tc>
          <w:tcPr>
            <w:tcW w:w="1499" w:type="pct"/>
            <w:shd w:val="clear" w:color="auto" w:fill="auto"/>
            <w:vAlign w:val="center"/>
          </w:tcPr>
          <w:p w14:paraId="4F74FDE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w:t>
            </w:r>
          </w:p>
        </w:tc>
      </w:tr>
      <w:tr w:rsidR="00FF43B1" w:rsidRPr="00FF43B1" w14:paraId="7460E6DF"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7127960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7</w:t>
            </w:r>
          </w:p>
        </w:tc>
        <w:tc>
          <w:tcPr>
            <w:tcW w:w="1275" w:type="pct"/>
            <w:shd w:val="clear" w:color="auto" w:fill="auto"/>
            <w:vAlign w:val="center"/>
          </w:tcPr>
          <w:p w14:paraId="16B27FC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LAS</w:t>
            </w:r>
          </w:p>
        </w:tc>
        <w:tc>
          <w:tcPr>
            <w:tcW w:w="1048" w:type="pct"/>
            <w:shd w:val="clear" w:color="auto" w:fill="auto"/>
            <w:vAlign w:val="center"/>
          </w:tcPr>
          <w:p w14:paraId="58DCBFD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mg/L</w:t>
            </w:r>
          </w:p>
        </w:tc>
        <w:tc>
          <w:tcPr>
            <w:tcW w:w="1499" w:type="pct"/>
            <w:shd w:val="clear" w:color="auto" w:fill="auto"/>
            <w:vAlign w:val="center"/>
          </w:tcPr>
          <w:p w14:paraId="27B8B76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w:t>
            </w:r>
          </w:p>
        </w:tc>
      </w:tr>
      <w:tr w:rsidR="00FF43B1" w:rsidRPr="00FF43B1" w14:paraId="7A7ADCE1"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4485EDE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w:t>
            </w:r>
          </w:p>
        </w:tc>
        <w:tc>
          <w:tcPr>
            <w:tcW w:w="1275" w:type="pct"/>
            <w:shd w:val="clear" w:color="auto" w:fill="auto"/>
            <w:vAlign w:val="center"/>
          </w:tcPr>
          <w:p w14:paraId="6104782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石油类</w:t>
            </w:r>
          </w:p>
        </w:tc>
        <w:tc>
          <w:tcPr>
            <w:tcW w:w="1048" w:type="pct"/>
            <w:shd w:val="clear" w:color="auto" w:fill="auto"/>
            <w:vAlign w:val="center"/>
          </w:tcPr>
          <w:p w14:paraId="03835E9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mg/L</w:t>
            </w:r>
          </w:p>
        </w:tc>
        <w:tc>
          <w:tcPr>
            <w:tcW w:w="1499" w:type="pct"/>
            <w:shd w:val="clear" w:color="auto" w:fill="auto"/>
            <w:vAlign w:val="center"/>
          </w:tcPr>
          <w:p w14:paraId="61CFC30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r>
      <w:tr w:rsidR="00FF43B1" w:rsidRPr="00FF43B1" w14:paraId="69CB20C3" w14:textId="77777777" w:rsidTr="003F0242">
        <w:trPr>
          <w:trHeight w:val="397"/>
          <w:tblHeader/>
          <w:jc w:val="center"/>
        </w:trPr>
        <w:tc>
          <w:tcPr>
            <w:tcW w:w="1178" w:type="pct"/>
            <w:shd w:val="clear" w:color="auto" w:fill="auto"/>
            <w:tcMar>
              <w:top w:w="15" w:type="dxa"/>
              <w:left w:w="15" w:type="dxa"/>
              <w:bottom w:w="15" w:type="dxa"/>
              <w:right w:w="15" w:type="dxa"/>
            </w:tcMar>
            <w:vAlign w:val="center"/>
          </w:tcPr>
          <w:p w14:paraId="56789A0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9</w:t>
            </w:r>
          </w:p>
        </w:tc>
        <w:tc>
          <w:tcPr>
            <w:tcW w:w="1275" w:type="pct"/>
            <w:shd w:val="clear" w:color="auto" w:fill="auto"/>
            <w:vAlign w:val="center"/>
          </w:tcPr>
          <w:p w14:paraId="6BBAB75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电导率</w:t>
            </w:r>
          </w:p>
        </w:tc>
        <w:tc>
          <w:tcPr>
            <w:tcW w:w="1048" w:type="pct"/>
            <w:shd w:val="clear" w:color="auto" w:fill="auto"/>
            <w:vAlign w:val="center"/>
          </w:tcPr>
          <w:p w14:paraId="7519786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μs/cm</w:t>
            </w:r>
          </w:p>
        </w:tc>
        <w:tc>
          <w:tcPr>
            <w:tcW w:w="1499" w:type="pct"/>
            <w:shd w:val="clear" w:color="auto" w:fill="auto"/>
            <w:vAlign w:val="center"/>
          </w:tcPr>
          <w:p w14:paraId="6D2CC69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≤5000</w:t>
            </w:r>
          </w:p>
        </w:tc>
      </w:tr>
    </w:tbl>
    <w:p w14:paraId="30B4C291" w14:textId="77777777" w:rsidR="003573AE" w:rsidRPr="00FF43B1" w:rsidRDefault="003573AE">
      <w:pPr>
        <w:snapToGrid w:val="0"/>
        <w:ind w:firstLineChars="294" w:firstLine="620"/>
        <w:jc w:val="center"/>
        <w:rPr>
          <w:rFonts w:ascii="Times New Roman" w:eastAsia="仿宋_GB2312" w:hAnsi="Times New Roman"/>
          <w:b/>
          <w:color w:val="000000" w:themeColor="text1"/>
        </w:rPr>
      </w:pPr>
    </w:p>
    <w:p w14:paraId="49D28053" w14:textId="7937AD1C"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38" w:name="_Toc436623870"/>
      <w:bookmarkEnd w:id="137"/>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.2.6.3</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bookmarkEnd w:id="138"/>
      <w:r w:rsidR="00596CFF" w:rsidRPr="00FF43B1">
        <w:rPr>
          <w:rFonts w:ascii="Times New Roman" w:eastAsia="宋体" w:hAnsi="Times New Roman" w:cs="Times New Roman" w:hint="eastAsia"/>
          <w:b/>
          <w:bCs/>
          <w:color w:val="000000" w:themeColor="text1"/>
          <w:sz w:val="24"/>
          <w:szCs w:val="24"/>
          <w:lang w:val="zh-CN"/>
        </w:rPr>
        <w:t>重污染污水</w:t>
      </w:r>
      <w:r w:rsidR="00596CFF" w:rsidRPr="00FF43B1">
        <w:rPr>
          <w:rFonts w:ascii="Times New Roman" w:eastAsia="宋体" w:hAnsi="Times New Roman" w:cs="Times New Roman"/>
          <w:b/>
          <w:bCs/>
          <w:color w:val="000000" w:themeColor="text1"/>
          <w:sz w:val="24"/>
          <w:szCs w:val="24"/>
          <w:lang w:val="zh-CN"/>
        </w:rPr>
        <w:t>处理工艺</w:t>
      </w:r>
    </w:p>
    <w:p w14:paraId="2B91C1C0"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水质特征</w:t>
      </w:r>
    </w:p>
    <w:p w14:paraId="11C2B52D" w14:textId="763E9293" w:rsidR="003573AE" w:rsidRPr="00FF43B1" w:rsidRDefault="00FD47BA">
      <w:pPr>
        <w:pStyle w:val="a2"/>
        <w:ind w:firstLine="480"/>
        <w:rPr>
          <w:color w:val="000000" w:themeColor="text1"/>
        </w:rPr>
      </w:pPr>
      <w:r w:rsidRPr="00FF43B1">
        <w:rPr>
          <w:color w:val="000000" w:themeColor="text1"/>
        </w:rPr>
        <w:t>1</w:t>
      </w:r>
      <w:r w:rsidRPr="00FF43B1">
        <w:rPr>
          <w:color w:val="000000" w:themeColor="text1"/>
        </w:rPr>
        <w:t>）</w:t>
      </w:r>
      <w:r w:rsidR="00367132" w:rsidRPr="00FF43B1">
        <w:rPr>
          <w:color w:val="000000" w:themeColor="text1"/>
        </w:rPr>
        <w:t>水质水量变化大、水质成分极其复杂。</w:t>
      </w:r>
    </w:p>
    <w:p w14:paraId="75AD2B54" w14:textId="05B051FD" w:rsidR="003573AE" w:rsidRPr="00FF43B1" w:rsidRDefault="00FD47BA">
      <w:pPr>
        <w:pStyle w:val="a2"/>
        <w:ind w:firstLine="480"/>
        <w:rPr>
          <w:color w:val="000000" w:themeColor="text1"/>
        </w:rPr>
      </w:pPr>
      <w:r w:rsidRPr="00FF43B1">
        <w:rPr>
          <w:color w:val="000000" w:themeColor="text1"/>
        </w:rPr>
        <w:t>2</w:t>
      </w:r>
      <w:r w:rsidRPr="00FF43B1">
        <w:rPr>
          <w:color w:val="000000" w:themeColor="text1"/>
        </w:rPr>
        <w:t>）</w:t>
      </w:r>
      <w:r w:rsidR="00367132" w:rsidRPr="00FF43B1">
        <w:rPr>
          <w:color w:val="000000" w:themeColor="text1"/>
        </w:rPr>
        <w:t>有害物质多、难生物降解物质多、可生化性差。</w:t>
      </w:r>
    </w:p>
    <w:p w14:paraId="0F642743" w14:textId="52574984" w:rsidR="003573AE" w:rsidRPr="00FF43B1" w:rsidRDefault="00FD47BA">
      <w:pPr>
        <w:pStyle w:val="a2"/>
        <w:ind w:firstLine="480"/>
        <w:rPr>
          <w:color w:val="000000" w:themeColor="text1"/>
        </w:rPr>
      </w:pPr>
      <w:r w:rsidRPr="00FF43B1">
        <w:rPr>
          <w:color w:val="000000" w:themeColor="text1"/>
        </w:rPr>
        <w:t>3</w:t>
      </w:r>
      <w:r w:rsidRPr="00FF43B1">
        <w:rPr>
          <w:color w:val="000000" w:themeColor="text1"/>
        </w:rPr>
        <w:t>）</w:t>
      </w:r>
      <w:r w:rsidR="00367132" w:rsidRPr="00FF43B1">
        <w:rPr>
          <w:color w:val="000000" w:themeColor="text1"/>
        </w:rPr>
        <w:t>盐分含量高、色度大。</w:t>
      </w:r>
    </w:p>
    <w:p w14:paraId="1042DEA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处理工艺</w:t>
      </w:r>
    </w:p>
    <w:p w14:paraId="70637D2F" w14:textId="17B08DFD" w:rsidR="003573AE" w:rsidRPr="00FF43B1" w:rsidRDefault="00367132">
      <w:pPr>
        <w:pStyle w:val="a2"/>
        <w:ind w:firstLine="480"/>
        <w:rPr>
          <w:color w:val="000000" w:themeColor="text1"/>
        </w:rPr>
      </w:pPr>
      <w:r w:rsidRPr="00FF43B1">
        <w:rPr>
          <w:color w:val="000000" w:themeColor="text1"/>
        </w:rPr>
        <w:t>针对项目废水的特点，</w:t>
      </w:r>
      <w:r w:rsidR="00596CFF" w:rsidRPr="00FF43B1">
        <w:rPr>
          <w:color w:val="000000" w:themeColor="text1"/>
        </w:rPr>
        <w:t>处理工艺为</w:t>
      </w:r>
      <w:r w:rsidR="00596CFF" w:rsidRPr="00FF43B1">
        <w:rPr>
          <w:rFonts w:hint="eastAsia"/>
          <w:color w:val="000000" w:themeColor="text1"/>
        </w:rPr>
        <w:t>“</w:t>
      </w:r>
      <w:r w:rsidR="00596CFF" w:rsidRPr="00FF43B1">
        <w:rPr>
          <w:color w:val="000000" w:themeColor="text1"/>
        </w:rPr>
        <w:t>预处理</w:t>
      </w:r>
      <w:r w:rsidR="00596CFF" w:rsidRPr="00FF43B1">
        <w:rPr>
          <w:color w:val="000000" w:themeColor="text1"/>
        </w:rPr>
        <w:t>+</w:t>
      </w:r>
      <w:r w:rsidR="00596CFF" w:rsidRPr="00FF43B1">
        <w:rPr>
          <w:color w:val="000000" w:themeColor="text1"/>
        </w:rPr>
        <w:t>二级生化</w:t>
      </w:r>
      <w:r w:rsidR="00596CFF" w:rsidRPr="00FF43B1">
        <w:rPr>
          <w:rFonts w:hint="eastAsia"/>
          <w:color w:val="000000" w:themeColor="text1"/>
        </w:rPr>
        <w:t>+</w:t>
      </w:r>
      <w:r w:rsidR="00596CFF" w:rsidRPr="00FF43B1">
        <w:rPr>
          <w:rFonts w:hint="eastAsia"/>
          <w:color w:val="000000" w:themeColor="text1"/>
        </w:rPr>
        <w:t>深度处理”的</w:t>
      </w:r>
      <w:r w:rsidR="00596CFF" w:rsidRPr="00FF43B1">
        <w:rPr>
          <w:color w:val="000000" w:themeColor="text1"/>
        </w:rPr>
        <w:t>工艺</w:t>
      </w:r>
      <w:r w:rsidRPr="00FF43B1">
        <w:rPr>
          <w:color w:val="000000" w:themeColor="text1"/>
        </w:rPr>
        <w:t>，经生化处理后的废水排入回用工艺中进一步处理。</w:t>
      </w:r>
    </w:p>
    <w:p w14:paraId="33C664D8" w14:textId="62885224" w:rsidR="003573AE" w:rsidRPr="00FF43B1" w:rsidRDefault="00FD47BA">
      <w:pPr>
        <w:pStyle w:val="a2"/>
        <w:ind w:firstLine="480"/>
        <w:rPr>
          <w:color w:val="000000" w:themeColor="text1"/>
        </w:rPr>
      </w:pPr>
      <w:r w:rsidRPr="00FF43B1">
        <w:rPr>
          <w:color w:val="000000" w:themeColor="text1"/>
        </w:rPr>
        <w:t>1</w:t>
      </w:r>
      <w:r w:rsidRPr="00FF43B1">
        <w:rPr>
          <w:color w:val="000000" w:themeColor="text1"/>
        </w:rPr>
        <w:t>）</w:t>
      </w:r>
      <w:r w:rsidR="00367132" w:rsidRPr="00FF43B1">
        <w:rPr>
          <w:color w:val="000000" w:themeColor="text1"/>
        </w:rPr>
        <w:t>预处理工艺：预处理工艺采用了格栅</w:t>
      </w:r>
      <w:r w:rsidR="00367132" w:rsidRPr="00FF43B1">
        <w:rPr>
          <w:color w:val="000000" w:themeColor="text1"/>
        </w:rPr>
        <w:t>+</w:t>
      </w:r>
      <w:r w:rsidR="00367132" w:rsidRPr="00FF43B1">
        <w:rPr>
          <w:color w:val="000000" w:themeColor="text1"/>
        </w:rPr>
        <w:t>芬顿氧化</w:t>
      </w:r>
      <w:r w:rsidR="00367132" w:rsidRPr="00FF43B1">
        <w:rPr>
          <w:color w:val="000000" w:themeColor="text1"/>
        </w:rPr>
        <w:t>+</w:t>
      </w:r>
      <w:r w:rsidR="00367132" w:rsidRPr="00FF43B1">
        <w:rPr>
          <w:color w:val="000000" w:themeColor="text1"/>
        </w:rPr>
        <w:t>混凝沉淀工艺。芬顿氧化具有投资成本低、处理效果好、反应条件简单等特点，在化工废水处理中应用较为广泛。其主要通过芬顿反应产生的具有强氧化能力的羟基自由基的氧化作用去除部分有机物的同时，进行难降解有机物的降解，提高污水可生化性。</w:t>
      </w:r>
    </w:p>
    <w:p w14:paraId="5D17742E" w14:textId="5D270B29" w:rsidR="003573AE" w:rsidRPr="00FF43B1" w:rsidRDefault="00FD47BA">
      <w:pPr>
        <w:pStyle w:val="a2"/>
        <w:ind w:firstLine="480"/>
        <w:rPr>
          <w:color w:val="000000" w:themeColor="text1"/>
        </w:rPr>
      </w:pPr>
      <w:r w:rsidRPr="00FF43B1">
        <w:rPr>
          <w:color w:val="000000" w:themeColor="text1"/>
        </w:rPr>
        <w:t>2</w:t>
      </w:r>
      <w:r w:rsidRPr="00FF43B1">
        <w:rPr>
          <w:color w:val="000000" w:themeColor="text1"/>
        </w:rPr>
        <w:t>）</w:t>
      </w:r>
      <w:r w:rsidR="00367132" w:rsidRPr="00FF43B1">
        <w:rPr>
          <w:color w:val="000000" w:themeColor="text1"/>
        </w:rPr>
        <w:t>生化处理工艺：</w:t>
      </w:r>
      <w:r w:rsidR="00596CFF" w:rsidRPr="00FF43B1">
        <w:rPr>
          <w:color w:val="000000" w:themeColor="text1"/>
        </w:rPr>
        <w:t>生化处理工艺采用了</w:t>
      </w:r>
      <w:r w:rsidR="00596CFF" w:rsidRPr="00FF43B1">
        <w:rPr>
          <w:rFonts w:hint="eastAsia"/>
          <w:color w:val="000000" w:themeColor="text1"/>
        </w:rPr>
        <w:t>“</w:t>
      </w:r>
      <w:r w:rsidR="00596CFF" w:rsidRPr="00FF43B1">
        <w:rPr>
          <w:color w:val="000000" w:themeColor="text1"/>
        </w:rPr>
        <w:t>水解生化</w:t>
      </w:r>
      <w:r w:rsidR="00596CFF" w:rsidRPr="00FF43B1">
        <w:rPr>
          <w:color w:val="000000" w:themeColor="text1"/>
        </w:rPr>
        <w:t>+AAO+</w:t>
      </w:r>
      <w:r w:rsidR="00596CFF" w:rsidRPr="00FF43B1">
        <w:rPr>
          <w:rFonts w:hint="eastAsia"/>
          <w:color w:val="000000" w:themeColor="text1"/>
        </w:rPr>
        <w:t>二沉池”的</w:t>
      </w:r>
      <w:r w:rsidR="00596CFF" w:rsidRPr="00FF43B1">
        <w:rPr>
          <w:color w:val="000000" w:themeColor="text1"/>
        </w:rPr>
        <w:t>工艺</w:t>
      </w:r>
      <w:r w:rsidR="00367132" w:rsidRPr="00FF43B1">
        <w:rPr>
          <w:color w:val="000000" w:themeColor="text1"/>
        </w:rPr>
        <w:t>。水解池采用上升流，并增加弹性填料，形成厌氧接触法。其通过水解酸化完成大分子难降解物向小分子物质的转化，弹性填料的增加提高了水解酸化池的污泥浓度，使其降解效果大大提高。</w:t>
      </w:r>
    </w:p>
    <w:p w14:paraId="67D0EE03" w14:textId="77777777" w:rsidR="003573AE" w:rsidRPr="00FF43B1" w:rsidRDefault="00367132">
      <w:pPr>
        <w:pStyle w:val="a2"/>
        <w:ind w:firstLine="480"/>
        <w:rPr>
          <w:color w:val="000000" w:themeColor="text1"/>
        </w:rPr>
      </w:pPr>
      <w:r w:rsidRPr="00FF43B1">
        <w:rPr>
          <w:color w:val="000000" w:themeColor="text1"/>
        </w:rPr>
        <w:t>好氧处理部分，在原有活性污泥法的基础上进行缺氧池与好氧池的划分。在缺氧池与好氧池内分别添加弹性填料与组合填料，形成生物膜法。生物膜法较活性污泥法能够显著提高污泥浓度，去除效率高于活性污泥法。其作用机理为在溶解氧充足的条件下依靠微生</w:t>
      </w:r>
      <w:r w:rsidRPr="00FF43B1">
        <w:rPr>
          <w:color w:val="000000" w:themeColor="text1"/>
        </w:rPr>
        <w:lastRenderedPageBreak/>
        <w:t>物的分解作用去除有机污染物。</w:t>
      </w:r>
    </w:p>
    <w:p w14:paraId="38603E7E" w14:textId="2995DE45" w:rsidR="00596CFF" w:rsidRPr="00FF43B1" w:rsidRDefault="00FD47BA" w:rsidP="00596CFF">
      <w:pPr>
        <w:pStyle w:val="a2"/>
        <w:ind w:firstLine="480"/>
        <w:rPr>
          <w:color w:val="000000" w:themeColor="text1"/>
        </w:rPr>
      </w:pPr>
      <w:r w:rsidRPr="00FF43B1">
        <w:rPr>
          <w:color w:val="000000" w:themeColor="text1"/>
        </w:rPr>
        <w:t>3</w:t>
      </w:r>
      <w:r w:rsidRPr="00FF43B1">
        <w:rPr>
          <w:color w:val="000000" w:themeColor="text1"/>
        </w:rPr>
        <w:t>）</w:t>
      </w:r>
      <w:r w:rsidR="00596CFF" w:rsidRPr="00FF43B1">
        <w:rPr>
          <w:rFonts w:hint="eastAsia"/>
          <w:color w:val="000000" w:themeColor="text1"/>
        </w:rPr>
        <w:t>深度</w:t>
      </w:r>
      <w:r w:rsidR="00596CFF" w:rsidRPr="00FF43B1">
        <w:rPr>
          <w:color w:val="000000" w:themeColor="text1"/>
        </w:rPr>
        <w:t>处理工艺：</w:t>
      </w:r>
      <w:r w:rsidR="00596CFF" w:rsidRPr="00FF43B1">
        <w:rPr>
          <w:rFonts w:hint="eastAsia"/>
          <w:color w:val="000000" w:themeColor="text1"/>
        </w:rPr>
        <w:t>深度</w:t>
      </w:r>
      <w:r w:rsidR="00596CFF" w:rsidRPr="00FF43B1">
        <w:rPr>
          <w:color w:val="000000" w:themeColor="text1"/>
        </w:rPr>
        <w:t>处理工艺采用了</w:t>
      </w:r>
      <w:r w:rsidR="00596CFF" w:rsidRPr="00FF43B1">
        <w:rPr>
          <w:rFonts w:hint="eastAsia"/>
          <w:color w:val="000000" w:themeColor="text1"/>
        </w:rPr>
        <w:t>“气浮</w:t>
      </w:r>
      <w:r w:rsidR="00596CFF" w:rsidRPr="00FF43B1">
        <w:rPr>
          <w:color w:val="000000" w:themeColor="text1"/>
        </w:rPr>
        <w:t>+</w:t>
      </w:r>
      <w:r w:rsidR="00596CFF" w:rsidRPr="00FF43B1">
        <w:rPr>
          <w:rFonts w:hint="eastAsia"/>
          <w:color w:val="000000" w:themeColor="text1"/>
        </w:rPr>
        <w:t>多级活性焦吸附</w:t>
      </w:r>
      <w:r w:rsidR="00596CFF" w:rsidRPr="00FF43B1">
        <w:rPr>
          <w:rFonts w:hint="eastAsia"/>
          <w:color w:val="000000" w:themeColor="text1"/>
        </w:rPr>
        <w:t>+V</w:t>
      </w:r>
      <w:r w:rsidR="00596CFF" w:rsidRPr="00FF43B1">
        <w:rPr>
          <w:rFonts w:hint="eastAsia"/>
          <w:color w:val="000000" w:themeColor="text1"/>
        </w:rPr>
        <w:t>型滤池”</w:t>
      </w:r>
      <w:r w:rsidR="00596CFF" w:rsidRPr="00FF43B1">
        <w:rPr>
          <w:color w:val="000000" w:themeColor="text1"/>
        </w:rPr>
        <w:t>工艺。</w:t>
      </w:r>
    </w:p>
    <w:p w14:paraId="5F4A48CE" w14:textId="29BC0F69" w:rsidR="00596CFF" w:rsidRPr="00FF43B1" w:rsidRDefault="00596CFF" w:rsidP="00596CFF">
      <w:pPr>
        <w:pStyle w:val="a2"/>
        <w:widowControl/>
        <w:ind w:firstLine="480"/>
        <w:jc w:val="left"/>
        <w:rPr>
          <w:rFonts w:ascii="宋体" w:hAnsi="宋体" w:cs="宋体"/>
          <w:color w:val="000000" w:themeColor="text1"/>
          <w:lang w:bidi="ar"/>
        </w:rPr>
      </w:pPr>
      <w:r w:rsidRPr="00FF43B1">
        <w:rPr>
          <w:rFonts w:hint="eastAsia"/>
          <w:color w:val="000000" w:themeColor="text1"/>
        </w:rPr>
        <w:t>气浮</w:t>
      </w:r>
      <w:r w:rsidRPr="00FF43B1">
        <w:rPr>
          <w:rFonts w:ascii="宋体" w:hAnsi="宋体" w:cs="宋体" w:hint="eastAsia"/>
          <w:color w:val="000000" w:themeColor="text1"/>
          <w:lang w:bidi="ar"/>
        </w:rPr>
        <w:t>指在废水中释放微小的气泡（</w:t>
      </w:r>
      <w:r w:rsidRPr="00FF43B1">
        <w:rPr>
          <w:color w:val="000000" w:themeColor="text1"/>
          <w:lang w:bidi="ar"/>
        </w:rPr>
        <w:t>气泡直径</w:t>
      </w:r>
      <w:r w:rsidRPr="00FF43B1">
        <w:rPr>
          <w:color w:val="000000" w:themeColor="text1"/>
          <w:lang w:bidi="ar"/>
        </w:rPr>
        <w:t>30-50um</w:t>
      </w:r>
      <w:r w:rsidRPr="00FF43B1">
        <w:rPr>
          <w:rFonts w:ascii="宋体" w:hAnsi="宋体" w:cs="宋体" w:hint="eastAsia"/>
          <w:color w:val="000000" w:themeColor="text1"/>
          <w:lang w:bidi="ar"/>
        </w:rPr>
        <w:t>），这些微小的气泡粘附在水中的絮体上，形成比重小于水的气浮体，气浮体上升至水面凝聚成浮渣，通过刮渣机挂到渣池内收集。气浮的目的是去除水中的悬浮物，满足活性焦进水指标。</w:t>
      </w:r>
    </w:p>
    <w:p w14:paraId="3FD7E94B" w14:textId="77777777" w:rsidR="00596CFF" w:rsidRPr="00FF43B1" w:rsidRDefault="00596CFF" w:rsidP="00596CFF">
      <w:pPr>
        <w:pStyle w:val="a2"/>
        <w:widowControl/>
        <w:ind w:firstLine="480"/>
        <w:jc w:val="left"/>
        <w:rPr>
          <w:color w:val="000000" w:themeColor="text1"/>
          <w:lang w:bidi="ar"/>
        </w:rPr>
      </w:pPr>
      <w:r w:rsidRPr="00FF43B1">
        <w:rPr>
          <w:color w:val="000000" w:themeColor="text1"/>
          <w:lang w:bidi="ar"/>
        </w:rPr>
        <w:t>活性焦是一种煤质活性炭，中孔发达、具有很大的内表面，这决定了活性炭具有良好的吸附性，可以吸附废水中难降解有机物、色度、金属离子等。活性焦吸附为</w:t>
      </w:r>
      <w:r w:rsidRPr="00FF43B1">
        <w:rPr>
          <w:color w:val="000000" w:themeColor="text1"/>
          <w:lang w:bidi="ar"/>
        </w:rPr>
        <w:t>4</w:t>
      </w:r>
      <w:r w:rsidRPr="00FF43B1">
        <w:rPr>
          <w:color w:val="000000" w:themeColor="text1"/>
          <w:lang w:bidi="ar"/>
        </w:rPr>
        <w:t>级串联，吸附效果更佳。</w:t>
      </w:r>
    </w:p>
    <w:p w14:paraId="0141627C" w14:textId="3959165F" w:rsidR="00596CFF" w:rsidRPr="00FF43B1" w:rsidRDefault="00596CFF" w:rsidP="00596CFF">
      <w:pPr>
        <w:pStyle w:val="a2"/>
        <w:widowControl/>
        <w:ind w:firstLine="480"/>
        <w:jc w:val="left"/>
        <w:rPr>
          <w:color w:val="000000" w:themeColor="text1"/>
          <w:lang w:bidi="ar"/>
        </w:rPr>
      </w:pPr>
      <w:r w:rsidRPr="00FF43B1">
        <w:rPr>
          <w:color w:val="000000" w:themeColor="text1"/>
          <w:lang w:bidi="ar"/>
        </w:rPr>
        <w:t>在活性焦吸附后设</w:t>
      </w:r>
      <w:r w:rsidRPr="00FF43B1">
        <w:rPr>
          <w:color w:val="000000" w:themeColor="text1"/>
          <w:lang w:bidi="ar"/>
        </w:rPr>
        <w:t>V</w:t>
      </w:r>
      <w:r w:rsidRPr="00FF43B1">
        <w:rPr>
          <w:color w:val="000000" w:themeColor="text1"/>
          <w:lang w:bidi="ar"/>
        </w:rPr>
        <w:t>型滤池，防止破碎的活性焦粉末进入出水，确保出水达标。</w:t>
      </w:r>
      <w:r w:rsidRPr="00FF43B1">
        <w:rPr>
          <w:color w:val="000000" w:themeColor="text1"/>
          <w:lang w:bidi="ar"/>
        </w:rPr>
        <w:t>V</w:t>
      </w:r>
      <w:r w:rsidRPr="00FF43B1">
        <w:rPr>
          <w:color w:val="000000" w:themeColor="text1"/>
          <w:lang w:bidi="ar"/>
        </w:rPr>
        <w:t>型滤池出水进入清水池。部分进入中水回用装置，部分作为熄焦、降尘用水送至用户。</w:t>
      </w:r>
    </w:p>
    <w:p w14:paraId="5547D91B" w14:textId="7D12A266" w:rsidR="003573AE" w:rsidRPr="00FF43B1" w:rsidRDefault="00C406E1">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39" w:name="_Toc436623871"/>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.2.6.4 </w:t>
      </w:r>
      <w:r w:rsidRPr="00FF43B1">
        <w:rPr>
          <w:rFonts w:ascii="Times New Roman" w:eastAsia="宋体" w:hAnsi="Times New Roman" w:cs="Times New Roman"/>
          <w:b/>
          <w:bCs/>
          <w:color w:val="000000" w:themeColor="text1"/>
          <w:sz w:val="24"/>
          <w:szCs w:val="24"/>
          <w:lang w:val="zh-CN"/>
        </w:rPr>
        <w:t xml:space="preserve"> </w:t>
      </w:r>
      <w:bookmarkEnd w:id="139"/>
      <w:r w:rsidR="008D5D89" w:rsidRPr="00FF43B1">
        <w:rPr>
          <w:rFonts w:ascii="Times New Roman" w:eastAsia="宋体" w:hAnsi="Times New Roman" w:cs="Times New Roman" w:hint="eastAsia"/>
          <w:b/>
          <w:bCs/>
          <w:color w:val="000000" w:themeColor="text1"/>
          <w:sz w:val="24"/>
          <w:szCs w:val="24"/>
          <w:lang w:val="zh-CN"/>
        </w:rPr>
        <w:t>轻污染污水处理</w:t>
      </w:r>
      <w:r w:rsidR="008D5D89" w:rsidRPr="00FF43B1">
        <w:rPr>
          <w:rFonts w:ascii="Times New Roman" w:eastAsia="宋体" w:hAnsi="Times New Roman" w:cs="Times New Roman"/>
          <w:b/>
          <w:bCs/>
          <w:color w:val="000000" w:themeColor="text1"/>
          <w:sz w:val="24"/>
          <w:szCs w:val="24"/>
          <w:lang w:val="zh-CN"/>
        </w:rPr>
        <w:t>工艺</w:t>
      </w:r>
    </w:p>
    <w:p w14:paraId="2C7C2CA1" w14:textId="77777777" w:rsidR="008D5D89" w:rsidRPr="00FF43B1" w:rsidRDefault="008D5D89" w:rsidP="008D5D89">
      <w:pPr>
        <w:pStyle w:val="a2"/>
        <w:ind w:firstLine="480"/>
        <w:rPr>
          <w:color w:val="000000" w:themeColor="text1"/>
        </w:rPr>
      </w:pPr>
      <w:r w:rsidRPr="00FF43B1">
        <w:rPr>
          <w:color w:val="000000" w:themeColor="text1"/>
        </w:rPr>
        <w:t>（</w:t>
      </w:r>
      <w:r w:rsidRPr="00FF43B1">
        <w:rPr>
          <w:color w:val="000000" w:themeColor="text1"/>
        </w:rPr>
        <w:t>1</w:t>
      </w:r>
      <w:r w:rsidRPr="00FF43B1">
        <w:rPr>
          <w:color w:val="000000" w:themeColor="text1"/>
        </w:rPr>
        <w:t>）水质特征</w:t>
      </w:r>
    </w:p>
    <w:p w14:paraId="32C8F4D4" w14:textId="77777777" w:rsidR="008D5D89" w:rsidRPr="00FF43B1" w:rsidRDefault="008D5D89" w:rsidP="008D5D89">
      <w:pPr>
        <w:spacing w:line="360" w:lineRule="auto"/>
        <w:ind w:firstLineChars="236" w:firstLine="566"/>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轻污染废水处理的来水主要有：</w:t>
      </w:r>
    </w:p>
    <w:p w14:paraId="626548C6" w14:textId="07F08230" w:rsidR="008D5D89" w:rsidRPr="00FF43B1" w:rsidRDefault="008D5D89" w:rsidP="008D5D89">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color w:val="000000" w:themeColor="text1"/>
          <w:sz w:val="24"/>
          <w:szCs w:val="24"/>
        </w:rPr>
        <w:t>）园区企业的清净废水（循环水排污水、</w:t>
      </w:r>
      <w:r w:rsidRPr="00FF43B1">
        <w:rPr>
          <w:rFonts w:ascii="Times New Roman" w:eastAsia="宋体" w:hAnsi="Times New Roman" w:cs="Times New Roman"/>
          <w:color w:val="000000" w:themeColor="text1"/>
          <w:sz w:val="24"/>
          <w:szCs w:val="24"/>
        </w:rPr>
        <w:t>RO</w:t>
      </w:r>
      <w:r w:rsidRPr="00FF43B1">
        <w:rPr>
          <w:rFonts w:ascii="Times New Roman" w:eastAsia="宋体" w:hAnsi="Times New Roman" w:cs="Times New Roman"/>
          <w:color w:val="000000" w:themeColor="text1"/>
          <w:sz w:val="24"/>
          <w:szCs w:val="24"/>
        </w:rPr>
        <w:t>浓水）</w:t>
      </w:r>
    </w:p>
    <w:p w14:paraId="62A5B303" w14:textId="4E8BE611" w:rsidR="008D5D89" w:rsidRPr="00FF43B1" w:rsidRDefault="008D5D89" w:rsidP="008D5D89">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2</w:t>
      </w:r>
      <w:r w:rsidRPr="00FF43B1">
        <w:rPr>
          <w:rFonts w:ascii="Times New Roman" w:eastAsia="宋体" w:hAnsi="Times New Roman" w:cs="Times New Roman"/>
          <w:color w:val="000000" w:themeColor="text1"/>
          <w:sz w:val="24"/>
          <w:szCs w:val="24"/>
        </w:rPr>
        <w:t>）部分处理后的重污染产水（一级</w:t>
      </w:r>
      <w:r w:rsidRPr="00FF43B1">
        <w:rPr>
          <w:rFonts w:ascii="Times New Roman" w:eastAsia="宋体" w:hAnsi="Times New Roman" w:cs="Times New Roman"/>
          <w:color w:val="000000" w:themeColor="text1"/>
          <w:sz w:val="24"/>
          <w:szCs w:val="24"/>
        </w:rPr>
        <w:t>A</w:t>
      </w:r>
      <w:r w:rsidRPr="00FF43B1">
        <w:rPr>
          <w:rFonts w:ascii="Times New Roman" w:eastAsia="宋体" w:hAnsi="Times New Roman" w:cs="Times New Roman"/>
          <w:color w:val="000000" w:themeColor="text1"/>
          <w:sz w:val="24"/>
          <w:szCs w:val="24"/>
        </w:rPr>
        <w:t>标准）。</w:t>
      </w:r>
    </w:p>
    <w:p w14:paraId="09D16730" w14:textId="22125A51" w:rsidR="008D5D89" w:rsidRPr="00FF43B1" w:rsidRDefault="008D5D89" w:rsidP="008D5D89">
      <w:pPr>
        <w:numPr>
          <w:ilvl w:val="255"/>
          <w:numId w:val="0"/>
        </w:numPr>
        <w:tabs>
          <w:tab w:val="left" w:pos="851"/>
          <w:tab w:val="left" w:pos="3780"/>
        </w:tabs>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color w:val="000000" w:themeColor="text1"/>
          <w:sz w:val="24"/>
          <w:szCs w:val="24"/>
        </w:rPr>
        <w:t>）城区污水处理厂处理后的生活污水（一级</w:t>
      </w:r>
      <w:r w:rsidRPr="00FF43B1">
        <w:rPr>
          <w:rFonts w:ascii="Times New Roman" w:eastAsia="宋体" w:hAnsi="Times New Roman" w:cs="Times New Roman"/>
          <w:color w:val="000000" w:themeColor="text1"/>
          <w:sz w:val="24"/>
          <w:szCs w:val="24"/>
        </w:rPr>
        <w:t>A</w:t>
      </w:r>
      <w:r w:rsidRPr="00FF43B1">
        <w:rPr>
          <w:rFonts w:ascii="Times New Roman" w:eastAsia="宋体" w:hAnsi="Times New Roman" w:cs="Times New Roman"/>
          <w:color w:val="000000" w:themeColor="text1"/>
          <w:sz w:val="24"/>
          <w:szCs w:val="24"/>
        </w:rPr>
        <w:t>产水标准）；</w:t>
      </w:r>
    </w:p>
    <w:p w14:paraId="417061E5" w14:textId="77777777" w:rsidR="008D5D89" w:rsidRPr="00FF43B1" w:rsidRDefault="008D5D89" w:rsidP="008D5D89">
      <w:pPr>
        <w:pStyle w:val="a2"/>
        <w:ind w:firstLine="480"/>
        <w:rPr>
          <w:color w:val="000000" w:themeColor="text1"/>
        </w:rPr>
      </w:pPr>
      <w:r w:rsidRPr="00FF43B1">
        <w:rPr>
          <w:color w:val="000000" w:themeColor="text1"/>
        </w:rPr>
        <w:t>水质特点是有机污染浓度较低，无需二级生化处理，只需简单预处理即可进入膜系统制备脱盐水回用。</w:t>
      </w:r>
    </w:p>
    <w:p w14:paraId="0F6876A5" w14:textId="77777777" w:rsidR="008D5D89" w:rsidRPr="00FF43B1" w:rsidRDefault="008D5D89" w:rsidP="008D5D89">
      <w:pPr>
        <w:pStyle w:val="a2"/>
        <w:ind w:firstLine="480"/>
        <w:rPr>
          <w:color w:val="000000" w:themeColor="text1"/>
        </w:rPr>
      </w:pPr>
      <w:r w:rsidRPr="00FF43B1">
        <w:rPr>
          <w:color w:val="000000" w:themeColor="text1"/>
        </w:rPr>
        <w:t>（</w:t>
      </w:r>
      <w:r w:rsidRPr="00FF43B1">
        <w:rPr>
          <w:color w:val="000000" w:themeColor="text1"/>
        </w:rPr>
        <w:t>2</w:t>
      </w:r>
      <w:r w:rsidRPr="00FF43B1">
        <w:rPr>
          <w:color w:val="000000" w:themeColor="text1"/>
        </w:rPr>
        <w:t>）处理工艺</w:t>
      </w:r>
    </w:p>
    <w:p w14:paraId="359C535C" w14:textId="3E8D3359" w:rsidR="008D5D89" w:rsidRPr="00FF43B1" w:rsidRDefault="008D5D89" w:rsidP="008D5D89">
      <w:pPr>
        <w:spacing w:line="360" w:lineRule="auto"/>
        <w:ind w:firstLineChars="236" w:firstLine="566"/>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处理工艺：</w:t>
      </w:r>
      <w:r w:rsidR="00C95FEE"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调节池</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color w:val="000000" w:themeColor="text1"/>
          <w:sz w:val="24"/>
          <w:szCs w:val="24"/>
        </w:rPr>
        <w:t>高密度沉淀池</w:t>
      </w:r>
      <w:r w:rsidRPr="00FF43B1">
        <w:rPr>
          <w:rFonts w:ascii="Times New Roman" w:eastAsia="宋体" w:hAnsi="Times New Roman" w:cs="Times New Roman"/>
          <w:color w:val="000000" w:themeColor="text1"/>
          <w:sz w:val="24"/>
          <w:szCs w:val="24"/>
        </w:rPr>
        <w:t>+V</w:t>
      </w:r>
      <w:r w:rsidRPr="00FF43B1">
        <w:rPr>
          <w:rFonts w:ascii="Times New Roman" w:eastAsia="宋体" w:hAnsi="Times New Roman" w:cs="Times New Roman"/>
          <w:color w:val="000000" w:themeColor="text1"/>
          <w:sz w:val="24"/>
          <w:szCs w:val="24"/>
        </w:rPr>
        <w:t>性滤池</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color w:val="000000" w:themeColor="text1"/>
          <w:sz w:val="24"/>
          <w:szCs w:val="24"/>
        </w:rPr>
        <w:t>自清洗过滤器</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color w:val="000000" w:themeColor="text1"/>
          <w:sz w:val="24"/>
          <w:szCs w:val="24"/>
        </w:rPr>
        <w:t>超滤</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color w:val="000000" w:themeColor="text1"/>
          <w:sz w:val="24"/>
          <w:szCs w:val="24"/>
        </w:rPr>
        <w:t>反渗透</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color w:val="000000" w:themeColor="text1"/>
          <w:sz w:val="24"/>
          <w:szCs w:val="24"/>
        </w:rPr>
        <w:t>浓水反渗透</w:t>
      </w:r>
      <w:r w:rsidR="00C95FEE"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w:t>
      </w:r>
    </w:p>
    <w:p w14:paraId="4936CBD6" w14:textId="77777777" w:rsidR="008D5D89" w:rsidRPr="00FF43B1" w:rsidRDefault="008D5D89" w:rsidP="008D5D89">
      <w:pPr>
        <w:spacing w:line="360" w:lineRule="auto"/>
        <w:ind w:firstLineChars="236" w:firstLine="566"/>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反渗透的产水送至园区企业回用，浓水排入重污染系统处理后用送矿区降尘，从而实现乌达区的废水综合利用。</w:t>
      </w:r>
    </w:p>
    <w:p w14:paraId="0BDA9F5C" w14:textId="72E0868E" w:rsidR="003573AE" w:rsidRPr="00FF43B1" w:rsidRDefault="00CF3BD4" w:rsidP="00FD47BA">
      <w:pPr>
        <w:spacing w:line="480" w:lineRule="exact"/>
        <w:outlineLvl w:val="2"/>
        <w:rPr>
          <w:rFonts w:ascii="Times New Roman" w:eastAsia="宋体" w:hAnsi="Times New Roman" w:cs="Times New Roman"/>
          <w:b/>
          <w:bCs/>
          <w:color w:val="000000" w:themeColor="text1"/>
          <w:sz w:val="24"/>
          <w:szCs w:val="24"/>
          <w:lang w:val="zh-CN"/>
        </w:rPr>
      </w:pPr>
      <w:bookmarkStart w:id="140" w:name="_Toc494553588"/>
      <w:bookmarkStart w:id="141" w:name="_Toc507335942"/>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.2.7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回用规划</w:t>
      </w:r>
      <w:bookmarkEnd w:id="140"/>
      <w:bookmarkEnd w:id="141"/>
    </w:p>
    <w:p w14:paraId="67FDC168" w14:textId="77777777" w:rsidR="00C95FEE" w:rsidRPr="00FF43B1" w:rsidRDefault="00C95FEE" w:rsidP="00FD47BA">
      <w:pPr>
        <w:pStyle w:val="a2"/>
        <w:ind w:firstLine="480"/>
        <w:rPr>
          <w:color w:val="000000" w:themeColor="text1"/>
        </w:rPr>
      </w:pPr>
      <w:r w:rsidRPr="00FF43B1">
        <w:rPr>
          <w:color w:val="000000" w:themeColor="text1"/>
        </w:rPr>
        <w:t>乌海市水资源相对短缺，为保障水资源供给，规划</w:t>
      </w:r>
      <w:r w:rsidRPr="00FF43B1">
        <w:rPr>
          <w:rFonts w:hint="eastAsia"/>
          <w:color w:val="000000" w:themeColor="text1"/>
        </w:rPr>
        <w:t>扩大</w:t>
      </w:r>
      <w:r w:rsidRPr="00FF43B1">
        <w:rPr>
          <w:color w:val="000000" w:themeColor="text1"/>
        </w:rPr>
        <w:t>再生水</w:t>
      </w:r>
      <w:r w:rsidRPr="00FF43B1">
        <w:rPr>
          <w:rFonts w:hint="eastAsia"/>
          <w:color w:val="000000" w:themeColor="text1"/>
        </w:rPr>
        <w:t>的使</w:t>
      </w:r>
      <w:r w:rsidRPr="00FF43B1">
        <w:rPr>
          <w:color w:val="000000" w:themeColor="text1"/>
        </w:rPr>
        <w:t>用</w:t>
      </w:r>
      <w:r w:rsidRPr="00FF43B1">
        <w:rPr>
          <w:rFonts w:hint="eastAsia"/>
          <w:color w:val="000000" w:themeColor="text1"/>
        </w:rPr>
        <w:t>，</w:t>
      </w:r>
      <w:r w:rsidRPr="00FF43B1">
        <w:rPr>
          <w:color w:val="000000" w:themeColor="text1"/>
        </w:rPr>
        <w:t>通过以下</w:t>
      </w:r>
      <w:r w:rsidRPr="00FF43B1">
        <w:rPr>
          <w:color w:val="000000" w:themeColor="text1"/>
        </w:rPr>
        <w:t>4</w:t>
      </w:r>
      <w:r w:rsidRPr="00FF43B1">
        <w:rPr>
          <w:color w:val="000000" w:themeColor="text1"/>
        </w:rPr>
        <w:t>种途径利用园区</w:t>
      </w:r>
      <w:r w:rsidRPr="00FF43B1">
        <w:rPr>
          <w:rFonts w:hint="eastAsia"/>
          <w:color w:val="000000" w:themeColor="text1"/>
        </w:rPr>
        <w:t>的</w:t>
      </w:r>
      <w:r w:rsidRPr="00FF43B1">
        <w:rPr>
          <w:color w:val="000000" w:themeColor="text1"/>
        </w:rPr>
        <w:t>回用水。</w:t>
      </w:r>
    </w:p>
    <w:p w14:paraId="0CF1A19B" w14:textId="77777777" w:rsidR="00C95FEE" w:rsidRPr="00FF43B1" w:rsidRDefault="00C95FEE" w:rsidP="00FD47BA">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工业冷却水</w:t>
      </w:r>
    </w:p>
    <w:p w14:paraId="2CD15D39" w14:textId="77777777" w:rsidR="00C95FEE" w:rsidRPr="00FF43B1" w:rsidRDefault="00C95FEE" w:rsidP="00FD47BA">
      <w:pPr>
        <w:pStyle w:val="a2"/>
        <w:ind w:firstLine="480"/>
        <w:rPr>
          <w:color w:val="000000" w:themeColor="text1"/>
        </w:rPr>
      </w:pPr>
      <w:r w:rsidRPr="00FF43B1">
        <w:rPr>
          <w:color w:val="000000" w:themeColor="text1"/>
        </w:rPr>
        <w:t>园区电厂项目和企业的循环冷却水补充用水。</w:t>
      </w:r>
    </w:p>
    <w:p w14:paraId="76F22A19" w14:textId="77777777" w:rsidR="00C95FEE" w:rsidRPr="00FF43B1" w:rsidRDefault="00C95FEE" w:rsidP="00FD47BA">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生产用水</w:t>
      </w:r>
    </w:p>
    <w:p w14:paraId="4345EB7B" w14:textId="77777777" w:rsidR="00C95FEE" w:rsidRPr="00FF43B1" w:rsidRDefault="00C95FEE" w:rsidP="00FD47BA">
      <w:pPr>
        <w:pStyle w:val="a2"/>
        <w:ind w:firstLine="480"/>
        <w:rPr>
          <w:color w:val="000000" w:themeColor="text1"/>
        </w:rPr>
      </w:pPr>
      <w:r w:rsidRPr="00FF43B1">
        <w:rPr>
          <w:color w:val="000000" w:themeColor="text1"/>
        </w:rPr>
        <w:lastRenderedPageBreak/>
        <w:t>根据企业生产过程中用水要求，回用水可用作部分用水指标较低的工序中，如废气洗涤</w:t>
      </w:r>
      <w:r w:rsidRPr="00FF43B1">
        <w:rPr>
          <w:rFonts w:hint="eastAsia"/>
          <w:color w:val="000000" w:themeColor="text1"/>
        </w:rPr>
        <w:t>、熄焦</w:t>
      </w:r>
      <w:r w:rsidRPr="00FF43B1">
        <w:rPr>
          <w:color w:val="000000" w:themeColor="text1"/>
        </w:rPr>
        <w:t>等。</w:t>
      </w:r>
    </w:p>
    <w:p w14:paraId="6C67A4D3" w14:textId="77777777" w:rsidR="00C95FEE" w:rsidRPr="00FF43B1" w:rsidRDefault="00C95FEE" w:rsidP="00FD47BA">
      <w:pPr>
        <w:pStyle w:val="a2"/>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rFonts w:hint="eastAsia"/>
          <w:color w:val="000000" w:themeColor="text1"/>
        </w:rPr>
        <w:t>）</w:t>
      </w:r>
      <w:r w:rsidRPr="00FF43B1">
        <w:rPr>
          <w:color w:val="000000" w:themeColor="text1"/>
        </w:rPr>
        <w:t>道路、绿化、市政用水</w:t>
      </w:r>
      <w:r w:rsidRPr="00FF43B1">
        <w:rPr>
          <w:rFonts w:hint="eastAsia"/>
          <w:color w:val="000000" w:themeColor="text1"/>
        </w:rPr>
        <w:t>（</w:t>
      </w:r>
      <w:r w:rsidRPr="00FF43B1">
        <w:rPr>
          <w:color w:val="000000" w:themeColor="text1"/>
        </w:rPr>
        <w:t>代替新鲜水</w:t>
      </w:r>
      <w:r w:rsidRPr="00FF43B1">
        <w:rPr>
          <w:rFonts w:hint="eastAsia"/>
          <w:color w:val="000000" w:themeColor="text1"/>
        </w:rPr>
        <w:t>）</w:t>
      </w:r>
    </w:p>
    <w:p w14:paraId="5F2B1601" w14:textId="77777777" w:rsidR="00C95FEE" w:rsidRPr="00FF43B1" w:rsidRDefault="00C95FEE" w:rsidP="00FD47BA">
      <w:pPr>
        <w:pStyle w:val="a2"/>
        <w:ind w:firstLine="480"/>
        <w:rPr>
          <w:color w:val="000000" w:themeColor="text1"/>
        </w:rPr>
      </w:pPr>
      <w:r w:rsidRPr="00FF43B1">
        <w:rPr>
          <w:color w:val="000000" w:themeColor="text1"/>
        </w:rPr>
        <w:t>根据园区道路、绿化、市政用水</w:t>
      </w:r>
      <w:r w:rsidRPr="00FF43B1">
        <w:rPr>
          <w:rFonts w:hint="eastAsia"/>
          <w:color w:val="000000" w:themeColor="text1"/>
        </w:rPr>
        <w:t>的</w:t>
      </w:r>
      <w:r w:rsidRPr="00FF43B1">
        <w:rPr>
          <w:color w:val="000000" w:themeColor="text1"/>
        </w:rPr>
        <w:t>需</w:t>
      </w:r>
      <w:r w:rsidRPr="00FF43B1">
        <w:rPr>
          <w:rFonts w:hint="eastAsia"/>
          <w:color w:val="000000" w:themeColor="text1"/>
        </w:rPr>
        <w:t>要</w:t>
      </w:r>
      <w:r w:rsidRPr="00FF43B1">
        <w:rPr>
          <w:color w:val="000000" w:themeColor="text1"/>
        </w:rPr>
        <w:t>，</w:t>
      </w:r>
      <w:r w:rsidRPr="00FF43B1">
        <w:rPr>
          <w:rFonts w:hint="eastAsia"/>
          <w:color w:val="000000" w:themeColor="text1"/>
        </w:rPr>
        <w:t>可以用城区污水厂的出水（一级</w:t>
      </w:r>
      <w:r w:rsidRPr="00FF43B1">
        <w:rPr>
          <w:rFonts w:hint="eastAsia"/>
          <w:color w:val="000000" w:themeColor="text1"/>
        </w:rPr>
        <w:t>A</w:t>
      </w:r>
      <w:r w:rsidRPr="00FF43B1">
        <w:rPr>
          <w:rFonts w:hint="eastAsia"/>
          <w:color w:val="000000" w:themeColor="text1"/>
        </w:rPr>
        <w:t>）代替市政用水，</w:t>
      </w:r>
      <w:r w:rsidRPr="00FF43B1">
        <w:rPr>
          <w:color w:val="000000" w:themeColor="text1"/>
        </w:rPr>
        <w:t>节约新鲜水。</w:t>
      </w:r>
    </w:p>
    <w:p w14:paraId="12F81F06" w14:textId="77777777" w:rsidR="00C95FEE" w:rsidRPr="00FF43B1" w:rsidRDefault="00C95FEE" w:rsidP="00C95FEE">
      <w:pPr>
        <w:pStyle w:val="a2"/>
        <w:ind w:firstLine="480"/>
        <w:rPr>
          <w:color w:val="000000" w:themeColor="text1"/>
        </w:rPr>
      </w:pPr>
      <w:r w:rsidRPr="00FF43B1">
        <w:rPr>
          <w:rFonts w:hint="eastAsia"/>
          <w:color w:val="000000" w:themeColor="text1"/>
        </w:rPr>
        <w:t>（</w:t>
      </w:r>
      <w:r w:rsidRPr="00FF43B1">
        <w:rPr>
          <w:rFonts w:hint="eastAsia"/>
          <w:color w:val="000000" w:themeColor="text1"/>
        </w:rPr>
        <w:t>4</w:t>
      </w:r>
      <w:r w:rsidRPr="00FF43B1">
        <w:rPr>
          <w:rFonts w:hint="eastAsia"/>
          <w:color w:val="000000" w:themeColor="text1"/>
        </w:rPr>
        <w:t>）</w:t>
      </w:r>
      <w:r w:rsidRPr="00FF43B1">
        <w:rPr>
          <w:color w:val="000000" w:themeColor="text1"/>
        </w:rPr>
        <w:t>其他</w:t>
      </w:r>
    </w:p>
    <w:p w14:paraId="53CAE9EB" w14:textId="77777777" w:rsidR="00C95FEE" w:rsidRPr="00FF43B1" w:rsidRDefault="00C95FEE" w:rsidP="00C95FEE">
      <w:pPr>
        <w:pStyle w:val="a2"/>
        <w:ind w:firstLine="480"/>
        <w:rPr>
          <w:color w:val="000000" w:themeColor="text1"/>
        </w:rPr>
      </w:pPr>
      <w:r w:rsidRPr="00FF43B1">
        <w:rPr>
          <w:color w:val="000000" w:themeColor="text1"/>
        </w:rPr>
        <w:t>对用水水质要求不高的项目鼓励使用中水，节约水资源。为减少管道敷设，回用中水就近用于地块或企业。</w:t>
      </w:r>
      <w:r w:rsidRPr="00FF43B1">
        <w:rPr>
          <w:rFonts w:hint="eastAsia"/>
          <w:color w:val="000000" w:themeColor="text1"/>
        </w:rPr>
        <w:t>矿区的煤矿、洗煤厂在开采、生产过程中可用中水降尘。</w:t>
      </w:r>
    </w:p>
    <w:p w14:paraId="1D03C216" w14:textId="2808F2D3" w:rsidR="003573AE" w:rsidRPr="00FF43B1" w:rsidRDefault="00CF3BD4">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42" w:name="_Toc494553589"/>
      <w:bookmarkStart w:id="143" w:name="_Toc507335943"/>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.2.8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排水管网建设规划</w:t>
      </w:r>
      <w:bookmarkEnd w:id="142"/>
      <w:bookmarkEnd w:id="143"/>
    </w:p>
    <w:p w14:paraId="3439957E" w14:textId="495771A9"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44" w:name="_Toc436623875"/>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.2.8.1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bookmarkEnd w:id="144"/>
      <w:r w:rsidR="00367132" w:rsidRPr="00FF43B1">
        <w:rPr>
          <w:rFonts w:ascii="Times New Roman" w:eastAsia="宋体" w:hAnsi="Times New Roman" w:cs="Times New Roman"/>
          <w:b/>
          <w:bCs/>
          <w:color w:val="000000" w:themeColor="text1"/>
          <w:sz w:val="24"/>
          <w:szCs w:val="24"/>
          <w:lang w:val="zh-CN"/>
        </w:rPr>
        <w:t>一企一管</w:t>
      </w:r>
    </w:p>
    <w:p w14:paraId="1B19DEFA" w14:textId="77777777" w:rsidR="00C95FEE" w:rsidRPr="00FF43B1" w:rsidRDefault="00C95FEE" w:rsidP="00C95FEE">
      <w:pPr>
        <w:pStyle w:val="a2"/>
        <w:ind w:firstLine="480"/>
        <w:rPr>
          <w:color w:val="000000" w:themeColor="text1"/>
        </w:rPr>
      </w:pPr>
      <w:r w:rsidRPr="00FF43B1">
        <w:rPr>
          <w:color w:val="000000" w:themeColor="text1"/>
        </w:rPr>
        <w:t>乌达化工园区（集中区）现状采用废水</w:t>
      </w:r>
      <w:r w:rsidRPr="00FF43B1">
        <w:rPr>
          <w:rFonts w:hint="eastAsia"/>
          <w:color w:val="000000" w:themeColor="text1"/>
        </w:rPr>
        <w:t>分类收集、一水一管</w:t>
      </w:r>
      <w:r w:rsidRPr="00FF43B1">
        <w:rPr>
          <w:color w:val="000000" w:themeColor="text1"/>
        </w:rPr>
        <w:t>的方式建设管网，</w:t>
      </w:r>
      <w:r w:rsidRPr="00FF43B1">
        <w:rPr>
          <w:rFonts w:hint="eastAsia"/>
          <w:color w:val="000000" w:themeColor="text1"/>
        </w:rPr>
        <w:t>并在各个企业的出口设置了在线监控设施，及时监控污水厂的进水水质。</w:t>
      </w:r>
    </w:p>
    <w:p w14:paraId="5909373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国内化工园区污水排放管网建设调研</w:t>
      </w:r>
    </w:p>
    <w:p w14:paraId="519786C7" w14:textId="002941E8"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9038C4" w:rsidRPr="00FF43B1">
        <w:rPr>
          <w:rFonts w:ascii="黑体" w:eastAsia="黑体" w:hAnsi="黑体" w:cs="Times New Roman" w:hint="eastAsia"/>
          <w:b/>
          <w:color w:val="000000" w:themeColor="text1"/>
          <w:szCs w:val="21"/>
        </w:rPr>
        <w:t>6</w:t>
      </w:r>
      <w:r w:rsidR="009038C4" w:rsidRPr="00FF43B1">
        <w:rPr>
          <w:rFonts w:ascii="黑体" w:eastAsia="黑体" w:hAnsi="黑体" w:cs="Times New Roman"/>
          <w:b/>
          <w:color w:val="000000" w:themeColor="text1"/>
          <w:szCs w:val="21"/>
        </w:rPr>
        <w:t>.2-</w:t>
      </w:r>
      <w:r w:rsidR="009038C4" w:rsidRPr="00FF43B1">
        <w:rPr>
          <w:rFonts w:ascii="黑体" w:eastAsia="黑体" w:hAnsi="黑体" w:cs="Times New Roman" w:hint="eastAsia"/>
          <w:b/>
          <w:color w:val="000000" w:themeColor="text1"/>
          <w:szCs w:val="21"/>
        </w:rPr>
        <w:t>5</w:t>
      </w:r>
      <w:r w:rsidRPr="00FF43B1">
        <w:rPr>
          <w:rFonts w:ascii="黑体" w:eastAsia="黑体" w:hAnsi="黑体" w:cs="Times New Roman"/>
          <w:b/>
          <w:color w:val="000000" w:themeColor="text1"/>
          <w:szCs w:val="21"/>
        </w:rPr>
        <w:t xml:space="preserve"> </w:t>
      </w:r>
      <w:r w:rsidR="00FD47BA" w:rsidRPr="00FF43B1">
        <w:rPr>
          <w:rFonts w:ascii="黑体" w:eastAsia="黑体" w:hAnsi="黑体" w:cs="Times New Roman"/>
          <w:b/>
          <w:color w:val="000000" w:themeColor="text1"/>
          <w:szCs w:val="21"/>
        </w:rPr>
        <w:t xml:space="preserve"> </w:t>
      </w:r>
      <w:r w:rsidRPr="00FF43B1">
        <w:rPr>
          <w:rFonts w:ascii="黑体" w:eastAsia="黑体" w:hAnsi="黑体" w:cs="Times New Roman"/>
          <w:b/>
          <w:color w:val="000000" w:themeColor="text1"/>
          <w:szCs w:val="21"/>
        </w:rPr>
        <w:t>国内化工园区污水排放调研</w:t>
      </w: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08"/>
        <w:gridCol w:w="2160"/>
        <w:gridCol w:w="3780"/>
        <w:gridCol w:w="2340"/>
      </w:tblGrid>
      <w:tr w:rsidR="00FF43B1" w:rsidRPr="00FF43B1" w14:paraId="1F1D2149" w14:textId="77777777" w:rsidTr="00FD47BA">
        <w:trPr>
          <w:trHeight w:val="397"/>
          <w:tblHeader/>
        </w:trPr>
        <w:tc>
          <w:tcPr>
            <w:tcW w:w="1008" w:type="dxa"/>
            <w:shd w:val="clear" w:color="auto" w:fill="auto"/>
            <w:vAlign w:val="center"/>
          </w:tcPr>
          <w:p w14:paraId="3D1A65AC" w14:textId="77777777" w:rsidR="003573AE" w:rsidRPr="00FF43B1" w:rsidRDefault="00367132" w:rsidP="00FD47BA">
            <w:pPr>
              <w:adjustRightInd w:val="0"/>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类型</w:t>
            </w:r>
          </w:p>
        </w:tc>
        <w:tc>
          <w:tcPr>
            <w:tcW w:w="2160" w:type="dxa"/>
            <w:shd w:val="clear" w:color="auto" w:fill="auto"/>
            <w:vAlign w:val="center"/>
          </w:tcPr>
          <w:p w14:paraId="38BB481C" w14:textId="77777777" w:rsidR="003573AE" w:rsidRPr="00FF43B1" w:rsidRDefault="00367132" w:rsidP="00FD47BA">
            <w:pPr>
              <w:adjustRightInd w:val="0"/>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收集方式</w:t>
            </w:r>
          </w:p>
        </w:tc>
        <w:tc>
          <w:tcPr>
            <w:tcW w:w="3780" w:type="dxa"/>
            <w:shd w:val="clear" w:color="auto" w:fill="auto"/>
            <w:vAlign w:val="center"/>
          </w:tcPr>
          <w:p w14:paraId="03CA1EBC" w14:textId="77777777" w:rsidR="003573AE" w:rsidRPr="00FF43B1" w:rsidRDefault="00367132" w:rsidP="00FD47BA">
            <w:pPr>
              <w:adjustRightInd w:val="0"/>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输送及排放方式</w:t>
            </w:r>
          </w:p>
        </w:tc>
        <w:tc>
          <w:tcPr>
            <w:tcW w:w="2340" w:type="dxa"/>
            <w:shd w:val="clear" w:color="auto" w:fill="auto"/>
            <w:vAlign w:val="center"/>
          </w:tcPr>
          <w:p w14:paraId="7C09CD7D" w14:textId="77777777" w:rsidR="003573AE" w:rsidRPr="00FF43B1" w:rsidRDefault="00367132" w:rsidP="00FD47BA">
            <w:pPr>
              <w:adjustRightInd w:val="0"/>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监管</w:t>
            </w:r>
          </w:p>
        </w:tc>
      </w:tr>
      <w:tr w:rsidR="00FF43B1" w:rsidRPr="00FF43B1" w14:paraId="22ECCEEF" w14:textId="77777777" w:rsidTr="00FD47BA">
        <w:trPr>
          <w:trHeight w:val="397"/>
        </w:trPr>
        <w:tc>
          <w:tcPr>
            <w:tcW w:w="1008" w:type="dxa"/>
            <w:shd w:val="clear" w:color="auto" w:fill="auto"/>
            <w:vAlign w:val="center"/>
          </w:tcPr>
          <w:p w14:paraId="3B929E26" w14:textId="77777777" w:rsidR="003573AE" w:rsidRPr="00FF43B1" w:rsidRDefault="00367132" w:rsidP="00FD47BA">
            <w:pPr>
              <w:adjustRightInd w:val="0"/>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上海化工园区</w:t>
            </w:r>
          </w:p>
        </w:tc>
        <w:tc>
          <w:tcPr>
            <w:tcW w:w="2160" w:type="dxa"/>
            <w:shd w:val="clear" w:color="auto" w:fill="auto"/>
            <w:vAlign w:val="center"/>
          </w:tcPr>
          <w:p w14:paraId="02C9ED3A"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污水单独收集</w:t>
            </w:r>
          </w:p>
        </w:tc>
        <w:tc>
          <w:tcPr>
            <w:tcW w:w="3780" w:type="dxa"/>
            <w:shd w:val="clear" w:color="auto" w:fill="auto"/>
            <w:vAlign w:val="center"/>
          </w:tcPr>
          <w:p w14:paraId="179E803F" w14:textId="05B2CD50"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生产废水采用</w:t>
            </w:r>
            <w:r w:rsidR="00450277" w:rsidRPr="00FF43B1">
              <w:rPr>
                <w:rFonts w:ascii="Times New Roman" w:hAnsi="Times New Roman" w:cs="Times New Roman" w:hint="eastAsia"/>
                <w:color w:val="000000" w:themeColor="text1"/>
                <w:szCs w:val="21"/>
              </w:rPr>
              <w:t>“</w:t>
            </w:r>
            <w:r w:rsidRPr="00FF43B1">
              <w:rPr>
                <w:rFonts w:ascii="Times New Roman" w:hAnsi="Times New Roman" w:cs="Times New Roman"/>
                <w:color w:val="000000" w:themeColor="text1"/>
                <w:szCs w:val="21"/>
              </w:rPr>
              <w:t>一企一管</w:t>
            </w:r>
            <w:r w:rsidR="00450277" w:rsidRPr="00FF43B1">
              <w:rPr>
                <w:rFonts w:ascii="Times New Roman" w:hAnsi="Times New Roman" w:cs="Times New Roman" w:hint="eastAsia"/>
                <w:color w:val="000000" w:themeColor="text1"/>
                <w:szCs w:val="21"/>
              </w:rPr>
              <w:t>”</w:t>
            </w:r>
            <w:r w:rsidRPr="00FF43B1">
              <w:rPr>
                <w:rFonts w:ascii="Times New Roman" w:hAnsi="Times New Roman" w:cs="Times New Roman"/>
                <w:color w:val="000000" w:themeColor="text1"/>
                <w:szCs w:val="21"/>
              </w:rPr>
              <w:t>（敷设于管廊）送至园区污水处理厂</w:t>
            </w:r>
          </w:p>
        </w:tc>
        <w:tc>
          <w:tcPr>
            <w:tcW w:w="2340" w:type="dxa"/>
            <w:shd w:val="clear" w:color="auto" w:fill="auto"/>
            <w:vAlign w:val="center"/>
          </w:tcPr>
          <w:p w14:paraId="36AAB0E1"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在线监控</w:t>
            </w:r>
          </w:p>
          <w:p w14:paraId="4D5076DD"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取样监控</w:t>
            </w:r>
          </w:p>
        </w:tc>
      </w:tr>
      <w:tr w:rsidR="00FF43B1" w:rsidRPr="00FF43B1" w14:paraId="305884DE" w14:textId="77777777" w:rsidTr="00FD47BA">
        <w:trPr>
          <w:trHeight w:val="397"/>
        </w:trPr>
        <w:tc>
          <w:tcPr>
            <w:tcW w:w="1008" w:type="dxa"/>
            <w:shd w:val="clear" w:color="auto" w:fill="auto"/>
            <w:vAlign w:val="center"/>
          </w:tcPr>
          <w:p w14:paraId="71CB67B6" w14:textId="77777777" w:rsidR="003573AE" w:rsidRPr="00FF43B1" w:rsidRDefault="00367132" w:rsidP="00FD47BA">
            <w:pPr>
              <w:adjustRightInd w:val="0"/>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常州滨江经济开发区</w:t>
            </w:r>
          </w:p>
        </w:tc>
        <w:tc>
          <w:tcPr>
            <w:tcW w:w="2160" w:type="dxa"/>
            <w:shd w:val="clear" w:color="auto" w:fill="auto"/>
            <w:vAlign w:val="center"/>
          </w:tcPr>
          <w:p w14:paraId="2356967F"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氮磷工业废水单独收集</w:t>
            </w:r>
          </w:p>
          <w:p w14:paraId="4BD856D6"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其它废水单独收集</w:t>
            </w:r>
          </w:p>
        </w:tc>
        <w:tc>
          <w:tcPr>
            <w:tcW w:w="3780" w:type="dxa"/>
            <w:shd w:val="clear" w:color="auto" w:fill="auto"/>
            <w:vAlign w:val="center"/>
          </w:tcPr>
          <w:p w14:paraId="45881B45" w14:textId="0CBE703F"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氮磷废水接入</w:t>
            </w:r>
            <w:r w:rsidR="00450277" w:rsidRPr="00FF43B1">
              <w:rPr>
                <w:rFonts w:ascii="Times New Roman" w:hAnsi="Times New Roman" w:cs="Times New Roman" w:hint="eastAsia"/>
                <w:color w:val="000000" w:themeColor="text1"/>
                <w:szCs w:val="21"/>
              </w:rPr>
              <w:t>“</w:t>
            </w:r>
            <w:r w:rsidRPr="00FF43B1">
              <w:rPr>
                <w:rFonts w:ascii="Times New Roman" w:hAnsi="Times New Roman" w:cs="Times New Roman"/>
                <w:color w:val="000000" w:themeColor="text1"/>
                <w:szCs w:val="21"/>
              </w:rPr>
              <w:t>氮磷零排放</w:t>
            </w:r>
            <w:r w:rsidR="00450277" w:rsidRPr="00FF43B1">
              <w:rPr>
                <w:rFonts w:ascii="Times New Roman" w:hAnsi="Times New Roman" w:cs="Times New Roman" w:hint="eastAsia"/>
                <w:color w:val="000000" w:themeColor="text1"/>
                <w:szCs w:val="21"/>
              </w:rPr>
              <w:t>”</w:t>
            </w:r>
            <w:r w:rsidRPr="00FF43B1">
              <w:rPr>
                <w:rFonts w:ascii="Times New Roman" w:hAnsi="Times New Roman" w:cs="Times New Roman"/>
                <w:color w:val="000000" w:themeColor="text1"/>
                <w:szCs w:val="21"/>
              </w:rPr>
              <w:t>工程，回用至园区企业再利用；</w:t>
            </w:r>
          </w:p>
          <w:p w14:paraId="118B0381" w14:textId="652CAB89"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生产废水及生活污水采用</w:t>
            </w:r>
            <w:r w:rsidR="00450277" w:rsidRPr="00FF43B1">
              <w:rPr>
                <w:rFonts w:ascii="Times New Roman" w:hAnsi="Times New Roman" w:cs="Times New Roman" w:hint="eastAsia"/>
                <w:color w:val="000000" w:themeColor="text1"/>
                <w:szCs w:val="21"/>
              </w:rPr>
              <w:t>“</w:t>
            </w:r>
            <w:r w:rsidRPr="00FF43B1">
              <w:rPr>
                <w:rFonts w:ascii="Times New Roman" w:hAnsi="Times New Roman" w:cs="Times New Roman"/>
                <w:color w:val="000000" w:themeColor="text1"/>
                <w:szCs w:val="21"/>
              </w:rPr>
              <w:t>一企一管</w:t>
            </w:r>
            <w:r w:rsidR="00450277" w:rsidRPr="00FF43B1">
              <w:rPr>
                <w:rFonts w:ascii="Times New Roman" w:hAnsi="Times New Roman" w:cs="Times New Roman" w:hint="eastAsia"/>
                <w:color w:val="000000" w:themeColor="text1"/>
                <w:szCs w:val="21"/>
              </w:rPr>
              <w:t>”</w:t>
            </w:r>
            <w:r w:rsidRPr="00FF43B1">
              <w:rPr>
                <w:rFonts w:ascii="Times New Roman" w:hAnsi="Times New Roman" w:cs="Times New Roman"/>
                <w:color w:val="000000" w:themeColor="text1"/>
                <w:szCs w:val="21"/>
              </w:rPr>
              <w:t>压力输送至园区污水处理厂。</w:t>
            </w:r>
          </w:p>
        </w:tc>
        <w:tc>
          <w:tcPr>
            <w:tcW w:w="2340" w:type="dxa"/>
            <w:shd w:val="clear" w:color="auto" w:fill="auto"/>
            <w:vAlign w:val="center"/>
          </w:tcPr>
          <w:p w14:paraId="1D1232BF"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在线监控</w:t>
            </w:r>
          </w:p>
          <w:p w14:paraId="5E319CC8"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取样监控</w:t>
            </w:r>
          </w:p>
        </w:tc>
      </w:tr>
      <w:tr w:rsidR="003573AE" w:rsidRPr="00FF43B1" w14:paraId="151D5FC8" w14:textId="77777777" w:rsidTr="00FD47BA">
        <w:trPr>
          <w:trHeight w:val="397"/>
        </w:trPr>
        <w:tc>
          <w:tcPr>
            <w:tcW w:w="1008" w:type="dxa"/>
            <w:shd w:val="clear" w:color="auto" w:fill="auto"/>
            <w:vAlign w:val="center"/>
          </w:tcPr>
          <w:p w14:paraId="4EEDF4D1" w14:textId="77777777" w:rsidR="003573AE" w:rsidRPr="00FF43B1" w:rsidRDefault="00367132" w:rsidP="00FD47BA">
            <w:pPr>
              <w:adjustRightInd w:val="0"/>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杭州湾上虞经济技术开发区</w:t>
            </w:r>
          </w:p>
        </w:tc>
        <w:tc>
          <w:tcPr>
            <w:tcW w:w="2160" w:type="dxa"/>
            <w:shd w:val="clear" w:color="auto" w:fill="auto"/>
            <w:vAlign w:val="center"/>
          </w:tcPr>
          <w:p w14:paraId="19D5CA4C"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污水单独收集</w:t>
            </w:r>
          </w:p>
        </w:tc>
        <w:tc>
          <w:tcPr>
            <w:tcW w:w="3780" w:type="dxa"/>
            <w:shd w:val="clear" w:color="auto" w:fill="auto"/>
            <w:vAlign w:val="center"/>
          </w:tcPr>
          <w:p w14:paraId="39BE8D51" w14:textId="6A325B59" w:rsidR="003573AE" w:rsidRPr="00FF43B1" w:rsidRDefault="00450277"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w:t>
            </w:r>
            <w:r w:rsidR="00367132" w:rsidRPr="00FF43B1">
              <w:rPr>
                <w:rFonts w:ascii="Times New Roman" w:hAnsi="Times New Roman" w:cs="Times New Roman"/>
                <w:color w:val="000000" w:themeColor="text1"/>
                <w:szCs w:val="21"/>
              </w:rPr>
              <w:t>一企一管</w:t>
            </w:r>
            <w:r w:rsidRPr="00FF43B1">
              <w:rPr>
                <w:rFonts w:ascii="Times New Roman" w:hAnsi="Times New Roman" w:cs="Times New Roman" w:hint="eastAsia"/>
                <w:color w:val="000000" w:themeColor="text1"/>
                <w:szCs w:val="21"/>
              </w:rPr>
              <w:t>”</w:t>
            </w:r>
            <w:r w:rsidR="00367132" w:rsidRPr="00FF43B1">
              <w:rPr>
                <w:rFonts w:ascii="Times New Roman" w:hAnsi="Times New Roman" w:cs="Times New Roman"/>
                <w:color w:val="000000" w:themeColor="text1"/>
                <w:szCs w:val="21"/>
              </w:rPr>
              <w:t>压力输送至园区污水处理厂。</w:t>
            </w:r>
          </w:p>
        </w:tc>
        <w:tc>
          <w:tcPr>
            <w:tcW w:w="2340" w:type="dxa"/>
            <w:shd w:val="clear" w:color="auto" w:fill="auto"/>
            <w:vAlign w:val="center"/>
          </w:tcPr>
          <w:p w14:paraId="5E402FBF"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在线监控</w:t>
            </w:r>
          </w:p>
          <w:p w14:paraId="5F748BA0" w14:textId="77777777" w:rsidR="003573AE" w:rsidRPr="00FF43B1" w:rsidRDefault="00367132" w:rsidP="00FD47BA">
            <w:pPr>
              <w:numPr>
                <w:ilvl w:val="0"/>
                <w:numId w:val="7"/>
              </w:numPr>
              <w:tabs>
                <w:tab w:val="clear" w:pos="420"/>
              </w:tabs>
              <w:snapToGrid w:val="0"/>
              <w:ind w:left="0" w:firstLine="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取样监控</w:t>
            </w:r>
          </w:p>
        </w:tc>
      </w:tr>
    </w:tbl>
    <w:p w14:paraId="726CC71C" w14:textId="77777777" w:rsidR="003573AE" w:rsidRPr="00FF43B1" w:rsidRDefault="003573AE">
      <w:pPr>
        <w:snapToGrid w:val="0"/>
        <w:spacing w:line="360" w:lineRule="auto"/>
        <w:rPr>
          <w:rFonts w:ascii="Times New Roman" w:eastAsia="仿宋_GB2312" w:hAnsi="Times New Roman"/>
          <w:color w:val="000000" w:themeColor="text1"/>
          <w:sz w:val="28"/>
          <w:szCs w:val="28"/>
        </w:rPr>
      </w:pPr>
    </w:p>
    <w:p w14:paraId="521F6519" w14:textId="77777777" w:rsidR="003573AE" w:rsidRPr="00FF43B1" w:rsidRDefault="00367132">
      <w:pPr>
        <w:snapToGrid w:val="0"/>
        <w:spacing w:line="360" w:lineRule="auto"/>
        <w:rPr>
          <w:rFonts w:ascii="Times New Roman" w:eastAsia="仿宋_GB2312" w:hAnsi="Times New Roman"/>
          <w:color w:val="000000" w:themeColor="text1"/>
          <w:sz w:val="28"/>
          <w:szCs w:val="28"/>
        </w:rPr>
      </w:pPr>
      <w:r w:rsidRPr="00FF43B1">
        <w:rPr>
          <w:rFonts w:ascii="Times New Roman" w:eastAsia="仿宋_GB2312" w:hAnsi="Times New Roman"/>
          <w:noProof/>
          <w:color w:val="000000" w:themeColor="text1"/>
          <w:sz w:val="28"/>
          <w:szCs w:val="28"/>
        </w:rPr>
        <w:lastRenderedPageBreak/>
        <mc:AlternateContent>
          <mc:Choice Requires="wps">
            <w:drawing>
              <wp:anchor distT="0" distB="0" distL="114300" distR="114300" simplePos="0" relativeHeight="251659776" behindDoc="0" locked="0" layoutInCell="1" allowOverlap="1" wp14:anchorId="5B07C0DC" wp14:editId="537E9B6D">
                <wp:simplePos x="0" y="0"/>
                <wp:positionH relativeFrom="column">
                  <wp:posOffset>3629025</wp:posOffset>
                </wp:positionH>
                <wp:positionV relativeFrom="paragraph">
                  <wp:posOffset>2448560</wp:posOffset>
                </wp:positionV>
                <wp:extent cx="2187575" cy="505460"/>
                <wp:effectExtent l="0" t="0" r="0" b="381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505460"/>
                        </a:xfrm>
                        <a:prstGeom prst="rect">
                          <a:avLst/>
                        </a:prstGeom>
                        <a:noFill/>
                        <a:ln>
                          <a:noFill/>
                        </a:ln>
                      </wps:spPr>
                      <wps:txbx>
                        <w:txbxContent>
                          <w:p w14:paraId="1168B174" w14:textId="77777777" w:rsidR="00FD47BA" w:rsidRPr="002F4DB0" w:rsidRDefault="00FD47BA" w:rsidP="002F4DB0">
                            <w:pPr>
                              <w:autoSpaceDE w:val="0"/>
                              <w:autoSpaceDN w:val="0"/>
                              <w:adjustRightInd w:val="0"/>
                              <w:ind w:firstLineChars="250" w:firstLine="527"/>
                              <w:rPr>
                                <w:rFonts w:ascii="黑体" w:eastAsia="黑体" w:hAnsi="黑体" w:cs="宋体"/>
                                <w:b/>
                                <w:bCs/>
                                <w:color w:val="000000"/>
                                <w:szCs w:val="21"/>
                                <w:lang w:val="zh-CN"/>
                              </w:rPr>
                            </w:pPr>
                            <w:r w:rsidRPr="002F4DB0">
                              <w:rPr>
                                <w:rFonts w:ascii="黑体" w:eastAsia="黑体" w:hAnsi="黑体" w:cs="宋体" w:hint="eastAsia"/>
                                <w:b/>
                                <w:bCs/>
                                <w:color w:val="000000"/>
                                <w:szCs w:val="21"/>
                                <w:lang w:val="zh-CN"/>
                              </w:rPr>
                              <w:t>杭州湾上虞经济技术开发区</w:t>
                            </w:r>
                          </w:p>
                        </w:txbxContent>
                      </wps:txbx>
                      <wps:bodyPr rot="0" vert="horz" wrap="none" lIns="61265" tIns="30632" rIns="61265" bIns="30632" anchor="t" anchorCtr="0" upright="1">
                        <a:spAutoFit/>
                      </wps:bodyPr>
                    </wps:wsp>
                  </a:graphicData>
                </a:graphic>
              </wp:anchor>
            </w:drawing>
          </mc:Choice>
          <mc:Fallback>
            <w:pict>
              <v:shapetype w14:anchorId="5B07C0DC" id="_x0000_t202" coordsize="21600,21600" o:spt="202" path="m,l,21600r21600,l21600,xe">
                <v:stroke joinstyle="miter"/>
                <v:path gradientshapeok="t" o:connecttype="rect"/>
              </v:shapetype>
              <v:shape id="文本框 25" o:spid="_x0000_s1026" type="#_x0000_t202" style="position:absolute;left:0;text-align:left;margin-left:285.75pt;margin-top:192.8pt;width:172.25pt;height:39.8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" filled="f" stroked="f">
                <v:textbox style="mso-fit-shape-to-text:t" inset="1.70181mm,.85089mm,1.70181mm,.85089mm">
                  <w:txbxContent>
                    <w:p w14:paraId="1168B174" w14:textId="77777777" w:rsidR="00FD47BA" w:rsidRPr="002F4DB0" w:rsidRDefault="00FD47BA" w:rsidP="002F4DB0">
                      <w:pPr>
                        <w:autoSpaceDE w:val="0"/>
                        <w:autoSpaceDN w:val="0"/>
                        <w:adjustRightInd w:val="0"/>
                        <w:ind w:firstLineChars="250" w:firstLine="527"/>
                        <w:rPr>
                          <w:rFonts w:ascii="黑体" w:eastAsia="黑体" w:hAnsi="黑体" w:cs="宋体"/>
                          <w:b/>
                          <w:bCs/>
                          <w:color w:val="000000"/>
                          <w:szCs w:val="21"/>
                          <w:lang w:val="zh-CN"/>
                        </w:rPr>
                      </w:pPr>
                      <w:r w:rsidRPr="002F4DB0">
                        <w:rPr>
                          <w:rFonts w:ascii="黑体" w:eastAsia="黑体" w:hAnsi="黑体" w:cs="宋体" w:hint="eastAsia"/>
                          <w:b/>
                          <w:bCs/>
                          <w:color w:val="000000"/>
                          <w:szCs w:val="21"/>
                          <w:lang w:val="zh-CN"/>
                        </w:rPr>
                        <w:t>杭州湾上虞经济技术开发区</w:t>
                      </w:r>
                    </w:p>
                  </w:txbxContent>
                </v:textbox>
              </v:shape>
            </w:pict>
          </mc:Fallback>
        </mc:AlternateContent>
      </w:r>
      <w:r w:rsidRPr="00FF43B1">
        <w:rPr>
          <w:rFonts w:ascii="Times New Roman" w:eastAsia="仿宋_GB2312" w:hAnsi="Times New Roman"/>
          <w:noProof/>
          <w:color w:val="000000" w:themeColor="text1"/>
          <w:sz w:val="28"/>
          <w:szCs w:val="28"/>
        </w:rPr>
        <mc:AlternateContent>
          <mc:Choice Requires="wpc">
            <w:drawing>
              <wp:inline distT="0" distB="0" distL="0" distR="0" wp14:anchorId="3B1D86D4" wp14:editId="76CA51DF">
                <wp:extent cx="6195695" cy="3169920"/>
                <wp:effectExtent l="0" t="0" r="0" b="0"/>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57268" cy="2448894"/>
                          </a:xfrm>
                          <a:prstGeom prst="rect">
                            <a:avLst/>
                          </a:prstGeom>
                          <a:noFill/>
                          <a:ln>
                            <a:noFill/>
                          </a:ln>
                          <a:effectLst/>
                        </pic:spPr>
                      </pic:pic>
                      <pic:pic xmlns:pic="http://schemas.openxmlformats.org/drawingml/2006/picture">
                        <pic:nvPicPr>
                          <pic:cNvPr id="22"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3467133" y="0"/>
                            <a:ext cx="2544487" cy="2477081"/>
                          </a:xfrm>
                          <a:prstGeom prst="rect">
                            <a:avLst/>
                          </a:prstGeom>
                          <a:noFill/>
                          <a:ln>
                            <a:noFill/>
                          </a:ln>
                          <a:effectLst/>
                        </pic:spPr>
                      </pic:pic>
                      <wps:wsp>
                        <wps:cNvPr id="23" name="Text Box 11"/>
                        <wps:cNvSpPr txBox="1">
                          <a:spLocks noChangeArrowheads="1"/>
                        </wps:cNvSpPr>
                        <wps:spPr bwMode="auto">
                          <a:xfrm>
                            <a:off x="571340" y="2476518"/>
                            <a:ext cx="1327760" cy="259384"/>
                          </a:xfrm>
                          <a:prstGeom prst="rect">
                            <a:avLst/>
                          </a:prstGeom>
                          <a:noFill/>
                          <a:ln>
                            <a:noFill/>
                          </a:ln>
                          <a:effectLst/>
                        </wps:spPr>
                        <wps:txbx>
                          <w:txbxContent>
                            <w:p w14:paraId="744913F3" w14:textId="77777777" w:rsidR="00FD47BA" w:rsidRPr="002F4DB0" w:rsidRDefault="00FD47BA" w:rsidP="002F4DB0">
                              <w:pPr>
                                <w:autoSpaceDE w:val="0"/>
                                <w:autoSpaceDN w:val="0"/>
                                <w:adjustRightInd w:val="0"/>
                                <w:ind w:firstLineChars="200" w:firstLine="422"/>
                                <w:rPr>
                                  <w:rFonts w:ascii="黑体" w:eastAsia="黑体" w:hAnsi="黑体" w:cs="宋体"/>
                                  <w:b/>
                                  <w:bCs/>
                                  <w:color w:val="000000"/>
                                  <w:szCs w:val="21"/>
                                  <w:lang w:val="zh-CN"/>
                                </w:rPr>
                              </w:pPr>
                              <w:r w:rsidRPr="002F4DB0">
                                <w:rPr>
                                  <w:rFonts w:ascii="黑体" w:eastAsia="黑体" w:hAnsi="黑体" w:cs="宋体" w:hint="eastAsia"/>
                                  <w:b/>
                                  <w:bCs/>
                                  <w:color w:val="000000"/>
                                  <w:szCs w:val="21"/>
                                  <w:lang w:val="zh-CN"/>
                                </w:rPr>
                                <w:t>上海化学工业园</w:t>
                              </w:r>
                            </w:p>
                          </w:txbxContent>
                        </wps:txbx>
                        <wps:bodyPr rot="0" vert="horz" wrap="none" lIns="61265" tIns="30632" rIns="61265" bIns="30632" anchor="t" anchorCtr="0" upright="1">
                          <a:spAutoFit/>
                        </wps:bodyPr>
                      </wps:wsp>
                    </wpc:wpc>
                  </a:graphicData>
                </a:graphic>
              </wp:inline>
            </w:drawing>
          </mc:Choice>
          <mc:Fallback>
            <w:pict>
              <v:group w14:anchorId="3B1D86D4" id="画布 24" o:spid="_x0000_s1027" editas="canvas" style="width:487.85pt;height:249.6pt;mso-position-horizontal-relative:char;mso-position-vertical-relative:line" coordsize="6195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">
                <v:shape id="_x0000_s1028" type="#_x0000_t75" style="position:absolute;width:61956;height:31699;visibility:visible;mso-wrap-style:square">
                  <v:fill o:detectmouseclick="t"/>
                  <v:path o:connecttype="none"/>
                </v:shape>
                <v:shape id="Picture 25" o:spid="_x0000_s1029" type="#_x0000_t75" style="position:absolute;width:28572;height:24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YAvEAAAA2wAAAA8AAABkcnMvZG93bnJldi54bWxEj9FqwkAURN8L/sNyhb7VjUJFUlcpipD6&#10;oDb2Ay7ZazZt9m7IbpP4964g+DjMzBlmuR5sLTpqfeVYwXSSgCAunK64VPBz3r0tQPiArLF2TAqu&#10;5GG9Gr0sMdWu52/q8lCKCGGfogITQpNK6QtDFv3ENcTRu7jWYoiyLaVusY9wW8tZksylxYrjgsGG&#10;NoaKv/zfKujz63F/OZyy92zTmXLx9Wv2561Sr+Ph8wNEoCE8w492phXMpnD/En+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BYAvEAAAA2wAAAA8AAAAAAAAAAAAAAAAA&#10;nwIAAGRycy9kb3ducmV2LnhtbFBLBQYAAAAABAAEAPcAAACQAwAAAAA=&#10;">
                  <v:imagedata r:id="rId34" o:title=""/>
                </v:shape>
                <v:shape id="Picture 26" o:spid="_x0000_s1030" type="#_x0000_t75" style="position:absolute;left:34671;width:25445;height:2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4dDFAAAA2wAAAA8AAABkcnMvZG93bnJldi54bWxEj09rAjEQxe8Fv0MYobeaNQctq1FUWhWE&#10;Qv0H3sbNuLu4mSybVNdvbwqFHh9v3u/NG09bW4kbNb50rKHfS0AQZ86UnGvY7z7f3kH4gGywckwa&#10;HuRhOum8jDE17s7fdNuGXEQI+xQ1FCHUqZQ+K8ii77maOHoX11gMUTa5NA3eI9xWUiXJQFosOTYU&#10;WNOioOy6/bHxjepAw+MqqPmj/DrtNx/LsxkqrV+77WwEIlAb/o//0mujQSn43RIBIC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HQxQAAANsAAAAPAAAAAAAAAAAAAAAA&#10;AJ8CAABkcnMvZG93bnJldi54bWxQSwUGAAAAAAQABAD3AAAAkQMAAAAA&#10;">
                  <v:imagedata r:id="rId35" o:title=""/>
                </v:shape>
                <v:shape id="Text Box 11" o:spid="_x0000_s1031" type="#_x0000_t202" style="position:absolute;left:5713;top:24765;width:13278;height:2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mbsQA&#10;AADbAAAADwAAAGRycy9kb3ducmV2LnhtbESPX2vCMBTF3wW/Q7iCL2Omq2yTaizbnCA+TTd8vjTX&#10;ttjclCTWzk9vBgMfD+fPj7PIe9OIjpyvLSt4miQgiAuray4V/HyvH2cgfEDW2FgmBb/kIV8OBwvM&#10;tL3wjrp9KEUcYZ+hgiqENpPSFxUZ9BPbEkfvaJ3BEKUrpXZ4ieOmkWmSvEiDNUdChS19VFSc9mcT&#10;uc+r1XXTzb4+S7t9uE4Pr7t375Qaj/q3OYhAfbiH/9sbrSCdwt+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pZm7EAAAA2wAAAA8AAAAAAAAAAAAAAAAAmAIAAGRycy9k&#10;b3ducmV2LnhtbFBLBQYAAAAABAAEAPUAAACJAwAAAAA=&#10;" filled="f" stroked="f">
                  <v:textbox style="mso-fit-shape-to-text:t" inset="1.70181mm,.85089mm,1.70181mm,.85089mm">
                    <w:txbxContent>
                      <w:p w14:paraId="744913F3" w14:textId="77777777" w:rsidR="00FD47BA" w:rsidRPr="002F4DB0" w:rsidRDefault="00FD47BA" w:rsidP="002F4DB0">
                        <w:pPr>
                          <w:autoSpaceDE w:val="0"/>
                          <w:autoSpaceDN w:val="0"/>
                          <w:adjustRightInd w:val="0"/>
                          <w:ind w:firstLineChars="200" w:firstLine="422"/>
                          <w:rPr>
                            <w:rFonts w:ascii="黑体" w:eastAsia="黑体" w:hAnsi="黑体" w:cs="宋体"/>
                            <w:b/>
                            <w:bCs/>
                            <w:color w:val="000000"/>
                            <w:szCs w:val="21"/>
                            <w:lang w:val="zh-CN"/>
                          </w:rPr>
                        </w:pPr>
                        <w:r w:rsidRPr="002F4DB0">
                          <w:rPr>
                            <w:rFonts w:ascii="黑体" w:eastAsia="黑体" w:hAnsi="黑体" w:cs="宋体" w:hint="eastAsia"/>
                            <w:b/>
                            <w:bCs/>
                            <w:color w:val="000000"/>
                            <w:szCs w:val="21"/>
                            <w:lang w:val="zh-CN"/>
                          </w:rPr>
                          <w:t>上海化学工业园</w:t>
                        </w:r>
                      </w:p>
                    </w:txbxContent>
                  </v:textbox>
                </v:shape>
                <w10:anchorlock/>
              </v:group>
            </w:pict>
          </mc:Fallback>
        </mc:AlternateContent>
      </w:r>
    </w:p>
    <w:p w14:paraId="19764787" w14:textId="77777777" w:rsidR="003573AE" w:rsidRPr="00FF43B1" w:rsidRDefault="00367132">
      <w:pPr>
        <w:pStyle w:val="a2"/>
        <w:ind w:firstLine="480"/>
        <w:rPr>
          <w:rFonts w:asciiTheme="minorEastAsia" w:eastAsiaTheme="minorEastAsia" w:hAnsiTheme="minorEastAsia"/>
          <w:color w:val="000000" w:themeColor="text1"/>
        </w:rPr>
      </w:pPr>
      <w:r w:rsidRPr="00FF43B1">
        <w:rPr>
          <w:rFonts w:asciiTheme="minorEastAsia" w:eastAsiaTheme="minorEastAsia" w:hAnsiTheme="minorEastAsia"/>
          <w:color w:val="000000" w:themeColor="text1"/>
        </w:rPr>
        <w:t>根据调研，目前国内工业园的废水输送方式分为“合流制”、“一企一管”和“一企一管+区域废水收集池”三类：</w:t>
      </w:r>
    </w:p>
    <w:p w14:paraId="228E96AC" w14:textId="77777777" w:rsidR="003573AE" w:rsidRPr="00FF43B1" w:rsidRDefault="00367132">
      <w:pPr>
        <w:snapToGrid w:val="0"/>
        <w:spacing w:line="360" w:lineRule="auto"/>
        <w:rPr>
          <w:rFonts w:ascii="Times New Roman" w:eastAsia="仿宋_GB2312" w:hAnsi="Times New Roman"/>
          <w:color w:val="000000" w:themeColor="text1"/>
          <w:sz w:val="28"/>
          <w:szCs w:val="28"/>
        </w:rPr>
      </w:pPr>
      <w:r w:rsidRPr="00FF43B1">
        <w:rPr>
          <w:rFonts w:ascii="Times New Roman" w:eastAsia="仿宋_GB2312" w:hAnsi="Times New Roman"/>
          <w:noProof/>
          <w:color w:val="000000" w:themeColor="text1"/>
          <w:sz w:val="28"/>
          <w:szCs w:val="28"/>
        </w:rPr>
        <mc:AlternateContent>
          <mc:Choice Requires="wpc">
            <w:drawing>
              <wp:inline distT="0" distB="0" distL="0" distR="0" wp14:anchorId="4AB3D691" wp14:editId="703B4A92">
                <wp:extent cx="6185535" cy="1444625"/>
                <wp:effectExtent l="0" t="0" r="0" b="4445"/>
                <wp:docPr id="20" name="画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6"/>
                        <wps:cNvSpPr txBox="1">
                          <a:spLocks noChangeArrowheads="1"/>
                        </wps:cNvSpPr>
                        <wps:spPr bwMode="auto">
                          <a:xfrm>
                            <a:off x="0" y="0"/>
                            <a:ext cx="1056234" cy="462076"/>
                          </a:xfrm>
                          <a:prstGeom prst="rect">
                            <a:avLst/>
                          </a:prstGeom>
                          <a:noFill/>
                          <a:ln>
                            <a:noFill/>
                          </a:ln>
                          <a:effectLst/>
                        </wps:spPr>
                        <wps:txbx>
                          <w:txbxContent>
                            <w:p w14:paraId="402162D3"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企业废水管</w:t>
                              </w:r>
                            </w:p>
                          </w:txbxContent>
                        </wps:txbx>
                        <wps:bodyPr rot="0" vert="horz" wrap="none" lIns="65837" tIns="32918" rIns="65837" bIns="32918" anchor="t" anchorCtr="0" upright="1">
                          <a:spAutoFit/>
                        </wps:bodyPr>
                      </wps:wsp>
                      <wps:wsp>
                        <wps:cNvPr id="4" name="AutoShape 7"/>
                        <wps:cNvSpPr>
                          <a:spLocks noChangeArrowheads="1"/>
                        </wps:cNvSpPr>
                        <wps:spPr bwMode="auto">
                          <a:xfrm>
                            <a:off x="1041056" y="104807"/>
                            <a:ext cx="624758" cy="104194"/>
                          </a:xfrm>
                          <a:prstGeom prst="rightArrow">
                            <a:avLst>
                              <a:gd name="adj1" fmla="val 50000"/>
                              <a:gd name="adj2" fmla="val 148061"/>
                            </a:avLst>
                          </a:prstGeom>
                          <a:solidFill>
                            <a:srgbClr val="4E67C8"/>
                          </a:solidFill>
                          <a:ln w="9525" cmpd="sng">
                            <a:solidFill>
                              <a:srgbClr val="000000"/>
                            </a:solidFill>
                            <a:miter lim="800000"/>
                          </a:ln>
                          <a:effectLst/>
                        </wps:spPr>
                        <wps:txbx>
                          <w:txbxContent>
                            <w:p w14:paraId="33BB0585" w14:textId="77777777" w:rsidR="00FD47BA" w:rsidRDefault="00FD47BA">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0" upright="1">
                          <a:noAutofit/>
                        </wps:bodyPr>
                      </wps:wsp>
                      <wps:wsp>
                        <wps:cNvPr id="5" name="Text Box 8"/>
                        <wps:cNvSpPr txBox="1">
                          <a:spLocks noChangeArrowheads="1"/>
                        </wps:cNvSpPr>
                        <wps:spPr bwMode="auto">
                          <a:xfrm>
                            <a:off x="1718549" y="0"/>
                            <a:ext cx="2771369" cy="462076"/>
                          </a:xfrm>
                          <a:prstGeom prst="rect">
                            <a:avLst/>
                          </a:prstGeom>
                          <a:noFill/>
                          <a:ln>
                            <a:noFill/>
                          </a:ln>
                          <a:effectLst/>
                        </wps:spPr>
                        <wps:txbx>
                          <w:txbxContent>
                            <w:p w14:paraId="3FDCFD93" w14:textId="77777777" w:rsidR="00FD47BA" w:rsidRDefault="00FD47BA">
                              <w:pPr>
                                <w:autoSpaceDE w:val="0"/>
                                <w:autoSpaceDN w:val="0"/>
                                <w:adjustRightInd w:val="0"/>
                                <w:rPr>
                                  <w:rFonts w:ascii="Arial" w:hAnsi="Arial" w:cs="宋体"/>
                                  <w:color w:val="000000"/>
                                  <w:sz w:val="26"/>
                                  <w:szCs w:val="36"/>
                                  <w:lang w:val="zh-CN"/>
                                </w:rPr>
                              </w:pPr>
                              <w:r>
                                <w:rPr>
                                  <w:rFonts w:ascii="Arial" w:hAnsi="Arial" w:cs="宋体" w:hint="eastAsia"/>
                                  <w:b/>
                                  <w:bCs/>
                                  <w:color w:val="000000"/>
                                  <w:sz w:val="29"/>
                                  <w:szCs w:val="40"/>
                                  <w:lang w:val="zh-CN"/>
                                </w:rPr>
                                <w:t>园区污水重力管网</w:t>
                              </w:r>
                              <w:r>
                                <w:rPr>
                                  <w:rFonts w:ascii="Arial" w:hAnsi="Arial" w:cs="Arial"/>
                                  <w:b/>
                                  <w:bCs/>
                                  <w:color w:val="000000"/>
                                  <w:sz w:val="29"/>
                                  <w:szCs w:val="40"/>
                                  <w:lang w:val="zh-CN"/>
                                </w:rPr>
                                <w:t>/</w:t>
                              </w:r>
                              <w:r>
                                <w:rPr>
                                  <w:rFonts w:ascii="Arial" w:hAnsi="Arial" w:cs="宋体" w:hint="eastAsia"/>
                                  <w:b/>
                                  <w:bCs/>
                                  <w:color w:val="000000"/>
                                  <w:sz w:val="29"/>
                                  <w:szCs w:val="40"/>
                                  <w:lang w:val="zh-CN"/>
                                </w:rPr>
                                <w:t>中途提升泵站</w:t>
                              </w:r>
                            </w:p>
                          </w:txbxContent>
                        </wps:txbx>
                        <wps:bodyPr rot="0" vert="horz" wrap="none" lIns="65837" tIns="32918" rIns="65837" bIns="32918" anchor="t" anchorCtr="0" upright="1">
                          <a:spAutoFit/>
                        </wps:bodyPr>
                      </wps:wsp>
                      <wps:wsp>
                        <wps:cNvPr id="6" name="AutoShape 9"/>
                        <wps:cNvSpPr>
                          <a:spLocks noChangeArrowheads="1"/>
                        </wps:cNvSpPr>
                        <wps:spPr bwMode="auto">
                          <a:xfrm>
                            <a:off x="4488080" y="117065"/>
                            <a:ext cx="624137" cy="104807"/>
                          </a:xfrm>
                          <a:prstGeom prst="rightArrow">
                            <a:avLst>
                              <a:gd name="adj1" fmla="val 50000"/>
                              <a:gd name="adj2" fmla="val 147049"/>
                            </a:avLst>
                          </a:prstGeom>
                          <a:solidFill>
                            <a:srgbClr val="4E67C8"/>
                          </a:solidFill>
                          <a:ln w="9525" cmpd="sng">
                            <a:solidFill>
                              <a:srgbClr val="000000"/>
                            </a:solidFill>
                            <a:miter lim="800000"/>
                          </a:ln>
                          <a:effectLst/>
                        </wps:spPr>
                        <wps:txbx>
                          <w:txbxContent>
                            <w:p w14:paraId="3070F559" w14:textId="77777777" w:rsidR="00FD47BA" w:rsidRDefault="00FD47BA">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0" upright="1">
                          <a:noAutofit/>
                        </wps:bodyPr>
                      </wps:wsp>
                      <wps:wsp>
                        <wps:cNvPr id="7" name="Text Box 10"/>
                        <wps:cNvSpPr txBox="1">
                          <a:spLocks noChangeArrowheads="1"/>
                        </wps:cNvSpPr>
                        <wps:spPr bwMode="auto">
                          <a:xfrm>
                            <a:off x="5128969" y="0"/>
                            <a:ext cx="1056234" cy="462076"/>
                          </a:xfrm>
                          <a:prstGeom prst="rect">
                            <a:avLst/>
                          </a:prstGeom>
                          <a:noFill/>
                          <a:ln>
                            <a:noFill/>
                          </a:ln>
                          <a:effectLst/>
                        </wps:spPr>
                        <wps:txbx>
                          <w:txbxContent>
                            <w:p w14:paraId="0AC78A85"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污水处理厂</w:t>
                              </w:r>
                            </w:p>
                          </w:txbxContent>
                        </wps:txbx>
                        <wps:bodyPr rot="0" vert="horz" wrap="none" lIns="65837" tIns="32918" rIns="65837" bIns="32918" anchor="t" anchorCtr="0" upright="1">
                          <a:spAutoFit/>
                        </wps:bodyPr>
                      </wps:wsp>
                      <wps:wsp>
                        <wps:cNvPr id="8" name="Text Box 11"/>
                        <wps:cNvSpPr txBox="1">
                          <a:spLocks noChangeArrowheads="1"/>
                        </wps:cNvSpPr>
                        <wps:spPr bwMode="auto">
                          <a:xfrm>
                            <a:off x="0" y="447423"/>
                            <a:ext cx="1056234" cy="462076"/>
                          </a:xfrm>
                          <a:prstGeom prst="rect">
                            <a:avLst/>
                          </a:prstGeom>
                          <a:noFill/>
                          <a:ln>
                            <a:noFill/>
                          </a:ln>
                          <a:effectLst/>
                        </wps:spPr>
                        <wps:txbx>
                          <w:txbxContent>
                            <w:p w14:paraId="0BDAD006"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企业废水管</w:t>
                              </w:r>
                            </w:p>
                          </w:txbxContent>
                        </wps:txbx>
                        <wps:bodyPr rot="0" vert="horz" wrap="none" lIns="65837" tIns="32918" rIns="65837" bIns="32918" anchor="t" anchorCtr="0" upright="1">
                          <a:spAutoFit/>
                        </wps:bodyPr>
                      </wps:wsp>
                      <wps:wsp>
                        <wps:cNvPr id="9" name="AutoShape 12"/>
                        <wps:cNvSpPr>
                          <a:spLocks noChangeArrowheads="1"/>
                        </wps:cNvSpPr>
                        <wps:spPr bwMode="auto">
                          <a:xfrm>
                            <a:off x="1766941" y="562037"/>
                            <a:ext cx="624758" cy="104807"/>
                          </a:xfrm>
                          <a:prstGeom prst="rightArrow">
                            <a:avLst>
                              <a:gd name="adj1" fmla="val 50000"/>
                              <a:gd name="adj2" fmla="val 147195"/>
                            </a:avLst>
                          </a:prstGeom>
                          <a:solidFill>
                            <a:srgbClr val="4E67C8"/>
                          </a:solidFill>
                          <a:ln w="9525" cmpd="sng">
                            <a:solidFill>
                              <a:srgbClr val="000000"/>
                            </a:solidFill>
                            <a:miter lim="800000"/>
                          </a:ln>
                          <a:effectLst/>
                        </wps:spPr>
                        <wps:txbx>
                          <w:txbxContent>
                            <w:p w14:paraId="00184D77" w14:textId="77777777" w:rsidR="00FD47BA" w:rsidRDefault="00FD47BA">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0" upright="1">
                          <a:noAutofit/>
                        </wps:bodyPr>
                      </wps:wsp>
                      <wps:wsp>
                        <wps:cNvPr id="10" name="Text Box 13"/>
                        <wps:cNvSpPr txBox="1">
                          <a:spLocks noChangeArrowheads="1"/>
                        </wps:cNvSpPr>
                        <wps:spPr bwMode="auto">
                          <a:xfrm>
                            <a:off x="3124409" y="450488"/>
                            <a:ext cx="1056234" cy="462076"/>
                          </a:xfrm>
                          <a:prstGeom prst="rect">
                            <a:avLst/>
                          </a:prstGeom>
                          <a:noFill/>
                          <a:ln>
                            <a:noFill/>
                          </a:ln>
                          <a:effectLst/>
                        </wps:spPr>
                        <wps:txbx>
                          <w:txbxContent>
                            <w:p w14:paraId="718E2EC2"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污水处理厂</w:t>
                              </w:r>
                            </w:p>
                          </w:txbxContent>
                        </wps:txbx>
                        <wps:bodyPr rot="0" vert="horz" wrap="none" lIns="65837" tIns="32918" rIns="65837" bIns="32918" anchor="t" anchorCtr="0" upright="1">
                          <a:spAutoFit/>
                        </wps:bodyPr>
                      </wps:wsp>
                      <wps:wsp>
                        <wps:cNvPr id="12" name="Text Box 14"/>
                        <wps:cNvSpPr txBox="1">
                          <a:spLocks noChangeArrowheads="1"/>
                        </wps:cNvSpPr>
                        <wps:spPr bwMode="auto">
                          <a:xfrm>
                            <a:off x="1642858" y="321777"/>
                            <a:ext cx="813664" cy="263956"/>
                          </a:xfrm>
                          <a:prstGeom prst="rect">
                            <a:avLst/>
                          </a:prstGeom>
                          <a:noFill/>
                          <a:ln>
                            <a:noFill/>
                          </a:ln>
                          <a:effectLst/>
                        </wps:spPr>
                        <wps:txbx>
                          <w:txbxContent>
                            <w:p w14:paraId="261901FC" w14:textId="77777777" w:rsidR="00FD47BA" w:rsidRDefault="00FD47BA">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ascii="Arial" w:hAnsi="Arial" w:cs="宋体" w:hint="eastAsia"/>
                                  <w:color w:val="000000"/>
                                  <w:sz w:val="23"/>
                                  <w:szCs w:val="32"/>
                                  <w:lang w:val="zh-CN"/>
                                </w:rPr>
                                <w:t>一企一管</w:t>
                              </w:r>
                              <w:r>
                                <w:rPr>
                                  <w:rFonts w:ascii="Arial" w:hAnsi="Arial" w:cs="Arial"/>
                                  <w:color w:val="000000"/>
                                  <w:sz w:val="23"/>
                                  <w:szCs w:val="32"/>
                                  <w:lang w:val="zh-CN"/>
                                </w:rPr>
                                <w:t>”</w:t>
                              </w:r>
                            </w:p>
                          </w:txbxContent>
                        </wps:txbx>
                        <wps:bodyPr rot="0" vert="horz" wrap="none" lIns="65837" tIns="32918" rIns="65837" bIns="32918" anchor="t" anchorCtr="0" upright="1">
                          <a:spAutoFit/>
                        </wps:bodyPr>
                      </wps:wsp>
                      <wps:wsp>
                        <wps:cNvPr id="13" name="Text Box 15"/>
                        <wps:cNvSpPr txBox="1">
                          <a:spLocks noChangeArrowheads="1"/>
                        </wps:cNvSpPr>
                        <wps:spPr bwMode="auto">
                          <a:xfrm>
                            <a:off x="0" y="897298"/>
                            <a:ext cx="1056234" cy="462076"/>
                          </a:xfrm>
                          <a:prstGeom prst="rect">
                            <a:avLst/>
                          </a:prstGeom>
                          <a:noFill/>
                          <a:ln>
                            <a:noFill/>
                          </a:ln>
                          <a:effectLst/>
                        </wps:spPr>
                        <wps:txbx>
                          <w:txbxContent>
                            <w:p w14:paraId="19A7EDA1"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企业废水管</w:t>
                              </w:r>
                            </w:p>
                          </w:txbxContent>
                        </wps:txbx>
                        <wps:bodyPr rot="0" vert="horz" wrap="none" lIns="65837" tIns="32918" rIns="65837" bIns="32918" anchor="t" anchorCtr="0" upright="1">
                          <a:spAutoFit/>
                        </wps:bodyPr>
                      </wps:wsp>
                      <wps:wsp>
                        <wps:cNvPr id="14" name="AutoShape 16"/>
                        <wps:cNvSpPr>
                          <a:spLocks noChangeArrowheads="1"/>
                        </wps:cNvSpPr>
                        <wps:spPr bwMode="auto">
                          <a:xfrm>
                            <a:off x="1403999" y="1012525"/>
                            <a:ext cx="624758" cy="104807"/>
                          </a:xfrm>
                          <a:prstGeom prst="rightArrow">
                            <a:avLst>
                              <a:gd name="adj1" fmla="val 50000"/>
                              <a:gd name="adj2" fmla="val 147195"/>
                            </a:avLst>
                          </a:prstGeom>
                          <a:solidFill>
                            <a:srgbClr val="4E67C8"/>
                          </a:solidFill>
                          <a:ln w="9525" cmpd="sng">
                            <a:solidFill>
                              <a:srgbClr val="000000"/>
                            </a:solidFill>
                            <a:miter lim="800000"/>
                          </a:ln>
                          <a:effectLst/>
                        </wps:spPr>
                        <wps:txbx>
                          <w:txbxContent>
                            <w:p w14:paraId="61B38605" w14:textId="77777777" w:rsidR="00FD47BA" w:rsidRDefault="00FD47BA">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0" upright="1">
                          <a:noAutofit/>
                        </wps:bodyPr>
                      </wps:wsp>
                      <wps:wsp>
                        <wps:cNvPr id="15" name="Text Box 17"/>
                        <wps:cNvSpPr txBox="1">
                          <a:spLocks noChangeArrowheads="1"/>
                        </wps:cNvSpPr>
                        <wps:spPr bwMode="auto">
                          <a:xfrm>
                            <a:off x="2397903" y="900975"/>
                            <a:ext cx="1425804" cy="462076"/>
                          </a:xfrm>
                          <a:prstGeom prst="rect">
                            <a:avLst/>
                          </a:prstGeom>
                          <a:noFill/>
                          <a:ln>
                            <a:noFill/>
                          </a:ln>
                          <a:effectLst/>
                        </wps:spPr>
                        <wps:txbx>
                          <w:txbxContent>
                            <w:p w14:paraId="30C26645" w14:textId="77777777" w:rsidR="00FD47BA" w:rsidRDefault="00FD47BA">
                              <w:pPr>
                                <w:autoSpaceDE w:val="0"/>
                                <w:autoSpaceDN w:val="0"/>
                                <w:adjustRightInd w:val="0"/>
                                <w:rPr>
                                  <w:rFonts w:ascii="Arial" w:hAnsi="Arial" w:cs="宋体"/>
                                  <w:color w:val="000000"/>
                                  <w:sz w:val="26"/>
                                  <w:szCs w:val="36"/>
                                  <w:lang w:val="zh-CN"/>
                                </w:rPr>
                              </w:pPr>
                              <w:r>
                                <w:rPr>
                                  <w:rFonts w:ascii="Arial" w:hAnsi="Arial" w:cs="宋体" w:hint="eastAsia"/>
                                  <w:b/>
                                  <w:bCs/>
                                  <w:color w:val="000000"/>
                                  <w:sz w:val="29"/>
                                  <w:szCs w:val="40"/>
                                  <w:lang w:val="zh-CN"/>
                                </w:rPr>
                                <w:t>区域废水收集池</w:t>
                              </w:r>
                            </w:p>
                          </w:txbxContent>
                        </wps:txbx>
                        <wps:bodyPr rot="0" vert="horz" wrap="none" lIns="65837" tIns="32918" rIns="65837" bIns="32918" anchor="t" anchorCtr="0" upright="1">
                          <a:spAutoFit/>
                        </wps:bodyPr>
                      </wps:wsp>
                      <wps:wsp>
                        <wps:cNvPr id="16" name="Text Box 18"/>
                        <wps:cNvSpPr txBox="1">
                          <a:spLocks noChangeArrowheads="1"/>
                        </wps:cNvSpPr>
                        <wps:spPr bwMode="auto">
                          <a:xfrm>
                            <a:off x="1279916" y="772265"/>
                            <a:ext cx="813664" cy="263956"/>
                          </a:xfrm>
                          <a:prstGeom prst="rect">
                            <a:avLst/>
                          </a:prstGeom>
                          <a:noFill/>
                          <a:ln>
                            <a:noFill/>
                          </a:ln>
                          <a:effectLst/>
                        </wps:spPr>
                        <wps:txbx>
                          <w:txbxContent>
                            <w:p w14:paraId="491CB970" w14:textId="77777777" w:rsidR="00FD47BA" w:rsidRDefault="00FD47BA">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ascii="Arial" w:hAnsi="Arial" w:cs="宋体" w:hint="eastAsia"/>
                                  <w:color w:val="000000"/>
                                  <w:sz w:val="23"/>
                                  <w:szCs w:val="32"/>
                                  <w:lang w:val="zh-CN"/>
                                </w:rPr>
                                <w:t>一企一管</w:t>
                              </w:r>
                              <w:r>
                                <w:rPr>
                                  <w:rFonts w:ascii="Arial" w:hAnsi="Arial" w:cs="Arial"/>
                                  <w:color w:val="000000"/>
                                  <w:sz w:val="23"/>
                                  <w:szCs w:val="32"/>
                                  <w:lang w:val="zh-CN"/>
                                </w:rPr>
                                <w:t>”</w:t>
                              </w:r>
                            </w:p>
                          </w:txbxContent>
                        </wps:txbx>
                        <wps:bodyPr rot="0" vert="horz" wrap="none" lIns="65837" tIns="32918" rIns="65837" bIns="32918" anchor="t" anchorCtr="0" upright="1">
                          <a:spAutoFit/>
                        </wps:bodyPr>
                      </wps:wsp>
                      <wps:wsp>
                        <wps:cNvPr id="17" name="AutoShape 19"/>
                        <wps:cNvSpPr>
                          <a:spLocks noChangeArrowheads="1"/>
                        </wps:cNvSpPr>
                        <wps:spPr bwMode="auto">
                          <a:xfrm>
                            <a:off x="3839126" y="984944"/>
                            <a:ext cx="625378" cy="104807"/>
                          </a:xfrm>
                          <a:prstGeom prst="rightArrow">
                            <a:avLst>
                              <a:gd name="adj1" fmla="val 50000"/>
                              <a:gd name="adj2" fmla="val 147341"/>
                            </a:avLst>
                          </a:prstGeom>
                          <a:solidFill>
                            <a:srgbClr val="4E67C8"/>
                          </a:solidFill>
                          <a:ln w="9525" cmpd="sng">
                            <a:solidFill>
                              <a:srgbClr val="000000"/>
                            </a:solidFill>
                            <a:miter lim="800000"/>
                          </a:ln>
                          <a:effectLst/>
                        </wps:spPr>
                        <wps:txbx>
                          <w:txbxContent>
                            <w:p w14:paraId="00D647E8" w14:textId="77777777" w:rsidR="00FD47BA" w:rsidRDefault="00FD47BA">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0" upright="1">
                          <a:noAutofit/>
                        </wps:bodyPr>
                      </wps:wsp>
                      <wps:wsp>
                        <wps:cNvPr id="18" name="Text Box 20"/>
                        <wps:cNvSpPr txBox="1">
                          <a:spLocks noChangeArrowheads="1"/>
                        </wps:cNvSpPr>
                        <wps:spPr bwMode="auto">
                          <a:xfrm>
                            <a:off x="4568114" y="882588"/>
                            <a:ext cx="1056234" cy="462076"/>
                          </a:xfrm>
                          <a:prstGeom prst="rect">
                            <a:avLst/>
                          </a:prstGeom>
                          <a:noFill/>
                          <a:ln>
                            <a:noFill/>
                          </a:ln>
                          <a:effectLst/>
                        </wps:spPr>
                        <wps:txbx>
                          <w:txbxContent>
                            <w:p w14:paraId="5836FB1E"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污水处理厂</w:t>
                              </w:r>
                            </w:p>
                          </w:txbxContent>
                        </wps:txbx>
                        <wps:bodyPr rot="0" vert="horz" wrap="none" lIns="65837" tIns="32918" rIns="65837" bIns="32918" anchor="t" anchorCtr="0" upright="1">
                          <a:spAutoFit/>
                        </wps:bodyPr>
                      </wps:wsp>
                      <wps:wsp>
                        <wps:cNvPr id="19" name="Text Box 21"/>
                        <wps:cNvSpPr txBox="1">
                          <a:spLocks noChangeArrowheads="1"/>
                        </wps:cNvSpPr>
                        <wps:spPr bwMode="auto">
                          <a:xfrm>
                            <a:off x="3812449" y="753877"/>
                            <a:ext cx="716509" cy="263956"/>
                          </a:xfrm>
                          <a:prstGeom prst="rect">
                            <a:avLst/>
                          </a:prstGeom>
                          <a:noFill/>
                          <a:ln>
                            <a:noFill/>
                          </a:ln>
                          <a:effectLst/>
                        </wps:spPr>
                        <wps:txbx>
                          <w:txbxContent>
                            <w:p w14:paraId="2502B82F" w14:textId="77777777" w:rsidR="00FD47BA" w:rsidRDefault="00FD47BA">
                              <w:pPr>
                                <w:autoSpaceDE w:val="0"/>
                                <w:autoSpaceDN w:val="0"/>
                                <w:adjustRightInd w:val="0"/>
                                <w:rPr>
                                  <w:rFonts w:ascii="Arial" w:hAnsi="Arial" w:cs="宋体"/>
                                  <w:color w:val="000000"/>
                                  <w:sz w:val="26"/>
                                  <w:szCs w:val="36"/>
                                  <w:lang w:val="zh-CN"/>
                                </w:rPr>
                              </w:pPr>
                              <w:r>
                                <w:rPr>
                                  <w:rFonts w:ascii="Arial" w:hAnsi="Arial" w:cs="宋体" w:hint="eastAsia"/>
                                  <w:color w:val="000000"/>
                                  <w:sz w:val="23"/>
                                  <w:szCs w:val="32"/>
                                  <w:lang w:val="zh-CN"/>
                                </w:rPr>
                                <w:t>压力管道</w:t>
                              </w:r>
                            </w:p>
                          </w:txbxContent>
                        </wps:txbx>
                        <wps:bodyPr rot="0" vert="horz" wrap="none" lIns="65837" tIns="32918" rIns="65837" bIns="32918" anchor="t" anchorCtr="0" upright="1">
                          <a:spAutoFit/>
                        </wps:bodyPr>
                      </wps:wsp>
                    </wpc:wpc>
                  </a:graphicData>
                </a:graphic>
              </wp:inline>
            </w:drawing>
          </mc:Choice>
          <mc:Fallback>
            <w:pict>
              <v:group w14:anchorId="4AB3D691" id="画布 20" o:spid="_x0000_s1032" editas="canvas" style="width:487.05pt;height:113.75pt;mso-position-horizontal-relative:char;mso-position-vertical-relative:line" coordsize="61855,1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">
                <v:shape id="_x0000_s1033" type="#_x0000_t75" style="position:absolute;width:61855;height:14446;visibility:visible;mso-wrap-style:square">
                  <v:fill o:detectmouseclick="t"/>
                  <v:path o:connecttype="none"/>
                </v:shape>
                <v:shape id="Text Box 6" o:spid="_x0000_s1034" type="#_x0000_t202" style="position:absolute;width:10562;height:4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6rcYA&#10;AADaAAAADwAAAGRycy9kb3ducmV2LnhtbESPQWvCQBSE7wX/w/IEL6VurCAlZhWxRksvUmsOvT2y&#10;r0kw+zZk1yT667uFQo/DzHzDJOvB1KKj1lWWFcymEQji3OqKCwXnz/TpBYTzyBpry6TgRg7Wq9FD&#10;grG2PX9Qd/KFCBB2MSoovW9iKV1ekkE3tQ1x8L5ta9AH2RZSt9gHuKnlcxQtpMGKw0KJDW1Lyi+n&#10;q1Hwni6y6/b1vqPDvT9+zfPZ436XKTUZD5slCE+D/w//td+0gjn8Xgk3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16rcYAAADaAAAADwAAAAAAAAAAAAAAAACYAgAAZHJz&#10;L2Rvd25yZXYueG1sUEsFBgAAAAAEAAQA9QAAAIsDAAAAAA==&#10;" filled="f" stroked="f">
                  <v:textbox style="mso-fit-shape-to-text:t" inset="1.82881mm,.91439mm,1.82881mm,.91439mm">
                    <w:txbxContent>
                      <w:p w14:paraId="402162D3"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企业废水管</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5" type="#_x0000_t13" style="position:absolute;left:10410;top:1048;width:6248;height:1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mJ8QA&#10;AADaAAAADwAAAGRycy9kb3ducmV2LnhtbESPS2vDMBCE74X+B7GF3BLJeRHcKKGkDYRemieht8Xa&#10;2KbWylhK7P77KhDocZiZb5j5srOVuFHjS8cakoECQZw5U3Ku4XhY92cgfEA2WDkmDb/kYbl4fppj&#10;alzLO7rtQy4ihH2KGooQ6lRKnxVk0Q9cTRy9i2sshiibXJoG2wi3lRwqNZUWS44LBda0Kij72V+t&#10;hq/z5vShLtl7onBc2mT73Y4+J1r3Xrq3VxCBuvAffrQ3RsMY7lfi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5ifEAAAA2gAAAA8AAAAAAAAAAAAAAAAAmAIAAGRycy9k&#10;b3ducmV2LnhtbFBLBQYAAAAABAAEAPUAAACJAwAAAAA=&#10;" adj="16266" fillcolor="#4e67c8">
                  <v:textbox inset="1.82881mm,.91439mm,1.82881mm,.91439mm">
                    <w:txbxContent>
                      <w:p w14:paraId="33BB0585" w14:textId="77777777" w:rsidR="00FD47BA" w:rsidRDefault="00FD47BA">
                        <w:pPr>
                          <w:autoSpaceDE w:val="0"/>
                          <w:autoSpaceDN w:val="0"/>
                          <w:adjustRightInd w:val="0"/>
                          <w:rPr>
                            <w:rFonts w:ascii="Arial" w:hAnsi="Arial" w:cs="宋体"/>
                            <w:color w:val="000000"/>
                            <w:sz w:val="26"/>
                            <w:szCs w:val="36"/>
                            <w:lang w:val="zh-CN"/>
                          </w:rPr>
                        </w:pPr>
                      </w:p>
                    </w:txbxContent>
                  </v:textbox>
                </v:shape>
                <v:shape id="Text Box 8" o:spid="_x0000_s1036" type="#_x0000_t202" style="position:absolute;left:17185;width:27714;height:4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HQsYA&#10;AADaAAAADwAAAGRycy9kb3ducmV2LnhtbESPT2vCQBTE74V+h+UVeilmY4siaVYpVqt4Kf47eHtk&#10;X5PQ7NuQ3ZjUT+8KQo/DzPyGSWe9qcSZGldaVjCMYhDEmdUl5woO++VgAsJ5ZI2VZVLwRw5m08eH&#10;FBNtO97SeedzESDsElRQeF8nUrqsIIMusjVx8H5sY9AH2eRSN9gFuKnkaxyPpcGSw0KBNc0Lyn53&#10;rVGwWY6P7fzzsqDVpfs+vWXDl6/FUannp/7jHYSn3v+H7+21VjCC25V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HQsYAAADaAAAADwAAAAAAAAAAAAAAAACYAgAAZHJz&#10;L2Rvd25yZXYueG1sUEsFBgAAAAAEAAQA9QAAAIsDAAAAAA==&#10;" filled="f" stroked="f">
                  <v:textbox style="mso-fit-shape-to-text:t" inset="1.82881mm,.91439mm,1.82881mm,.91439mm">
                    <w:txbxContent>
                      <w:p w14:paraId="3FDCFD93" w14:textId="77777777" w:rsidR="00FD47BA" w:rsidRDefault="00FD47BA">
                        <w:pPr>
                          <w:autoSpaceDE w:val="0"/>
                          <w:autoSpaceDN w:val="0"/>
                          <w:adjustRightInd w:val="0"/>
                          <w:rPr>
                            <w:rFonts w:ascii="Arial" w:hAnsi="Arial" w:cs="宋体"/>
                            <w:color w:val="000000"/>
                            <w:sz w:val="26"/>
                            <w:szCs w:val="36"/>
                            <w:lang w:val="zh-CN"/>
                          </w:rPr>
                        </w:pPr>
                        <w:r>
                          <w:rPr>
                            <w:rFonts w:ascii="Arial" w:hAnsi="Arial" w:cs="宋体" w:hint="eastAsia"/>
                            <w:b/>
                            <w:bCs/>
                            <w:color w:val="000000"/>
                            <w:sz w:val="29"/>
                            <w:szCs w:val="40"/>
                            <w:lang w:val="zh-CN"/>
                          </w:rPr>
                          <w:t>园区污水重力管网</w:t>
                        </w:r>
                        <w:r>
                          <w:rPr>
                            <w:rFonts w:ascii="Arial" w:hAnsi="Arial" w:cs="Arial"/>
                            <w:b/>
                            <w:bCs/>
                            <w:color w:val="000000"/>
                            <w:sz w:val="29"/>
                            <w:szCs w:val="40"/>
                            <w:lang w:val="zh-CN"/>
                          </w:rPr>
                          <w:t>/</w:t>
                        </w:r>
                        <w:r>
                          <w:rPr>
                            <w:rFonts w:ascii="Arial" w:hAnsi="Arial" w:cs="宋体" w:hint="eastAsia"/>
                            <w:b/>
                            <w:bCs/>
                            <w:color w:val="000000"/>
                            <w:sz w:val="29"/>
                            <w:szCs w:val="40"/>
                            <w:lang w:val="zh-CN"/>
                          </w:rPr>
                          <w:t>中途提升泵站</w:t>
                        </w:r>
                      </w:p>
                    </w:txbxContent>
                  </v:textbox>
                </v:shape>
                <v:shape id="AutoShape 9" o:spid="_x0000_s1037" type="#_x0000_t13" style="position:absolute;left:44880;top:1170;width:6242;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8QA&#10;AADaAAAADwAAAGRycy9kb3ducmV2LnhtbESPQWvCQBSE70L/w/IKvelurBVJXaXYFsRLNSrS2yP7&#10;TEKzb0N2a+K/dwsFj8PMfMPMl72txYVaXznWkIwUCOLcmYoLDYf953AGwgdkg7Vj0nAlD8vFw2CO&#10;qXEd7+iShUJECPsUNZQhNKmUPi/Joh+5hjh6Z9daDFG2hTQtdhFuazlWaiotVhwXSmxoVVL+k/1a&#10;DV+n9fFDnfP3ROGkssn2u3vevGj99Ni/vYII1Id7+L+9Nhqm8Hcl3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3cvEAAAA2gAAAA8AAAAAAAAAAAAAAAAAmAIAAGRycy9k&#10;b3ducmV2LnhtbFBLBQYAAAAABAAEAPUAAACJAwAAAAA=&#10;" adj="16266" fillcolor="#4e67c8">
                  <v:textbox inset="1.82881mm,.91439mm,1.82881mm,.91439mm">
                    <w:txbxContent>
                      <w:p w14:paraId="3070F559" w14:textId="77777777" w:rsidR="00FD47BA" w:rsidRDefault="00FD47BA">
                        <w:pPr>
                          <w:autoSpaceDE w:val="0"/>
                          <w:autoSpaceDN w:val="0"/>
                          <w:adjustRightInd w:val="0"/>
                          <w:rPr>
                            <w:rFonts w:ascii="Arial" w:hAnsi="Arial" w:cs="宋体"/>
                            <w:color w:val="000000"/>
                            <w:sz w:val="26"/>
                            <w:szCs w:val="36"/>
                            <w:lang w:val="zh-CN"/>
                          </w:rPr>
                        </w:pPr>
                      </w:p>
                    </w:txbxContent>
                  </v:textbox>
                </v:shape>
                <v:shape id="Text Box 10" o:spid="_x0000_s1038" type="#_x0000_t202" style="position:absolute;left:51289;width:10563;height:4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8rsYA&#10;AADaAAAADwAAAGRycy9kb3ducmV2LnhtbESPT2vCQBTE74V+h+UVehGzsQUraVYpVqt4Kf47eHtk&#10;X5PQ7NuQ3ZjUT+8KQo/DzPyGSWe9qcSZGldaVjCKYhDEmdUl5woO++VwAsJ5ZI2VZVLwRw5m08eH&#10;FBNtO97SeedzESDsElRQeF8nUrqsIIMusjVx8H5sY9AH2eRSN9gFuKnkSxyPpcGSw0KBNc0Lyn53&#10;rVGwWY6P7fzzsqDVpfs+vWajwdfiqNTzU//xDsJT7//D9/ZaK3iD25V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Z8rsYAAADaAAAADwAAAAAAAAAAAAAAAACYAgAAZHJz&#10;L2Rvd25yZXYueG1sUEsFBgAAAAAEAAQA9QAAAIsDAAAAAA==&#10;" filled="f" stroked="f">
                  <v:textbox style="mso-fit-shape-to-text:t" inset="1.82881mm,.91439mm,1.82881mm,.91439mm">
                    <w:txbxContent>
                      <w:p w14:paraId="0AC78A85"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污水处理厂</w:t>
                        </w:r>
                      </w:p>
                    </w:txbxContent>
                  </v:textbox>
                </v:shape>
                <v:shape id="Text Box 11" o:spid="_x0000_s1039" type="#_x0000_t202" style="position:absolute;top:4474;width:10562;height:4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o3MEA&#10;AADaAAAADwAAAGRycy9kb3ducmV2LnhtbERPy4rCMBTdC/5DuIKbQVMVRDpGEd+4EXVczO7S3GmL&#10;zU1poq1+vVkMuDyc93TemEI8qHK5ZQWDfgSCOLE651TBz2XTm4BwHlljYZkUPMnBfNZuTTHWtuYT&#10;Pc4+FSGEXYwKMu/LWEqXZGTQ9W1JHLg/Wxn0AVap1BXWIdwUchhFY2kw59CQYUnLjJLb+W4UHDbj&#10;6325eq1p96qPv6Nk8LVdX5XqdprFNwhPjf+I/917rSBsDVfCD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6NzBAAAA2gAAAA8AAAAAAAAAAAAAAAAAmAIAAGRycy9kb3du&#10;cmV2LnhtbFBLBQYAAAAABAAEAPUAAACGAwAAAAA=&#10;" filled="f" stroked="f">
                  <v:textbox style="mso-fit-shape-to-text:t" inset="1.82881mm,.91439mm,1.82881mm,.91439mm">
                    <w:txbxContent>
                      <w:p w14:paraId="0BDAD006"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企业废水管</w:t>
                        </w:r>
                      </w:p>
                    </w:txbxContent>
                  </v:textbox>
                </v:shape>
                <v:shape id="AutoShape 12" o:spid="_x0000_s1040" type="#_x0000_t13" style="position:absolute;left:17669;top:5620;width:624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JucQA&#10;AADaAAAADwAAAGRycy9kb3ducmV2LnhtbESPQWvCQBSE74X+h+UVvOluqpYaXUWqBemlrVXE2yP7&#10;TILZtyG7NfHfdwWhx2FmvmFmi85W4kKNLx1rSAYKBHHmTMm5ht3Pe/8VhA/IBivHpOFKHhbzx4cZ&#10;psa1/E2XbchFhLBPUUMRQp1K6bOCLPqBq4mjd3KNxRBlk0vTYBvhtpLPSr1IiyXHhQJreisoO29/&#10;rYbPw2a/VqdslSgclTb5OrbDj7HWvaduOQURqAv/4Xt7YzRM4HYl3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SbnEAAAA2gAAAA8AAAAAAAAAAAAAAAAAmAIAAGRycy9k&#10;b3ducmV2LnhtbFBLBQYAAAAABAAEAPUAAACJAwAAAAA=&#10;" adj="16266" fillcolor="#4e67c8">
                  <v:textbox inset="1.82881mm,.91439mm,1.82881mm,.91439mm">
                    <w:txbxContent>
                      <w:p w14:paraId="00184D77" w14:textId="77777777" w:rsidR="00FD47BA" w:rsidRDefault="00FD47BA">
                        <w:pPr>
                          <w:autoSpaceDE w:val="0"/>
                          <w:autoSpaceDN w:val="0"/>
                          <w:adjustRightInd w:val="0"/>
                          <w:rPr>
                            <w:rFonts w:ascii="Arial" w:hAnsi="Arial" w:cs="宋体"/>
                            <w:color w:val="000000"/>
                            <w:sz w:val="26"/>
                            <w:szCs w:val="36"/>
                            <w:lang w:val="zh-CN"/>
                          </w:rPr>
                        </w:pPr>
                      </w:p>
                    </w:txbxContent>
                  </v:textbox>
                </v:shape>
                <v:shape id="Text Box 13" o:spid="_x0000_s1041" type="#_x0000_t202" style="position:absolute;left:31244;top:4504;width:10562;height:46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3UMcA&#10;AADbAAAADwAAAGRycy9kb3ducmV2LnhtbESPT2vCQBDF74LfYRnBS6kbK0hJXaVY/+FFauuhtyE7&#10;TUKzsyG7muindw4FbzO8N+/9ZrboXKUu1ITSs4HxKAFFnHlbcm7g+2v9/AoqRGSLlWcycKUAi3m/&#10;N8PU+pY/6XKMuZIQDikaKGKsU61DVpDDMPI1sWi/vnEYZW1ybRtsJdxV+iVJptphydJQYE3LgrK/&#10;49kZ2K+np/Py47ai7a09/Eyy8dNmdTJmOOje30BF6uLD/H+9s4Iv9PKLD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cd1DHAAAA2wAAAA8AAAAAAAAAAAAAAAAAmAIAAGRy&#10;cy9kb3ducmV2LnhtbFBLBQYAAAAABAAEAPUAAACMAwAAAAA=&#10;" filled="f" stroked="f">
                  <v:textbox style="mso-fit-shape-to-text:t" inset="1.82881mm,.91439mm,1.82881mm,.91439mm">
                    <w:txbxContent>
                      <w:p w14:paraId="718E2EC2"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污水处理厂</w:t>
                        </w:r>
                      </w:p>
                    </w:txbxContent>
                  </v:textbox>
                </v:shape>
                <v:shape id="Text Box 14" o:spid="_x0000_s1042" type="#_x0000_t202" style="position:absolute;left:16428;top:3217;width:8137;height:26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MvMIA&#10;AADbAAAADwAAAGRycy9kb3ducmV2LnhtbERPS4vCMBC+C/sfwix4kTVVQZZqFPGNF1lXD3sbmtm2&#10;2ExKE2311xtB8DYf33PG08YU4kqVyy0r6HUjEMSJ1TmnCo6/q69vEM4jaywsk4IbOZhOPlpjjLWt&#10;+YeuB5+KEMIuRgWZ92UspUsyMui6tiQO3L+tDPoAq1TqCusQbgrZj6KhNJhzaMiwpHlGyflwMQp2&#10;q+HpMl/cl7S51/u/QdLrrJcnpdqfzWwEwlPj3+KXe6vD/D48fwk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ky8wgAAANsAAAAPAAAAAAAAAAAAAAAAAJgCAABkcnMvZG93&#10;bnJldi54bWxQSwUGAAAAAAQABAD1AAAAhwMAAAAA&#10;" filled="f" stroked="f">
                  <v:textbox style="mso-fit-shape-to-text:t" inset="1.82881mm,.91439mm,1.82881mm,.91439mm">
                    <w:txbxContent>
                      <w:p w14:paraId="261901FC" w14:textId="77777777" w:rsidR="00FD47BA" w:rsidRDefault="00FD47BA">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ascii="Arial" w:hAnsi="Arial" w:cs="宋体" w:hint="eastAsia"/>
                            <w:color w:val="000000"/>
                            <w:sz w:val="23"/>
                            <w:szCs w:val="32"/>
                            <w:lang w:val="zh-CN"/>
                          </w:rPr>
                          <w:t>一企一管</w:t>
                        </w:r>
                        <w:r>
                          <w:rPr>
                            <w:rFonts w:ascii="Arial" w:hAnsi="Arial" w:cs="Arial"/>
                            <w:color w:val="000000"/>
                            <w:sz w:val="23"/>
                            <w:szCs w:val="32"/>
                            <w:lang w:val="zh-CN"/>
                          </w:rPr>
                          <w:t>”</w:t>
                        </w:r>
                      </w:p>
                    </w:txbxContent>
                  </v:textbox>
                </v:shape>
                <v:shape id="Text Box 15" o:spid="_x0000_s1043" type="#_x0000_t202" style="position:absolute;top:8972;width:10562;height:46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pJ8UA&#10;AADbAAAADwAAAGRycy9kb3ducmV2LnhtbERPTWvCQBC9F/wPywheSt1YQUrMKmKNll6k1hx6G7LT&#10;JJidDdk1if76bqHQ2zze5yTrwdSio9ZVlhXMphEI4tzqigsF58/06QWE88gaa8uk4EYO1qvRQ4Kx&#10;tj1/UHfyhQgh7GJUUHrfxFK6vCSDbmob4sB929agD7AtpG6xD+Gmls9RtJAGKw4NJTa0LSm/nK5G&#10;wXu6yK7b1/uODvf++DXPZ4/7XabUZDxsliA8Df5f/Od+02H+HH5/C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uknxQAAANsAAAAPAAAAAAAAAAAAAAAAAJgCAABkcnMv&#10;ZG93bnJldi54bWxQSwUGAAAAAAQABAD1AAAAigMAAAAA&#10;" filled="f" stroked="f">
                  <v:textbox style="mso-fit-shape-to-text:t" inset="1.82881mm,.91439mm,1.82881mm,.91439mm">
                    <w:txbxContent>
                      <w:p w14:paraId="19A7EDA1"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企业废水管</w:t>
                        </w:r>
                      </w:p>
                    </w:txbxContent>
                  </v:textbox>
                </v:shape>
                <v:shape id="AutoShape 16" o:spid="_x0000_s1044" type="#_x0000_t13" style="position:absolute;left:14039;top:10125;width:6248;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tocMA&#10;AADbAAAADwAAAGRycy9kb3ducmV2LnhtbERPTWvCQBC9C/0PyxR6091YK5K6SrEtiBfbqEhvQ3ZM&#10;QrOzIbs18d+7BcHbPN7nzJe9rcWZWl851pCMFAji3JmKCw373edwBsIHZIO1Y9JwIQ/LxcNgjqlx&#10;HX/TOQuFiCHsU9RQhtCkUvq8JIt+5BriyJ1cazFE2BbStNjFcFvLsVJTabHi2FBiQ6uS8t/sz2rY&#10;HteHD3XK3xOFk8omXz/d8+ZF66fH/u0VRKA+3MU399rE+RP4/yU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tocMAAADbAAAADwAAAAAAAAAAAAAAAACYAgAAZHJzL2Rv&#10;d25yZXYueG1sUEsFBgAAAAAEAAQA9QAAAIgDAAAAAA==&#10;" adj="16266" fillcolor="#4e67c8">
                  <v:textbox inset="1.82881mm,.91439mm,1.82881mm,.91439mm">
                    <w:txbxContent>
                      <w:p w14:paraId="61B38605" w14:textId="77777777" w:rsidR="00FD47BA" w:rsidRDefault="00FD47BA">
                        <w:pPr>
                          <w:autoSpaceDE w:val="0"/>
                          <w:autoSpaceDN w:val="0"/>
                          <w:adjustRightInd w:val="0"/>
                          <w:rPr>
                            <w:rFonts w:ascii="Arial" w:hAnsi="Arial" w:cs="宋体"/>
                            <w:color w:val="000000"/>
                            <w:sz w:val="26"/>
                            <w:szCs w:val="36"/>
                            <w:lang w:val="zh-CN"/>
                          </w:rPr>
                        </w:pPr>
                      </w:p>
                    </w:txbxContent>
                  </v:textbox>
                </v:shape>
                <v:shape id="Text Box 17" o:spid="_x0000_s1045" type="#_x0000_t202" style="position:absolute;left:23979;top:9009;width:14258;height:46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UyMQA&#10;AADbAAAADwAAAGRycy9kb3ducmV2LnhtbERPS2vCQBC+C/6HZQQvohuVSomuIr5avEi1HnobsmMS&#10;zM6G7Gqiv75bKHibj+85s0VjCnGnyuWWFQwHEQjixOqcUwXfp23/HYTzyBoLy6TgQQ4W83ZrhrG2&#10;NX/R/ehTEULYxagg876MpXRJRgbdwJbEgbvYyqAPsEqlrrAO4aaQoyiaSIM5h4YMS1pllFyPN6Ng&#10;v52cb6v1c0Mfz/rwM06Gvd3mrFS30yynIDw1/iX+d3/qMP8N/n4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1MjEAAAA2wAAAA8AAAAAAAAAAAAAAAAAmAIAAGRycy9k&#10;b3ducmV2LnhtbFBLBQYAAAAABAAEAPUAAACJAwAAAAA=&#10;" filled="f" stroked="f">
                  <v:textbox style="mso-fit-shape-to-text:t" inset="1.82881mm,.91439mm,1.82881mm,.91439mm">
                    <w:txbxContent>
                      <w:p w14:paraId="30C26645" w14:textId="77777777" w:rsidR="00FD47BA" w:rsidRDefault="00FD47BA">
                        <w:pPr>
                          <w:autoSpaceDE w:val="0"/>
                          <w:autoSpaceDN w:val="0"/>
                          <w:adjustRightInd w:val="0"/>
                          <w:rPr>
                            <w:rFonts w:ascii="Arial" w:hAnsi="Arial" w:cs="宋体"/>
                            <w:color w:val="000000"/>
                            <w:sz w:val="26"/>
                            <w:szCs w:val="36"/>
                            <w:lang w:val="zh-CN"/>
                          </w:rPr>
                        </w:pPr>
                        <w:r>
                          <w:rPr>
                            <w:rFonts w:ascii="Arial" w:hAnsi="Arial" w:cs="宋体" w:hint="eastAsia"/>
                            <w:b/>
                            <w:bCs/>
                            <w:color w:val="000000"/>
                            <w:sz w:val="29"/>
                            <w:szCs w:val="40"/>
                            <w:lang w:val="zh-CN"/>
                          </w:rPr>
                          <w:t>区域废水收集池</w:t>
                        </w:r>
                      </w:p>
                    </w:txbxContent>
                  </v:textbox>
                </v:shape>
                <v:shape id="Text Box 18" o:spid="_x0000_s1046" type="#_x0000_t202" style="position:absolute;left:12799;top:7722;width:8136;height:26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Kv8MA&#10;AADbAAAADwAAAGRycy9kb3ducmV2LnhtbERPS2vCQBC+C/0PyxS8iG60EEp0lWJ94UW0evA2ZKdJ&#10;aHY2ZFeT+utdQfA2H99zJrPWlOJKtSssKxgOIhDEqdUFZwqOP8v+JwjnkTWWlknBPzmYTd86E0y0&#10;bXhP14PPRAhhl6CC3PsqkdKlORl0A1sRB+7X1gZ9gHUmdY1NCDelHEVRLA0WHBpyrGieU/p3uBgF&#10;22V8usy/bwta35rd+SMd9laLk1Ld9/ZrDMJT61/ip3ujw/wYHr+E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Kv8MAAADbAAAADwAAAAAAAAAAAAAAAACYAgAAZHJzL2Rv&#10;d25yZXYueG1sUEsFBgAAAAAEAAQA9QAAAIgDAAAAAA==&#10;" filled="f" stroked="f">
                  <v:textbox style="mso-fit-shape-to-text:t" inset="1.82881mm,.91439mm,1.82881mm,.91439mm">
                    <w:txbxContent>
                      <w:p w14:paraId="491CB970" w14:textId="77777777" w:rsidR="00FD47BA" w:rsidRDefault="00FD47BA">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ascii="Arial" w:hAnsi="Arial" w:cs="宋体" w:hint="eastAsia"/>
                            <w:color w:val="000000"/>
                            <w:sz w:val="23"/>
                            <w:szCs w:val="32"/>
                            <w:lang w:val="zh-CN"/>
                          </w:rPr>
                          <w:t>一企一管</w:t>
                        </w:r>
                        <w:r>
                          <w:rPr>
                            <w:rFonts w:ascii="Arial" w:hAnsi="Arial" w:cs="Arial"/>
                            <w:color w:val="000000"/>
                            <w:sz w:val="23"/>
                            <w:szCs w:val="32"/>
                            <w:lang w:val="zh-CN"/>
                          </w:rPr>
                          <w:t>”</w:t>
                        </w:r>
                      </w:p>
                    </w:txbxContent>
                  </v:textbox>
                </v:shape>
                <v:shape id="AutoShape 19" o:spid="_x0000_s1047" type="#_x0000_t13" style="position:absolute;left:38391;top:9849;width:6254;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z1sMA&#10;AADbAAAADwAAAGRycy9kb3ducmV2LnhtbERPS2vCQBC+C/6HZYTe6m5sq5K6SrEVxIvPUnobsmMS&#10;mp0N2dWk/94tFLzNx/ec2aKzlbhS40vHGpKhAkGcOVNyruF0XD1OQfiAbLByTBp+ycNi3u/NMDWu&#10;5T1dDyEXMYR9ihqKEOpUSp8VZNEPXU0cubNrLIYIm1yaBtsYbis5UmosLZYcGwqsaVlQ9nO4WA3b&#10;r/Xnhzpn74nC59Imu+/2afOi9cOge3sFEagLd/G/e23i/An8/R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Fz1sMAAADbAAAADwAAAAAAAAAAAAAAAACYAgAAZHJzL2Rv&#10;d25yZXYueG1sUEsFBgAAAAAEAAQA9QAAAIgDAAAAAA==&#10;" adj="16266" fillcolor="#4e67c8">
                  <v:textbox inset="1.82881mm,.91439mm,1.82881mm,.91439mm">
                    <w:txbxContent>
                      <w:p w14:paraId="00D647E8" w14:textId="77777777" w:rsidR="00FD47BA" w:rsidRDefault="00FD47BA">
                        <w:pPr>
                          <w:autoSpaceDE w:val="0"/>
                          <w:autoSpaceDN w:val="0"/>
                          <w:adjustRightInd w:val="0"/>
                          <w:rPr>
                            <w:rFonts w:ascii="Arial" w:hAnsi="Arial" w:cs="宋体"/>
                            <w:color w:val="000000"/>
                            <w:sz w:val="26"/>
                            <w:szCs w:val="36"/>
                            <w:lang w:val="zh-CN"/>
                          </w:rPr>
                        </w:pPr>
                      </w:p>
                    </w:txbxContent>
                  </v:textbox>
                </v:shape>
                <v:shape id="Text Box 20" o:spid="_x0000_s1048" type="#_x0000_t202" style="position:absolute;left:45681;top:8825;width:10562;height:46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7VscA&#10;AADbAAAADwAAAGRycy9kb3ducmV2LnhtbESPT2vCQBDF74LfYRnBS6kbK0hJXaVY/+FFauuhtyE7&#10;TUKzsyG7muindw4FbzO8N+/9ZrboXKUu1ITSs4HxKAFFnHlbcm7g+2v9/AoqRGSLlWcycKUAi3m/&#10;N8PU+pY/6XKMuZIQDikaKGKsU61DVpDDMPI1sWi/vnEYZW1ybRtsJdxV+iVJptphydJQYE3LgrK/&#10;49kZ2K+np/Py47ai7a09/Eyy8dNmdTJmOOje30BF6uLD/H+9s4IvsPKLD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e1bHAAAA2wAAAA8AAAAAAAAAAAAAAAAAmAIAAGRy&#10;cy9kb3ducmV2LnhtbFBLBQYAAAAABAAEAPUAAACMAwAAAAA=&#10;" filled="f" stroked="f">
                  <v:textbox style="mso-fit-shape-to-text:t" inset="1.82881mm,.91439mm,1.82881mm,.91439mm">
                    <w:txbxContent>
                      <w:p w14:paraId="5836FB1E" w14:textId="77777777" w:rsidR="00FD47BA" w:rsidRDefault="00FD47BA">
                        <w:pPr>
                          <w:autoSpaceDE w:val="0"/>
                          <w:autoSpaceDN w:val="0"/>
                          <w:adjustRightInd w:val="0"/>
                          <w:rPr>
                            <w:rFonts w:ascii="Arial" w:hAnsi="Arial" w:cs="宋体"/>
                            <w:b/>
                            <w:bCs/>
                            <w:color w:val="000000"/>
                            <w:sz w:val="29"/>
                            <w:szCs w:val="40"/>
                            <w:lang w:val="zh-CN"/>
                          </w:rPr>
                        </w:pPr>
                        <w:r>
                          <w:rPr>
                            <w:rFonts w:ascii="Arial" w:hAnsi="Arial" w:cs="宋体" w:hint="eastAsia"/>
                            <w:b/>
                            <w:bCs/>
                            <w:color w:val="000000"/>
                            <w:sz w:val="29"/>
                            <w:szCs w:val="40"/>
                            <w:lang w:val="zh-CN"/>
                          </w:rPr>
                          <w:t>污水处理厂</w:t>
                        </w:r>
                      </w:p>
                    </w:txbxContent>
                  </v:textbox>
                </v:shape>
                <v:shape id="Text Box 21" o:spid="_x0000_s1049" type="#_x0000_t202" style="position:absolute;left:38124;top:7538;width:7165;height:26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ezcQA&#10;AADbAAAADwAAAGRycy9kb3ducmV2LnhtbERPS2vCQBC+C/6HZQQvRTcqiI2uIr5avEi1HnobsmMS&#10;zM6G7Gqiv75bKHibj+85s0VjCnGnyuWWFQz6EQjixOqcUwXfp21vAsJ5ZI2FZVLwIAeLebs1w1jb&#10;mr/ofvSpCCHsYlSQeV/GUrokI4Oub0viwF1sZdAHWKVSV1iHcFPIYRSNpcGcQ0OGJa0ySq7Hm1Gw&#10;347Pt9X6uaGPZ334GSWDt93mrFS30yynIDw1/iX+d3/qMP8d/n4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m3s3EAAAA2wAAAA8AAAAAAAAAAAAAAAAAmAIAAGRycy9k&#10;b3ducmV2LnhtbFBLBQYAAAAABAAEAPUAAACJAwAAAAA=&#10;" filled="f" stroked="f">
                  <v:textbox style="mso-fit-shape-to-text:t" inset="1.82881mm,.91439mm,1.82881mm,.91439mm">
                    <w:txbxContent>
                      <w:p w14:paraId="2502B82F" w14:textId="77777777" w:rsidR="00FD47BA" w:rsidRDefault="00FD47BA">
                        <w:pPr>
                          <w:autoSpaceDE w:val="0"/>
                          <w:autoSpaceDN w:val="0"/>
                          <w:adjustRightInd w:val="0"/>
                          <w:rPr>
                            <w:rFonts w:ascii="Arial" w:hAnsi="Arial" w:cs="宋体"/>
                            <w:color w:val="000000"/>
                            <w:sz w:val="26"/>
                            <w:szCs w:val="36"/>
                            <w:lang w:val="zh-CN"/>
                          </w:rPr>
                        </w:pPr>
                        <w:r>
                          <w:rPr>
                            <w:rFonts w:ascii="Arial" w:hAnsi="Arial" w:cs="宋体" w:hint="eastAsia"/>
                            <w:color w:val="000000"/>
                            <w:sz w:val="23"/>
                            <w:szCs w:val="32"/>
                            <w:lang w:val="zh-CN"/>
                          </w:rPr>
                          <w:t>压力管道</w:t>
                        </w:r>
                      </w:p>
                    </w:txbxContent>
                  </v:textbox>
                </v:shape>
                <w10:anchorlock/>
              </v:group>
            </w:pict>
          </mc:Fallback>
        </mc:AlternateContent>
      </w:r>
    </w:p>
    <w:p w14:paraId="533706B8" w14:textId="684F5256"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9038C4" w:rsidRPr="00FF43B1">
        <w:rPr>
          <w:rFonts w:ascii="黑体" w:eastAsia="黑体" w:hAnsi="黑体" w:cs="Times New Roman" w:hint="eastAsia"/>
          <w:b/>
          <w:color w:val="000000" w:themeColor="text1"/>
          <w:szCs w:val="21"/>
        </w:rPr>
        <w:t>6</w:t>
      </w:r>
      <w:r w:rsidR="009038C4" w:rsidRPr="00FF43B1">
        <w:rPr>
          <w:rFonts w:ascii="黑体" w:eastAsia="黑体" w:hAnsi="黑体" w:cs="Times New Roman"/>
          <w:b/>
          <w:color w:val="000000" w:themeColor="text1"/>
          <w:szCs w:val="21"/>
        </w:rPr>
        <w:t>.2-</w:t>
      </w:r>
      <w:r w:rsidR="009038C4" w:rsidRPr="00FF43B1">
        <w:rPr>
          <w:rFonts w:ascii="黑体" w:eastAsia="黑体" w:hAnsi="黑体" w:cs="Times New Roman" w:hint="eastAsia"/>
          <w:b/>
          <w:color w:val="000000" w:themeColor="text1"/>
          <w:szCs w:val="21"/>
        </w:rPr>
        <w:t>6</w:t>
      </w:r>
      <w:r w:rsidRPr="00FF43B1">
        <w:rPr>
          <w:rFonts w:ascii="黑体" w:eastAsia="黑体" w:hAnsi="黑体" w:cs="Times New Roman"/>
          <w:b/>
          <w:color w:val="000000" w:themeColor="text1"/>
          <w:szCs w:val="21"/>
        </w:rPr>
        <w:t xml:space="preserve">  三类废水收集管网的优缺点</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752"/>
        <w:gridCol w:w="2311"/>
        <w:gridCol w:w="4916"/>
      </w:tblGrid>
      <w:tr w:rsidR="00FF43B1" w:rsidRPr="00FF43B1" w14:paraId="7CFB3444" w14:textId="77777777">
        <w:trPr>
          <w:trHeight w:val="397"/>
          <w:tblHeader/>
        </w:trPr>
        <w:tc>
          <w:tcPr>
            <w:tcW w:w="705" w:type="dxa"/>
            <w:shd w:val="clear" w:color="auto" w:fill="auto"/>
            <w:vAlign w:val="center"/>
          </w:tcPr>
          <w:p w14:paraId="0109B091"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类别</w:t>
            </w:r>
          </w:p>
        </w:tc>
        <w:tc>
          <w:tcPr>
            <w:tcW w:w="1752" w:type="dxa"/>
            <w:shd w:val="clear" w:color="auto" w:fill="auto"/>
            <w:vAlign w:val="center"/>
          </w:tcPr>
          <w:p w14:paraId="6BC7577B"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合流制</w:t>
            </w:r>
          </w:p>
        </w:tc>
        <w:tc>
          <w:tcPr>
            <w:tcW w:w="2311" w:type="dxa"/>
            <w:shd w:val="clear" w:color="auto" w:fill="auto"/>
            <w:vAlign w:val="center"/>
          </w:tcPr>
          <w:p w14:paraId="5973FB5A" w14:textId="4EB39B83"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彻底</w:t>
            </w:r>
            <w:r w:rsidR="00450277" w:rsidRPr="00FF43B1">
              <w:rPr>
                <w:rFonts w:ascii="Times New Roman" w:hAnsi="Times New Roman" w:cs="Times New Roman" w:hint="eastAsia"/>
                <w:color w:val="000000" w:themeColor="text1"/>
              </w:rPr>
              <w:t>“</w:t>
            </w:r>
            <w:r w:rsidRPr="00FF43B1">
              <w:rPr>
                <w:rFonts w:ascii="Times New Roman" w:hAnsi="Times New Roman" w:cs="Times New Roman"/>
                <w:color w:val="000000" w:themeColor="text1"/>
              </w:rPr>
              <w:t>一企一管</w:t>
            </w:r>
            <w:r w:rsidR="00450277" w:rsidRPr="00FF43B1">
              <w:rPr>
                <w:rFonts w:ascii="Times New Roman" w:hAnsi="Times New Roman" w:cs="Times New Roman" w:hint="eastAsia"/>
                <w:color w:val="000000" w:themeColor="text1"/>
              </w:rPr>
              <w:t>”</w:t>
            </w:r>
          </w:p>
        </w:tc>
        <w:tc>
          <w:tcPr>
            <w:tcW w:w="4916" w:type="dxa"/>
            <w:shd w:val="clear" w:color="auto" w:fill="auto"/>
            <w:vAlign w:val="center"/>
          </w:tcPr>
          <w:p w14:paraId="517E7FD7" w14:textId="5296E483" w:rsidR="003573AE" w:rsidRPr="00FF43B1" w:rsidRDefault="00450277">
            <w:pPr>
              <w:snapToGrid w:val="0"/>
              <w:jc w:val="center"/>
              <w:rPr>
                <w:rFonts w:ascii="Times New Roman" w:hAnsi="Times New Roman" w:cs="Times New Roman"/>
                <w:color w:val="000000" w:themeColor="text1"/>
              </w:rPr>
            </w:pPr>
            <w:r w:rsidRPr="00FF43B1">
              <w:rPr>
                <w:rFonts w:ascii="Times New Roman" w:hAnsi="Times New Roman" w:cs="Times New Roman" w:hint="eastAsia"/>
                <w:color w:val="000000" w:themeColor="text1"/>
              </w:rPr>
              <w:t>“</w:t>
            </w:r>
            <w:r w:rsidR="00367132" w:rsidRPr="00FF43B1">
              <w:rPr>
                <w:rFonts w:ascii="Times New Roman" w:hAnsi="Times New Roman" w:cs="Times New Roman"/>
                <w:color w:val="000000" w:themeColor="text1"/>
              </w:rPr>
              <w:t>一企一管</w:t>
            </w:r>
            <w:r w:rsidR="00367132" w:rsidRPr="00FF43B1">
              <w:rPr>
                <w:rFonts w:ascii="Times New Roman" w:hAnsi="Times New Roman" w:cs="Times New Roman"/>
                <w:color w:val="000000" w:themeColor="text1"/>
              </w:rPr>
              <w:t>+</w:t>
            </w:r>
            <w:r w:rsidR="00367132" w:rsidRPr="00FF43B1">
              <w:rPr>
                <w:rFonts w:ascii="Times New Roman" w:hAnsi="Times New Roman" w:cs="Times New Roman"/>
                <w:color w:val="000000" w:themeColor="text1"/>
              </w:rPr>
              <w:t>区域废水监控池</w:t>
            </w:r>
            <w:r w:rsidRPr="00FF43B1">
              <w:rPr>
                <w:rFonts w:ascii="Times New Roman" w:hAnsi="Times New Roman" w:cs="Times New Roman" w:hint="eastAsia"/>
                <w:color w:val="000000" w:themeColor="text1"/>
              </w:rPr>
              <w:t>”</w:t>
            </w:r>
          </w:p>
        </w:tc>
      </w:tr>
      <w:tr w:rsidR="00FF43B1" w:rsidRPr="00FF43B1" w14:paraId="72FDA716" w14:textId="77777777">
        <w:trPr>
          <w:trHeight w:val="397"/>
        </w:trPr>
        <w:tc>
          <w:tcPr>
            <w:tcW w:w="705" w:type="dxa"/>
            <w:shd w:val="clear" w:color="auto" w:fill="auto"/>
            <w:vAlign w:val="center"/>
          </w:tcPr>
          <w:p w14:paraId="4C111AC0"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排放方式</w:t>
            </w:r>
          </w:p>
        </w:tc>
        <w:tc>
          <w:tcPr>
            <w:tcW w:w="1752" w:type="dxa"/>
            <w:shd w:val="clear" w:color="auto" w:fill="auto"/>
            <w:vAlign w:val="center"/>
          </w:tcPr>
          <w:p w14:paraId="473C0FF1"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园区统一主管网</w:t>
            </w:r>
          </w:p>
        </w:tc>
        <w:tc>
          <w:tcPr>
            <w:tcW w:w="2311" w:type="dxa"/>
            <w:shd w:val="clear" w:color="auto" w:fill="auto"/>
            <w:vAlign w:val="center"/>
          </w:tcPr>
          <w:p w14:paraId="663C625F"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一个企业采用一根废水管接入污水厂</w:t>
            </w:r>
          </w:p>
        </w:tc>
        <w:tc>
          <w:tcPr>
            <w:tcW w:w="4916" w:type="dxa"/>
            <w:shd w:val="clear" w:color="auto" w:fill="auto"/>
            <w:vAlign w:val="center"/>
          </w:tcPr>
          <w:p w14:paraId="3596BDD7"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分区域，各企业采用专用废水管排入区域废水监控池，监控达标后再由监控池采用一根管线输送至园区污水厂</w:t>
            </w:r>
          </w:p>
        </w:tc>
      </w:tr>
      <w:tr w:rsidR="00FF43B1" w:rsidRPr="00FF43B1" w14:paraId="3B78CD0A" w14:textId="77777777">
        <w:trPr>
          <w:trHeight w:val="397"/>
        </w:trPr>
        <w:tc>
          <w:tcPr>
            <w:tcW w:w="705" w:type="dxa"/>
            <w:shd w:val="clear" w:color="auto" w:fill="auto"/>
            <w:vAlign w:val="center"/>
          </w:tcPr>
          <w:p w14:paraId="07FFE9DC"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适用范围</w:t>
            </w:r>
          </w:p>
        </w:tc>
        <w:tc>
          <w:tcPr>
            <w:tcW w:w="1752" w:type="dxa"/>
            <w:shd w:val="clear" w:color="auto" w:fill="auto"/>
            <w:vAlign w:val="center"/>
          </w:tcPr>
          <w:p w14:paraId="7FBB61ED"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水质简单、无毒性的废水</w:t>
            </w:r>
          </w:p>
        </w:tc>
        <w:tc>
          <w:tcPr>
            <w:tcW w:w="2311" w:type="dxa"/>
            <w:shd w:val="clear" w:color="auto" w:fill="auto"/>
            <w:vAlign w:val="center"/>
          </w:tcPr>
          <w:p w14:paraId="52A8CC77"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区域面积较小，管线投资可控，废水毒性较强</w:t>
            </w:r>
          </w:p>
        </w:tc>
        <w:tc>
          <w:tcPr>
            <w:tcW w:w="4916" w:type="dxa"/>
            <w:shd w:val="clear" w:color="auto" w:fill="auto"/>
            <w:vAlign w:val="center"/>
          </w:tcPr>
          <w:p w14:paraId="30B8C560"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区域面积较大，废水毒性强</w:t>
            </w:r>
          </w:p>
        </w:tc>
      </w:tr>
      <w:tr w:rsidR="00FF43B1" w:rsidRPr="00FF43B1" w14:paraId="610E7143" w14:textId="77777777">
        <w:trPr>
          <w:trHeight w:val="397"/>
        </w:trPr>
        <w:tc>
          <w:tcPr>
            <w:tcW w:w="705" w:type="dxa"/>
            <w:shd w:val="clear" w:color="auto" w:fill="auto"/>
            <w:vAlign w:val="center"/>
          </w:tcPr>
          <w:p w14:paraId="245ED851"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优点</w:t>
            </w:r>
          </w:p>
        </w:tc>
        <w:tc>
          <w:tcPr>
            <w:tcW w:w="1752" w:type="dxa"/>
            <w:shd w:val="clear" w:color="auto" w:fill="auto"/>
            <w:vAlign w:val="center"/>
          </w:tcPr>
          <w:p w14:paraId="659D738A"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投资省</w:t>
            </w:r>
          </w:p>
        </w:tc>
        <w:tc>
          <w:tcPr>
            <w:tcW w:w="2311" w:type="dxa"/>
            <w:shd w:val="clear" w:color="auto" w:fill="auto"/>
            <w:vAlign w:val="center"/>
          </w:tcPr>
          <w:p w14:paraId="64666659"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监管方便</w:t>
            </w:r>
          </w:p>
        </w:tc>
        <w:tc>
          <w:tcPr>
            <w:tcW w:w="4916" w:type="dxa"/>
            <w:shd w:val="clear" w:color="auto" w:fill="auto"/>
            <w:vAlign w:val="center"/>
          </w:tcPr>
          <w:p w14:paraId="47714FC7"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监管方便，投资较省</w:t>
            </w:r>
          </w:p>
        </w:tc>
      </w:tr>
      <w:tr w:rsidR="00FF43B1" w:rsidRPr="00FF43B1" w14:paraId="04C05B2B" w14:textId="77777777">
        <w:trPr>
          <w:trHeight w:val="397"/>
        </w:trPr>
        <w:tc>
          <w:tcPr>
            <w:tcW w:w="705" w:type="dxa"/>
            <w:shd w:val="clear" w:color="auto" w:fill="auto"/>
            <w:vAlign w:val="center"/>
          </w:tcPr>
          <w:p w14:paraId="021C0DBB"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缺点</w:t>
            </w:r>
          </w:p>
        </w:tc>
        <w:tc>
          <w:tcPr>
            <w:tcW w:w="1752" w:type="dxa"/>
            <w:shd w:val="clear" w:color="auto" w:fill="auto"/>
            <w:vAlign w:val="center"/>
          </w:tcPr>
          <w:p w14:paraId="0947721D"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不便于对每家企业废水进行监控</w:t>
            </w:r>
          </w:p>
        </w:tc>
        <w:tc>
          <w:tcPr>
            <w:tcW w:w="2311" w:type="dxa"/>
            <w:shd w:val="clear" w:color="auto" w:fill="auto"/>
            <w:vAlign w:val="center"/>
          </w:tcPr>
          <w:p w14:paraId="14F17857"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区域面积大时，管线投资较大</w:t>
            </w:r>
          </w:p>
        </w:tc>
        <w:tc>
          <w:tcPr>
            <w:tcW w:w="4916" w:type="dxa"/>
            <w:shd w:val="clear" w:color="auto" w:fill="auto"/>
            <w:vAlign w:val="center"/>
          </w:tcPr>
          <w:p w14:paraId="0EA255C0"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需设置多个监控收集池</w:t>
            </w:r>
          </w:p>
        </w:tc>
      </w:tr>
      <w:tr w:rsidR="00FF43B1" w:rsidRPr="00FF43B1" w14:paraId="64F92415" w14:textId="77777777">
        <w:trPr>
          <w:trHeight w:val="397"/>
        </w:trPr>
        <w:tc>
          <w:tcPr>
            <w:tcW w:w="705" w:type="dxa"/>
            <w:shd w:val="clear" w:color="auto" w:fill="auto"/>
            <w:vAlign w:val="center"/>
          </w:tcPr>
          <w:p w14:paraId="62762320"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投资</w:t>
            </w:r>
          </w:p>
        </w:tc>
        <w:tc>
          <w:tcPr>
            <w:tcW w:w="1752" w:type="dxa"/>
            <w:shd w:val="clear" w:color="auto" w:fill="auto"/>
            <w:vAlign w:val="center"/>
          </w:tcPr>
          <w:p w14:paraId="692E620B"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较小</w:t>
            </w:r>
          </w:p>
        </w:tc>
        <w:tc>
          <w:tcPr>
            <w:tcW w:w="2311" w:type="dxa"/>
            <w:shd w:val="clear" w:color="auto" w:fill="auto"/>
            <w:vAlign w:val="center"/>
          </w:tcPr>
          <w:p w14:paraId="3374393B"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较大</w:t>
            </w:r>
          </w:p>
        </w:tc>
        <w:tc>
          <w:tcPr>
            <w:tcW w:w="4916" w:type="dxa"/>
            <w:shd w:val="clear" w:color="auto" w:fill="auto"/>
            <w:vAlign w:val="center"/>
          </w:tcPr>
          <w:p w14:paraId="0CC4623B" w14:textId="77777777" w:rsidR="003573AE" w:rsidRPr="00FF43B1" w:rsidRDefault="00367132">
            <w:pPr>
              <w:snapToGrid w:val="0"/>
              <w:jc w:val="center"/>
              <w:rPr>
                <w:rFonts w:ascii="Times New Roman" w:hAnsi="Times New Roman" w:cs="Times New Roman"/>
                <w:color w:val="000000" w:themeColor="text1"/>
              </w:rPr>
            </w:pPr>
            <w:r w:rsidRPr="00FF43B1">
              <w:rPr>
                <w:rFonts w:ascii="Times New Roman" w:hAnsi="Times New Roman" w:cs="Times New Roman"/>
                <w:color w:val="000000" w:themeColor="text1"/>
              </w:rPr>
              <w:t>区域面积大时，投资较省</w:t>
            </w:r>
          </w:p>
        </w:tc>
      </w:tr>
    </w:tbl>
    <w:p w14:paraId="6783000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一企一管模式</w:t>
      </w:r>
    </w:p>
    <w:p w14:paraId="4EC63288" w14:textId="509CC222" w:rsidR="003573AE" w:rsidRPr="00FF43B1" w:rsidRDefault="00367132" w:rsidP="009879DB">
      <w:pPr>
        <w:pStyle w:val="a2"/>
        <w:ind w:firstLine="480"/>
        <w:rPr>
          <w:rFonts w:asciiTheme="minorEastAsia" w:eastAsiaTheme="minorEastAsia" w:hAnsiTheme="minorEastAsia"/>
          <w:color w:val="000000" w:themeColor="text1"/>
        </w:rPr>
      </w:pPr>
      <w:r w:rsidRPr="00FF43B1">
        <w:rPr>
          <w:rFonts w:asciiTheme="minorEastAsia" w:eastAsiaTheme="minorEastAsia" w:hAnsiTheme="minorEastAsia"/>
          <w:color w:val="000000" w:themeColor="text1"/>
        </w:rPr>
        <w:t>为了便于对园区废水实施监控，本规划针对</w:t>
      </w:r>
      <w:r w:rsidR="007D4169" w:rsidRPr="007D4169">
        <w:rPr>
          <w:rFonts w:hint="eastAsia"/>
          <w:color w:val="000000" w:themeColor="text1"/>
        </w:rPr>
        <w:t>乌海乌达高新技术产业开发区</w:t>
      </w:r>
      <w:r w:rsidRPr="00FF43B1">
        <w:rPr>
          <w:rFonts w:asciiTheme="minorEastAsia" w:eastAsiaTheme="minorEastAsia" w:hAnsiTheme="minorEastAsia"/>
          <w:color w:val="000000" w:themeColor="text1"/>
        </w:rPr>
        <w:t>化工产业的</w:t>
      </w:r>
      <w:r w:rsidRPr="00FF43B1">
        <w:rPr>
          <w:rFonts w:asciiTheme="minorEastAsia" w:eastAsiaTheme="minorEastAsia" w:hAnsiTheme="minorEastAsia"/>
          <w:color w:val="000000" w:themeColor="text1"/>
        </w:rPr>
        <w:lastRenderedPageBreak/>
        <w:t>特点，采取“一企一管+</w:t>
      </w:r>
      <w:r w:rsidR="009879DB" w:rsidRPr="00FF43B1">
        <w:rPr>
          <w:rFonts w:asciiTheme="minorEastAsia" w:eastAsiaTheme="minorEastAsia" w:hAnsiTheme="minorEastAsia" w:hint="eastAsia"/>
          <w:color w:val="000000" w:themeColor="text1"/>
        </w:rPr>
        <w:t>园区主管网</w:t>
      </w:r>
      <w:r w:rsidRPr="00FF43B1">
        <w:rPr>
          <w:rFonts w:asciiTheme="minorEastAsia" w:eastAsiaTheme="minorEastAsia" w:hAnsiTheme="minorEastAsia"/>
          <w:color w:val="000000" w:themeColor="text1"/>
        </w:rPr>
        <w:t>”的模式进行规划。</w:t>
      </w:r>
    </w:p>
    <w:p w14:paraId="5E77DECF" w14:textId="6F5A1D90"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45" w:name="_Toc436623876"/>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.2.8.2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管网建设</w:t>
      </w:r>
      <w:bookmarkEnd w:id="145"/>
    </w:p>
    <w:p w14:paraId="37AB91DA" w14:textId="77777777" w:rsidR="003573AE" w:rsidRPr="00FF43B1" w:rsidRDefault="00367132">
      <w:pPr>
        <w:pStyle w:val="a2"/>
        <w:ind w:firstLine="480"/>
        <w:rPr>
          <w:color w:val="000000" w:themeColor="text1"/>
        </w:rPr>
      </w:pPr>
      <w:r w:rsidRPr="00FF43B1">
        <w:rPr>
          <w:color w:val="000000" w:themeColor="text1"/>
        </w:rPr>
        <w:t>污水管道可根据水质情况选择</w:t>
      </w:r>
      <w:r w:rsidRPr="00FF43B1">
        <w:rPr>
          <w:color w:val="000000" w:themeColor="text1"/>
        </w:rPr>
        <w:t>PVC</w:t>
      </w:r>
      <w:r w:rsidRPr="00FF43B1">
        <w:rPr>
          <w:color w:val="000000" w:themeColor="text1"/>
        </w:rPr>
        <w:t>管、钢管等，采用管沟方式进行铺设，所有企业排入集中监控池的废水必须明管（位于管廊或管沟中），并按照规范要求增加保温材料。</w:t>
      </w:r>
    </w:p>
    <w:p w14:paraId="4C072C31" w14:textId="77777777" w:rsidR="003573AE" w:rsidRPr="00FF43B1" w:rsidRDefault="00367132">
      <w:pPr>
        <w:snapToGrid w:val="0"/>
        <w:spacing w:line="360" w:lineRule="auto"/>
        <w:ind w:firstLineChars="50" w:firstLine="140"/>
        <w:jc w:val="left"/>
        <w:rPr>
          <w:rFonts w:ascii="Times New Roman" w:eastAsia="仿宋_GB2312" w:hAnsi="Times New Roman"/>
          <w:color w:val="000000" w:themeColor="text1"/>
          <w:sz w:val="28"/>
          <w:szCs w:val="28"/>
        </w:rPr>
      </w:pPr>
      <w:r w:rsidRPr="00FF43B1">
        <w:rPr>
          <w:rFonts w:ascii="Times New Roman" w:eastAsia="仿宋_GB2312" w:hAnsi="Times New Roman"/>
          <w:noProof/>
          <w:color w:val="000000" w:themeColor="text1"/>
          <w:sz w:val="28"/>
          <w:szCs w:val="28"/>
        </w:rPr>
        <w:drawing>
          <wp:inline distT="0" distB="0" distL="0" distR="0" wp14:anchorId="52DC9B59" wp14:editId="7440951F">
            <wp:extent cx="2505075" cy="19329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07905" cy="1935361"/>
                    </a:xfrm>
                    <a:prstGeom prst="rect">
                      <a:avLst/>
                    </a:prstGeom>
                    <a:noFill/>
                    <a:ln>
                      <a:noFill/>
                    </a:ln>
                  </pic:spPr>
                </pic:pic>
              </a:graphicData>
            </a:graphic>
          </wp:inline>
        </w:drawing>
      </w:r>
      <w:r w:rsidRPr="00FF43B1">
        <w:rPr>
          <w:rFonts w:ascii="Times New Roman" w:eastAsia="仿宋_GB2312" w:hAnsi="Times New Roman"/>
          <w:color w:val="000000" w:themeColor="text1"/>
          <w:sz w:val="28"/>
          <w:szCs w:val="28"/>
        </w:rPr>
        <w:t xml:space="preserve"> </w:t>
      </w:r>
      <w:r w:rsidRPr="00FF43B1">
        <w:rPr>
          <w:rFonts w:ascii="Times New Roman" w:eastAsia="仿宋_GB2312" w:hAnsi="Times New Roman" w:hint="eastAsia"/>
          <w:color w:val="000000" w:themeColor="text1"/>
          <w:sz w:val="28"/>
          <w:szCs w:val="28"/>
        </w:rPr>
        <w:t xml:space="preserve">       </w:t>
      </w:r>
      <w:r w:rsidRPr="00FF43B1">
        <w:rPr>
          <w:rFonts w:ascii="Times New Roman" w:eastAsia="仿宋_GB2312" w:hAnsi="Times New Roman"/>
          <w:noProof/>
          <w:color w:val="000000" w:themeColor="text1"/>
          <w:sz w:val="28"/>
          <w:szCs w:val="28"/>
        </w:rPr>
        <w:drawing>
          <wp:inline distT="0" distB="0" distL="0" distR="0" wp14:anchorId="6CA5C6C3" wp14:editId="2EC71476">
            <wp:extent cx="2524125" cy="194119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7" cstate="print">
                      <a:extLst>
                        <a:ext uri="{28A0092B-C50C-407E-A947-70E740481C1C}">
                          <a14:useLocalDpi xmlns:a14="http://schemas.microsoft.com/office/drawing/2010/main" val="0"/>
                        </a:ext>
                      </a:extLst>
                    </a:blip>
                    <a:srcRect b="10857"/>
                    <a:stretch>
                      <a:fillRect/>
                    </a:stretch>
                  </pic:blipFill>
                  <pic:spPr>
                    <a:xfrm>
                      <a:off x="0" y="0"/>
                      <a:ext cx="2527473" cy="1944210"/>
                    </a:xfrm>
                    <a:prstGeom prst="rect">
                      <a:avLst/>
                    </a:prstGeom>
                    <a:noFill/>
                    <a:ln>
                      <a:noFill/>
                    </a:ln>
                  </pic:spPr>
                </pic:pic>
              </a:graphicData>
            </a:graphic>
          </wp:inline>
        </w:drawing>
      </w:r>
    </w:p>
    <w:p w14:paraId="4A371F07" w14:textId="20FA3D5C" w:rsidR="003573AE" w:rsidRPr="00FF43B1" w:rsidRDefault="00367132" w:rsidP="002F4DB0">
      <w:pPr>
        <w:snapToGrid w:val="0"/>
        <w:spacing w:line="360" w:lineRule="auto"/>
        <w:ind w:firstLineChars="900" w:firstLine="1890"/>
        <w:rPr>
          <w:rFonts w:ascii="黑体" w:eastAsia="黑体" w:hAnsi="黑体"/>
          <w:color w:val="000000" w:themeColor="text1"/>
          <w:szCs w:val="21"/>
        </w:rPr>
      </w:pPr>
      <w:r w:rsidRPr="00FF43B1">
        <w:rPr>
          <w:rFonts w:ascii="黑体" w:eastAsia="黑体" w:hAnsi="黑体"/>
          <w:color w:val="000000" w:themeColor="text1"/>
          <w:szCs w:val="21"/>
        </w:rPr>
        <w:t xml:space="preserve">管廊                              </w:t>
      </w:r>
      <w:r w:rsidR="002F4DB0" w:rsidRPr="00FF43B1">
        <w:rPr>
          <w:rFonts w:ascii="黑体" w:eastAsia="黑体" w:hAnsi="黑体" w:hint="eastAsia"/>
          <w:color w:val="000000" w:themeColor="text1"/>
          <w:szCs w:val="21"/>
        </w:rPr>
        <w:t xml:space="preserve">              </w:t>
      </w:r>
      <w:r w:rsidRPr="00FF43B1">
        <w:rPr>
          <w:rFonts w:ascii="黑体" w:eastAsia="黑体" w:hAnsi="黑体"/>
          <w:color w:val="000000" w:themeColor="text1"/>
          <w:szCs w:val="21"/>
        </w:rPr>
        <w:t>管沟</w:t>
      </w:r>
    </w:p>
    <w:p w14:paraId="3FAE3778" w14:textId="5503D8E0" w:rsidR="003573AE" w:rsidRPr="00FF43B1" w:rsidRDefault="00CF3BD4">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46" w:name="_Toc507335944"/>
      <w:bookmarkStart w:id="147" w:name="_Toc494553590"/>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.2.9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雨水工程</w:t>
      </w:r>
      <w:bookmarkEnd w:id="146"/>
      <w:bookmarkEnd w:id="147"/>
    </w:p>
    <w:p w14:paraId="1992CDF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雨水排放</w:t>
      </w:r>
    </w:p>
    <w:p w14:paraId="2FF42844" w14:textId="747E4AC8" w:rsidR="003573AE" w:rsidRPr="00FF43B1" w:rsidRDefault="00367132">
      <w:pPr>
        <w:pStyle w:val="a2"/>
        <w:ind w:firstLine="480"/>
        <w:rPr>
          <w:color w:val="000000" w:themeColor="text1"/>
        </w:rPr>
      </w:pPr>
      <w:r w:rsidRPr="00FF43B1">
        <w:rPr>
          <w:color w:val="000000" w:themeColor="text1"/>
        </w:rPr>
        <w:t>园区地处黄河流域，属温带大陆性气候，为干旱荒漠区，区域降水量多年平均</w:t>
      </w:r>
      <w:r w:rsidRPr="00FF43B1">
        <w:rPr>
          <w:color w:val="000000" w:themeColor="text1"/>
        </w:rPr>
        <w:t>160</w:t>
      </w:r>
      <w:r w:rsidR="00B7440C" w:rsidRPr="00FF43B1">
        <w:rPr>
          <w:rFonts w:hint="eastAsia"/>
          <w:color w:val="000000" w:themeColor="text1"/>
        </w:rPr>
        <w:t>mm</w:t>
      </w:r>
      <w:r w:rsidRPr="00FF43B1">
        <w:rPr>
          <w:color w:val="000000" w:themeColor="text1"/>
        </w:rPr>
        <w:t>左右，最多年份</w:t>
      </w:r>
      <w:r w:rsidRPr="00FF43B1">
        <w:rPr>
          <w:color w:val="000000" w:themeColor="text1"/>
        </w:rPr>
        <w:t>357.6</w:t>
      </w:r>
      <w:r w:rsidR="00B7440C" w:rsidRPr="00FF43B1">
        <w:rPr>
          <w:rFonts w:hint="eastAsia"/>
          <w:color w:val="000000" w:themeColor="text1"/>
        </w:rPr>
        <w:t>mm</w:t>
      </w:r>
      <w:r w:rsidRPr="00FF43B1">
        <w:rPr>
          <w:color w:val="000000" w:themeColor="text1"/>
        </w:rPr>
        <w:t>，最少年份</w:t>
      </w:r>
      <w:r w:rsidRPr="00FF43B1">
        <w:rPr>
          <w:color w:val="000000" w:themeColor="text1"/>
        </w:rPr>
        <w:t>42</w:t>
      </w:r>
      <w:r w:rsidR="00B7440C" w:rsidRPr="00FF43B1">
        <w:rPr>
          <w:rFonts w:hint="eastAsia"/>
          <w:color w:val="000000" w:themeColor="text1"/>
        </w:rPr>
        <w:t>mm</w:t>
      </w:r>
      <w:r w:rsidRPr="00FF43B1">
        <w:rPr>
          <w:color w:val="000000" w:themeColor="text1"/>
        </w:rPr>
        <w:t>。</w:t>
      </w:r>
    </w:p>
    <w:p w14:paraId="44B980A2" w14:textId="77777777" w:rsidR="003573AE" w:rsidRPr="00FF43B1" w:rsidRDefault="00367132">
      <w:pPr>
        <w:pStyle w:val="a2"/>
        <w:ind w:firstLine="480"/>
        <w:rPr>
          <w:color w:val="000000" w:themeColor="text1"/>
        </w:rPr>
      </w:pPr>
      <w:r w:rsidRPr="00FF43B1">
        <w:rPr>
          <w:color w:val="000000" w:themeColor="text1"/>
        </w:rPr>
        <w:t>由于规划区降雨量较少，需充分考虑雨水的渗透利用。可结合绿地、广场等布置渗水地面、雨水集水池等，截流入渗或储存利用。也可以将雨水排入周围沙地、林地，改善生态环境，节约水资源。</w:t>
      </w:r>
    </w:p>
    <w:p w14:paraId="1B88AF1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w:t>
      </w:r>
      <w:r w:rsidRPr="00FF43B1">
        <w:rPr>
          <w:color w:val="000000" w:themeColor="text1"/>
        </w:rPr>
        <w:t>雨水管网规划</w:t>
      </w:r>
    </w:p>
    <w:p w14:paraId="5B8B91E7" w14:textId="77777777" w:rsidR="00C7026B" w:rsidRPr="00FF43B1" w:rsidRDefault="00C7026B" w:rsidP="00C7026B">
      <w:pPr>
        <w:pStyle w:val="a2"/>
        <w:ind w:firstLine="480"/>
        <w:rPr>
          <w:color w:val="000000" w:themeColor="text1"/>
        </w:rPr>
      </w:pPr>
      <w:r w:rsidRPr="00FF43B1">
        <w:rPr>
          <w:rFonts w:hint="eastAsia"/>
          <w:color w:val="000000" w:themeColor="text1"/>
        </w:rPr>
        <w:t>布置原则：雨水排放根据地形条件采用短距离、单出口的排放原则，排入附近雨水管网。</w:t>
      </w:r>
    </w:p>
    <w:p w14:paraId="146941AF" w14:textId="77777777" w:rsidR="00C7026B" w:rsidRPr="00FF43B1" w:rsidRDefault="00C7026B" w:rsidP="00C7026B">
      <w:pPr>
        <w:pStyle w:val="a2"/>
        <w:ind w:firstLine="480"/>
        <w:rPr>
          <w:color w:val="000000" w:themeColor="text1"/>
        </w:rPr>
      </w:pPr>
      <w:r w:rsidRPr="00FF43B1">
        <w:rPr>
          <w:rFonts w:hint="eastAsia"/>
          <w:color w:val="000000" w:themeColor="text1"/>
        </w:rPr>
        <w:t>本规划区雨水管道敷设原则上南北向道路设于西侧，东西向道路设于北侧。当道路红线宽度超过</w:t>
      </w:r>
      <w:r w:rsidRPr="00FF43B1">
        <w:rPr>
          <w:color w:val="000000" w:themeColor="text1"/>
        </w:rPr>
        <w:t>40m</w:t>
      </w:r>
      <w:r w:rsidRPr="00FF43B1">
        <w:rPr>
          <w:rFonts w:hint="eastAsia"/>
          <w:color w:val="000000" w:themeColor="text1"/>
        </w:rPr>
        <w:t>的主干道，宜两侧布置雨水管道。</w:t>
      </w:r>
    </w:p>
    <w:p w14:paraId="2509863B" w14:textId="77777777" w:rsidR="00C7026B" w:rsidRPr="00FF43B1" w:rsidRDefault="00C7026B" w:rsidP="00C7026B">
      <w:pPr>
        <w:pStyle w:val="a2"/>
        <w:ind w:firstLine="480"/>
        <w:rPr>
          <w:color w:val="000000" w:themeColor="text1"/>
        </w:rPr>
      </w:pPr>
      <w:r w:rsidRPr="00FF43B1">
        <w:rPr>
          <w:rFonts w:hint="eastAsia"/>
          <w:color w:val="000000" w:themeColor="text1"/>
        </w:rPr>
        <w:t>园区建设的雨水管网最终排向沃尔特沟，在排水末端设事故水池及切断闸门，当园区内企业出现超企业设计负荷的事故排水时，切断排向沃尔特沟的闸门，打开排向事故水池的闸门，将污染水收集到事故水池，确保污染废水不外泄</w:t>
      </w:r>
      <w:r w:rsidRPr="00FF43B1">
        <w:rPr>
          <w:color w:val="000000" w:themeColor="text1"/>
        </w:rPr>
        <w:t>。</w:t>
      </w:r>
    </w:p>
    <w:p w14:paraId="7CB31064" w14:textId="77777777" w:rsidR="00C7026B" w:rsidRPr="00FF43B1" w:rsidRDefault="00C7026B" w:rsidP="00C7026B">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雨</w:t>
      </w:r>
      <w:r w:rsidRPr="00FF43B1">
        <w:rPr>
          <w:rFonts w:hint="eastAsia"/>
          <w:color w:val="000000" w:themeColor="text1"/>
        </w:rPr>
        <w:t>污分流</w:t>
      </w:r>
    </w:p>
    <w:p w14:paraId="7C88C6E8" w14:textId="77FBE521" w:rsidR="00C7026B" w:rsidRPr="00FF43B1" w:rsidRDefault="00C7026B" w:rsidP="00C7026B">
      <w:pPr>
        <w:pStyle w:val="a2"/>
        <w:ind w:firstLine="480"/>
        <w:rPr>
          <w:color w:val="000000" w:themeColor="text1"/>
        </w:rPr>
      </w:pPr>
      <w:r w:rsidRPr="00FF43B1">
        <w:rPr>
          <w:rFonts w:hint="eastAsia"/>
          <w:color w:val="000000" w:themeColor="text1"/>
        </w:rPr>
        <w:t>各企业建立地块内雨水收集及监测，污染区域的初期雨水通过分流收集到初期雨水收集池，收集的初期雨水与污水一并送企业污水预处理站进行处理，达到污水处理厂接纳污</w:t>
      </w:r>
      <w:r w:rsidRPr="00FF43B1">
        <w:rPr>
          <w:rFonts w:hint="eastAsia"/>
          <w:color w:val="000000" w:themeColor="text1"/>
        </w:rPr>
        <w:lastRenderedPageBreak/>
        <w:t>水水质要求后加压排至园区内污水处理厂，经处理达到水污染物排放标准要求后排放或回用。</w:t>
      </w:r>
    </w:p>
    <w:p w14:paraId="2643B8C8" w14:textId="77777777" w:rsidR="00C7026B" w:rsidRPr="00FF43B1" w:rsidRDefault="00C7026B" w:rsidP="00C7026B">
      <w:pPr>
        <w:pStyle w:val="a2"/>
        <w:ind w:firstLine="480"/>
        <w:rPr>
          <w:color w:val="000000" w:themeColor="text1"/>
        </w:rPr>
      </w:pPr>
      <w:r w:rsidRPr="00FF43B1">
        <w:rPr>
          <w:rFonts w:hint="eastAsia"/>
          <w:color w:val="000000" w:themeColor="text1"/>
        </w:rPr>
        <w:t>后期清洁雨水排入企业雨水排水系统。企业设雨水总排水口，并在总排水口设切断闸门及事故水池，当企业出现消防等事故状态时，切断闸门，将事故水导入企业事故水池。</w:t>
      </w:r>
    </w:p>
    <w:p w14:paraId="0F1485EF" w14:textId="77777777" w:rsidR="00C7026B" w:rsidRPr="00FF43B1" w:rsidRDefault="00C7026B" w:rsidP="00C7026B">
      <w:pPr>
        <w:pStyle w:val="a2"/>
        <w:ind w:firstLine="480"/>
        <w:rPr>
          <w:color w:val="000000" w:themeColor="text1"/>
        </w:rPr>
      </w:pPr>
      <w:r w:rsidRPr="00FF43B1">
        <w:rPr>
          <w:rFonts w:hint="eastAsia"/>
          <w:color w:val="000000" w:themeColor="text1"/>
        </w:rPr>
        <w:t>各企业在正常降雨时的后期清洁雨水通过道路埋设的雨水管道收集后，通过企业雨水排放口，排入园区雨水管渠，最终排出园区排入附近水体。</w:t>
      </w:r>
    </w:p>
    <w:p w14:paraId="198ACBA4" w14:textId="687552F1" w:rsidR="00C7026B" w:rsidRPr="00FF43B1" w:rsidRDefault="00C7026B" w:rsidP="00C7026B">
      <w:pPr>
        <w:pStyle w:val="a2"/>
        <w:ind w:firstLine="480"/>
        <w:rPr>
          <w:color w:val="000000" w:themeColor="text1"/>
        </w:rPr>
      </w:pPr>
      <w:r w:rsidRPr="00FF43B1">
        <w:rPr>
          <w:color w:val="000000" w:themeColor="text1"/>
        </w:rPr>
        <w:t>受污染的初期雨水先进入各企业事故调节池，然后送至园区污水处理厂进行集中处理。</w:t>
      </w:r>
    </w:p>
    <w:p w14:paraId="609BCFDA" w14:textId="3CA2F28C" w:rsidR="003573AE" w:rsidRPr="00FF43B1" w:rsidRDefault="00CF3BD4">
      <w:pPr>
        <w:pStyle w:val="21"/>
        <w:spacing w:before="0" w:after="0" w:line="440" w:lineRule="exact"/>
        <w:rPr>
          <w:rFonts w:ascii="Times New Roman" w:eastAsiaTheme="minorEastAsia" w:hAnsi="Times New Roman" w:cs="Times New Roman"/>
          <w:color w:val="000000" w:themeColor="text1"/>
          <w:sz w:val="24"/>
          <w:lang w:val="zh-CN"/>
        </w:rPr>
      </w:pPr>
      <w:bookmarkStart w:id="148" w:name="_Toc121141074"/>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.3  </w:t>
      </w:r>
      <w:r w:rsidR="00367132" w:rsidRPr="00FF43B1">
        <w:rPr>
          <w:rFonts w:ascii="Times New Roman" w:eastAsiaTheme="minorEastAsia" w:hAnsi="Times New Roman" w:cs="Times New Roman" w:hint="eastAsia"/>
          <w:color w:val="000000" w:themeColor="text1"/>
          <w:sz w:val="24"/>
          <w:lang w:val="zh-CN"/>
        </w:rPr>
        <w:t>电力工程规划</w:t>
      </w:r>
      <w:bookmarkEnd w:id="148"/>
    </w:p>
    <w:p w14:paraId="5481CDFD" w14:textId="5EA8A8DD"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.3.1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概述</w:t>
      </w:r>
    </w:p>
    <w:p w14:paraId="12C83D0D" w14:textId="49299242"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本项目为</w:t>
      </w:r>
      <w:r w:rsidR="007D4169">
        <w:rPr>
          <w:rFonts w:ascii="Times New Roman" w:eastAsia="宋体" w:hAnsi="Times New Roman" w:cs="Times New Roman" w:hint="eastAsia"/>
          <w:color w:val="000000" w:themeColor="text1"/>
          <w:sz w:val="24"/>
          <w:szCs w:val="24"/>
          <w:lang w:val="zh-CN"/>
        </w:rPr>
        <w:t>内蒙古</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lang w:val="zh-CN"/>
        </w:rPr>
        <w:t>化工</w:t>
      </w:r>
      <w:r w:rsidR="007D4169">
        <w:rPr>
          <w:rFonts w:ascii="Times New Roman" w:eastAsia="宋体" w:hAnsi="Times New Roman" w:cs="Times New Roman" w:hint="eastAsia"/>
          <w:color w:val="000000" w:themeColor="text1"/>
          <w:sz w:val="24"/>
          <w:szCs w:val="24"/>
          <w:lang w:val="zh-CN"/>
        </w:rPr>
        <w:t>集中区</w:t>
      </w:r>
      <w:r w:rsidRPr="00FF43B1">
        <w:rPr>
          <w:rFonts w:ascii="Times New Roman" w:eastAsia="宋体" w:hAnsi="Times New Roman" w:cs="Times New Roman" w:hint="eastAsia"/>
          <w:color w:val="000000" w:themeColor="text1"/>
          <w:sz w:val="24"/>
          <w:szCs w:val="24"/>
          <w:lang w:val="zh-CN"/>
        </w:rPr>
        <w:t>总体规划</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化工</w:t>
      </w:r>
      <w:r w:rsidR="007D4169">
        <w:rPr>
          <w:rFonts w:ascii="Times New Roman" w:eastAsia="宋体" w:hAnsi="Times New Roman" w:cs="Times New Roman" w:hint="eastAsia"/>
          <w:color w:val="000000" w:themeColor="text1"/>
          <w:sz w:val="24"/>
          <w:szCs w:val="24"/>
          <w:lang w:val="zh-CN"/>
        </w:rPr>
        <w:t>集中区</w:t>
      </w:r>
      <w:r w:rsidRPr="00FF43B1">
        <w:rPr>
          <w:rFonts w:ascii="Times New Roman" w:eastAsia="宋体" w:hAnsi="Times New Roman" w:cs="Times New Roman" w:hint="eastAsia"/>
          <w:color w:val="000000" w:themeColor="text1"/>
          <w:sz w:val="24"/>
          <w:szCs w:val="24"/>
          <w:lang w:val="zh-CN"/>
        </w:rPr>
        <w:t>面积</w:t>
      </w:r>
      <w:r w:rsidR="00DD5B4C" w:rsidRPr="00FF43B1">
        <w:rPr>
          <w:rFonts w:ascii="Times New Roman" w:eastAsia="宋体" w:hAnsi="Times New Roman" w:cs="Times New Roman" w:hint="eastAsia"/>
          <w:color w:val="000000" w:themeColor="text1"/>
          <w:sz w:val="24"/>
          <w:szCs w:val="24"/>
          <w:lang w:val="zh-CN"/>
        </w:rPr>
        <w:t>为</w:t>
      </w:r>
      <w:r w:rsidR="00F5190C" w:rsidRPr="00FF43B1">
        <w:rPr>
          <w:rFonts w:ascii="Times New Roman" w:eastAsia="宋体" w:hAnsi="Times New Roman" w:cs="Times New Roman" w:hint="eastAsia"/>
          <w:color w:val="000000" w:themeColor="text1"/>
          <w:sz w:val="24"/>
          <w:szCs w:val="24"/>
          <w:lang w:val="zh-CN"/>
        </w:rPr>
        <w:t>23.</w:t>
      </w:r>
      <w:r w:rsidR="00BB0E9C" w:rsidRPr="00FF43B1">
        <w:rPr>
          <w:rFonts w:ascii="Times New Roman" w:eastAsia="宋体" w:hAnsi="Times New Roman" w:cs="Times New Roman" w:hint="eastAsia"/>
          <w:color w:val="000000" w:themeColor="text1"/>
          <w:sz w:val="24"/>
          <w:szCs w:val="24"/>
          <w:lang w:val="zh-CN"/>
        </w:rPr>
        <w:t>423</w:t>
      </w:r>
      <w:r w:rsidRPr="00FF43B1">
        <w:rPr>
          <w:rFonts w:ascii="Times New Roman" w:eastAsia="宋体" w:hAnsi="Times New Roman" w:cs="Times New Roman"/>
          <w:color w:val="000000" w:themeColor="text1"/>
          <w:sz w:val="24"/>
          <w:szCs w:val="24"/>
          <w:lang w:val="zh-CN"/>
        </w:rPr>
        <w:t>平方公里。</w:t>
      </w:r>
      <w:r w:rsidRPr="00FF43B1">
        <w:rPr>
          <w:rFonts w:ascii="Times New Roman" w:eastAsia="宋体" w:hAnsi="Times New Roman" w:cs="Times New Roman" w:hint="eastAsia"/>
          <w:color w:val="000000" w:themeColor="text1"/>
          <w:sz w:val="24"/>
          <w:szCs w:val="24"/>
          <w:lang w:val="zh-CN"/>
        </w:rPr>
        <w:t>园区重点发展高新材料产业和高端精细化工产业，淘汰高能耗、高污染、低产出僵尸企业，围绕园区主导产业，配套发展工业品智慧仓储物流等服务产业</w:t>
      </w:r>
      <w:r w:rsidRPr="00FF43B1">
        <w:rPr>
          <w:rFonts w:ascii="Times New Roman" w:eastAsia="宋体" w:hAnsi="Times New Roman" w:cs="Times New Roman"/>
          <w:color w:val="000000" w:themeColor="text1"/>
          <w:sz w:val="24"/>
          <w:szCs w:val="24"/>
          <w:lang w:val="zh-CN"/>
        </w:rPr>
        <w:t>。</w:t>
      </w:r>
    </w:p>
    <w:p w14:paraId="26DAE2E8" w14:textId="06B9B2D2"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149" w:name="_Toc77323759"/>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规划依据</w:t>
      </w:r>
    </w:p>
    <w:p w14:paraId="363FA730"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《城市电力规划规范》</w:t>
      </w:r>
      <w:r w:rsidRPr="00FF43B1">
        <w:rPr>
          <w:rFonts w:ascii="Times New Roman" w:eastAsia="宋体" w:hAnsi="Times New Roman" w:cs="Times New Roman"/>
          <w:color w:val="000000" w:themeColor="text1"/>
          <w:sz w:val="24"/>
          <w:szCs w:val="24"/>
          <w:lang w:val="zh-CN"/>
        </w:rPr>
        <w:tab/>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GB/T 50293-2014</w:t>
      </w:r>
      <w:r w:rsidRPr="00FF43B1">
        <w:rPr>
          <w:rFonts w:ascii="Times New Roman" w:eastAsia="宋体" w:hAnsi="Times New Roman" w:cs="Times New Roman"/>
          <w:color w:val="000000" w:themeColor="text1"/>
          <w:sz w:val="24"/>
          <w:szCs w:val="24"/>
          <w:lang w:val="zh-CN"/>
        </w:rPr>
        <w:t>）；</w:t>
      </w:r>
    </w:p>
    <w:p w14:paraId="42FDAC29"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《配电网规划设计技术导则》（</w:t>
      </w:r>
      <w:r w:rsidRPr="00FF43B1">
        <w:rPr>
          <w:rFonts w:ascii="Times New Roman" w:eastAsia="宋体" w:hAnsi="Times New Roman" w:cs="Times New Roman"/>
          <w:color w:val="000000" w:themeColor="text1"/>
          <w:sz w:val="24"/>
          <w:szCs w:val="24"/>
          <w:lang w:val="zh-CN"/>
        </w:rPr>
        <w:t>DL/T 5729-2016</w:t>
      </w:r>
      <w:r w:rsidRPr="00FF43B1">
        <w:rPr>
          <w:rFonts w:ascii="Times New Roman" w:eastAsia="宋体" w:hAnsi="Times New Roman" w:cs="Times New Roman"/>
          <w:color w:val="000000" w:themeColor="text1"/>
          <w:sz w:val="24"/>
          <w:szCs w:val="24"/>
          <w:lang w:val="zh-CN"/>
        </w:rPr>
        <w:t>）</w:t>
      </w:r>
    </w:p>
    <w:p w14:paraId="18C284ED"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《城市配电网规划设计规范》（</w:t>
      </w:r>
      <w:r w:rsidRPr="00FF43B1">
        <w:rPr>
          <w:rFonts w:ascii="Times New Roman" w:eastAsia="宋体" w:hAnsi="Times New Roman" w:cs="Times New Roman"/>
          <w:color w:val="000000" w:themeColor="text1"/>
          <w:sz w:val="24"/>
          <w:szCs w:val="24"/>
          <w:lang w:val="zh-CN"/>
        </w:rPr>
        <w:t>GB 50613</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2010</w:t>
      </w:r>
      <w:r w:rsidRPr="00FF43B1">
        <w:rPr>
          <w:rFonts w:ascii="Times New Roman" w:eastAsia="宋体" w:hAnsi="Times New Roman" w:cs="Times New Roman"/>
          <w:color w:val="000000" w:themeColor="text1"/>
          <w:sz w:val="24"/>
          <w:szCs w:val="24"/>
          <w:lang w:val="zh-CN"/>
        </w:rPr>
        <w:t>）</w:t>
      </w:r>
    </w:p>
    <w:p w14:paraId="79723E61"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《供配电系统设计规范》</w:t>
      </w:r>
      <w:r w:rsidRPr="00FF43B1">
        <w:rPr>
          <w:rFonts w:ascii="Times New Roman" w:eastAsia="宋体" w:hAnsi="Times New Roman" w:cs="Times New Roman"/>
          <w:color w:val="000000" w:themeColor="text1"/>
          <w:sz w:val="24"/>
          <w:szCs w:val="24"/>
          <w:lang w:val="zh-CN"/>
        </w:rPr>
        <w:tab/>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GB 50052-2009</w:t>
      </w:r>
      <w:r w:rsidRPr="00FF43B1">
        <w:rPr>
          <w:rFonts w:ascii="Times New Roman" w:eastAsia="宋体" w:hAnsi="Times New Roman" w:cs="Times New Roman"/>
          <w:color w:val="000000" w:themeColor="text1"/>
          <w:sz w:val="24"/>
          <w:szCs w:val="24"/>
          <w:lang w:val="zh-CN"/>
        </w:rPr>
        <w:t>）；</w:t>
      </w:r>
    </w:p>
    <w:p w14:paraId="2ECFF79D"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《配电网规划研究报告内容深度规定》（</w:t>
      </w:r>
      <w:r w:rsidRPr="00FF43B1">
        <w:rPr>
          <w:rFonts w:ascii="Times New Roman" w:eastAsia="宋体" w:hAnsi="Times New Roman" w:cs="Times New Roman"/>
          <w:color w:val="000000" w:themeColor="text1"/>
          <w:sz w:val="24"/>
          <w:szCs w:val="24"/>
          <w:lang w:val="zh-CN"/>
        </w:rPr>
        <w:t>DL/T 5552-2018</w:t>
      </w:r>
      <w:r w:rsidRPr="00FF43B1">
        <w:rPr>
          <w:rFonts w:ascii="Times New Roman" w:eastAsia="宋体" w:hAnsi="Times New Roman" w:cs="Times New Roman"/>
          <w:color w:val="000000" w:themeColor="text1"/>
          <w:sz w:val="24"/>
          <w:szCs w:val="24"/>
          <w:lang w:val="zh-CN"/>
        </w:rPr>
        <w:t>）</w:t>
      </w:r>
    </w:p>
    <w:p w14:paraId="7B5B1CEB"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《城市电力网规划设计导则》</w:t>
      </w:r>
      <w:r w:rsidRPr="00FF43B1">
        <w:rPr>
          <w:rFonts w:ascii="Times New Roman" w:eastAsia="宋体" w:hAnsi="Times New Roman" w:cs="Times New Roman"/>
          <w:color w:val="000000" w:themeColor="text1"/>
          <w:sz w:val="24"/>
          <w:szCs w:val="24"/>
          <w:lang w:val="zh-CN"/>
        </w:rPr>
        <w:tab/>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Q/GDW 156-2006</w:t>
      </w:r>
      <w:r w:rsidRPr="00FF43B1">
        <w:rPr>
          <w:rFonts w:ascii="Times New Roman" w:eastAsia="宋体" w:hAnsi="Times New Roman" w:cs="Times New Roman"/>
          <w:color w:val="000000" w:themeColor="text1"/>
          <w:sz w:val="24"/>
          <w:szCs w:val="24"/>
          <w:lang w:val="zh-CN"/>
        </w:rPr>
        <w:t>）；</w:t>
      </w:r>
    </w:p>
    <w:p w14:paraId="7171703C" w14:textId="32091C06" w:rsidR="003573AE" w:rsidRPr="00FF43B1" w:rsidRDefault="00D3555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00367132" w:rsidRPr="00FF43B1">
        <w:rPr>
          <w:rFonts w:ascii="Times New Roman" w:eastAsia="宋体" w:hAnsi="Times New Roman" w:cs="Times New Roman" w:hint="eastAsia"/>
          <w:color w:val="000000" w:themeColor="text1"/>
          <w:sz w:val="24"/>
          <w:szCs w:val="24"/>
          <w:lang w:val="zh-CN"/>
        </w:rPr>
        <w:t>乌海地区“十四五”发展规划（配电网规划）</w:t>
      </w:r>
      <w:r w:rsidRPr="00FF43B1">
        <w:rPr>
          <w:rFonts w:ascii="Times New Roman" w:eastAsia="宋体" w:hAnsi="Times New Roman" w:cs="Times New Roman" w:hint="eastAsia"/>
          <w:color w:val="000000" w:themeColor="text1"/>
          <w:sz w:val="24"/>
          <w:szCs w:val="24"/>
          <w:lang w:val="zh-CN"/>
        </w:rPr>
        <w:t>》</w:t>
      </w:r>
    </w:p>
    <w:p w14:paraId="27EB9A38" w14:textId="15E82844" w:rsidR="003573AE" w:rsidRPr="00FF43B1" w:rsidRDefault="00D3555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00367132" w:rsidRPr="00FF43B1">
        <w:rPr>
          <w:rFonts w:ascii="Times New Roman" w:eastAsia="宋体" w:hAnsi="Times New Roman" w:cs="Times New Roman" w:hint="eastAsia"/>
          <w:color w:val="000000" w:themeColor="text1"/>
          <w:sz w:val="24"/>
          <w:szCs w:val="24"/>
          <w:lang w:val="zh-CN"/>
        </w:rPr>
        <w:t>乌海地区“十四五”输电网规划</w:t>
      </w:r>
      <w:r w:rsidRPr="00FF43B1">
        <w:rPr>
          <w:rFonts w:ascii="Times New Roman" w:eastAsia="宋体" w:hAnsi="Times New Roman" w:cs="Times New Roman" w:hint="eastAsia"/>
          <w:color w:val="000000" w:themeColor="text1"/>
          <w:sz w:val="24"/>
          <w:szCs w:val="24"/>
          <w:lang w:val="zh-CN"/>
        </w:rPr>
        <w:t>》</w:t>
      </w:r>
    </w:p>
    <w:p w14:paraId="148829E4" w14:textId="1B67EE6D" w:rsidR="003573AE" w:rsidRPr="00FF43B1" w:rsidRDefault="00D3555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00367132" w:rsidRPr="00FF43B1">
        <w:rPr>
          <w:rFonts w:ascii="Times New Roman" w:eastAsia="宋体" w:hAnsi="Times New Roman" w:cs="Times New Roman" w:hint="eastAsia"/>
          <w:color w:val="000000" w:themeColor="text1"/>
          <w:sz w:val="24"/>
          <w:szCs w:val="24"/>
          <w:lang w:val="zh-CN"/>
        </w:rPr>
        <w:t>内蒙古自治区乌海经济开发区乌达工业园产业发展规划（</w:t>
      </w:r>
      <w:r w:rsidR="00367132" w:rsidRPr="00FF43B1">
        <w:rPr>
          <w:rFonts w:ascii="Times New Roman" w:eastAsia="宋体" w:hAnsi="Times New Roman" w:cs="Times New Roman"/>
          <w:color w:val="000000" w:themeColor="text1"/>
          <w:sz w:val="24"/>
          <w:szCs w:val="24"/>
          <w:lang w:val="zh-CN"/>
        </w:rPr>
        <w:t>2016</w:t>
      </w:r>
      <w:r w:rsidR="00367132" w:rsidRPr="00FF43B1">
        <w:rPr>
          <w:rFonts w:ascii="Times New Roman" w:eastAsia="宋体" w:hAnsi="Times New Roman" w:cs="Times New Roman"/>
          <w:color w:val="000000" w:themeColor="text1"/>
          <w:sz w:val="24"/>
          <w:szCs w:val="24"/>
          <w:lang w:val="zh-CN"/>
        </w:rPr>
        <w:t>年</w:t>
      </w:r>
      <w:r w:rsidR="00367132" w:rsidRPr="00FF43B1">
        <w:rPr>
          <w:rFonts w:ascii="Times New Roman" w:eastAsia="宋体" w:hAnsi="Times New Roman" w:cs="Times New Roman"/>
          <w:color w:val="000000" w:themeColor="text1"/>
          <w:sz w:val="24"/>
          <w:szCs w:val="24"/>
          <w:lang w:val="zh-CN"/>
        </w:rPr>
        <w:t>~2030</w:t>
      </w:r>
      <w:r w:rsidR="00367132" w:rsidRPr="00FF43B1">
        <w:rPr>
          <w:rFonts w:ascii="Times New Roman" w:eastAsia="宋体" w:hAnsi="Times New Roman" w:cs="Times New Roman"/>
          <w:color w:val="000000" w:themeColor="text1"/>
          <w:sz w:val="24"/>
          <w:szCs w:val="24"/>
          <w:lang w:val="zh-CN"/>
        </w:rPr>
        <w:t>年</w:t>
      </w:r>
      <w:r w:rsidR="00367132"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w:t>
      </w:r>
    </w:p>
    <w:p w14:paraId="46BBD79C" w14:textId="419DFB8A" w:rsidR="003573AE" w:rsidRPr="00FF43B1" w:rsidRDefault="00D3555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00367132" w:rsidRPr="00FF43B1">
        <w:rPr>
          <w:rFonts w:ascii="Times New Roman" w:eastAsia="宋体" w:hAnsi="Times New Roman" w:cs="Times New Roman" w:hint="eastAsia"/>
          <w:color w:val="000000" w:themeColor="text1"/>
          <w:sz w:val="24"/>
          <w:szCs w:val="24"/>
          <w:lang w:val="zh-CN"/>
        </w:rPr>
        <w:t>内蒙古自治区乌海经济开发区乌达工业园总体规划</w:t>
      </w:r>
      <w:r w:rsidRPr="00FF43B1">
        <w:rPr>
          <w:rFonts w:ascii="Times New Roman" w:eastAsia="宋体" w:hAnsi="Times New Roman" w:cs="Times New Roman" w:hint="eastAsia"/>
          <w:color w:val="000000" w:themeColor="text1"/>
          <w:sz w:val="24"/>
          <w:szCs w:val="24"/>
          <w:lang w:val="zh-CN"/>
        </w:rPr>
        <w:t>（</w:t>
      </w:r>
      <w:r w:rsidR="00367132" w:rsidRPr="00FF43B1">
        <w:rPr>
          <w:rFonts w:ascii="Times New Roman" w:eastAsia="宋体" w:hAnsi="Times New Roman" w:cs="Times New Roman"/>
          <w:color w:val="000000" w:themeColor="text1"/>
          <w:sz w:val="24"/>
          <w:szCs w:val="24"/>
          <w:lang w:val="zh-CN"/>
        </w:rPr>
        <w:t>2016</w:t>
      </w:r>
      <w:r w:rsidR="00367132" w:rsidRPr="00FF43B1">
        <w:rPr>
          <w:rFonts w:ascii="Times New Roman" w:eastAsia="宋体" w:hAnsi="Times New Roman" w:cs="Times New Roman"/>
          <w:color w:val="000000" w:themeColor="text1"/>
          <w:sz w:val="24"/>
          <w:szCs w:val="24"/>
          <w:lang w:val="zh-CN"/>
        </w:rPr>
        <w:t>年</w:t>
      </w:r>
      <w:r w:rsidR="00367132" w:rsidRPr="00FF43B1">
        <w:rPr>
          <w:rFonts w:ascii="Times New Roman" w:eastAsia="宋体" w:hAnsi="Times New Roman" w:cs="Times New Roman"/>
          <w:color w:val="000000" w:themeColor="text1"/>
          <w:sz w:val="24"/>
          <w:szCs w:val="24"/>
          <w:lang w:val="zh-CN"/>
        </w:rPr>
        <w:t>~2030</w:t>
      </w:r>
      <w:r w:rsidR="00367132" w:rsidRPr="00FF43B1">
        <w:rPr>
          <w:rFonts w:ascii="Times New Roman" w:eastAsia="宋体" w:hAnsi="Times New Roman" w:cs="Times New Roman"/>
          <w:color w:val="000000" w:themeColor="text1"/>
          <w:sz w:val="24"/>
          <w:szCs w:val="24"/>
          <w:lang w:val="zh-CN"/>
        </w:rPr>
        <w:t>年</w:t>
      </w:r>
      <w:r w:rsidRPr="00FF43B1">
        <w:rPr>
          <w:rFonts w:ascii="Times New Roman" w:eastAsia="宋体" w:hAnsi="Times New Roman" w:cs="Times New Roman" w:hint="eastAsia"/>
          <w:color w:val="000000" w:themeColor="text1"/>
          <w:sz w:val="24"/>
          <w:szCs w:val="24"/>
          <w:lang w:val="zh-CN"/>
        </w:rPr>
        <w:t>）》</w:t>
      </w:r>
    </w:p>
    <w:p w14:paraId="2F4B55F6" w14:textId="64C7A49D" w:rsidR="003573AE" w:rsidRPr="00FF43B1" w:rsidRDefault="00D3555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00367132" w:rsidRPr="00FF43B1">
        <w:rPr>
          <w:rFonts w:ascii="Times New Roman" w:eastAsia="宋体" w:hAnsi="Times New Roman" w:cs="Times New Roman" w:hint="eastAsia"/>
          <w:color w:val="000000" w:themeColor="text1"/>
          <w:sz w:val="24"/>
          <w:szCs w:val="24"/>
          <w:lang w:val="zh-CN"/>
        </w:rPr>
        <w:t>乌海经济开发区乌达工业园控制</w:t>
      </w:r>
      <w:r w:rsidRPr="00FF43B1">
        <w:rPr>
          <w:rFonts w:ascii="Times New Roman" w:eastAsia="宋体" w:hAnsi="Times New Roman" w:cs="Times New Roman" w:hint="eastAsia"/>
          <w:color w:val="000000" w:themeColor="text1"/>
          <w:sz w:val="24"/>
          <w:szCs w:val="24"/>
          <w:lang w:val="zh-CN"/>
        </w:rPr>
        <w:t>性</w:t>
      </w:r>
      <w:r w:rsidR="00367132" w:rsidRPr="00FF43B1">
        <w:rPr>
          <w:rFonts w:ascii="Times New Roman" w:eastAsia="宋体" w:hAnsi="Times New Roman" w:cs="Times New Roman" w:hint="eastAsia"/>
          <w:color w:val="000000" w:themeColor="text1"/>
          <w:sz w:val="24"/>
          <w:szCs w:val="24"/>
          <w:lang w:val="zh-CN"/>
        </w:rPr>
        <w:t>详细规划</w:t>
      </w:r>
      <w:r w:rsidRPr="00FF43B1">
        <w:rPr>
          <w:rFonts w:ascii="Times New Roman" w:eastAsia="宋体" w:hAnsi="Times New Roman" w:cs="Times New Roman" w:hint="eastAsia"/>
          <w:color w:val="000000" w:themeColor="text1"/>
          <w:sz w:val="24"/>
          <w:szCs w:val="24"/>
          <w:lang w:val="zh-CN"/>
        </w:rPr>
        <w:t>》</w:t>
      </w:r>
    </w:p>
    <w:p w14:paraId="782D937C" w14:textId="352D2870"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.3.3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规划原则</w:t>
      </w:r>
    </w:p>
    <w:p w14:paraId="077FE314" w14:textId="6B85A5A1"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充分考虑</w:t>
      </w:r>
      <w:r w:rsidR="007D4169" w:rsidRPr="007D4169">
        <w:rPr>
          <w:rFonts w:ascii="Times New Roman" w:hAnsi="Times New Roman" w:cs="Times New Roman" w:hint="eastAsia"/>
          <w:color w:val="000000" w:themeColor="text1"/>
          <w:sz w:val="24"/>
          <w:szCs w:val="24"/>
        </w:rPr>
        <w:t>乌海乌达高新技术产业开发区</w:t>
      </w:r>
      <w:r w:rsidR="007D4169">
        <w:rPr>
          <w:rFonts w:ascii="Times New Roman" w:eastAsia="宋体" w:hAnsi="Times New Roman" w:cs="Times New Roman" w:hint="eastAsia"/>
          <w:color w:val="000000" w:themeColor="text1"/>
          <w:sz w:val="24"/>
          <w:szCs w:val="24"/>
          <w:lang w:val="zh-CN"/>
        </w:rPr>
        <w:t>化工集中区</w:t>
      </w:r>
      <w:r w:rsidRPr="00FF43B1">
        <w:rPr>
          <w:rFonts w:ascii="Times New Roman" w:eastAsia="宋体" w:hAnsi="Times New Roman" w:cs="Times New Roman" w:hint="eastAsia"/>
          <w:color w:val="000000" w:themeColor="text1"/>
          <w:sz w:val="24"/>
          <w:szCs w:val="24"/>
          <w:lang w:val="zh-CN"/>
        </w:rPr>
        <w:t>供电系统现状与园区规划的衔接配合，指导后续相关工程的设计。本规划原则如下：</w:t>
      </w:r>
    </w:p>
    <w:p w14:paraId="50372073"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遵循和贯彻国家有关部门现行的法规、标准和规范进行规划编制；</w:t>
      </w:r>
    </w:p>
    <w:p w14:paraId="6DE4BFBB"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供电系统建设适度超前。经济发展，电力先行。为了支撑产业园区化工项目的高质量发展，超前谋划电力设施方案和供电走廊布局，预留发展弹性，提升区域内电力保障</w:t>
      </w:r>
      <w:r w:rsidRPr="00FF43B1">
        <w:rPr>
          <w:rFonts w:ascii="Times New Roman" w:eastAsia="宋体" w:hAnsi="Times New Roman" w:cs="Times New Roman"/>
          <w:color w:val="000000" w:themeColor="text1"/>
          <w:sz w:val="24"/>
          <w:szCs w:val="24"/>
          <w:lang w:val="zh-CN"/>
        </w:rPr>
        <w:lastRenderedPageBreak/>
        <w:t>能力；</w:t>
      </w:r>
    </w:p>
    <w:p w14:paraId="7B9C4E9C"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3</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结合当地的电力资源状况，依据国家的电力政策，考虑送电容量、送电距离、运行方式的影响，规划建设一定规模的变电站，确保园区电力供应的稳定性和安全性。应与当地电网规划相结合，统筹安排供电设施及各级输配电线路。</w:t>
      </w:r>
    </w:p>
    <w:p w14:paraId="3680A33E"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4</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统筹协调：电力规划注重与园区规划关系上协调，保障项目可实施性。服从园区的基础设施规划，同时与园区用地布局、道路建设等统筹兼顾，综合部署、因地制宜；合理规划变电站用地，预留高压线路走廊及电缆通道，尽量避免电力设施用地与园区建设之间的矛盾。</w:t>
      </w:r>
    </w:p>
    <w:p w14:paraId="00036302"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5</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考虑</w:t>
      </w:r>
      <w:r w:rsidRPr="00FF43B1">
        <w:rPr>
          <w:rFonts w:ascii="Times New Roman" w:eastAsia="宋体" w:hAnsi="Times New Roman" w:cs="Times New Roman" w:hint="eastAsia"/>
          <w:color w:val="000000" w:themeColor="text1"/>
          <w:sz w:val="24"/>
          <w:szCs w:val="24"/>
          <w:lang w:val="zh-CN"/>
        </w:rPr>
        <w:t>园区的发展规划及园区已投运项目的现状，统筹</w:t>
      </w:r>
      <w:r w:rsidRPr="00FF43B1">
        <w:rPr>
          <w:rFonts w:ascii="Times New Roman" w:eastAsia="宋体" w:hAnsi="Times New Roman" w:cs="Times New Roman"/>
          <w:color w:val="000000" w:themeColor="text1"/>
          <w:sz w:val="24"/>
          <w:szCs w:val="24"/>
          <w:lang w:val="zh-CN"/>
        </w:rPr>
        <w:t>近期生产要求和远期发展需要，实现电力工程与项目推进协调发展。</w:t>
      </w:r>
    </w:p>
    <w:p w14:paraId="1CFA0345"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6</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规划方案应充分论证，在技术先进适用，装备合理，生产安全、符合环保要求的前提下，尽可能减少投资、降低成本。</w:t>
      </w:r>
    </w:p>
    <w:p w14:paraId="3E5C22BE" w14:textId="060E90D2"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.3.4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园区电网</w:t>
      </w:r>
      <w:r w:rsidR="00367132" w:rsidRPr="00FF43B1">
        <w:rPr>
          <w:rFonts w:ascii="Times New Roman" w:eastAsia="宋体" w:hAnsi="Times New Roman" w:cs="Times New Roman"/>
          <w:b/>
          <w:bCs/>
          <w:color w:val="000000" w:themeColor="text1"/>
          <w:sz w:val="24"/>
          <w:szCs w:val="24"/>
          <w:lang w:val="zh-CN"/>
        </w:rPr>
        <w:t>概况</w:t>
      </w:r>
      <w:bookmarkEnd w:id="149"/>
    </w:p>
    <w:p w14:paraId="6FADAEEC" w14:textId="2D22F373"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.3.4.1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乌海地区电网现状</w:t>
      </w:r>
    </w:p>
    <w:p w14:paraId="751C786F" w14:textId="25C5EF8B"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乌海地区电网由乌达区、海勃湾区和海南区电网构成，乌达区域电网以阿拉善吉兰太</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站为主供电源，通过吉兰太</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五福双回、吉兰太</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顺达双回</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线路向地区负荷供电；</w:t>
      </w:r>
      <w:r w:rsidRPr="00FF43B1">
        <w:rPr>
          <w:rFonts w:ascii="Times New Roman" w:eastAsia="宋体" w:hAnsi="Times New Roman" w:cs="Times New Roman" w:hint="eastAsia"/>
          <w:color w:val="000000" w:themeColor="text1"/>
          <w:sz w:val="24"/>
          <w:szCs w:val="24"/>
          <w:lang w:val="zh-CN"/>
        </w:rPr>
        <w:t>随着金湖（乌达北）</w:t>
      </w:r>
      <w:r w:rsidRPr="00FF43B1">
        <w:rPr>
          <w:rFonts w:ascii="Times New Roman" w:eastAsia="宋体" w:hAnsi="Times New Roman" w:cs="Times New Roman" w:hint="eastAsia"/>
          <w:color w:val="000000" w:themeColor="text1"/>
          <w:sz w:val="24"/>
          <w:szCs w:val="24"/>
          <w:lang w:val="zh-CN"/>
        </w:rPr>
        <w:t>5</w:t>
      </w:r>
      <w:r w:rsidRPr="00FF43B1">
        <w:rPr>
          <w:rFonts w:ascii="Times New Roman" w:eastAsia="宋体" w:hAnsi="Times New Roman" w:cs="Times New Roman"/>
          <w:color w:val="000000" w:themeColor="text1"/>
          <w:sz w:val="24"/>
          <w:szCs w:val="24"/>
          <w:lang w:val="zh-CN"/>
        </w:rPr>
        <w:t>00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变电站的投产，乌达区将形成以金湖和</w:t>
      </w:r>
      <w:r w:rsidRPr="00FF43B1">
        <w:rPr>
          <w:rFonts w:ascii="Times New Roman" w:eastAsia="宋体" w:hAnsi="Times New Roman" w:cs="Times New Roman"/>
          <w:color w:val="000000" w:themeColor="text1"/>
          <w:sz w:val="24"/>
          <w:szCs w:val="24"/>
          <w:lang w:val="zh-CN"/>
        </w:rPr>
        <w:t>吉兰太</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如意三回的辐射状供电网络结构；海南区和</w:t>
      </w:r>
      <w:r w:rsidRPr="00FF43B1">
        <w:rPr>
          <w:rFonts w:ascii="Times New Roman" w:eastAsia="宋体" w:hAnsi="Times New Roman" w:cs="Times New Roman"/>
          <w:color w:val="000000" w:themeColor="text1"/>
          <w:sz w:val="24"/>
          <w:szCs w:val="24"/>
          <w:lang w:val="zh-CN"/>
        </w:rPr>
        <w:t>海勃湾区</w:t>
      </w:r>
      <w:r w:rsidRPr="00FF43B1">
        <w:rPr>
          <w:rFonts w:ascii="Times New Roman" w:eastAsia="宋体" w:hAnsi="Times New Roman" w:cs="Times New Roman" w:hint="eastAsia"/>
          <w:color w:val="000000" w:themeColor="text1"/>
          <w:sz w:val="24"/>
          <w:szCs w:val="24"/>
          <w:lang w:val="zh-CN"/>
        </w:rPr>
        <w:t>主要通过</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环网向地区负荷供电，形成祥和</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伊和</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金沙湾、伊和</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纳林</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黄河</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卧龙岗、纳林</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黄河</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卧龙岗</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海厂及金沙湾</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伊和</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卧龙岗</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海厂</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乌海等多个</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环网结构。</w:t>
      </w:r>
    </w:p>
    <w:p w14:paraId="60453F52"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目前乌海地区电网最高运行电压为</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，通过布日都</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乌海双回</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线路与鄂尔多斯电网相连，乌海</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千里山</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华润金能电厂</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河套变单回</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线路与巴彦淖尔电网相连，形成乌海</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吉兰太</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凤凰岭电厂</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千里山</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乌海的四角环网结构。乌海与巴彦淖尔电网的</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解环点为库布其</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三盛公</w:t>
      </w:r>
      <w:r w:rsidRPr="00FF43B1">
        <w:rPr>
          <w:rFonts w:ascii="Times New Roman" w:eastAsia="宋体" w:hAnsi="Times New Roman" w:cs="Times New Roman"/>
          <w:color w:val="000000" w:themeColor="text1"/>
          <w:sz w:val="24"/>
          <w:szCs w:val="24"/>
          <w:lang w:val="zh-CN"/>
        </w:rPr>
        <w:t>I</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II</w:t>
      </w:r>
      <w:r w:rsidRPr="00FF43B1">
        <w:rPr>
          <w:rFonts w:ascii="Times New Roman" w:eastAsia="宋体" w:hAnsi="Times New Roman" w:cs="Times New Roman"/>
          <w:color w:val="000000" w:themeColor="text1"/>
          <w:sz w:val="24"/>
          <w:szCs w:val="24"/>
          <w:lang w:val="zh-CN"/>
        </w:rPr>
        <w:t>线，库布其变通过两回</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线路接入乌海电网运行。</w:t>
      </w:r>
    </w:p>
    <w:p w14:paraId="5B9B1683"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截止</w:t>
      </w:r>
      <w:r w:rsidRPr="00FF43B1">
        <w:rPr>
          <w:rFonts w:ascii="Times New Roman" w:eastAsia="宋体" w:hAnsi="Times New Roman" w:cs="Times New Roman"/>
          <w:color w:val="000000" w:themeColor="text1"/>
          <w:sz w:val="24"/>
          <w:szCs w:val="24"/>
          <w:lang w:val="zh-CN"/>
        </w:rPr>
        <w:t>2019</w:t>
      </w:r>
      <w:r w:rsidRPr="00FF43B1">
        <w:rPr>
          <w:rFonts w:ascii="Times New Roman" w:eastAsia="宋体" w:hAnsi="Times New Roman" w:cs="Times New Roman"/>
          <w:color w:val="000000" w:themeColor="text1"/>
          <w:sz w:val="24"/>
          <w:szCs w:val="24"/>
          <w:lang w:val="zh-CN"/>
        </w:rPr>
        <w:t>年底，乌海供电区域装机（</w:t>
      </w:r>
      <w:r w:rsidRPr="00FF43B1">
        <w:rPr>
          <w:rFonts w:ascii="Times New Roman" w:eastAsia="宋体" w:hAnsi="Times New Roman" w:cs="Times New Roman"/>
          <w:color w:val="000000" w:themeColor="text1"/>
          <w:sz w:val="24"/>
          <w:szCs w:val="24"/>
          <w:lang w:val="zh-CN"/>
        </w:rPr>
        <w:t>6MW</w:t>
      </w:r>
      <w:r w:rsidRPr="00FF43B1">
        <w:rPr>
          <w:rFonts w:ascii="Times New Roman" w:eastAsia="宋体" w:hAnsi="Times New Roman" w:cs="Times New Roman"/>
          <w:color w:val="000000" w:themeColor="text1"/>
          <w:sz w:val="24"/>
          <w:szCs w:val="24"/>
          <w:lang w:val="zh-CN"/>
        </w:rPr>
        <w:t>及以上）容量</w:t>
      </w:r>
      <w:r w:rsidRPr="00FF43B1">
        <w:rPr>
          <w:rFonts w:ascii="Times New Roman" w:eastAsia="宋体" w:hAnsi="Times New Roman" w:cs="Times New Roman"/>
          <w:color w:val="000000" w:themeColor="text1"/>
          <w:sz w:val="24"/>
          <w:szCs w:val="24"/>
          <w:lang w:val="zh-CN"/>
        </w:rPr>
        <w:t>4814MW</w:t>
      </w:r>
      <w:r w:rsidRPr="00FF43B1">
        <w:rPr>
          <w:rFonts w:ascii="Times New Roman" w:eastAsia="宋体" w:hAnsi="Times New Roman" w:cs="Times New Roman"/>
          <w:color w:val="000000" w:themeColor="text1"/>
          <w:sz w:val="24"/>
          <w:szCs w:val="24"/>
          <w:lang w:val="zh-CN"/>
        </w:rPr>
        <w:t>，火电厂</w:t>
      </w:r>
      <w:r w:rsidRPr="00FF43B1">
        <w:rPr>
          <w:rFonts w:ascii="Times New Roman" w:eastAsia="宋体" w:hAnsi="Times New Roman" w:cs="Times New Roman"/>
          <w:color w:val="000000" w:themeColor="text1"/>
          <w:sz w:val="24"/>
          <w:szCs w:val="24"/>
          <w:lang w:val="zh-CN"/>
        </w:rPr>
        <w:t>17</w:t>
      </w:r>
      <w:r w:rsidRPr="00FF43B1">
        <w:rPr>
          <w:rFonts w:ascii="Times New Roman" w:eastAsia="宋体" w:hAnsi="Times New Roman" w:cs="Times New Roman"/>
          <w:color w:val="000000" w:themeColor="text1"/>
          <w:sz w:val="24"/>
          <w:szCs w:val="24"/>
          <w:lang w:val="zh-CN"/>
        </w:rPr>
        <w:t>座，总装机容量</w:t>
      </w:r>
      <w:r w:rsidRPr="00FF43B1">
        <w:rPr>
          <w:rFonts w:ascii="Times New Roman" w:eastAsia="宋体" w:hAnsi="Times New Roman" w:cs="Times New Roman"/>
          <w:color w:val="000000" w:themeColor="text1"/>
          <w:sz w:val="24"/>
          <w:szCs w:val="24"/>
          <w:lang w:val="zh-CN"/>
        </w:rPr>
        <w:t>4374MW</w:t>
      </w:r>
      <w:r w:rsidRPr="00FF43B1">
        <w:rPr>
          <w:rFonts w:ascii="Times New Roman" w:eastAsia="宋体" w:hAnsi="Times New Roman" w:cs="Times New Roman"/>
          <w:color w:val="000000" w:themeColor="text1"/>
          <w:sz w:val="24"/>
          <w:szCs w:val="24"/>
          <w:lang w:val="zh-CN"/>
        </w:rPr>
        <w:t>；水电站</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color w:val="000000" w:themeColor="text1"/>
          <w:sz w:val="24"/>
          <w:szCs w:val="24"/>
          <w:lang w:val="zh-CN"/>
        </w:rPr>
        <w:t>座，总装机容量为</w:t>
      </w:r>
      <w:r w:rsidRPr="00FF43B1">
        <w:rPr>
          <w:rFonts w:ascii="Times New Roman" w:eastAsia="宋体" w:hAnsi="Times New Roman" w:cs="Times New Roman"/>
          <w:color w:val="000000" w:themeColor="text1"/>
          <w:sz w:val="24"/>
          <w:szCs w:val="24"/>
          <w:lang w:val="zh-CN"/>
        </w:rPr>
        <w:t>90MW;</w:t>
      </w:r>
      <w:r w:rsidRPr="00FF43B1">
        <w:rPr>
          <w:rFonts w:ascii="Times New Roman" w:eastAsia="宋体" w:hAnsi="Times New Roman" w:cs="Times New Roman"/>
          <w:color w:val="000000" w:themeColor="text1"/>
          <w:sz w:val="24"/>
          <w:szCs w:val="24"/>
          <w:lang w:val="zh-CN"/>
        </w:rPr>
        <w:t>光伏发电厂</w:t>
      </w:r>
      <w:r w:rsidRPr="00FF43B1">
        <w:rPr>
          <w:rFonts w:ascii="Times New Roman" w:eastAsia="宋体" w:hAnsi="Times New Roman" w:cs="Times New Roman"/>
          <w:color w:val="000000" w:themeColor="text1"/>
          <w:sz w:val="24"/>
          <w:szCs w:val="24"/>
          <w:lang w:val="zh-CN"/>
        </w:rPr>
        <w:t>9</w:t>
      </w:r>
      <w:r w:rsidRPr="00FF43B1">
        <w:rPr>
          <w:rFonts w:ascii="Times New Roman" w:eastAsia="宋体" w:hAnsi="Times New Roman" w:cs="Times New Roman"/>
          <w:color w:val="000000" w:themeColor="text1"/>
          <w:sz w:val="24"/>
          <w:szCs w:val="24"/>
          <w:lang w:val="zh-CN"/>
        </w:rPr>
        <w:t>座，装机容量</w:t>
      </w:r>
      <w:r w:rsidRPr="00FF43B1">
        <w:rPr>
          <w:rFonts w:ascii="Times New Roman" w:eastAsia="宋体" w:hAnsi="Times New Roman" w:cs="Times New Roman" w:hint="eastAsia"/>
          <w:color w:val="000000" w:themeColor="text1"/>
          <w:sz w:val="24"/>
          <w:szCs w:val="24"/>
          <w:lang w:val="zh-CN"/>
        </w:rPr>
        <w:t>3</w:t>
      </w:r>
      <w:r w:rsidRPr="00FF43B1">
        <w:rPr>
          <w:rFonts w:ascii="Times New Roman" w:eastAsia="宋体" w:hAnsi="Times New Roman" w:cs="Times New Roman"/>
          <w:color w:val="000000" w:themeColor="text1"/>
          <w:sz w:val="24"/>
          <w:szCs w:val="24"/>
          <w:lang w:val="zh-CN"/>
        </w:rPr>
        <w:t>50MW</w:t>
      </w:r>
      <w:r w:rsidRPr="00FF43B1">
        <w:rPr>
          <w:rFonts w:ascii="Times New Roman" w:eastAsia="宋体" w:hAnsi="Times New Roman" w:cs="Times New Roman"/>
          <w:color w:val="000000" w:themeColor="text1"/>
          <w:sz w:val="24"/>
          <w:szCs w:val="24"/>
          <w:lang w:val="zh-CN"/>
        </w:rPr>
        <w:t>。</w:t>
      </w:r>
    </w:p>
    <w:p w14:paraId="67BB84BE"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乌海电网境内有</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变电站</w:t>
      </w:r>
      <w:r w:rsidRPr="00FF43B1">
        <w:rPr>
          <w:rFonts w:ascii="Times New Roman" w:eastAsia="宋体" w:hAnsi="Times New Roman" w:cs="Times New Roman"/>
          <w:color w:val="000000" w:themeColor="text1"/>
          <w:sz w:val="24"/>
          <w:szCs w:val="24"/>
          <w:lang w:val="zh-CN"/>
        </w:rPr>
        <w:t>4</w:t>
      </w:r>
      <w:r w:rsidRPr="00FF43B1">
        <w:rPr>
          <w:rFonts w:ascii="Times New Roman" w:eastAsia="宋体" w:hAnsi="Times New Roman" w:cs="Times New Roman"/>
          <w:color w:val="000000" w:themeColor="text1"/>
          <w:sz w:val="24"/>
          <w:szCs w:val="24"/>
          <w:lang w:val="zh-CN"/>
        </w:rPr>
        <w:t>座，</w:t>
      </w:r>
      <w:r w:rsidRPr="00FF43B1">
        <w:rPr>
          <w:rFonts w:ascii="Times New Roman" w:eastAsia="宋体" w:hAnsi="Times New Roman" w:cs="Times New Roman" w:hint="eastAsia"/>
          <w:color w:val="000000" w:themeColor="text1"/>
          <w:sz w:val="24"/>
          <w:szCs w:val="24"/>
          <w:lang w:val="zh-CN"/>
        </w:rPr>
        <w:t>分别为</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金湖变电站</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吉兰太变电站</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5</w:t>
      </w:r>
      <w:r w:rsidRPr="00FF43B1">
        <w:rPr>
          <w:rFonts w:ascii="Times New Roman" w:eastAsia="宋体" w:hAnsi="Times New Roman" w:cs="Times New Roman"/>
          <w:color w:val="000000" w:themeColor="text1"/>
          <w:sz w:val="24"/>
          <w:szCs w:val="24"/>
          <w:lang w:val="zh-CN"/>
        </w:rPr>
        <w:t>00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千里山变电站、</w:t>
      </w:r>
      <w:r w:rsidRPr="00FF43B1">
        <w:rPr>
          <w:rFonts w:ascii="Times New Roman" w:eastAsia="宋体" w:hAnsi="Times New Roman" w:cs="Times New Roman" w:hint="eastAsia"/>
          <w:color w:val="000000" w:themeColor="text1"/>
          <w:sz w:val="24"/>
          <w:szCs w:val="24"/>
          <w:lang w:val="zh-CN"/>
        </w:rPr>
        <w:t>5</w:t>
      </w:r>
      <w:r w:rsidRPr="00FF43B1">
        <w:rPr>
          <w:rFonts w:ascii="Times New Roman" w:eastAsia="宋体" w:hAnsi="Times New Roman" w:cs="Times New Roman"/>
          <w:color w:val="000000" w:themeColor="text1"/>
          <w:sz w:val="24"/>
          <w:szCs w:val="24"/>
          <w:lang w:val="zh-CN"/>
        </w:rPr>
        <w:t>00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乌海变电站</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公用变电站</w:t>
      </w:r>
      <w:r w:rsidRPr="00FF43B1">
        <w:rPr>
          <w:rFonts w:ascii="Times New Roman" w:eastAsia="宋体" w:hAnsi="Times New Roman" w:cs="Times New Roman"/>
          <w:color w:val="000000" w:themeColor="text1"/>
          <w:sz w:val="24"/>
          <w:szCs w:val="24"/>
          <w:lang w:val="zh-CN"/>
        </w:rPr>
        <w:t>11</w:t>
      </w:r>
      <w:r w:rsidRPr="00FF43B1">
        <w:rPr>
          <w:rFonts w:ascii="Times New Roman" w:eastAsia="宋体" w:hAnsi="Times New Roman" w:cs="Times New Roman"/>
          <w:color w:val="000000" w:themeColor="text1"/>
          <w:sz w:val="24"/>
          <w:szCs w:val="24"/>
          <w:lang w:val="zh-CN"/>
        </w:rPr>
        <w:t>座，主变</w:t>
      </w:r>
      <w:r w:rsidRPr="00FF43B1">
        <w:rPr>
          <w:rFonts w:ascii="Times New Roman" w:eastAsia="宋体" w:hAnsi="Times New Roman" w:cs="Times New Roman"/>
          <w:color w:val="000000" w:themeColor="text1"/>
          <w:sz w:val="24"/>
          <w:szCs w:val="24"/>
          <w:lang w:val="zh-CN"/>
        </w:rPr>
        <w:t>24</w:t>
      </w:r>
      <w:r w:rsidRPr="00FF43B1">
        <w:rPr>
          <w:rFonts w:ascii="Times New Roman" w:eastAsia="宋体" w:hAnsi="Times New Roman" w:cs="Times New Roman"/>
          <w:color w:val="000000" w:themeColor="text1"/>
          <w:sz w:val="24"/>
          <w:szCs w:val="24"/>
          <w:lang w:val="zh-CN"/>
        </w:rPr>
        <w:t>台，总变电容量为</w:t>
      </w:r>
      <w:r w:rsidRPr="00FF43B1">
        <w:rPr>
          <w:rFonts w:ascii="Times New Roman" w:eastAsia="宋体" w:hAnsi="Times New Roman" w:cs="Times New Roman"/>
          <w:color w:val="000000" w:themeColor="text1"/>
          <w:sz w:val="24"/>
          <w:szCs w:val="24"/>
          <w:lang w:val="zh-CN"/>
        </w:rPr>
        <w:t>4260MVA</w:t>
      </w:r>
      <w:r w:rsidRPr="00FF43B1">
        <w:rPr>
          <w:rFonts w:ascii="Times New Roman" w:eastAsia="宋体" w:hAnsi="Times New Roman" w:cs="Times New Roman"/>
          <w:color w:val="000000" w:themeColor="text1"/>
          <w:sz w:val="24"/>
          <w:szCs w:val="24"/>
          <w:lang w:val="zh-CN"/>
        </w:rPr>
        <w:t>。乌海电网</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线路</w:t>
      </w:r>
      <w:r w:rsidRPr="00FF43B1">
        <w:rPr>
          <w:rFonts w:ascii="Times New Roman" w:eastAsia="宋体" w:hAnsi="Times New Roman" w:cs="Times New Roman"/>
          <w:color w:val="000000" w:themeColor="text1"/>
          <w:sz w:val="24"/>
          <w:szCs w:val="24"/>
          <w:lang w:val="zh-CN"/>
        </w:rPr>
        <w:t>55</w:t>
      </w:r>
      <w:r w:rsidRPr="00FF43B1">
        <w:rPr>
          <w:rFonts w:ascii="Times New Roman" w:eastAsia="宋体" w:hAnsi="Times New Roman" w:cs="Times New Roman"/>
          <w:color w:val="000000" w:themeColor="text1"/>
          <w:sz w:val="24"/>
          <w:szCs w:val="24"/>
          <w:lang w:val="zh-CN"/>
        </w:rPr>
        <w:t>条，长度为</w:t>
      </w:r>
      <w:r w:rsidRPr="00FF43B1">
        <w:rPr>
          <w:rFonts w:ascii="Times New Roman" w:eastAsia="宋体" w:hAnsi="Times New Roman" w:cs="Times New Roman"/>
          <w:color w:val="000000" w:themeColor="text1"/>
          <w:sz w:val="24"/>
          <w:szCs w:val="24"/>
          <w:lang w:val="zh-CN"/>
        </w:rPr>
        <w:t>865.734km</w:t>
      </w:r>
      <w:r w:rsidRPr="00FF43B1">
        <w:rPr>
          <w:rFonts w:ascii="Times New Roman" w:eastAsia="宋体" w:hAnsi="Times New Roman" w:cs="Times New Roman"/>
          <w:color w:val="000000" w:themeColor="text1"/>
          <w:sz w:val="24"/>
          <w:szCs w:val="24"/>
          <w:lang w:val="zh-CN"/>
        </w:rPr>
        <w:t>。</w:t>
      </w:r>
    </w:p>
    <w:p w14:paraId="1FE04F1B" w14:textId="61E3EC44"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2019</w:t>
      </w:r>
      <w:r w:rsidRPr="00FF43B1">
        <w:rPr>
          <w:rFonts w:ascii="Times New Roman" w:eastAsia="宋体" w:hAnsi="Times New Roman" w:cs="Times New Roman"/>
          <w:color w:val="000000" w:themeColor="text1"/>
          <w:sz w:val="24"/>
          <w:szCs w:val="24"/>
          <w:lang w:val="zh-CN"/>
        </w:rPr>
        <w:t>年乌海</w:t>
      </w:r>
      <w:r w:rsidRPr="00FF43B1">
        <w:rPr>
          <w:rFonts w:ascii="Times New Roman" w:eastAsia="宋体" w:hAnsi="Times New Roman" w:cs="Times New Roman" w:hint="eastAsia"/>
          <w:color w:val="000000" w:themeColor="text1"/>
          <w:sz w:val="24"/>
          <w:szCs w:val="24"/>
          <w:lang w:val="zh-CN"/>
        </w:rPr>
        <w:t>市</w:t>
      </w:r>
      <w:r w:rsidRPr="00FF43B1">
        <w:rPr>
          <w:rFonts w:ascii="Times New Roman" w:eastAsia="宋体" w:hAnsi="Times New Roman" w:cs="Times New Roman"/>
          <w:color w:val="000000" w:themeColor="text1"/>
          <w:sz w:val="24"/>
          <w:szCs w:val="24"/>
          <w:lang w:val="zh-CN"/>
        </w:rPr>
        <w:t>全社会用电量为</w:t>
      </w:r>
      <w:r w:rsidRPr="00FF43B1">
        <w:rPr>
          <w:rFonts w:ascii="Times New Roman" w:eastAsia="宋体" w:hAnsi="Times New Roman" w:cs="Times New Roman"/>
          <w:color w:val="000000" w:themeColor="text1"/>
          <w:sz w:val="24"/>
          <w:szCs w:val="24"/>
          <w:lang w:val="zh-CN"/>
        </w:rPr>
        <w:t>224.47</w:t>
      </w:r>
      <w:r w:rsidR="004365F6" w:rsidRPr="00FF43B1">
        <w:rPr>
          <w:rFonts w:ascii="Times New Roman" w:eastAsia="宋体" w:hAnsi="Times New Roman" w:cs="Times New Roman" w:hint="eastAsia"/>
          <w:color w:val="000000" w:themeColor="text1"/>
          <w:sz w:val="24"/>
          <w:szCs w:val="24"/>
          <w:lang w:val="zh-CN"/>
        </w:rPr>
        <w:t>×</w:t>
      </w:r>
      <w:r w:rsidR="004365F6" w:rsidRPr="00FF43B1">
        <w:rPr>
          <w:rFonts w:ascii="Times New Roman" w:eastAsia="宋体" w:hAnsi="Times New Roman" w:cs="Times New Roman" w:hint="eastAsia"/>
          <w:color w:val="000000" w:themeColor="text1"/>
          <w:sz w:val="24"/>
          <w:szCs w:val="24"/>
          <w:lang w:val="zh-CN"/>
        </w:rPr>
        <w:t>10</w:t>
      </w:r>
      <w:r w:rsidR="004365F6" w:rsidRPr="00FF43B1">
        <w:rPr>
          <w:rFonts w:ascii="Times New Roman" w:eastAsia="宋体" w:hAnsi="Times New Roman" w:cs="Times New Roman" w:hint="eastAsia"/>
          <w:color w:val="000000" w:themeColor="text1"/>
          <w:sz w:val="24"/>
          <w:szCs w:val="24"/>
          <w:vertAlign w:val="superscript"/>
          <w:lang w:val="zh-CN"/>
        </w:rPr>
        <w:t>8</w:t>
      </w:r>
      <w:r w:rsidRPr="00FF43B1">
        <w:rPr>
          <w:rFonts w:ascii="Times New Roman" w:eastAsia="宋体" w:hAnsi="Times New Roman" w:cs="Times New Roman"/>
          <w:color w:val="000000" w:themeColor="text1"/>
          <w:sz w:val="24"/>
          <w:szCs w:val="24"/>
          <w:lang w:val="zh-CN"/>
        </w:rPr>
        <w:t>k</w:t>
      </w:r>
      <w:r w:rsidRPr="00FF43B1">
        <w:rPr>
          <w:rFonts w:ascii="Times New Roman" w:eastAsia="宋体" w:hAnsi="Times New Roman" w:cs="Times New Roman" w:hint="eastAsia"/>
          <w:color w:val="000000" w:themeColor="text1"/>
          <w:sz w:val="24"/>
          <w:szCs w:val="24"/>
          <w:lang w:val="zh-CN"/>
        </w:rPr>
        <w:t>W</w:t>
      </w:r>
      <w:r w:rsidRPr="00FF43B1">
        <w:rPr>
          <w:rFonts w:ascii="Times New Roman" w:eastAsia="宋体" w:hAnsi="Times New Roman" w:cs="Times New Roman"/>
          <w:color w:val="000000" w:themeColor="text1"/>
          <w:sz w:val="24"/>
          <w:szCs w:val="24"/>
          <w:lang w:val="zh-CN"/>
        </w:rPr>
        <w:t>h</w:t>
      </w:r>
      <w:r w:rsidRPr="00FF43B1">
        <w:rPr>
          <w:rFonts w:ascii="Times New Roman" w:eastAsia="宋体" w:hAnsi="Times New Roman" w:cs="Times New Roman"/>
          <w:color w:val="000000" w:themeColor="text1"/>
          <w:sz w:val="24"/>
          <w:szCs w:val="24"/>
          <w:lang w:val="zh-CN"/>
        </w:rPr>
        <w:t>。</w:t>
      </w:r>
    </w:p>
    <w:p w14:paraId="7B478FBA" w14:textId="2912C86E"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6</w:t>
      </w:r>
      <w:r w:rsidR="00367132" w:rsidRPr="00FF43B1">
        <w:rPr>
          <w:rFonts w:ascii="Times New Roman" w:eastAsia="宋体" w:hAnsi="Times New Roman" w:cs="Times New Roman" w:hint="eastAsia"/>
          <w:b/>
          <w:bCs/>
          <w:color w:val="000000" w:themeColor="text1"/>
          <w:sz w:val="24"/>
          <w:szCs w:val="24"/>
          <w:lang w:val="zh-CN"/>
        </w:rPr>
        <w:t>.3.4.2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7D4169">
        <w:rPr>
          <w:rFonts w:ascii="Times New Roman" w:eastAsia="宋体" w:hAnsi="Times New Roman" w:cs="Times New Roman" w:hint="eastAsia"/>
          <w:b/>
          <w:bCs/>
          <w:color w:val="000000" w:themeColor="text1"/>
          <w:sz w:val="24"/>
          <w:szCs w:val="24"/>
          <w:lang w:val="zh-CN"/>
        </w:rPr>
        <w:t>开发区</w:t>
      </w:r>
      <w:r w:rsidR="00367132" w:rsidRPr="00FF43B1">
        <w:rPr>
          <w:rFonts w:ascii="Times New Roman" w:eastAsia="宋体" w:hAnsi="Times New Roman" w:cs="Times New Roman" w:hint="eastAsia"/>
          <w:b/>
          <w:bCs/>
          <w:color w:val="000000" w:themeColor="text1"/>
          <w:sz w:val="24"/>
          <w:szCs w:val="24"/>
          <w:lang w:val="zh-CN"/>
        </w:rPr>
        <w:t>化工园区</w:t>
      </w:r>
      <w:r w:rsidR="00367132" w:rsidRPr="00FF43B1">
        <w:rPr>
          <w:rFonts w:ascii="Times New Roman" w:eastAsia="宋体" w:hAnsi="Times New Roman" w:cs="Times New Roman"/>
          <w:b/>
          <w:bCs/>
          <w:color w:val="000000" w:themeColor="text1"/>
          <w:sz w:val="24"/>
          <w:szCs w:val="24"/>
          <w:lang w:val="zh-CN"/>
        </w:rPr>
        <w:t>电网现状</w:t>
      </w:r>
    </w:p>
    <w:p w14:paraId="0361D95F" w14:textId="22FE33FD"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电网向</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lang w:val="zh-CN"/>
        </w:rPr>
        <w:t>化工园区供电的</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变电站</w:t>
      </w:r>
      <w:r w:rsidRPr="00FF43B1">
        <w:rPr>
          <w:rFonts w:ascii="Times New Roman" w:eastAsia="宋体" w:hAnsi="Times New Roman" w:cs="Times New Roman" w:hint="eastAsia"/>
          <w:color w:val="000000" w:themeColor="text1"/>
          <w:sz w:val="24"/>
          <w:szCs w:val="24"/>
          <w:lang w:val="zh-CN"/>
        </w:rPr>
        <w:t>为</w:t>
      </w:r>
      <w:r w:rsidRPr="00FF43B1">
        <w:rPr>
          <w:rFonts w:ascii="Times New Roman" w:eastAsia="宋体" w:hAnsi="Times New Roman" w:cs="Times New Roman"/>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座，分别为</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金湖（乌达北）变电站、</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吉兰太变电站。</w:t>
      </w:r>
      <w:r w:rsidRPr="00FF43B1">
        <w:rPr>
          <w:rFonts w:ascii="Times New Roman" w:eastAsia="宋体" w:hAnsi="Times New Roman" w:cs="Times New Roman" w:hint="eastAsia"/>
          <w:color w:val="000000" w:themeColor="text1"/>
          <w:sz w:val="24"/>
          <w:szCs w:val="24"/>
          <w:lang w:val="zh-CN"/>
        </w:rPr>
        <w:t>变电站以</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或</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color w:val="000000" w:themeColor="text1"/>
          <w:sz w:val="24"/>
          <w:szCs w:val="24"/>
          <w:lang w:val="zh-CN"/>
        </w:rPr>
        <w:t>10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向园区各变电站供电。</w:t>
      </w:r>
    </w:p>
    <w:tbl>
      <w:tblPr>
        <w:tblStyle w:val="af6"/>
        <w:tblW w:w="9684" w:type="dxa"/>
        <w:jc w:val="center"/>
        <w:tblLayout w:type="fixed"/>
        <w:tblLook w:val="04A0" w:firstRow="1" w:lastRow="0" w:firstColumn="1" w:lastColumn="0" w:noHBand="0" w:noVBand="1"/>
      </w:tblPr>
      <w:tblGrid>
        <w:gridCol w:w="743"/>
        <w:gridCol w:w="3426"/>
        <w:gridCol w:w="1352"/>
        <w:gridCol w:w="1573"/>
        <w:gridCol w:w="986"/>
        <w:gridCol w:w="1604"/>
      </w:tblGrid>
      <w:tr w:rsidR="00FF43B1" w:rsidRPr="00FF43B1" w14:paraId="3279C309" w14:textId="77777777">
        <w:trPr>
          <w:trHeight w:val="397"/>
          <w:jc w:val="center"/>
        </w:trPr>
        <w:tc>
          <w:tcPr>
            <w:tcW w:w="743" w:type="dxa"/>
            <w:shd w:val="clear" w:color="auto" w:fill="auto"/>
            <w:vAlign w:val="center"/>
          </w:tcPr>
          <w:p w14:paraId="5BDCBC4B"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序号</w:t>
            </w:r>
          </w:p>
        </w:tc>
        <w:tc>
          <w:tcPr>
            <w:tcW w:w="3426" w:type="dxa"/>
            <w:shd w:val="clear" w:color="auto" w:fill="auto"/>
            <w:vAlign w:val="center"/>
          </w:tcPr>
          <w:p w14:paraId="3E307E96"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变电站名称</w:t>
            </w:r>
          </w:p>
        </w:tc>
        <w:tc>
          <w:tcPr>
            <w:tcW w:w="1352" w:type="dxa"/>
            <w:shd w:val="clear" w:color="auto" w:fill="auto"/>
            <w:vAlign w:val="center"/>
          </w:tcPr>
          <w:p w14:paraId="65750533"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电源等级</w:t>
            </w:r>
          </w:p>
        </w:tc>
        <w:tc>
          <w:tcPr>
            <w:tcW w:w="1573" w:type="dxa"/>
            <w:shd w:val="clear" w:color="auto" w:fill="auto"/>
            <w:vAlign w:val="center"/>
          </w:tcPr>
          <w:p w14:paraId="55556505"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规划容量</w:t>
            </w:r>
          </w:p>
        </w:tc>
        <w:tc>
          <w:tcPr>
            <w:tcW w:w="986" w:type="dxa"/>
            <w:shd w:val="clear" w:color="auto" w:fill="auto"/>
            <w:vAlign w:val="center"/>
          </w:tcPr>
          <w:p w14:paraId="48115572"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电源点</w:t>
            </w:r>
          </w:p>
        </w:tc>
        <w:tc>
          <w:tcPr>
            <w:tcW w:w="1604" w:type="dxa"/>
            <w:shd w:val="clear" w:color="auto" w:fill="auto"/>
            <w:vAlign w:val="center"/>
          </w:tcPr>
          <w:p w14:paraId="5C07CE14"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备注</w:t>
            </w:r>
          </w:p>
        </w:tc>
      </w:tr>
      <w:tr w:rsidR="00FF43B1" w:rsidRPr="00FF43B1" w14:paraId="69BE8D2A" w14:textId="77777777">
        <w:trPr>
          <w:trHeight w:val="397"/>
          <w:jc w:val="center"/>
        </w:trPr>
        <w:tc>
          <w:tcPr>
            <w:tcW w:w="743" w:type="dxa"/>
            <w:shd w:val="clear" w:color="auto" w:fill="auto"/>
            <w:vAlign w:val="center"/>
          </w:tcPr>
          <w:p w14:paraId="043C0E15"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3426" w:type="dxa"/>
            <w:shd w:val="clear" w:color="auto" w:fill="auto"/>
            <w:vAlign w:val="center"/>
          </w:tcPr>
          <w:p w14:paraId="0EF4FEFE"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500kV</w:t>
            </w:r>
            <w:r w:rsidRPr="00FF43B1">
              <w:rPr>
                <w:rFonts w:ascii="Times New Roman" w:hAnsi="Times New Roman" w:cs="Times New Roman"/>
                <w:color w:val="000000" w:themeColor="text1"/>
                <w:kern w:val="0"/>
                <w:szCs w:val="21"/>
              </w:rPr>
              <w:t>金湖（乌达北）变电站</w:t>
            </w:r>
          </w:p>
        </w:tc>
        <w:tc>
          <w:tcPr>
            <w:tcW w:w="1352" w:type="dxa"/>
            <w:shd w:val="clear" w:color="auto" w:fill="auto"/>
            <w:vAlign w:val="center"/>
          </w:tcPr>
          <w:p w14:paraId="67E71510"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500/220kV</w:t>
            </w:r>
          </w:p>
        </w:tc>
        <w:tc>
          <w:tcPr>
            <w:tcW w:w="1573" w:type="dxa"/>
            <w:shd w:val="clear" w:color="auto" w:fill="auto"/>
            <w:vAlign w:val="center"/>
          </w:tcPr>
          <w:p w14:paraId="271FE8E5"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4×1200MVA</w:t>
            </w:r>
          </w:p>
        </w:tc>
        <w:tc>
          <w:tcPr>
            <w:tcW w:w="986" w:type="dxa"/>
            <w:shd w:val="clear" w:color="auto" w:fill="auto"/>
            <w:vAlign w:val="center"/>
          </w:tcPr>
          <w:p w14:paraId="0E366A1E" w14:textId="77777777" w:rsidR="003573AE" w:rsidRPr="00FF43B1" w:rsidRDefault="003573AE">
            <w:pPr>
              <w:pStyle w:val="aa"/>
              <w:adjustRightInd w:val="0"/>
              <w:snapToGrid w:val="0"/>
              <w:spacing w:after="0"/>
              <w:jc w:val="center"/>
              <w:rPr>
                <w:rFonts w:ascii="Times New Roman" w:hAnsi="Times New Roman" w:cs="Times New Roman"/>
                <w:color w:val="000000" w:themeColor="text1"/>
                <w:kern w:val="0"/>
                <w:szCs w:val="21"/>
              </w:rPr>
            </w:pPr>
          </w:p>
        </w:tc>
        <w:tc>
          <w:tcPr>
            <w:tcW w:w="1604" w:type="dxa"/>
            <w:shd w:val="clear" w:color="auto" w:fill="auto"/>
            <w:vAlign w:val="center"/>
          </w:tcPr>
          <w:p w14:paraId="5891BAF7"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园区北</w:t>
            </w:r>
            <w:r w:rsidRPr="00FF43B1">
              <w:rPr>
                <w:rFonts w:ascii="Times New Roman" w:hAnsi="Times New Roman" w:cs="Times New Roman"/>
                <w:color w:val="000000" w:themeColor="text1"/>
                <w:kern w:val="0"/>
                <w:szCs w:val="21"/>
              </w:rPr>
              <w:t>11km</w:t>
            </w:r>
          </w:p>
        </w:tc>
      </w:tr>
      <w:tr w:rsidR="00FF43B1" w:rsidRPr="00FF43B1" w14:paraId="472D3302" w14:textId="77777777">
        <w:trPr>
          <w:trHeight w:val="397"/>
          <w:jc w:val="center"/>
        </w:trPr>
        <w:tc>
          <w:tcPr>
            <w:tcW w:w="743" w:type="dxa"/>
            <w:shd w:val="clear" w:color="auto" w:fill="auto"/>
            <w:vAlign w:val="center"/>
          </w:tcPr>
          <w:p w14:paraId="4E3A72A0"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3426" w:type="dxa"/>
            <w:shd w:val="clear" w:color="auto" w:fill="auto"/>
            <w:vAlign w:val="center"/>
          </w:tcPr>
          <w:p w14:paraId="334C5352"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500kV</w:t>
            </w:r>
            <w:r w:rsidRPr="00FF43B1">
              <w:rPr>
                <w:rFonts w:ascii="Times New Roman" w:hAnsi="Times New Roman" w:cs="Times New Roman"/>
                <w:color w:val="000000" w:themeColor="text1"/>
                <w:kern w:val="0"/>
                <w:szCs w:val="21"/>
              </w:rPr>
              <w:t>吉兰太变电站</w:t>
            </w:r>
          </w:p>
        </w:tc>
        <w:tc>
          <w:tcPr>
            <w:tcW w:w="1352" w:type="dxa"/>
            <w:shd w:val="clear" w:color="auto" w:fill="auto"/>
            <w:vAlign w:val="center"/>
          </w:tcPr>
          <w:p w14:paraId="1225398C"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500/220kV</w:t>
            </w:r>
          </w:p>
        </w:tc>
        <w:tc>
          <w:tcPr>
            <w:tcW w:w="1573" w:type="dxa"/>
            <w:shd w:val="clear" w:color="auto" w:fill="auto"/>
            <w:vAlign w:val="center"/>
          </w:tcPr>
          <w:p w14:paraId="391D71A6" w14:textId="77777777" w:rsidR="003573AE" w:rsidRPr="00FF43B1" w:rsidRDefault="00367132">
            <w:pPr>
              <w:autoSpaceDN w:val="0"/>
              <w:adjustRightInd w:val="0"/>
              <w:snapToGrid w:val="0"/>
              <w:jc w:val="center"/>
              <w:textAlignment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2×1200MVA</w:t>
            </w:r>
          </w:p>
        </w:tc>
        <w:tc>
          <w:tcPr>
            <w:tcW w:w="986" w:type="dxa"/>
            <w:shd w:val="clear" w:color="auto" w:fill="auto"/>
            <w:vAlign w:val="center"/>
          </w:tcPr>
          <w:p w14:paraId="399DB337" w14:textId="77777777" w:rsidR="003573AE" w:rsidRPr="00FF43B1" w:rsidRDefault="003573AE">
            <w:pPr>
              <w:pStyle w:val="aa"/>
              <w:adjustRightInd w:val="0"/>
              <w:snapToGrid w:val="0"/>
              <w:spacing w:after="0"/>
              <w:jc w:val="center"/>
              <w:rPr>
                <w:rFonts w:ascii="Times New Roman" w:hAnsi="Times New Roman" w:cs="Times New Roman"/>
                <w:color w:val="000000" w:themeColor="text1"/>
                <w:kern w:val="0"/>
                <w:szCs w:val="21"/>
              </w:rPr>
            </w:pPr>
          </w:p>
        </w:tc>
        <w:tc>
          <w:tcPr>
            <w:tcW w:w="1604" w:type="dxa"/>
            <w:shd w:val="clear" w:color="auto" w:fill="auto"/>
            <w:vAlign w:val="center"/>
          </w:tcPr>
          <w:p w14:paraId="71F10A83" w14:textId="77777777" w:rsidR="003573AE" w:rsidRPr="00FF43B1" w:rsidRDefault="00367132">
            <w:pPr>
              <w:pStyle w:val="aa"/>
              <w:adjustRightInd w:val="0"/>
              <w:snapToGrid w:val="0"/>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园区西</w:t>
            </w:r>
            <w:r w:rsidRPr="00FF43B1">
              <w:rPr>
                <w:rFonts w:ascii="Times New Roman" w:hAnsi="Times New Roman" w:cs="Times New Roman"/>
                <w:color w:val="000000" w:themeColor="text1"/>
                <w:kern w:val="0"/>
                <w:szCs w:val="21"/>
              </w:rPr>
              <w:t>2km</w:t>
            </w:r>
          </w:p>
        </w:tc>
      </w:tr>
    </w:tbl>
    <w:p w14:paraId="2C0AB177" w14:textId="3296954D" w:rsidR="003573AE" w:rsidRPr="00FF43B1" w:rsidRDefault="007D4169">
      <w:pPr>
        <w:spacing w:line="440" w:lineRule="exact"/>
        <w:ind w:firstLineChars="200" w:firstLine="480"/>
        <w:rPr>
          <w:rFonts w:ascii="Times New Roman" w:eastAsia="宋体" w:hAnsi="Times New Roman" w:cs="Times New Roman"/>
          <w:color w:val="000000" w:themeColor="text1"/>
          <w:sz w:val="24"/>
          <w:szCs w:val="24"/>
          <w:lang w:val="zh-CN"/>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color w:val="000000" w:themeColor="text1"/>
          <w:sz w:val="24"/>
          <w:szCs w:val="24"/>
          <w:lang w:val="zh-CN"/>
        </w:rPr>
        <w:t>化工园区</w:t>
      </w:r>
      <w:r w:rsidR="00367132" w:rsidRPr="00FF43B1">
        <w:rPr>
          <w:rFonts w:ascii="Times New Roman" w:eastAsia="宋体" w:hAnsi="Times New Roman" w:cs="Times New Roman" w:hint="eastAsia"/>
          <w:color w:val="000000" w:themeColor="text1"/>
          <w:sz w:val="24"/>
          <w:szCs w:val="24"/>
          <w:lang w:val="zh-CN"/>
        </w:rPr>
        <w:t>相关的</w:t>
      </w:r>
      <w:r w:rsidR="00367132" w:rsidRPr="00FF43B1">
        <w:rPr>
          <w:rFonts w:ascii="Times New Roman" w:eastAsia="宋体" w:hAnsi="Times New Roman" w:cs="Times New Roman"/>
          <w:color w:val="000000" w:themeColor="text1"/>
          <w:sz w:val="24"/>
          <w:szCs w:val="24"/>
          <w:lang w:val="zh-CN"/>
        </w:rPr>
        <w:t>110kV</w:t>
      </w:r>
      <w:r w:rsidR="00367132" w:rsidRPr="00FF43B1">
        <w:rPr>
          <w:rFonts w:ascii="Times New Roman" w:eastAsia="宋体" w:hAnsi="Times New Roman" w:cs="Times New Roman"/>
          <w:color w:val="000000" w:themeColor="text1"/>
          <w:sz w:val="24"/>
          <w:szCs w:val="24"/>
          <w:lang w:val="zh-CN"/>
        </w:rPr>
        <w:t>以上变电站</w:t>
      </w:r>
      <w:r w:rsidR="00367132" w:rsidRPr="00FF43B1">
        <w:rPr>
          <w:rFonts w:ascii="Times New Roman" w:eastAsia="宋体" w:hAnsi="Times New Roman" w:cs="Times New Roman"/>
          <w:color w:val="000000" w:themeColor="text1"/>
          <w:sz w:val="24"/>
          <w:szCs w:val="24"/>
          <w:lang w:val="zh-CN"/>
        </w:rPr>
        <w:t>14</w:t>
      </w:r>
      <w:r w:rsidR="00367132" w:rsidRPr="00FF43B1">
        <w:rPr>
          <w:rFonts w:ascii="Times New Roman" w:eastAsia="宋体" w:hAnsi="Times New Roman" w:cs="Times New Roman"/>
          <w:color w:val="000000" w:themeColor="text1"/>
          <w:sz w:val="24"/>
          <w:szCs w:val="24"/>
          <w:lang w:val="zh-CN"/>
        </w:rPr>
        <w:t>座，其中公网变电站</w:t>
      </w:r>
      <w:r w:rsidR="00367132" w:rsidRPr="00FF43B1">
        <w:rPr>
          <w:rFonts w:ascii="Times New Roman" w:eastAsia="宋体" w:hAnsi="Times New Roman" w:cs="Times New Roman"/>
          <w:color w:val="000000" w:themeColor="text1"/>
          <w:sz w:val="24"/>
          <w:szCs w:val="24"/>
          <w:lang w:val="zh-CN"/>
        </w:rPr>
        <w:t>7</w:t>
      </w:r>
      <w:r w:rsidR="00367132" w:rsidRPr="00FF43B1">
        <w:rPr>
          <w:rFonts w:ascii="Times New Roman" w:eastAsia="宋体" w:hAnsi="Times New Roman" w:cs="Times New Roman"/>
          <w:color w:val="000000" w:themeColor="text1"/>
          <w:sz w:val="24"/>
          <w:szCs w:val="24"/>
          <w:lang w:val="zh-CN"/>
        </w:rPr>
        <w:t>座，分别为</w:t>
      </w:r>
      <w:r w:rsidR="00367132" w:rsidRPr="00FF43B1">
        <w:rPr>
          <w:rFonts w:ascii="Times New Roman" w:eastAsia="宋体" w:hAnsi="Times New Roman" w:cs="Times New Roman"/>
          <w:color w:val="000000" w:themeColor="text1"/>
          <w:sz w:val="24"/>
          <w:szCs w:val="24"/>
          <w:lang w:val="zh-CN"/>
        </w:rPr>
        <w:t>220kV</w:t>
      </w:r>
      <w:r w:rsidR="00367132" w:rsidRPr="00FF43B1">
        <w:rPr>
          <w:rFonts w:ascii="Times New Roman" w:eastAsia="宋体" w:hAnsi="Times New Roman" w:cs="Times New Roman" w:hint="eastAsia"/>
          <w:color w:val="000000" w:themeColor="text1"/>
          <w:sz w:val="24"/>
          <w:szCs w:val="24"/>
          <w:lang w:val="zh-CN"/>
        </w:rPr>
        <w:t>巴音敖包变电站、</w:t>
      </w:r>
      <w:r w:rsidR="00367132" w:rsidRPr="00FF43B1">
        <w:rPr>
          <w:rFonts w:ascii="Times New Roman" w:eastAsia="宋体" w:hAnsi="Times New Roman" w:cs="Times New Roman"/>
          <w:color w:val="000000" w:themeColor="text1"/>
          <w:sz w:val="24"/>
          <w:szCs w:val="24"/>
          <w:lang w:val="zh-CN"/>
        </w:rPr>
        <w:t>220kV</w:t>
      </w:r>
      <w:r w:rsidR="00367132" w:rsidRPr="00FF43B1">
        <w:rPr>
          <w:rFonts w:ascii="Times New Roman" w:eastAsia="宋体" w:hAnsi="Times New Roman" w:cs="Times New Roman"/>
          <w:color w:val="000000" w:themeColor="text1"/>
          <w:sz w:val="24"/>
          <w:szCs w:val="24"/>
          <w:lang w:val="zh-CN"/>
        </w:rPr>
        <w:t>如意变电站、</w:t>
      </w:r>
      <w:r w:rsidR="00367132" w:rsidRPr="00FF43B1">
        <w:rPr>
          <w:rFonts w:ascii="Times New Roman" w:eastAsia="宋体" w:hAnsi="Times New Roman" w:cs="Times New Roman"/>
          <w:color w:val="000000" w:themeColor="text1"/>
          <w:sz w:val="24"/>
          <w:szCs w:val="24"/>
          <w:lang w:val="zh-CN"/>
        </w:rPr>
        <w:t>220kV</w:t>
      </w:r>
      <w:r w:rsidR="00367132" w:rsidRPr="00FF43B1">
        <w:rPr>
          <w:rFonts w:ascii="Times New Roman" w:eastAsia="宋体" w:hAnsi="Times New Roman" w:cs="Times New Roman"/>
          <w:color w:val="000000" w:themeColor="text1"/>
          <w:sz w:val="24"/>
          <w:szCs w:val="24"/>
          <w:lang w:val="zh-CN"/>
        </w:rPr>
        <w:t>五福变电站、</w:t>
      </w:r>
      <w:r w:rsidR="00367132" w:rsidRPr="00FF43B1">
        <w:rPr>
          <w:rFonts w:ascii="Times New Roman" w:eastAsia="宋体" w:hAnsi="Times New Roman" w:cs="Times New Roman"/>
          <w:color w:val="000000" w:themeColor="text1"/>
          <w:sz w:val="24"/>
          <w:szCs w:val="24"/>
          <w:lang w:val="zh-CN"/>
        </w:rPr>
        <w:t>220kV</w:t>
      </w:r>
      <w:r w:rsidR="00367132" w:rsidRPr="00FF43B1">
        <w:rPr>
          <w:rFonts w:ascii="Times New Roman" w:eastAsia="宋体" w:hAnsi="Times New Roman" w:cs="Times New Roman"/>
          <w:color w:val="000000" w:themeColor="text1"/>
          <w:sz w:val="24"/>
          <w:szCs w:val="24"/>
          <w:lang w:val="zh-CN"/>
        </w:rPr>
        <w:t>苏海图变电站、</w:t>
      </w:r>
      <w:r w:rsidR="00367132" w:rsidRPr="00FF43B1">
        <w:rPr>
          <w:rFonts w:ascii="Times New Roman" w:eastAsia="宋体" w:hAnsi="Times New Roman" w:cs="Times New Roman"/>
          <w:color w:val="000000" w:themeColor="text1"/>
          <w:sz w:val="24"/>
          <w:szCs w:val="24"/>
          <w:lang w:val="zh-CN"/>
        </w:rPr>
        <w:t>110kV</w:t>
      </w:r>
      <w:r w:rsidR="00367132" w:rsidRPr="00FF43B1">
        <w:rPr>
          <w:rFonts w:ascii="Times New Roman" w:eastAsia="宋体" w:hAnsi="Times New Roman" w:cs="Times New Roman"/>
          <w:color w:val="000000" w:themeColor="text1"/>
          <w:sz w:val="24"/>
          <w:szCs w:val="24"/>
          <w:lang w:val="zh-CN"/>
        </w:rPr>
        <w:t>顺达变电站、</w:t>
      </w:r>
      <w:r w:rsidR="00367132" w:rsidRPr="00FF43B1">
        <w:rPr>
          <w:rFonts w:ascii="Times New Roman" w:eastAsia="宋体" w:hAnsi="Times New Roman" w:cs="Times New Roman"/>
          <w:color w:val="000000" w:themeColor="text1"/>
          <w:sz w:val="24"/>
          <w:szCs w:val="24"/>
          <w:lang w:val="zh-CN"/>
        </w:rPr>
        <w:t>110kV</w:t>
      </w:r>
      <w:r w:rsidR="00367132" w:rsidRPr="00FF43B1">
        <w:rPr>
          <w:rFonts w:ascii="Times New Roman" w:eastAsia="宋体" w:hAnsi="Times New Roman" w:cs="Times New Roman"/>
          <w:color w:val="000000" w:themeColor="text1"/>
          <w:sz w:val="24"/>
          <w:szCs w:val="24"/>
          <w:lang w:val="zh-CN"/>
        </w:rPr>
        <w:t>新区变电站、</w:t>
      </w:r>
      <w:r w:rsidR="00367132" w:rsidRPr="00FF43B1">
        <w:rPr>
          <w:rFonts w:ascii="Times New Roman" w:eastAsia="宋体" w:hAnsi="Times New Roman" w:cs="Times New Roman"/>
          <w:color w:val="000000" w:themeColor="text1"/>
          <w:sz w:val="24"/>
          <w:szCs w:val="24"/>
          <w:lang w:val="zh-CN"/>
        </w:rPr>
        <w:t>110kV</w:t>
      </w:r>
      <w:r w:rsidR="00367132" w:rsidRPr="00FF43B1">
        <w:rPr>
          <w:rFonts w:ascii="Times New Roman" w:eastAsia="宋体" w:hAnsi="Times New Roman" w:cs="Times New Roman"/>
          <w:color w:val="000000" w:themeColor="text1"/>
          <w:sz w:val="24"/>
          <w:szCs w:val="24"/>
          <w:lang w:val="zh-CN"/>
        </w:rPr>
        <w:t>兴旺变电站。</w:t>
      </w:r>
    </w:p>
    <w:tbl>
      <w:tblPr>
        <w:tblStyle w:val="af6"/>
        <w:tblW w:w="9684" w:type="dxa"/>
        <w:jc w:val="center"/>
        <w:tblLayout w:type="fixed"/>
        <w:tblLook w:val="04A0" w:firstRow="1" w:lastRow="0" w:firstColumn="1" w:lastColumn="0" w:noHBand="0" w:noVBand="1"/>
      </w:tblPr>
      <w:tblGrid>
        <w:gridCol w:w="618"/>
        <w:gridCol w:w="2181"/>
        <w:gridCol w:w="1430"/>
        <w:gridCol w:w="1297"/>
        <w:gridCol w:w="1989"/>
        <w:gridCol w:w="2169"/>
      </w:tblGrid>
      <w:tr w:rsidR="00FF43B1" w:rsidRPr="00FF43B1" w14:paraId="030F4961" w14:textId="77777777">
        <w:trPr>
          <w:trHeight w:val="397"/>
          <w:jc w:val="center"/>
        </w:trPr>
        <w:tc>
          <w:tcPr>
            <w:tcW w:w="618" w:type="dxa"/>
            <w:shd w:val="clear" w:color="auto" w:fill="auto"/>
            <w:vAlign w:val="center"/>
          </w:tcPr>
          <w:p w14:paraId="3146DEA0"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序号</w:t>
            </w:r>
          </w:p>
        </w:tc>
        <w:tc>
          <w:tcPr>
            <w:tcW w:w="2181" w:type="dxa"/>
            <w:shd w:val="clear" w:color="auto" w:fill="auto"/>
            <w:vAlign w:val="center"/>
          </w:tcPr>
          <w:p w14:paraId="06D7630A"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变电站名称</w:t>
            </w:r>
          </w:p>
        </w:tc>
        <w:tc>
          <w:tcPr>
            <w:tcW w:w="1430" w:type="dxa"/>
            <w:shd w:val="clear" w:color="auto" w:fill="auto"/>
            <w:vAlign w:val="center"/>
          </w:tcPr>
          <w:p w14:paraId="0FFF31FB"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电源等级</w:t>
            </w:r>
          </w:p>
        </w:tc>
        <w:tc>
          <w:tcPr>
            <w:tcW w:w="1297" w:type="dxa"/>
            <w:shd w:val="clear" w:color="auto" w:fill="auto"/>
            <w:vAlign w:val="center"/>
          </w:tcPr>
          <w:p w14:paraId="4C2D184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规划容量</w:t>
            </w:r>
          </w:p>
        </w:tc>
        <w:tc>
          <w:tcPr>
            <w:tcW w:w="1989" w:type="dxa"/>
            <w:shd w:val="clear" w:color="auto" w:fill="auto"/>
            <w:vAlign w:val="center"/>
          </w:tcPr>
          <w:p w14:paraId="7908B760"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电源点</w:t>
            </w:r>
          </w:p>
        </w:tc>
        <w:tc>
          <w:tcPr>
            <w:tcW w:w="2169" w:type="dxa"/>
            <w:shd w:val="clear" w:color="auto" w:fill="auto"/>
            <w:vAlign w:val="center"/>
          </w:tcPr>
          <w:p w14:paraId="5E6FD370"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备注</w:t>
            </w:r>
          </w:p>
        </w:tc>
      </w:tr>
      <w:tr w:rsidR="00FF43B1" w:rsidRPr="00FF43B1" w14:paraId="1124CAEB" w14:textId="77777777">
        <w:trPr>
          <w:trHeight w:val="397"/>
          <w:jc w:val="center"/>
        </w:trPr>
        <w:tc>
          <w:tcPr>
            <w:tcW w:w="618" w:type="dxa"/>
            <w:shd w:val="clear" w:color="auto" w:fill="auto"/>
            <w:vAlign w:val="center"/>
          </w:tcPr>
          <w:p w14:paraId="7C7ED1F8"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2181" w:type="dxa"/>
            <w:shd w:val="clear" w:color="auto" w:fill="auto"/>
            <w:vAlign w:val="center"/>
          </w:tcPr>
          <w:p w14:paraId="284A1F18"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巴音敖包变电站</w:t>
            </w:r>
          </w:p>
        </w:tc>
        <w:tc>
          <w:tcPr>
            <w:tcW w:w="1430" w:type="dxa"/>
            <w:shd w:val="clear" w:color="auto" w:fill="auto"/>
            <w:vAlign w:val="center"/>
          </w:tcPr>
          <w:p w14:paraId="3E9799D6"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220/35kV</w:t>
            </w:r>
          </w:p>
        </w:tc>
        <w:tc>
          <w:tcPr>
            <w:tcW w:w="1297" w:type="dxa"/>
            <w:shd w:val="clear" w:color="auto" w:fill="auto"/>
            <w:vAlign w:val="center"/>
          </w:tcPr>
          <w:p w14:paraId="58F57078" w14:textId="77777777" w:rsidR="003573AE" w:rsidRPr="00FF43B1" w:rsidRDefault="003573AE">
            <w:pPr>
              <w:autoSpaceDN w:val="0"/>
              <w:jc w:val="center"/>
              <w:textAlignment w:val="center"/>
              <w:rPr>
                <w:rFonts w:ascii="Times New Roman" w:hAnsi="Times New Roman" w:cs="Times New Roman"/>
                <w:color w:val="000000" w:themeColor="text1"/>
                <w:kern w:val="0"/>
                <w:szCs w:val="21"/>
              </w:rPr>
            </w:pPr>
          </w:p>
        </w:tc>
        <w:tc>
          <w:tcPr>
            <w:tcW w:w="1989" w:type="dxa"/>
            <w:shd w:val="clear" w:color="auto" w:fill="auto"/>
            <w:vAlign w:val="center"/>
          </w:tcPr>
          <w:p w14:paraId="5AE8A19B"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2169" w:type="dxa"/>
            <w:shd w:val="clear" w:color="auto" w:fill="auto"/>
            <w:vAlign w:val="center"/>
          </w:tcPr>
          <w:p w14:paraId="298C945F"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位于园区西侧阿拉善盟</w:t>
            </w:r>
          </w:p>
        </w:tc>
      </w:tr>
      <w:tr w:rsidR="00FF43B1" w:rsidRPr="00FF43B1" w14:paraId="4699C0ED" w14:textId="77777777">
        <w:trPr>
          <w:trHeight w:val="397"/>
          <w:jc w:val="center"/>
        </w:trPr>
        <w:tc>
          <w:tcPr>
            <w:tcW w:w="618" w:type="dxa"/>
            <w:shd w:val="clear" w:color="auto" w:fill="auto"/>
            <w:vAlign w:val="center"/>
          </w:tcPr>
          <w:p w14:paraId="4B895B02"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2181" w:type="dxa"/>
            <w:shd w:val="clear" w:color="auto" w:fill="auto"/>
            <w:vAlign w:val="center"/>
          </w:tcPr>
          <w:p w14:paraId="6F753A0F"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如意变电站</w:t>
            </w:r>
          </w:p>
        </w:tc>
        <w:tc>
          <w:tcPr>
            <w:tcW w:w="1430" w:type="dxa"/>
            <w:shd w:val="clear" w:color="auto" w:fill="auto"/>
            <w:vAlign w:val="center"/>
          </w:tcPr>
          <w:p w14:paraId="7F414596"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220/110kV</w:t>
            </w:r>
          </w:p>
        </w:tc>
        <w:tc>
          <w:tcPr>
            <w:tcW w:w="1297" w:type="dxa"/>
            <w:shd w:val="clear" w:color="auto" w:fill="auto"/>
            <w:vAlign w:val="center"/>
          </w:tcPr>
          <w:p w14:paraId="06177A51" w14:textId="77777777" w:rsidR="003573AE" w:rsidRPr="00FF43B1" w:rsidRDefault="00367132">
            <w:pPr>
              <w:autoSpaceDN w:val="0"/>
              <w:jc w:val="center"/>
              <w:textAlignment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2×180MVA</w:t>
            </w:r>
          </w:p>
        </w:tc>
        <w:tc>
          <w:tcPr>
            <w:tcW w:w="1989" w:type="dxa"/>
            <w:shd w:val="clear" w:color="auto" w:fill="auto"/>
            <w:vAlign w:val="center"/>
          </w:tcPr>
          <w:p w14:paraId="4DBC1B6A"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500kV</w:t>
            </w:r>
            <w:r w:rsidRPr="00FF43B1">
              <w:rPr>
                <w:rFonts w:ascii="Times New Roman" w:hAnsi="Times New Roman" w:cs="Times New Roman"/>
                <w:color w:val="000000" w:themeColor="text1"/>
                <w:kern w:val="0"/>
                <w:szCs w:val="21"/>
              </w:rPr>
              <w:t>吉兰</w:t>
            </w:r>
            <w:r w:rsidRPr="00FF43B1">
              <w:rPr>
                <w:rFonts w:ascii="Times New Roman" w:hAnsi="Times New Roman" w:cs="Times New Roman"/>
                <w:color w:val="000000" w:themeColor="text1"/>
                <w:kern w:val="0"/>
                <w:szCs w:val="21"/>
                <w:shd w:val="clear" w:color="auto" w:fill="FFFFFF"/>
              </w:rPr>
              <w:t>太</w:t>
            </w:r>
            <w:r w:rsidRPr="00FF43B1">
              <w:rPr>
                <w:rFonts w:ascii="Times New Roman" w:hAnsi="Times New Roman" w:cs="Times New Roman"/>
                <w:color w:val="000000" w:themeColor="text1"/>
                <w:kern w:val="0"/>
                <w:szCs w:val="21"/>
              </w:rPr>
              <w:t>变电站</w:t>
            </w:r>
          </w:p>
        </w:tc>
        <w:tc>
          <w:tcPr>
            <w:tcW w:w="2169" w:type="dxa"/>
            <w:shd w:val="clear" w:color="auto" w:fill="auto"/>
            <w:vAlign w:val="center"/>
          </w:tcPr>
          <w:p w14:paraId="44748EDE"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r>
      <w:tr w:rsidR="00FF43B1" w:rsidRPr="00FF43B1" w14:paraId="02E8AFF9" w14:textId="77777777">
        <w:trPr>
          <w:trHeight w:val="397"/>
          <w:jc w:val="center"/>
        </w:trPr>
        <w:tc>
          <w:tcPr>
            <w:tcW w:w="618" w:type="dxa"/>
            <w:shd w:val="clear" w:color="auto" w:fill="auto"/>
            <w:vAlign w:val="center"/>
          </w:tcPr>
          <w:p w14:paraId="138B1B9E"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2181" w:type="dxa"/>
            <w:shd w:val="clear" w:color="auto" w:fill="auto"/>
            <w:vAlign w:val="center"/>
          </w:tcPr>
          <w:p w14:paraId="5AAF35DE"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五福变电站</w:t>
            </w:r>
          </w:p>
        </w:tc>
        <w:tc>
          <w:tcPr>
            <w:tcW w:w="1430" w:type="dxa"/>
            <w:shd w:val="clear" w:color="auto" w:fill="auto"/>
            <w:vAlign w:val="center"/>
          </w:tcPr>
          <w:p w14:paraId="0EB26BB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220/110/35kV</w:t>
            </w:r>
          </w:p>
        </w:tc>
        <w:tc>
          <w:tcPr>
            <w:tcW w:w="1297" w:type="dxa"/>
            <w:shd w:val="clear" w:color="auto" w:fill="auto"/>
            <w:vAlign w:val="center"/>
          </w:tcPr>
          <w:p w14:paraId="6DDA9B00"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2×150 MVA</w:t>
            </w:r>
            <w:r w:rsidRPr="00FF43B1">
              <w:rPr>
                <w:rFonts w:ascii="Times New Roman" w:hAnsi="Times New Roman" w:cs="Times New Roman"/>
                <w:color w:val="000000" w:themeColor="text1"/>
                <w:kern w:val="0"/>
                <w:szCs w:val="21"/>
              </w:rPr>
              <w:br/>
              <w:t>1×180 MVA</w:t>
            </w:r>
          </w:p>
        </w:tc>
        <w:tc>
          <w:tcPr>
            <w:tcW w:w="1989" w:type="dxa"/>
            <w:shd w:val="clear" w:color="auto" w:fill="auto"/>
            <w:vAlign w:val="center"/>
          </w:tcPr>
          <w:p w14:paraId="76793B32"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500kV</w:t>
            </w:r>
            <w:r w:rsidRPr="00FF43B1">
              <w:rPr>
                <w:rFonts w:ascii="Times New Roman" w:hAnsi="Times New Roman" w:cs="Times New Roman"/>
                <w:color w:val="000000" w:themeColor="text1"/>
                <w:kern w:val="0"/>
                <w:szCs w:val="21"/>
              </w:rPr>
              <w:t>吉兰</w:t>
            </w:r>
            <w:r w:rsidRPr="00FF43B1">
              <w:rPr>
                <w:rFonts w:ascii="Times New Roman" w:hAnsi="Times New Roman" w:cs="Times New Roman"/>
                <w:color w:val="000000" w:themeColor="text1"/>
                <w:kern w:val="0"/>
                <w:szCs w:val="21"/>
                <w:shd w:val="clear" w:color="auto" w:fill="FFFFFF"/>
              </w:rPr>
              <w:t>太</w:t>
            </w:r>
            <w:r w:rsidRPr="00FF43B1">
              <w:rPr>
                <w:rFonts w:ascii="Times New Roman" w:hAnsi="Times New Roman" w:cs="Times New Roman"/>
                <w:color w:val="000000" w:themeColor="text1"/>
                <w:kern w:val="0"/>
                <w:szCs w:val="21"/>
              </w:rPr>
              <w:t>变电站</w:t>
            </w:r>
          </w:p>
        </w:tc>
        <w:tc>
          <w:tcPr>
            <w:tcW w:w="2169" w:type="dxa"/>
            <w:shd w:val="clear" w:color="auto" w:fill="auto"/>
            <w:vAlign w:val="center"/>
          </w:tcPr>
          <w:p w14:paraId="23E0D218"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r>
      <w:tr w:rsidR="00FF43B1" w:rsidRPr="00FF43B1" w14:paraId="48509156" w14:textId="77777777">
        <w:trPr>
          <w:trHeight w:val="397"/>
          <w:jc w:val="center"/>
        </w:trPr>
        <w:tc>
          <w:tcPr>
            <w:tcW w:w="618" w:type="dxa"/>
            <w:shd w:val="clear" w:color="auto" w:fill="auto"/>
            <w:vAlign w:val="center"/>
          </w:tcPr>
          <w:p w14:paraId="33B3A159"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w:t>
            </w:r>
          </w:p>
        </w:tc>
        <w:tc>
          <w:tcPr>
            <w:tcW w:w="2181" w:type="dxa"/>
            <w:shd w:val="clear" w:color="auto" w:fill="auto"/>
            <w:vAlign w:val="center"/>
          </w:tcPr>
          <w:p w14:paraId="0D41AE87"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苏海图变电站</w:t>
            </w:r>
          </w:p>
        </w:tc>
        <w:tc>
          <w:tcPr>
            <w:tcW w:w="1430" w:type="dxa"/>
            <w:shd w:val="clear" w:color="auto" w:fill="auto"/>
            <w:vAlign w:val="center"/>
          </w:tcPr>
          <w:p w14:paraId="2BD11755"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220/110kV</w:t>
            </w:r>
          </w:p>
        </w:tc>
        <w:tc>
          <w:tcPr>
            <w:tcW w:w="1297" w:type="dxa"/>
            <w:shd w:val="clear" w:color="auto" w:fill="auto"/>
            <w:vAlign w:val="center"/>
          </w:tcPr>
          <w:p w14:paraId="0F78EAC1"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2×180MVA</w:t>
            </w:r>
          </w:p>
        </w:tc>
        <w:tc>
          <w:tcPr>
            <w:tcW w:w="1989" w:type="dxa"/>
            <w:shd w:val="clear" w:color="auto" w:fill="auto"/>
            <w:vAlign w:val="center"/>
          </w:tcPr>
          <w:p w14:paraId="2CD29D8B"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500kV</w:t>
            </w:r>
            <w:r w:rsidRPr="00FF43B1">
              <w:rPr>
                <w:rFonts w:ascii="Times New Roman" w:hAnsi="Times New Roman" w:cs="Times New Roman"/>
                <w:color w:val="000000" w:themeColor="text1"/>
                <w:kern w:val="0"/>
                <w:szCs w:val="21"/>
              </w:rPr>
              <w:t>金湖变电站</w:t>
            </w:r>
          </w:p>
        </w:tc>
        <w:tc>
          <w:tcPr>
            <w:tcW w:w="2169" w:type="dxa"/>
            <w:shd w:val="clear" w:color="auto" w:fill="auto"/>
            <w:vAlign w:val="center"/>
          </w:tcPr>
          <w:p w14:paraId="26F2B683"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园区北</w:t>
            </w:r>
            <w:r w:rsidRPr="00FF43B1">
              <w:rPr>
                <w:rFonts w:ascii="Times New Roman" w:hAnsi="Times New Roman" w:cs="Times New Roman"/>
                <w:color w:val="000000" w:themeColor="text1"/>
                <w:kern w:val="0"/>
                <w:szCs w:val="21"/>
              </w:rPr>
              <w:t>6km</w:t>
            </w:r>
          </w:p>
        </w:tc>
      </w:tr>
      <w:tr w:rsidR="00FF43B1" w:rsidRPr="00FF43B1" w14:paraId="5142ACCA" w14:textId="77777777">
        <w:trPr>
          <w:trHeight w:val="397"/>
          <w:jc w:val="center"/>
        </w:trPr>
        <w:tc>
          <w:tcPr>
            <w:tcW w:w="618" w:type="dxa"/>
            <w:shd w:val="clear" w:color="auto" w:fill="auto"/>
            <w:vAlign w:val="center"/>
          </w:tcPr>
          <w:p w14:paraId="55E47099"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2181" w:type="dxa"/>
            <w:shd w:val="clear" w:color="auto" w:fill="auto"/>
            <w:vAlign w:val="center"/>
          </w:tcPr>
          <w:p w14:paraId="37C08E0D"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110kV</w:t>
            </w:r>
            <w:r w:rsidRPr="00FF43B1">
              <w:rPr>
                <w:rFonts w:ascii="Times New Roman" w:hAnsi="Times New Roman" w:cs="Times New Roman"/>
                <w:color w:val="000000" w:themeColor="text1"/>
                <w:kern w:val="0"/>
                <w:szCs w:val="21"/>
              </w:rPr>
              <w:t>顺达变电站</w:t>
            </w:r>
          </w:p>
          <w:p w14:paraId="711654D9"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（已退出运行）</w:t>
            </w:r>
          </w:p>
        </w:tc>
        <w:tc>
          <w:tcPr>
            <w:tcW w:w="1430" w:type="dxa"/>
            <w:shd w:val="clear" w:color="auto" w:fill="auto"/>
            <w:vAlign w:val="center"/>
          </w:tcPr>
          <w:p w14:paraId="00C1F7A8"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1297" w:type="dxa"/>
            <w:shd w:val="clear" w:color="auto" w:fill="auto"/>
            <w:vAlign w:val="center"/>
          </w:tcPr>
          <w:p w14:paraId="2C468E05"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1989" w:type="dxa"/>
            <w:shd w:val="clear" w:color="auto" w:fill="auto"/>
            <w:vAlign w:val="center"/>
          </w:tcPr>
          <w:p w14:paraId="29C3332E"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2169" w:type="dxa"/>
            <w:shd w:val="clear" w:color="auto" w:fill="auto"/>
            <w:vAlign w:val="center"/>
          </w:tcPr>
          <w:p w14:paraId="408F3720"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r>
      <w:tr w:rsidR="00FF43B1" w:rsidRPr="00FF43B1" w14:paraId="0ABAB7D6" w14:textId="77777777">
        <w:trPr>
          <w:trHeight w:val="397"/>
          <w:jc w:val="center"/>
        </w:trPr>
        <w:tc>
          <w:tcPr>
            <w:tcW w:w="618" w:type="dxa"/>
            <w:shd w:val="clear" w:color="auto" w:fill="auto"/>
            <w:vAlign w:val="center"/>
          </w:tcPr>
          <w:p w14:paraId="05EBA198"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2181" w:type="dxa"/>
            <w:shd w:val="clear" w:color="auto" w:fill="auto"/>
            <w:vAlign w:val="center"/>
          </w:tcPr>
          <w:p w14:paraId="3BA30063"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110kV</w:t>
            </w:r>
            <w:r w:rsidRPr="00FF43B1">
              <w:rPr>
                <w:rFonts w:ascii="Times New Roman" w:hAnsi="Times New Roman" w:cs="Times New Roman"/>
                <w:color w:val="000000" w:themeColor="text1"/>
                <w:kern w:val="0"/>
                <w:szCs w:val="21"/>
              </w:rPr>
              <w:t>乌达变电站</w:t>
            </w:r>
          </w:p>
        </w:tc>
        <w:tc>
          <w:tcPr>
            <w:tcW w:w="1430" w:type="dxa"/>
            <w:shd w:val="clear" w:color="auto" w:fill="auto"/>
            <w:vAlign w:val="center"/>
          </w:tcPr>
          <w:p w14:paraId="7752AA55"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110/35kV</w:t>
            </w:r>
          </w:p>
        </w:tc>
        <w:tc>
          <w:tcPr>
            <w:tcW w:w="1297" w:type="dxa"/>
            <w:shd w:val="clear" w:color="auto" w:fill="auto"/>
            <w:vAlign w:val="center"/>
          </w:tcPr>
          <w:p w14:paraId="395D6CF3"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2×31.5MVA</w:t>
            </w:r>
          </w:p>
        </w:tc>
        <w:tc>
          <w:tcPr>
            <w:tcW w:w="1989" w:type="dxa"/>
            <w:shd w:val="clear" w:color="auto" w:fill="auto"/>
            <w:vAlign w:val="center"/>
          </w:tcPr>
          <w:p w14:paraId="502979AC"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如意变电站</w:t>
            </w:r>
          </w:p>
        </w:tc>
        <w:tc>
          <w:tcPr>
            <w:tcW w:w="2169" w:type="dxa"/>
            <w:shd w:val="clear" w:color="auto" w:fill="auto"/>
            <w:vAlign w:val="center"/>
          </w:tcPr>
          <w:p w14:paraId="622D9BB1"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r>
      <w:tr w:rsidR="00FF43B1" w:rsidRPr="00FF43B1" w14:paraId="1EAD6C55" w14:textId="77777777">
        <w:trPr>
          <w:trHeight w:val="397"/>
          <w:jc w:val="center"/>
        </w:trPr>
        <w:tc>
          <w:tcPr>
            <w:tcW w:w="618" w:type="dxa"/>
            <w:shd w:val="clear" w:color="auto" w:fill="auto"/>
            <w:vAlign w:val="center"/>
          </w:tcPr>
          <w:p w14:paraId="382B3AC0"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7</w:t>
            </w:r>
          </w:p>
        </w:tc>
        <w:tc>
          <w:tcPr>
            <w:tcW w:w="2181" w:type="dxa"/>
            <w:shd w:val="clear" w:color="auto" w:fill="auto"/>
            <w:vAlign w:val="center"/>
          </w:tcPr>
          <w:p w14:paraId="6D799F7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110kV</w:t>
            </w:r>
            <w:r w:rsidRPr="00FF43B1">
              <w:rPr>
                <w:rFonts w:ascii="Times New Roman" w:hAnsi="Times New Roman" w:cs="Times New Roman"/>
                <w:color w:val="000000" w:themeColor="text1"/>
                <w:kern w:val="0"/>
                <w:szCs w:val="21"/>
              </w:rPr>
              <w:t>兴旺变电站</w:t>
            </w:r>
          </w:p>
        </w:tc>
        <w:tc>
          <w:tcPr>
            <w:tcW w:w="1430" w:type="dxa"/>
            <w:shd w:val="clear" w:color="auto" w:fill="auto"/>
            <w:vAlign w:val="center"/>
          </w:tcPr>
          <w:p w14:paraId="6DE71ED2"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110/35kV</w:t>
            </w:r>
          </w:p>
        </w:tc>
        <w:tc>
          <w:tcPr>
            <w:tcW w:w="1297" w:type="dxa"/>
            <w:shd w:val="clear" w:color="auto" w:fill="auto"/>
            <w:vAlign w:val="center"/>
          </w:tcPr>
          <w:p w14:paraId="56965DE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2×63MVA</w:t>
            </w:r>
          </w:p>
        </w:tc>
        <w:tc>
          <w:tcPr>
            <w:tcW w:w="1989" w:type="dxa"/>
            <w:shd w:val="clear" w:color="auto" w:fill="auto"/>
            <w:vAlign w:val="center"/>
          </w:tcPr>
          <w:p w14:paraId="619CDA8E"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五福变电站</w:t>
            </w:r>
          </w:p>
        </w:tc>
        <w:tc>
          <w:tcPr>
            <w:tcW w:w="2169" w:type="dxa"/>
            <w:shd w:val="clear" w:color="auto" w:fill="auto"/>
            <w:vAlign w:val="center"/>
          </w:tcPr>
          <w:p w14:paraId="5979548C"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r>
    </w:tbl>
    <w:p w14:paraId="7E21BAD0" w14:textId="0B30E7B1"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企业变电站</w:t>
      </w:r>
      <w:r w:rsidRPr="00FF43B1">
        <w:rPr>
          <w:rFonts w:ascii="Times New Roman" w:eastAsia="宋体" w:hAnsi="Times New Roman" w:cs="Times New Roman"/>
          <w:color w:val="000000" w:themeColor="text1"/>
          <w:sz w:val="24"/>
          <w:szCs w:val="24"/>
          <w:lang w:val="zh-CN"/>
        </w:rPr>
        <w:t>7</w:t>
      </w:r>
      <w:r w:rsidRPr="00FF43B1">
        <w:rPr>
          <w:rFonts w:ascii="Times New Roman" w:eastAsia="宋体" w:hAnsi="Times New Roman" w:cs="Times New Roman"/>
          <w:color w:val="000000" w:themeColor="text1"/>
          <w:sz w:val="24"/>
          <w:szCs w:val="24"/>
          <w:lang w:val="zh-CN"/>
        </w:rPr>
        <w:t>座，分别为</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君正化工变电站、</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君正惠通变电站、</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宜化变电站、</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东源变电站，</w:t>
      </w:r>
      <w:r w:rsidRPr="00FF43B1">
        <w:rPr>
          <w:rFonts w:ascii="Times New Roman" w:eastAsia="宋体" w:hAnsi="Times New Roman" w:cs="Times New Roman"/>
          <w:color w:val="000000" w:themeColor="text1"/>
          <w:sz w:val="24"/>
          <w:szCs w:val="24"/>
          <w:lang w:val="zh-CN"/>
        </w:rPr>
        <w:t>110kV</w:t>
      </w:r>
      <w:r w:rsidRPr="00FF43B1">
        <w:rPr>
          <w:rFonts w:ascii="Times New Roman" w:eastAsia="宋体" w:hAnsi="Times New Roman" w:cs="Times New Roman"/>
          <w:color w:val="000000" w:themeColor="text1"/>
          <w:sz w:val="24"/>
          <w:szCs w:val="24"/>
          <w:lang w:val="zh-CN"/>
        </w:rPr>
        <w:t>宜化变电站、</w:t>
      </w:r>
      <w:r w:rsidRPr="00FF43B1">
        <w:rPr>
          <w:rFonts w:ascii="Times New Roman" w:eastAsia="宋体" w:hAnsi="Times New Roman" w:cs="Times New Roman"/>
          <w:color w:val="000000" w:themeColor="text1"/>
          <w:sz w:val="24"/>
          <w:szCs w:val="24"/>
          <w:lang w:val="zh-CN"/>
        </w:rPr>
        <w:t>110kV</w:t>
      </w:r>
      <w:r w:rsidRPr="00FF43B1">
        <w:rPr>
          <w:rFonts w:ascii="Times New Roman" w:eastAsia="宋体" w:hAnsi="Times New Roman" w:cs="Times New Roman"/>
          <w:color w:val="000000" w:themeColor="text1"/>
          <w:sz w:val="24"/>
          <w:szCs w:val="24"/>
          <w:lang w:val="zh-CN"/>
        </w:rPr>
        <w:t>恒业成变电站。</w:t>
      </w:r>
      <w:r w:rsidRPr="00FF43B1">
        <w:rPr>
          <w:rFonts w:ascii="Times New Roman" w:eastAsia="宋体" w:hAnsi="Times New Roman" w:cs="Times New Roman" w:hint="eastAsia"/>
          <w:color w:val="000000" w:themeColor="text1"/>
          <w:sz w:val="24"/>
          <w:szCs w:val="24"/>
          <w:lang w:val="zh-CN"/>
        </w:rPr>
        <w:t>正在建设的</w:t>
      </w:r>
      <w:r w:rsidRPr="00FF43B1">
        <w:rPr>
          <w:rFonts w:ascii="Times New Roman" w:eastAsia="宋体" w:hAnsi="Times New Roman" w:cs="Times New Roman"/>
          <w:color w:val="000000" w:themeColor="text1"/>
          <w:sz w:val="24"/>
          <w:szCs w:val="24"/>
          <w:lang w:val="zh-CN"/>
        </w:rPr>
        <w:t>110kV</w:t>
      </w:r>
      <w:r w:rsidRPr="00FF43B1">
        <w:rPr>
          <w:rFonts w:ascii="Times New Roman" w:eastAsia="宋体" w:hAnsi="Times New Roman" w:cs="Times New Roman"/>
          <w:color w:val="000000" w:themeColor="text1"/>
          <w:sz w:val="24"/>
          <w:szCs w:val="24"/>
          <w:lang w:val="zh-CN"/>
        </w:rPr>
        <w:t>变电站有</w:t>
      </w:r>
      <w:r w:rsidRPr="00FF43B1">
        <w:rPr>
          <w:rFonts w:ascii="Times New Roman" w:eastAsia="宋体" w:hAnsi="Times New Roman" w:cs="Times New Roman"/>
          <w:color w:val="000000" w:themeColor="text1"/>
          <w:sz w:val="24"/>
          <w:szCs w:val="24"/>
          <w:lang w:val="zh-CN"/>
        </w:rPr>
        <w:t>1</w:t>
      </w:r>
      <w:r w:rsidRPr="00FF43B1">
        <w:rPr>
          <w:rFonts w:ascii="Times New Roman" w:eastAsia="宋体" w:hAnsi="Times New Roman" w:cs="Times New Roman"/>
          <w:color w:val="000000" w:themeColor="text1"/>
          <w:sz w:val="24"/>
          <w:szCs w:val="24"/>
          <w:lang w:val="zh-CN"/>
        </w:rPr>
        <w:t>座，内蒙古兴发科技有限公司</w:t>
      </w:r>
      <w:r w:rsidRPr="00FF43B1">
        <w:rPr>
          <w:rFonts w:ascii="Times New Roman" w:eastAsia="宋体" w:hAnsi="Times New Roman" w:cs="Times New Roman"/>
          <w:color w:val="000000" w:themeColor="text1"/>
          <w:sz w:val="24"/>
          <w:szCs w:val="24"/>
          <w:lang w:val="zh-CN"/>
        </w:rPr>
        <w:t>60</w:t>
      </w:r>
      <w:r w:rsidR="00FD47BA" w:rsidRPr="00FF43B1">
        <w:rPr>
          <w:rFonts w:ascii="Times New Roman" w:eastAsia="宋体" w:hAnsi="Times New Roman" w:cs="Times New Roman"/>
          <w:color w:val="000000" w:themeColor="text1"/>
          <w:sz w:val="24"/>
          <w:szCs w:val="24"/>
          <w:lang w:val="zh-CN"/>
        </w:rPr>
        <w:t>万吨</w:t>
      </w:r>
      <w:r w:rsidR="00E702E7"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color w:val="000000" w:themeColor="text1"/>
          <w:sz w:val="24"/>
          <w:szCs w:val="24"/>
          <w:lang w:val="zh-CN"/>
        </w:rPr>
        <w:t>有机硅及下游项目</w:t>
      </w:r>
      <w:r w:rsidRPr="00FF43B1">
        <w:rPr>
          <w:rFonts w:ascii="Times New Roman" w:eastAsia="宋体" w:hAnsi="Times New Roman" w:cs="Times New Roman"/>
          <w:color w:val="000000" w:themeColor="text1"/>
          <w:sz w:val="24"/>
          <w:szCs w:val="24"/>
          <w:lang w:val="zh-CN"/>
        </w:rPr>
        <w:t>110kV</w:t>
      </w:r>
      <w:r w:rsidRPr="00FF43B1">
        <w:rPr>
          <w:rFonts w:ascii="Times New Roman" w:eastAsia="宋体" w:hAnsi="Times New Roman" w:cs="Times New Roman"/>
          <w:color w:val="000000" w:themeColor="text1"/>
          <w:sz w:val="24"/>
          <w:szCs w:val="24"/>
          <w:lang w:val="zh-CN"/>
        </w:rPr>
        <w:t>变电站</w:t>
      </w:r>
      <w:r w:rsidRPr="00FF43B1">
        <w:rPr>
          <w:rFonts w:ascii="Times New Roman" w:eastAsia="宋体" w:hAnsi="Times New Roman" w:cs="Times New Roman" w:hint="eastAsia"/>
          <w:color w:val="000000" w:themeColor="text1"/>
          <w:sz w:val="24"/>
          <w:szCs w:val="24"/>
          <w:lang w:val="zh-CN"/>
        </w:rPr>
        <w:t>。</w:t>
      </w:r>
    </w:p>
    <w:tbl>
      <w:tblPr>
        <w:tblStyle w:val="af6"/>
        <w:tblW w:w="9684" w:type="dxa"/>
        <w:jc w:val="center"/>
        <w:tblLayout w:type="fixed"/>
        <w:tblLook w:val="04A0" w:firstRow="1" w:lastRow="0" w:firstColumn="1" w:lastColumn="0" w:noHBand="0" w:noVBand="1"/>
      </w:tblPr>
      <w:tblGrid>
        <w:gridCol w:w="509"/>
        <w:gridCol w:w="2466"/>
        <w:gridCol w:w="1129"/>
        <w:gridCol w:w="1602"/>
        <w:gridCol w:w="2245"/>
        <w:gridCol w:w="1733"/>
      </w:tblGrid>
      <w:tr w:rsidR="00FF43B1" w:rsidRPr="00FF43B1" w14:paraId="19C8B217" w14:textId="77777777">
        <w:trPr>
          <w:trHeight w:val="397"/>
          <w:tblHeader/>
          <w:jc w:val="center"/>
        </w:trPr>
        <w:tc>
          <w:tcPr>
            <w:tcW w:w="509" w:type="dxa"/>
            <w:shd w:val="clear" w:color="auto" w:fill="auto"/>
            <w:vAlign w:val="center"/>
          </w:tcPr>
          <w:p w14:paraId="6F08B7C5"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序号</w:t>
            </w:r>
          </w:p>
        </w:tc>
        <w:tc>
          <w:tcPr>
            <w:tcW w:w="2466" w:type="dxa"/>
            <w:shd w:val="clear" w:color="auto" w:fill="auto"/>
            <w:vAlign w:val="center"/>
          </w:tcPr>
          <w:p w14:paraId="3C7EE44C"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变电站名称</w:t>
            </w:r>
          </w:p>
        </w:tc>
        <w:tc>
          <w:tcPr>
            <w:tcW w:w="1129" w:type="dxa"/>
            <w:shd w:val="clear" w:color="auto" w:fill="auto"/>
            <w:vAlign w:val="center"/>
          </w:tcPr>
          <w:p w14:paraId="6B09087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位置</w:t>
            </w:r>
          </w:p>
        </w:tc>
        <w:tc>
          <w:tcPr>
            <w:tcW w:w="1602" w:type="dxa"/>
            <w:shd w:val="clear" w:color="auto" w:fill="auto"/>
            <w:vAlign w:val="center"/>
          </w:tcPr>
          <w:p w14:paraId="549649F8"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电源等级</w:t>
            </w:r>
          </w:p>
        </w:tc>
        <w:tc>
          <w:tcPr>
            <w:tcW w:w="2245" w:type="dxa"/>
            <w:shd w:val="clear" w:color="auto" w:fill="auto"/>
            <w:vAlign w:val="center"/>
          </w:tcPr>
          <w:p w14:paraId="24A08470"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容量</w:t>
            </w:r>
          </w:p>
        </w:tc>
        <w:tc>
          <w:tcPr>
            <w:tcW w:w="1733" w:type="dxa"/>
            <w:shd w:val="clear" w:color="auto" w:fill="auto"/>
            <w:vAlign w:val="center"/>
          </w:tcPr>
          <w:p w14:paraId="3D059242"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电源点</w:t>
            </w:r>
          </w:p>
        </w:tc>
      </w:tr>
      <w:tr w:rsidR="00FF43B1" w:rsidRPr="00FF43B1" w14:paraId="2CE82F97" w14:textId="77777777">
        <w:trPr>
          <w:trHeight w:val="397"/>
          <w:jc w:val="center"/>
        </w:trPr>
        <w:tc>
          <w:tcPr>
            <w:tcW w:w="509" w:type="dxa"/>
            <w:shd w:val="clear" w:color="auto" w:fill="auto"/>
            <w:vAlign w:val="center"/>
          </w:tcPr>
          <w:p w14:paraId="4364D41A"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2466" w:type="dxa"/>
            <w:shd w:val="clear" w:color="auto" w:fill="auto"/>
            <w:vAlign w:val="center"/>
          </w:tcPr>
          <w:p w14:paraId="0E29C8AF"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君正化工变电站</w:t>
            </w:r>
          </w:p>
        </w:tc>
        <w:tc>
          <w:tcPr>
            <w:tcW w:w="1129" w:type="dxa"/>
            <w:shd w:val="clear" w:color="auto" w:fill="auto"/>
            <w:vAlign w:val="center"/>
          </w:tcPr>
          <w:p w14:paraId="74048FE1"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君正化工厂区</w:t>
            </w:r>
          </w:p>
        </w:tc>
        <w:tc>
          <w:tcPr>
            <w:tcW w:w="1602" w:type="dxa"/>
            <w:shd w:val="clear" w:color="auto" w:fill="auto"/>
            <w:vAlign w:val="center"/>
          </w:tcPr>
          <w:p w14:paraId="6E108E51"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220/110/35kV</w:t>
            </w:r>
          </w:p>
        </w:tc>
        <w:tc>
          <w:tcPr>
            <w:tcW w:w="2245" w:type="dxa"/>
            <w:shd w:val="clear" w:color="auto" w:fill="auto"/>
            <w:vAlign w:val="center"/>
          </w:tcPr>
          <w:p w14:paraId="0C30A2B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1×200MVA</w:t>
            </w:r>
          </w:p>
          <w:p w14:paraId="2E45FF23"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1×240MVA</w:t>
            </w:r>
          </w:p>
          <w:p w14:paraId="40DE8ECF" w14:textId="6C118E2D" w:rsidR="00DC06B9" w:rsidRPr="00FF43B1" w:rsidRDefault="00DC06B9">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2</w:t>
            </w:r>
            <w:r w:rsidRPr="00FF43B1">
              <w:rPr>
                <w:rFonts w:ascii="Times New Roman" w:hAnsi="Times New Roman" w:cs="Times New Roman"/>
                <w:color w:val="000000" w:themeColor="text1"/>
                <w:kern w:val="0"/>
                <w:szCs w:val="21"/>
              </w:rPr>
              <w:t>×</w:t>
            </w:r>
            <w:r w:rsidRPr="00FF43B1">
              <w:rPr>
                <w:rFonts w:ascii="Times New Roman" w:hAnsi="Times New Roman" w:cs="Times New Roman" w:hint="eastAsia"/>
                <w:color w:val="000000" w:themeColor="text1"/>
                <w:kern w:val="0"/>
                <w:szCs w:val="21"/>
              </w:rPr>
              <w:t>300</w:t>
            </w:r>
            <w:r w:rsidRPr="00FF43B1">
              <w:rPr>
                <w:rFonts w:ascii="Times New Roman" w:hAnsi="Times New Roman" w:cs="Times New Roman"/>
                <w:color w:val="000000" w:themeColor="text1"/>
                <w:kern w:val="0"/>
                <w:szCs w:val="21"/>
              </w:rPr>
              <w:t>MVA</w:t>
            </w:r>
            <w:r w:rsidRPr="00FF43B1">
              <w:rPr>
                <w:rFonts w:ascii="Times New Roman" w:hAnsi="Times New Roman" w:cs="Times New Roman" w:hint="eastAsia"/>
                <w:color w:val="000000" w:themeColor="text1"/>
                <w:kern w:val="0"/>
                <w:szCs w:val="21"/>
              </w:rPr>
              <w:t>（规划建设）</w:t>
            </w:r>
          </w:p>
        </w:tc>
        <w:tc>
          <w:tcPr>
            <w:tcW w:w="1733" w:type="dxa"/>
            <w:shd w:val="clear" w:color="auto" w:fill="auto"/>
            <w:vAlign w:val="center"/>
          </w:tcPr>
          <w:p w14:paraId="3519769D"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r>
      <w:tr w:rsidR="00FF43B1" w:rsidRPr="00FF43B1" w14:paraId="33E6A978" w14:textId="77777777">
        <w:trPr>
          <w:trHeight w:val="397"/>
          <w:jc w:val="center"/>
        </w:trPr>
        <w:tc>
          <w:tcPr>
            <w:tcW w:w="509" w:type="dxa"/>
            <w:shd w:val="clear" w:color="auto" w:fill="auto"/>
            <w:vAlign w:val="center"/>
          </w:tcPr>
          <w:p w14:paraId="6276836D"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2466" w:type="dxa"/>
            <w:shd w:val="clear" w:color="auto" w:fill="auto"/>
            <w:vAlign w:val="center"/>
          </w:tcPr>
          <w:p w14:paraId="779CE90D"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君正惠通变电站</w:t>
            </w:r>
          </w:p>
        </w:tc>
        <w:tc>
          <w:tcPr>
            <w:tcW w:w="1129" w:type="dxa"/>
            <w:shd w:val="clear" w:color="auto" w:fill="auto"/>
            <w:vAlign w:val="center"/>
          </w:tcPr>
          <w:p w14:paraId="59A58C9C"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君正实业厂区</w:t>
            </w:r>
          </w:p>
        </w:tc>
        <w:tc>
          <w:tcPr>
            <w:tcW w:w="1602" w:type="dxa"/>
            <w:shd w:val="clear" w:color="auto" w:fill="auto"/>
            <w:vAlign w:val="center"/>
          </w:tcPr>
          <w:p w14:paraId="3F10244C"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220/35kV</w:t>
            </w:r>
          </w:p>
        </w:tc>
        <w:tc>
          <w:tcPr>
            <w:tcW w:w="2245" w:type="dxa"/>
            <w:shd w:val="clear" w:color="auto" w:fill="auto"/>
            <w:vAlign w:val="center"/>
          </w:tcPr>
          <w:p w14:paraId="0234A5CC" w14:textId="77777777" w:rsidR="00E73C99" w:rsidRPr="00FF43B1" w:rsidRDefault="00367132" w:rsidP="003F0242">
            <w:pPr>
              <w:autoSpaceDN w:val="0"/>
              <w:jc w:val="center"/>
              <w:textAlignment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1×150MVA</w:t>
            </w:r>
          </w:p>
          <w:p w14:paraId="694D5977" w14:textId="283894CA" w:rsidR="003573AE" w:rsidRPr="00FF43B1" w:rsidRDefault="00367132" w:rsidP="003F0242">
            <w:pPr>
              <w:autoSpaceDN w:val="0"/>
              <w:jc w:val="center"/>
              <w:textAlignment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1×200MVA</w:t>
            </w:r>
          </w:p>
        </w:tc>
        <w:tc>
          <w:tcPr>
            <w:tcW w:w="1733" w:type="dxa"/>
            <w:shd w:val="clear" w:color="auto" w:fill="auto"/>
            <w:vAlign w:val="center"/>
          </w:tcPr>
          <w:p w14:paraId="576E0C9C"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r>
      <w:tr w:rsidR="00FF43B1" w:rsidRPr="00FF43B1" w14:paraId="2F4AD8B3" w14:textId="77777777">
        <w:trPr>
          <w:trHeight w:val="397"/>
          <w:jc w:val="center"/>
        </w:trPr>
        <w:tc>
          <w:tcPr>
            <w:tcW w:w="509" w:type="dxa"/>
            <w:shd w:val="clear" w:color="auto" w:fill="auto"/>
            <w:vAlign w:val="center"/>
          </w:tcPr>
          <w:p w14:paraId="3300308B"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2466" w:type="dxa"/>
            <w:shd w:val="clear" w:color="auto" w:fill="auto"/>
            <w:vAlign w:val="center"/>
          </w:tcPr>
          <w:p w14:paraId="29531712"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宜化变电站</w:t>
            </w:r>
          </w:p>
        </w:tc>
        <w:tc>
          <w:tcPr>
            <w:tcW w:w="1129" w:type="dxa"/>
            <w:shd w:val="clear" w:color="auto" w:fill="auto"/>
            <w:vAlign w:val="center"/>
          </w:tcPr>
          <w:p w14:paraId="73A8C775"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宜化厂区东南角</w:t>
            </w:r>
          </w:p>
        </w:tc>
        <w:tc>
          <w:tcPr>
            <w:tcW w:w="1602" w:type="dxa"/>
            <w:shd w:val="clear" w:color="auto" w:fill="auto"/>
            <w:vAlign w:val="center"/>
          </w:tcPr>
          <w:p w14:paraId="2CF8BD01"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220/35/10kV</w:t>
            </w:r>
          </w:p>
        </w:tc>
        <w:tc>
          <w:tcPr>
            <w:tcW w:w="2245" w:type="dxa"/>
            <w:shd w:val="clear" w:color="auto" w:fill="auto"/>
            <w:vAlign w:val="center"/>
          </w:tcPr>
          <w:p w14:paraId="5D779F9C"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2×180 MVA</w:t>
            </w:r>
          </w:p>
        </w:tc>
        <w:tc>
          <w:tcPr>
            <w:tcW w:w="1733" w:type="dxa"/>
            <w:shd w:val="clear" w:color="auto" w:fill="auto"/>
            <w:vAlign w:val="center"/>
          </w:tcPr>
          <w:p w14:paraId="5133121E"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如意变电站</w:t>
            </w:r>
          </w:p>
        </w:tc>
      </w:tr>
      <w:tr w:rsidR="00FF43B1" w:rsidRPr="00FF43B1" w14:paraId="30589637" w14:textId="77777777">
        <w:trPr>
          <w:trHeight w:val="397"/>
          <w:jc w:val="center"/>
        </w:trPr>
        <w:tc>
          <w:tcPr>
            <w:tcW w:w="509" w:type="dxa"/>
            <w:shd w:val="clear" w:color="auto" w:fill="auto"/>
            <w:vAlign w:val="center"/>
          </w:tcPr>
          <w:p w14:paraId="65680FA9"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lastRenderedPageBreak/>
              <w:t>4</w:t>
            </w:r>
          </w:p>
        </w:tc>
        <w:tc>
          <w:tcPr>
            <w:tcW w:w="2466" w:type="dxa"/>
            <w:shd w:val="clear" w:color="auto" w:fill="auto"/>
            <w:vAlign w:val="center"/>
          </w:tcPr>
          <w:p w14:paraId="642DAEEB"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东源变电站</w:t>
            </w:r>
          </w:p>
        </w:tc>
        <w:tc>
          <w:tcPr>
            <w:tcW w:w="1129" w:type="dxa"/>
            <w:shd w:val="clear" w:color="auto" w:fill="auto"/>
            <w:vAlign w:val="center"/>
          </w:tcPr>
          <w:p w14:paraId="479C561F"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1602" w:type="dxa"/>
            <w:shd w:val="clear" w:color="auto" w:fill="auto"/>
            <w:vAlign w:val="center"/>
          </w:tcPr>
          <w:p w14:paraId="53A0BA8D"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2245" w:type="dxa"/>
            <w:shd w:val="clear" w:color="auto" w:fill="auto"/>
            <w:vAlign w:val="center"/>
          </w:tcPr>
          <w:p w14:paraId="5821A483"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1733" w:type="dxa"/>
            <w:shd w:val="clear" w:color="auto" w:fill="auto"/>
            <w:vAlign w:val="center"/>
          </w:tcPr>
          <w:p w14:paraId="1DB12802"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巴音敖包变电站</w:t>
            </w:r>
          </w:p>
        </w:tc>
      </w:tr>
      <w:tr w:rsidR="00FF43B1" w:rsidRPr="00FF43B1" w14:paraId="65AEB64A" w14:textId="77777777">
        <w:trPr>
          <w:trHeight w:val="397"/>
          <w:jc w:val="center"/>
        </w:trPr>
        <w:tc>
          <w:tcPr>
            <w:tcW w:w="509" w:type="dxa"/>
            <w:shd w:val="clear" w:color="auto" w:fill="auto"/>
            <w:vAlign w:val="center"/>
          </w:tcPr>
          <w:p w14:paraId="51878C61"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2466" w:type="dxa"/>
            <w:shd w:val="clear" w:color="auto" w:fill="auto"/>
            <w:vAlign w:val="center"/>
          </w:tcPr>
          <w:p w14:paraId="58213B41"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110kV</w:t>
            </w:r>
            <w:r w:rsidRPr="00FF43B1">
              <w:rPr>
                <w:rFonts w:ascii="Times New Roman" w:hAnsi="Times New Roman" w:cs="Times New Roman"/>
                <w:color w:val="000000" w:themeColor="text1"/>
                <w:kern w:val="0"/>
                <w:szCs w:val="21"/>
              </w:rPr>
              <w:t>宜化变电站</w:t>
            </w:r>
          </w:p>
        </w:tc>
        <w:tc>
          <w:tcPr>
            <w:tcW w:w="1129" w:type="dxa"/>
            <w:shd w:val="clear" w:color="auto" w:fill="auto"/>
            <w:vAlign w:val="center"/>
          </w:tcPr>
          <w:p w14:paraId="0DEB1A89" w14:textId="77777777" w:rsidR="003573AE" w:rsidRPr="00FF43B1" w:rsidRDefault="00367132">
            <w:pPr>
              <w:autoSpaceDN w:val="0"/>
              <w:jc w:val="center"/>
              <w:textAlignment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宜化厂区东侧</w:t>
            </w:r>
          </w:p>
        </w:tc>
        <w:tc>
          <w:tcPr>
            <w:tcW w:w="1602" w:type="dxa"/>
            <w:shd w:val="clear" w:color="auto" w:fill="auto"/>
            <w:vAlign w:val="center"/>
          </w:tcPr>
          <w:p w14:paraId="0F65BF28"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110/35/6kV</w:t>
            </w:r>
          </w:p>
        </w:tc>
        <w:tc>
          <w:tcPr>
            <w:tcW w:w="2245" w:type="dxa"/>
            <w:shd w:val="clear" w:color="auto" w:fill="auto"/>
            <w:vAlign w:val="center"/>
          </w:tcPr>
          <w:p w14:paraId="4D631CA6"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2×50MVA</w:t>
            </w:r>
          </w:p>
        </w:tc>
        <w:tc>
          <w:tcPr>
            <w:tcW w:w="1733" w:type="dxa"/>
            <w:shd w:val="clear" w:color="auto" w:fill="auto"/>
            <w:vAlign w:val="center"/>
          </w:tcPr>
          <w:p w14:paraId="6E4EF23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如意变电站</w:t>
            </w:r>
          </w:p>
        </w:tc>
      </w:tr>
      <w:tr w:rsidR="00FF43B1" w:rsidRPr="00FF43B1" w14:paraId="3878AE0A" w14:textId="77777777">
        <w:trPr>
          <w:trHeight w:val="397"/>
          <w:jc w:val="center"/>
        </w:trPr>
        <w:tc>
          <w:tcPr>
            <w:tcW w:w="509" w:type="dxa"/>
            <w:shd w:val="clear" w:color="auto" w:fill="auto"/>
            <w:vAlign w:val="center"/>
          </w:tcPr>
          <w:p w14:paraId="7A942965"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2466" w:type="dxa"/>
            <w:shd w:val="clear" w:color="auto" w:fill="auto"/>
            <w:vAlign w:val="center"/>
          </w:tcPr>
          <w:p w14:paraId="2104F2D7"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110kV</w:t>
            </w:r>
            <w:r w:rsidRPr="00FF43B1">
              <w:rPr>
                <w:rFonts w:ascii="Times New Roman" w:hAnsi="Times New Roman" w:cs="Times New Roman"/>
                <w:color w:val="000000" w:themeColor="text1"/>
                <w:kern w:val="0"/>
                <w:szCs w:val="21"/>
              </w:rPr>
              <w:t>恒业成变电站</w:t>
            </w:r>
          </w:p>
        </w:tc>
        <w:tc>
          <w:tcPr>
            <w:tcW w:w="1129" w:type="dxa"/>
            <w:shd w:val="clear" w:color="auto" w:fill="auto"/>
            <w:vAlign w:val="center"/>
          </w:tcPr>
          <w:p w14:paraId="55E4F25A"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开发区兴发东侧</w:t>
            </w:r>
          </w:p>
        </w:tc>
        <w:tc>
          <w:tcPr>
            <w:tcW w:w="1602" w:type="dxa"/>
            <w:shd w:val="clear" w:color="auto" w:fill="auto"/>
            <w:vAlign w:val="center"/>
          </w:tcPr>
          <w:p w14:paraId="4B325524"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110/35kV</w:t>
            </w:r>
          </w:p>
        </w:tc>
        <w:tc>
          <w:tcPr>
            <w:tcW w:w="2245" w:type="dxa"/>
            <w:shd w:val="clear" w:color="auto" w:fill="auto"/>
            <w:vAlign w:val="center"/>
          </w:tcPr>
          <w:p w14:paraId="64F915E0"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2×25MVA</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2×63MVA</w:t>
            </w:r>
            <w:r w:rsidRPr="00FF43B1">
              <w:rPr>
                <w:rFonts w:ascii="Times New Roman" w:hAnsi="Times New Roman" w:cs="Times New Roman"/>
                <w:color w:val="000000" w:themeColor="text1"/>
                <w:kern w:val="0"/>
                <w:szCs w:val="21"/>
              </w:rPr>
              <w:t>）</w:t>
            </w:r>
          </w:p>
        </w:tc>
        <w:tc>
          <w:tcPr>
            <w:tcW w:w="1733" w:type="dxa"/>
            <w:shd w:val="clear" w:color="auto" w:fill="auto"/>
            <w:vAlign w:val="center"/>
          </w:tcPr>
          <w:p w14:paraId="42C91D5F"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五福变电站</w:t>
            </w:r>
          </w:p>
        </w:tc>
      </w:tr>
      <w:tr w:rsidR="00FF43B1" w:rsidRPr="00FF43B1" w14:paraId="44026AB8" w14:textId="77777777">
        <w:trPr>
          <w:trHeight w:val="397"/>
          <w:jc w:val="center"/>
        </w:trPr>
        <w:tc>
          <w:tcPr>
            <w:tcW w:w="509" w:type="dxa"/>
            <w:shd w:val="clear" w:color="auto" w:fill="auto"/>
            <w:vAlign w:val="center"/>
          </w:tcPr>
          <w:p w14:paraId="08B97806"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7</w:t>
            </w:r>
          </w:p>
        </w:tc>
        <w:tc>
          <w:tcPr>
            <w:tcW w:w="2466" w:type="dxa"/>
            <w:shd w:val="clear" w:color="auto" w:fill="auto"/>
            <w:vAlign w:val="center"/>
          </w:tcPr>
          <w:p w14:paraId="4E3E2F1B"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110kV</w:t>
            </w:r>
            <w:r w:rsidRPr="00FF43B1">
              <w:rPr>
                <w:rFonts w:ascii="Times New Roman" w:hAnsi="Times New Roman" w:cs="Times New Roman"/>
                <w:color w:val="000000" w:themeColor="text1"/>
                <w:kern w:val="0"/>
                <w:szCs w:val="21"/>
              </w:rPr>
              <w:t>兴发有机硅变电站（正在建设）</w:t>
            </w:r>
          </w:p>
        </w:tc>
        <w:tc>
          <w:tcPr>
            <w:tcW w:w="1129" w:type="dxa"/>
            <w:shd w:val="clear" w:color="auto" w:fill="auto"/>
            <w:vAlign w:val="center"/>
          </w:tcPr>
          <w:p w14:paraId="42A2101A" w14:textId="77777777" w:rsidR="003573AE" w:rsidRPr="00FF43B1" w:rsidRDefault="003573AE">
            <w:pPr>
              <w:pStyle w:val="aa"/>
              <w:spacing w:after="0"/>
              <w:jc w:val="center"/>
              <w:rPr>
                <w:rFonts w:ascii="Times New Roman" w:hAnsi="Times New Roman" w:cs="Times New Roman"/>
                <w:color w:val="000000" w:themeColor="text1"/>
                <w:kern w:val="0"/>
                <w:szCs w:val="21"/>
              </w:rPr>
            </w:pPr>
          </w:p>
        </w:tc>
        <w:tc>
          <w:tcPr>
            <w:tcW w:w="1602" w:type="dxa"/>
            <w:shd w:val="clear" w:color="auto" w:fill="auto"/>
            <w:vAlign w:val="center"/>
          </w:tcPr>
          <w:p w14:paraId="5E50817F"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110/35/10kV</w:t>
            </w:r>
          </w:p>
        </w:tc>
        <w:tc>
          <w:tcPr>
            <w:tcW w:w="2245" w:type="dxa"/>
            <w:shd w:val="clear" w:color="auto" w:fill="auto"/>
            <w:vAlign w:val="center"/>
          </w:tcPr>
          <w:p w14:paraId="5184CCFD"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4×63MVA</w:t>
            </w:r>
          </w:p>
        </w:tc>
        <w:tc>
          <w:tcPr>
            <w:tcW w:w="1733" w:type="dxa"/>
            <w:shd w:val="clear" w:color="auto" w:fill="auto"/>
            <w:vAlign w:val="center"/>
          </w:tcPr>
          <w:p w14:paraId="6EB8D64E" w14:textId="77777777" w:rsidR="003573AE" w:rsidRPr="00FF43B1" w:rsidRDefault="00367132">
            <w:pPr>
              <w:pStyle w:val="aa"/>
              <w:spacing w:after="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220kV</w:t>
            </w:r>
            <w:r w:rsidRPr="00FF43B1">
              <w:rPr>
                <w:rFonts w:ascii="Times New Roman" w:hAnsi="Times New Roman" w:cs="Times New Roman"/>
                <w:color w:val="000000" w:themeColor="text1"/>
                <w:kern w:val="0"/>
                <w:szCs w:val="21"/>
              </w:rPr>
              <w:t>如意变电站</w:t>
            </w:r>
          </w:p>
        </w:tc>
      </w:tr>
    </w:tbl>
    <w:p w14:paraId="3A4820CD" w14:textId="0B0E1266"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150" w:name="_Toc77323761"/>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.3.5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用电负荷预测</w:t>
      </w:r>
      <w:bookmarkEnd w:id="150"/>
    </w:p>
    <w:p w14:paraId="7C1F39F3"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化工园区（集中区）</w:t>
      </w:r>
      <w:r w:rsidRPr="00FF43B1">
        <w:rPr>
          <w:rFonts w:ascii="Times New Roman" w:eastAsia="宋体" w:hAnsi="Times New Roman" w:cs="Times New Roman"/>
          <w:color w:val="000000" w:themeColor="text1"/>
          <w:sz w:val="24"/>
          <w:szCs w:val="24"/>
          <w:lang w:val="zh-CN"/>
        </w:rPr>
        <w:t>用地属于化学工业用地，总体规划包括工业用地、公用工程用地、行政办公用地、仓储用地、道路广场用地及绿化用地等，因此，电力规划属于工业区电力分区规划。根据《城市电力规划规范》（</w:t>
      </w:r>
      <w:r w:rsidRPr="00FF43B1">
        <w:rPr>
          <w:rFonts w:ascii="Times New Roman" w:eastAsia="宋体" w:hAnsi="Times New Roman" w:cs="Times New Roman"/>
          <w:color w:val="000000" w:themeColor="text1"/>
          <w:sz w:val="24"/>
          <w:szCs w:val="24"/>
          <w:lang w:val="zh-CN"/>
        </w:rPr>
        <w:t>GB/50293-2014</w:t>
      </w:r>
      <w:r w:rsidRPr="00FF43B1">
        <w:rPr>
          <w:rFonts w:ascii="Times New Roman" w:eastAsia="宋体" w:hAnsi="Times New Roman" w:cs="Times New Roman"/>
          <w:color w:val="000000" w:themeColor="text1"/>
          <w:sz w:val="24"/>
          <w:szCs w:val="24"/>
          <w:lang w:val="zh-CN"/>
        </w:rPr>
        <w:t>）和工业区规划的特点，本规划采用项目用电</w:t>
      </w:r>
      <w:r w:rsidRPr="00FF43B1">
        <w:rPr>
          <w:rFonts w:ascii="Times New Roman" w:eastAsia="宋体" w:hAnsi="Times New Roman" w:cs="Times New Roman" w:hint="eastAsia"/>
          <w:color w:val="000000" w:themeColor="text1"/>
          <w:sz w:val="24"/>
          <w:szCs w:val="24"/>
          <w:lang w:val="zh-CN"/>
        </w:rPr>
        <w:t>汇总统计</w:t>
      </w:r>
      <w:r w:rsidRPr="00FF43B1">
        <w:rPr>
          <w:rFonts w:ascii="Times New Roman" w:eastAsia="宋体" w:hAnsi="Times New Roman" w:cs="Times New Roman"/>
          <w:color w:val="000000" w:themeColor="text1"/>
          <w:sz w:val="24"/>
          <w:szCs w:val="24"/>
          <w:lang w:val="zh-CN"/>
        </w:rPr>
        <w:t>的方法进行用电负荷预测。用电负荷预测充分考虑到化工业用电的特征、依据园区规划项目用电的实际情况，并参考国内外现有的石油化工区单位建设用地用电现状水平，力求准确地预测工业区用电负荷。</w:t>
      </w:r>
    </w:p>
    <w:p w14:paraId="54FF2B8B" w14:textId="21EC2713" w:rsidR="003573AE" w:rsidRPr="00FF43B1" w:rsidRDefault="00367132">
      <w:pPr>
        <w:pStyle w:val="aa"/>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hAnsi="Times New Roman" w:cs="Times New Roman"/>
          <w:color w:val="000000" w:themeColor="text1"/>
          <w:sz w:val="24"/>
          <w:szCs w:val="24"/>
        </w:rPr>
        <w:t>依</w:t>
      </w:r>
      <w:r w:rsidRPr="00FF43B1">
        <w:rPr>
          <w:rFonts w:ascii="Times New Roman" w:eastAsia="宋体" w:hAnsi="Times New Roman" w:cs="Times New Roman"/>
          <w:color w:val="000000" w:themeColor="text1"/>
          <w:sz w:val="24"/>
          <w:szCs w:val="24"/>
          <w:lang w:val="zh-CN"/>
        </w:rPr>
        <w:t>据</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color w:val="000000" w:themeColor="text1"/>
          <w:sz w:val="24"/>
          <w:szCs w:val="24"/>
          <w:lang w:val="zh-CN"/>
        </w:rPr>
        <w:t>近期及远期的项目规划，</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color w:val="000000" w:themeColor="text1"/>
          <w:sz w:val="24"/>
          <w:szCs w:val="24"/>
          <w:lang w:val="zh-CN"/>
        </w:rPr>
        <w:t>的工业用电负荷预测值参见下表。</w:t>
      </w:r>
    </w:p>
    <w:p w14:paraId="5C364E88" w14:textId="2BE50027"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hint="eastAsia"/>
          <w:b/>
          <w:color w:val="000000" w:themeColor="text1"/>
          <w:szCs w:val="21"/>
        </w:rPr>
        <w:t>表</w:t>
      </w:r>
      <w:r w:rsidR="000B04F4" w:rsidRPr="00FF43B1">
        <w:rPr>
          <w:rFonts w:ascii="黑体" w:eastAsia="黑体" w:hAnsi="黑体" w:cs="Times New Roman"/>
          <w:b/>
          <w:color w:val="000000" w:themeColor="text1"/>
          <w:szCs w:val="21"/>
        </w:rPr>
        <w:t>6</w:t>
      </w:r>
      <w:r w:rsidRPr="00FF43B1">
        <w:rPr>
          <w:rFonts w:ascii="黑体" w:eastAsia="黑体" w:hAnsi="黑体" w:cs="Times New Roman" w:hint="eastAsia"/>
          <w:b/>
          <w:color w:val="000000" w:themeColor="text1"/>
          <w:szCs w:val="21"/>
        </w:rPr>
        <w:t>.3-1  项目用电负荷</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160"/>
        <w:gridCol w:w="5558"/>
        <w:gridCol w:w="1327"/>
      </w:tblGrid>
      <w:tr w:rsidR="00FF43B1" w:rsidRPr="00FF43B1" w14:paraId="447FE104" w14:textId="77777777" w:rsidTr="00FF43B1">
        <w:trPr>
          <w:trHeight w:val="397"/>
          <w:tblHeader/>
        </w:trPr>
        <w:tc>
          <w:tcPr>
            <w:tcW w:w="0" w:type="auto"/>
            <w:shd w:val="clear" w:color="auto" w:fill="auto"/>
            <w:vAlign w:val="center"/>
            <w:hideMark/>
          </w:tcPr>
          <w:p w14:paraId="3347C6B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序号</w:t>
            </w:r>
          </w:p>
        </w:tc>
        <w:tc>
          <w:tcPr>
            <w:tcW w:w="0" w:type="auto"/>
            <w:shd w:val="clear" w:color="auto" w:fill="auto"/>
            <w:vAlign w:val="center"/>
            <w:hideMark/>
          </w:tcPr>
          <w:p w14:paraId="639EB816"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公司名称</w:t>
            </w:r>
          </w:p>
        </w:tc>
        <w:tc>
          <w:tcPr>
            <w:tcW w:w="0" w:type="auto"/>
            <w:shd w:val="clear" w:color="auto" w:fill="auto"/>
            <w:vAlign w:val="center"/>
            <w:hideMark/>
          </w:tcPr>
          <w:p w14:paraId="5B0915E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项目规模</w:t>
            </w:r>
          </w:p>
        </w:tc>
        <w:tc>
          <w:tcPr>
            <w:tcW w:w="0" w:type="auto"/>
            <w:shd w:val="clear" w:color="auto" w:fill="auto"/>
            <w:vAlign w:val="center"/>
            <w:hideMark/>
          </w:tcPr>
          <w:p w14:paraId="06995C8A"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需要负荷（</w:t>
            </w:r>
            <w:r w:rsidRPr="00FF43B1">
              <w:rPr>
                <w:rFonts w:ascii="Times New Roman" w:eastAsia="宋体" w:hAnsi="Times New Roman" w:cs="Times New Roman"/>
                <w:color w:val="000000" w:themeColor="text1"/>
                <w:kern w:val="0"/>
                <w:szCs w:val="21"/>
              </w:rPr>
              <w:t>kW</w:t>
            </w:r>
            <w:r w:rsidRPr="00FF43B1">
              <w:rPr>
                <w:rFonts w:ascii="Times New Roman" w:eastAsia="宋体" w:hAnsi="Times New Roman" w:cs="Times New Roman"/>
                <w:color w:val="000000" w:themeColor="text1"/>
                <w:kern w:val="0"/>
                <w:szCs w:val="21"/>
              </w:rPr>
              <w:t>）</w:t>
            </w:r>
          </w:p>
        </w:tc>
      </w:tr>
      <w:tr w:rsidR="00FF43B1" w:rsidRPr="00FF43B1" w14:paraId="3E2C6F11" w14:textId="77777777" w:rsidTr="00FF43B1">
        <w:trPr>
          <w:trHeight w:val="397"/>
        </w:trPr>
        <w:tc>
          <w:tcPr>
            <w:tcW w:w="0" w:type="auto"/>
            <w:shd w:val="clear" w:color="auto" w:fill="auto"/>
            <w:vAlign w:val="center"/>
            <w:hideMark/>
          </w:tcPr>
          <w:p w14:paraId="78E829D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w:t>
            </w:r>
          </w:p>
        </w:tc>
        <w:tc>
          <w:tcPr>
            <w:tcW w:w="0" w:type="auto"/>
            <w:shd w:val="clear" w:color="auto" w:fill="auto"/>
            <w:vAlign w:val="center"/>
            <w:hideMark/>
          </w:tcPr>
          <w:p w14:paraId="7D9A4A0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近期规划（正在建设）项目</w:t>
            </w:r>
          </w:p>
        </w:tc>
        <w:tc>
          <w:tcPr>
            <w:tcW w:w="0" w:type="auto"/>
            <w:shd w:val="clear" w:color="auto" w:fill="auto"/>
            <w:vAlign w:val="center"/>
            <w:hideMark/>
          </w:tcPr>
          <w:p w14:paraId="2317442A" w14:textId="1D7B9D33"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E9ED3B4" w14:textId="2A4A75D6"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1E18092" w14:textId="77777777" w:rsidTr="00FF43B1">
        <w:trPr>
          <w:trHeight w:val="397"/>
        </w:trPr>
        <w:tc>
          <w:tcPr>
            <w:tcW w:w="0" w:type="auto"/>
            <w:shd w:val="clear" w:color="auto" w:fill="auto"/>
            <w:vAlign w:val="center"/>
            <w:hideMark/>
          </w:tcPr>
          <w:p w14:paraId="49ADAE60"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2707727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63C0088A"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69.8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年碳化钙</w:t>
            </w:r>
          </w:p>
        </w:tc>
        <w:tc>
          <w:tcPr>
            <w:tcW w:w="0" w:type="auto"/>
            <w:shd w:val="clear" w:color="auto" w:fill="auto"/>
            <w:vAlign w:val="center"/>
            <w:hideMark/>
          </w:tcPr>
          <w:p w14:paraId="59147BE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325900</w:t>
            </w:r>
          </w:p>
        </w:tc>
      </w:tr>
      <w:tr w:rsidR="00FF43B1" w:rsidRPr="00FF43B1" w14:paraId="427D9C8E" w14:textId="77777777" w:rsidTr="00FF43B1">
        <w:trPr>
          <w:trHeight w:val="397"/>
        </w:trPr>
        <w:tc>
          <w:tcPr>
            <w:tcW w:w="0" w:type="auto"/>
            <w:shd w:val="clear" w:color="auto" w:fill="auto"/>
            <w:vAlign w:val="center"/>
            <w:hideMark/>
          </w:tcPr>
          <w:p w14:paraId="430E10F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0DAEC3B6"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0496C2A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55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年焦炉煤气</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电石炉尾气制甲醇</w:t>
            </w:r>
          </w:p>
        </w:tc>
        <w:tc>
          <w:tcPr>
            <w:tcW w:w="0" w:type="auto"/>
            <w:shd w:val="clear" w:color="auto" w:fill="auto"/>
            <w:vAlign w:val="center"/>
            <w:hideMark/>
          </w:tcPr>
          <w:p w14:paraId="26B680F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52140</w:t>
            </w:r>
          </w:p>
        </w:tc>
      </w:tr>
      <w:tr w:rsidR="00FF43B1" w:rsidRPr="00FF43B1" w14:paraId="5F4A8E2D" w14:textId="77777777" w:rsidTr="00FF43B1">
        <w:trPr>
          <w:trHeight w:val="397"/>
        </w:trPr>
        <w:tc>
          <w:tcPr>
            <w:tcW w:w="0" w:type="auto"/>
            <w:shd w:val="clear" w:color="auto" w:fill="auto"/>
            <w:vAlign w:val="center"/>
            <w:hideMark/>
          </w:tcPr>
          <w:p w14:paraId="67EBC8DA"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0" w:type="auto"/>
            <w:shd w:val="clear" w:color="auto" w:fill="auto"/>
            <w:vAlign w:val="center"/>
            <w:hideMark/>
          </w:tcPr>
          <w:p w14:paraId="5B85482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232E152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2×45000kVA</w:t>
            </w:r>
            <w:r w:rsidRPr="00FF43B1">
              <w:rPr>
                <w:rFonts w:ascii="Times New Roman" w:eastAsia="宋体" w:hAnsi="Times New Roman" w:cs="Times New Roman"/>
                <w:color w:val="000000" w:themeColor="text1"/>
                <w:kern w:val="0"/>
                <w:szCs w:val="21"/>
              </w:rPr>
              <w:t>高品质硅铁炉</w:t>
            </w:r>
          </w:p>
        </w:tc>
        <w:tc>
          <w:tcPr>
            <w:tcW w:w="0" w:type="auto"/>
            <w:shd w:val="clear" w:color="auto" w:fill="auto"/>
            <w:vAlign w:val="center"/>
            <w:hideMark/>
          </w:tcPr>
          <w:p w14:paraId="39ED4A5C"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90000</w:t>
            </w:r>
          </w:p>
        </w:tc>
      </w:tr>
      <w:tr w:rsidR="00FF43B1" w:rsidRPr="00FF43B1" w14:paraId="0D49A20D" w14:textId="77777777" w:rsidTr="00FF43B1">
        <w:trPr>
          <w:trHeight w:val="397"/>
        </w:trPr>
        <w:tc>
          <w:tcPr>
            <w:tcW w:w="0" w:type="auto"/>
            <w:shd w:val="clear" w:color="auto" w:fill="auto"/>
            <w:vAlign w:val="center"/>
            <w:hideMark/>
          </w:tcPr>
          <w:p w14:paraId="4A3D3D9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shd w:val="clear" w:color="auto" w:fill="auto"/>
            <w:vAlign w:val="center"/>
            <w:hideMark/>
          </w:tcPr>
          <w:p w14:paraId="2A71DE7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6D70760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PBAT/PBS/PBT/PTMEG</w:t>
            </w:r>
            <w:r w:rsidRPr="00FF43B1">
              <w:rPr>
                <w:rFonts w:ascii="Times New Roman" w:eastAsia="宋体" w:hAnsi="Times New Roman" w:cs="Times New Roman"/>
                <w:color w:val="000000" w:themeColor="text1"/>
                <w:kern w:val="0"/>
                <w:szCs w:val="21"/>
              </w:rPr>
              <w:t>联产装置；</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装置</w:t>
            </w:r>
          </w:p>
        </w:tc>
        <w:tc>
          <w:tcPr>
            <w:tcW w:w="0" w:type="auto"/>
            <w:shd w:val="clear" w:color="auto" w:fill="auto"/>
            <w:vAlign w:val="center"/>
            <w:hideMark/>
          </w:tcPr>
          <w:p w14:paraId="0E6D2C50"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66840</w:t>
            </w:r>
          </w:p>
        </w:tc>
      </w:tr>
      <w:tr w:rsidR="00FF43B1" w:rsidRPr="00FF43B1" w14:paraId="7D2571DB" w14:textId="77777777" w:rsidTr="00FF43B1">
        <w:trPr>
          <w:trHeight w:val="397"/>
        </w:trPr>
        <w:tc>
          <w:tcPr>
            <w:tcW w:w="0" w:type="auto"/>
            <w:shd w:val="clear" w:color="auto" w:fill="auto"/>
            <w:vAlign w:val="center"/>
            <w:hideMark/>
          </w:tcPr>
          <w:p w14:paraId="5CDA8DE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4782FE8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0" w:type="auto"/>
            <w:shd w:val="clear" w:color="auto" w:fill="auto"/>
            <w:vAlign w:val="center"/>
            <w:hideMark/>
          </w:tcPr>
          <w:p w14:paraId="076B8DE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氯化石蜡：</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442FE9B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225</w:t>
            </w:r>
          </w:p>
        </w:tc>
      </w:tr>
      <w:tr w:rsidR="00FF43B1" w:rsidRPr="00FF43B1" w14:paraId="69C9B0C7" w14:textId="77777777" w:rsidTr="00FF43B1">
        <w:trPr>
          <w:trHeight w:val="397"/>
        </w:trPr>
        <w:tc>
          <w:tcPr>
            <w:tcW w:w="0" w:type="auto"/>
            <w:shd w:val="clear" w:color="auto" w:fill="auto"/>
            <w:vAlign w:val="center"/>
            <w:hideMark/>
          </w:tcPr>
          <w:p w14:paraId="208DEC1A"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shd w:val="clear" w:color="auto" w:fill="auto"/>
            <w:vAlign w:val="center"/>
            <w:hideMark/>
          </w:tcPr>
          <w:p w14:paraId="7FA75990"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0" w:type="auto"/>
            <w:shd w:val="clear" w:color="auto" w:fill="auto"/>
            <w:vAlign w:val="center"/>
            <w:hideMark/>
          </w:tcPr>
          <w:p w14:paraId="5223EB63"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年醇醚及醇醚酯项目</w:t>
            </w:r>
          </w:p>
        </w:tc>
        <w:tc>
          <w:tcPr>
            <w:tcW w:w="0" w:type="auto"/>
            <w:shd w:val="clear" w:color="auto" w:fill="auto"/>
            <w:vAlign w:val="center"/>
            <w:hideMark/>
          </w:tcPr>
          <w:p w14:paraId="470A1B6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p>
        </w:tc>
      </w:tr>
      <w:tr w:rsidR="00FF43B1" w:rsidRPr="00FF43B1" w14:paraId="6679F44F" w14:textId="77777777" w:rsidTr="00FF43B1">
        <w:trPr>
          <w:trHeight w:val="397"/>
        </w:trPr>
        <w:tc>
          <w:tcPr>
            <w:tcW w:w="0" w:type="auto"/>
            <w:shd w:val="clear" w:color="auto" w:fill="auto"/>
            <w:vAlign w:val="center"/>
            <w:hideMark/>
          </w:tcPr>
          <w:p w14:paraId="798FC03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shd w:val="clear" w:color="auto" w:fill="auto"/>
            <w:vAlign w:val="center"/>
            <w:hideMark/>
          </w:tcPr>
          <w:p w14:paraId="1ACF17B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内蒙古东景科技有限公司</w:t>
            </w:r>
          </w:p>
        </w:tc>
        <w:tc>
          <w:tcPr>
            <w:tcW w:w="0" w:type="auto"/>
            <w:shd w:val="clear" w:color="auto" w:fill="auto"/>
            <w:vAlign w:val="center"/>
            <w:hideMark/>
          </w:tcPr>
          <w:p w14:paraId="15CC9CD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 xml:space="preserve"> </w:t>
            </w:r>
            <w:r w:rsidRPr="00FF43B1">
              <w:rPr>
                <w:rFonts w:ascii="Times New Roman" w:eastAsia="宋体" w:hAnsi="Times New Roman" w:cs="Times New Roman"/>
                <w:color w:val="000000" w:themeColor="text1"/>
                <w:kern w:val="0"/>
                <w:szCs w:val="21"/>
              </w:rPr>
              <w:t>氢气</w:t>
            </w:r>
            <w:r w:rsidRPr="00FF43B1">
              <w:rPr>
                <w:rFonts w:ascii="Times New Roman" w:eastAsia="宋体" w:hAnsi="Times New Roman" w:cs="Times New Roman"/>
                <w:color w:val="000000" w:themeColor="text1"/>
                <w:kern w:val="0"/>
                <w:szCs w:val="21"/>
              </w:rPr>
              <w:t>2.2</w:t>
            </w:r>
            <w:r w:rsidRPr="00FF43B1">
              <w:rPr>
                <w:rFonts w:ascii="Times New Roman" w:eastAsia="宋体" w:hAnsi="Times New Roman" w:cs="Times New Roman"/>
                <w:color w:val="000000" w:themeColor="text1"/>
                <w:kern w:val="0"/>
                <w:szCs w:val="21"/>
              </w:rPr>
              <w:t>万</w:t>
            </w:r>
            <w:r w:rsidRPr="00FF43B1">
              <w:rPr>
                <w:rFonts w:ascii="Times New Roman" w:eastAsia="宋体" w:hAnsi="Times New Roman" w:cs="Times New Roman"/>
                <w:color w:val="000000" w:themeColor="text1"/>
                <w:kern w:val="0"/>
                <w:szCs w:val="21"/>
              </w:rPr>
              <w:t>Nm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 xml:space="preserve">/h </w:t>
            </w:r>
            <w:r w:rsidRPr="00FF43B1">
              <w:rPr>
                <w:rFonts w:ascii="Times New Roman" w:eastAsia="宋体" w:hAnsi="Times New Roman" w:cs="Times New Roman"/>
                <w:color w:val="000000" w:themeColor="text1"/>
                <w:kern w:val="0"/>
                <w:szCs w:val="21"/>
              </w:rPr>
              <w:t>甲醛</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 xml:space="preserve"> BDO28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万吨可降解制品</w:t>
            </w:r>
          </w:p>
        </w:tc>
        <w:tc>
          <w:tcPr>
            <w:tcW w:w="0" w:type="auto"/>
            <w:shd w:val="clear" w:color="auto" w:fill="auto"/>
            <w:vAlign w:val="center"/>
            <w:hideMark/>
          </w:tcPr>
          <w:p w14:paraId="65AAD9F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80100</w:t>
            </w:r>
          </w:p>
        </w:tc>
      </w:tr>
      <w:tr w:rsidR="00FF43B1" w:rsidRPr="00FF43B1" w14:paraId="21052878" w14:textId="77777777" w:rsidTr="00FF43B1">
        <w:trPr>
          <w:trHeight w:val="397"/>
        </w:trPr>
        <w:tc>
          <w:tcPr>
            <w:tcW w:w="0" w:type="auto"/>
            <w:shd w:val="clear" w:color="auto" w:fill="auto"/>
            <w:vAlign w:val="center"/>
            <w:hideMark/>
          </w:tcPr>
          <w:p w14:paraId="6F9E716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shd w:val="clear" w:color="auto" w:fill="auto"/>
            <w:vAlign w:val="center"/>
            <w:hideMark/>
          </w:tcPr>
          <w:p w14:paraId="2C70B20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0" w:type="auto"/>
            <w:shd w:val="clear" w:color="auto" w:fill="auto"/>
            <w:vAlign w:val="center"/>
            <w:hideMark/>
          </w:tcPr>
          <w:p w14:paraId="7A6A0F3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年工业硅和</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w:t>
            </w:r>
          </w:p>
        </w:tc>
        <w:tc>
          <w:tcPr>
            <w:tcW w:w="0" w:type="auto"/>
            <w:shd w:val="clear" w:color="auto" w:fill="auto"/>
            <w:vAlign w:val="center"/>
            <w:hideMark/>
          </w:tcPr>
          <w:p w14:paraId="51D6303B"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180100</w:t>
            </w:r>
          </w:p>
        </w:tc>
      </w:tr>
      <w:tr w:rsidR="00FF43B1" w:rsidRPr="00FF43B1" w14:paraId="3D7841E7" w14:textId="77777777" w:rsidTr="00FF43B1">
        <w:trPr>
          <w:trHeight w:val="397"/>
        </w:trPr>
        <w:tc>
          <w:tcPr>
            <w:tcW w:w="0" w:type="auto"/>
            <w:shd w:val="clear" w:color="auto" w:fill="auto"/>
            <w:vAlign w:val="center"/>
            <w:hideMark/>
          </w:tcPr>
          <w:p w14:paraId="5DEE3FA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shd w:val="clear" w:color="auto" w:fill="auto"/>
            <w:vAlign w:val="center"/>
            <w:hideMark/>
          </w:tcPr>
          <w:p w14:paraId="180E1057"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w:t>
            </w:r>
            <w:r w:rsidRPr="00FF43B1">
              <w:rPr>
                <w:rFonts w:ascii="Times New Roman" w:eastAsia="宋体" w:hAnsi="Times New Roman" w:cs="Times New Roman"/>
                <w:color w:val="000000" w:themeColor="text1"/>
                <w:kern w:val="0"/>
                <w:szCs w:val="21"/>
              </w:rPr>
              <w:lastRenderedPageBreak/>
              <w:t>公司</w:t>
            </w:r>
          </w:p>
        </w:tc>
        <w:tc>
          <w:tcPr>
            <w:tcW w:w="0" w:type="auto"/>
            <w:shd w:val="clear" w:color="auto" w:fill="auto"/>
            <w:vAlign w:val="center"/>
            <w:hideMark/>
          </w:tcPr>
          <w:p w14:paraId="6E95A56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年多聚甲醛；</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年工业硅；有机硅高性能硅橡</w:t>
            </w:r>
            <w:r w:rsidRPr="00FF43B1">
              <w:rPr>
                <w:rFonts w:ascii="Times New Roman" w:eastAsia="宋体" w:hAnsi="Times New Roman" w:cs="Times New Roman"/>
                <w:color w:val="000000" w:themeColor="text1"/>
                <w:kern w:val="0"/>
                <w:szCs w:val="21"/>
              </w:rPr>
              <w:lastRenderedPageBreak/>
              <w:t>胶及硅油项目；废盐回收综合利用项目等</w:t>
            </w:r>
          </w:p>
        </w:tc>
        <w:tc>
          <w:tcPr>
            <w:tcW w:w="0" w:type="auto"/>
            <w:shd w:val="clear" w:color="auto" w:fill="auto"/>
            <w:vAlign w:val="center"/>
            <w:hideMark/>
          </w:tcPr>
          <w:p w14:paraId="7DF8664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228878</w:t>
            </w:r>
          </w:p>
        </w:tc>
      </w:tr>
      <w:tr w:rsidR="00FF43B1" w:rsidRPr="00FF43B1" w14:paraId="142BDD6A" w14:textId="77777777" w:rsidTr="00FF43B1">
        <w:trPr>
          <w:trHeight w:val="397"/>
        </w:trPr>
        <w:tc>
          <w:tcPr>
            <w:tcW w:w="0" w:type="auto"/>
            <w:shd w:val="clear" w:color="auto" w:fill="auto"/>
            <w:vAlign w:val="center"/>
            <w:hideMark/>
          </w:tcPr>
          <w:p w14:paraId="498516DB"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10</w:t>
            </w:r>
          </w:p>
        </w:tc>
        <w:tc>
          <w:tcPr>
            <w:tcW w:w="0" w:type="auto"/>
            <w:shd w:val="clear" w:color="auto" w:fill="auto"/>
            <w:vAlign w:val="center"/>
            <w:hideMark/>
          </w:tcPr>
          <w:p w14:paraId="11CAA48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乌海市津达精细化工有限公司</w:t>
            </w:r>
          </w:p>
        </w:tc>
        <w:tc>
          <w:tcPr>
            <w:tcW w:w="0" w:type="auto"/>
            <w:shd w:val="clear" w:color="auto" w:fill="auto"/>
            <w:vAlign w:val="center"/>
            <w:hideMark/>
          </w:tcPr>
          <w:p w14:paraId="2616A82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年对、邻甲苯系列，</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年二氯甲苯、</w:t>
            </w: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年草酰氯系列</w:t>
            </w:r>
          </w:p>
        </w:tc>
        <w:tc>
          <w:tcPr>
            <w:tcW w:w="0" w:type="auto"/>
            <w:shd w:val="clear" w:color="auto" w:fill="auto"/>
            <w:vAlign w:val="center"/>
            <w:hideMark/>
          </w:tcPr>
          <w:p w14:paraId="4E3CF91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p>
        </w:tc>
      </w:tr>
      <w:tr w:rsidR="00FF43B1" w:rsidRPr="00FF43B1" w14:paraId="1A936E9B" w14:textId="77777777" w:rsidTr="00FF43B1">
        <w:trPr>
          <w:trHeight w:val="397"/>
        </w:trPr>
        <w:tc>
          <w:tcPr>
            <w:tcW w:w="0" w:type="auto"/>
            <w:shd w:val="clear" w:color="auto" w:fill="auto"/>
            <w:vAlign w:val="center"/>
            <w:hideMark/>
          </w:tcPr>
          <w:p w14:paraId="71D9F5FC"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shd w:val="clear" w:color="auto" w:fill="auto"/>
            <w:vAlign w:val="center"/>
            <w:hideMark/>
          </w:tcPr>
          <w:p w14:paraId="51BEB38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0" w:type="auto"/>
            <w:shd w:val="clear" w:color="auto" w:fill="auto"/>
            <w:vAlign w:val="center"/>
            <w:hideMark/>
          </w:tcPr>
          <w:p w14:paraId="1BF9A93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绿色高效除草剂系列原药项目</w:t>
            </w:r>
          </w:p>
        </w:tc>
        <w:tc>
          <w:tcPr>
            <w:tcW w:w="0" w:type="auto"/>
            <w:shd w:val="clear" w:color="auto" w:fill="auto"/>
            <w:vAlign w:val="center"/>
            <w:hideMark/>
          </w:tcPr>
          <w:p w14:paraId="53DE84A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9000</w:t>
            </w:r>
          </w:p>
        </w:tc>
      </w:tr>
      <w:tr w:rsidR="00FF43B1" w:rsidRPr="00FF43B1" w14:paraId="5B5FB898" w14:textId="77777777" w:rsidTr="00FF43B1">
        <w:trPr>
          <w:trHeight w:val="397"/>
        </w:trPr>
        <w:tc>
          <w:tcPr>
            <w:tcW w:w="0" w:type="auto"/>
            <w:shd w:val="clear" w:color="auto" w:fill="auto"/>
            <w:vAlign w:val="center"/>
            <w:hideMark/>
          </w:tcPr>
          <w:p w14:paraId="250700C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shd w:val="clear" w:color="auto" w:fill="auto"/>
            <w:vAlign w:val="center"/>
            <w:hideMark/>
          </w:tcPr>
          <w:p w14:paraId="18B5D5A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中瑞（内蒙古）药业有限公司</w:t>
            </w:r>
          </w:p>
        </w:tc>
        <w:tc>
          <w:tcPr>
            <w:tcW w:w="0" w:type="auto"/>
            <w:shd w:val="clear" w:color="auto" w:fill="auto"/>
            <w:vAlign w:val="center"/>
            <w:hideMark/>
          </w:tcPr>
          <w:p w14:paraId="12D1DE6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硫辛酸</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年，硫噻唑</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年，二甲基砜</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184CF500"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750</w:t>
            </w:r>
          </w:p>
        </w:tc>
      </w:tr>
      <w:tr w:rsidR="00FF43B1" w:rsidRPr="00FF43B1" w14:paraId="73D67A19" w14:textId="77777777" w:rsidTr="00FF43B1">
        <w:trPr>
          <w:trHeight w:val="397"/>
        </w:trPr>
        <w:tc>
          <w:tcPr>
            <w:tcW w:w="0" w:type="auto"/>
            <w:shd w:val="clear" w:color="auto" w:fill="auto"/>
            <w:vAlign w:val="center"/>
            <w:hideMark/>
          </w:tcPr>
          <w:p w14:paraId="023996E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shd w:val="clear" w:color="auto" w:fill="auto"/>
            <w:vAlign w:val="center"/>
            <w:hideMark/>
          </w:tcPr>
          <w:p w14:paraId="765E12A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内蒙古联群化工科技有限公司</w:t>
            </w:r>
          </w:p>
        </w:tc>
        <w:tc>
          <w:tcPr>
            <w:tcW w:w="0" w:type="auto"/>
            <w:shd w:val="clear" w:color="auto" w:fill="auto"/>
            <w:vAlign w:val="center"/>
            <w:hideMark/>
          </w:tcPr>
          <w:p w14:paraId="11FE4D2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14700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年三氟乙酸乙酯</w:t>
            </w:r>
          </w:p>
        </w:tc>
        <w:tc>
          <w:tcPr>
            <w:tcW w:w="0" w:type="auto"/>
            <w:shd w:val="clear" w:color="auto" w:fill="auto"/>
            <w:vAlign w:val="center"/>
            <w:hideMark/>
          </w:tcPr>
          <w:p w14:paraId="63E2189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800</w:t>
            </w:r>
          </w:p>
        </w:tc>
      </w:tr>
      <w:tr w:rsidR="00FF43B1" w:rsidRPr="00FF43B1" w14:paraId="16DAFDD6" w14:textId="77777777" w:rsidTr="00FF43B1">
        <w:trPr>
          <w:trHeight w:val="397"/>
        </w:trPr>
        <w:tc>
          <w:tcPr>
            <w:tcW w:w="0" w:type="auto"/>
            <w:shd w:val="clear" w:color="auto" w:fill="auto"/>
            <w:vAlign w:val="center"/>
            <w:hideMark/>
          </w:tcPr>
          <w:p w14:paraId="06170D1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shd w:val="clear" w:color="auto" w:fill="auto"/>
            <w:vAlign w:val="center"/>
            <w:hideMark/>
          </w:tcPr>
          <w:p w14:paraId="3D5DF68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内蒙古密尔克卫供应链管理有限公司</w:t>
            </w:r>
          </w:p>
        </w:tc>
        <w:tc>
          <w:tcPr>
            <w:tcW w:w="0" w:type="auto"/>
            <w:shd w:val="clear" w:color="auto" w:fill="auto"/>
            <w:vAlign w:val="center"/>
            <w:hideMark/>
          </w:tcPr>
          <w:p w14:paraId="58C6BA2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危化停车场，供应链仓储配送中心</w:t>
            </w:r>
          </w:p>
        </w:tc>
        <w:tc>
          <w:tcPr>
            <w:tcW w:w="0" w:type="auto"/>
            <w:shd w:val="clear" w:color="auto" w:fill="auto"/>
            <w:vAlign w:val="center"/>
            <w:hideMark/>
          </w:tcPr>
          <w:p w14:paraId="5AE1788F" w14:textId="05975116"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FD04880" w14:textId="77777777" w:rsidTr="00FF43B1">
        <w:trPr>
          <w:trHeight w:val="397"/>
        </w:trPr>
        <w:tc>
          <w:tcPr>
            <w:tcW w:w="0" w:type="auto"/>
            <w:shd w:val="clear" w:color="auto" w:fill="auto"/>
            <w:vAlign w:val="center"/>
            <w:hideMark/>
          </w:tcPr>
          <w:p w14:paraId="6A48C63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shd w:val="clear" w:color="auto" w:fill="auto"/>
            <w:vAlign w:val="center"/>
            <w:hideMark/>
          </w:tcPr>
          <w:p w14:paraId="04E842A3"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内蒙古美方煤焦化有限公司</w:t>
            </w:r>
          </w:p>
        </w:tc>
        <w:tc>
          <w:tcPr>
            <w:tcW w:w="0" w:type="auto"/>
            <w:shd w:val="clear" w:color="auto" w:fill="auto"/>
            <w:vAlign w:val="center"/>
            <w:hideMark/>
          </w:tcPr>
          <w:p w14:paraId="5D510BDA"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96</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年焦炭（含</w:t>
            </w: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年甲醇）</w:t>
            </w:r>
          </w:p>
        </w:tc>
        <w:tc>
          <w:tcPr>
            <w:tcW w:w="0" w:type="auto"/>
            <w:shd w:val="clear" w:color="auto" w:fill="auto"/>
            <w:vAlign w:val="center"/>
            <w:hideMark/>
          </w:tcPr>
          <w:p w14:paraId="0940A39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10400</w:t>
            </w:r>
          </w:p>
        </w:tc>
      </w:tr>
      <w:tr w:rsidR="00FF43B1" w:rsidRPr="00FF43B1" w14:paraId="2C343E27" w14:textId="77777777" w:rsidTr="00FF43B1">
        <w:trPr>
          <w:trHeight w:val="397"/>
        </w:trPr>
        <w:tc>
          <w:tcPr>
            <w:tcW w:w="0" w:type="auto"/>
            <w:shd w:val="clear" w:color="auto" w:fill="auto"/>
            <w:vAlign w:val="center"/>
            <w:hideMark/>
          </w:tcPr>
          <w:p w14:paraId="447A00E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0" w:type="auto"/>
            <w:shd w:val="clear" w:color="auto" w:fill="auto"/>
            <w:vAlign w:val="center"/>
            <w:hideMark/>
          </w:tcPr>
          <w:p w14:paraId="1781BD2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内蒙古宏实新材料有限责任公司</w:t>
            </w:r>
          </w:p>
        </w:tc>
        <w:tc>
          <w:tcPr>
            <w:tcW w:w="0" w:type="auto"/>
            <w:shd w:val="clear" w:color="auto" w:fill="auto"/>
            <w:vAlign w:val="center"/>
            <w:hideMark/>
          </w:tcPr>
          <w:p w14:paraId="6741E76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年新型锂盐</w:t>
            </w:r>
            <w:r w:rsidRPr="00FF43B1">
              <w:rPr>
                <w:rFonts w:ascii="Times New Roman" w:eastAsia="宋体" w:hAnsi="Times New Roman" w:cs="Times New Roman"/>
                <w:color w:val="000000" w:themeColor="text1"/>
                <w:kern w:val="0"/>
                <w:szCs w:val="21"/>
              </w:rPr>
              <w:t>LIFSI</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年对苯二酚等产品项目</w:t>
            </w:r>
          </w:p>
        </w:tc>
        <w:tc>
          <w:tcPr>
            <w:tcW w:w="0" w:type="auto"/>
            <w:shd w:val="clear" w:color="auto" w:fill="auto"/>
            <w:vAlign w:val="center"/>
            <w:hideMark/>
          </w:tcPr>
          <w:p w14:paraId="6656D4F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2500</w:t>
            </w:r>
          </w:p>
        </w:tc>
      </w:tr>
      <w:tr w:rsidR="00FF43B1" w:rsidRPr="00FF43B1" w14:paraId="33FBFE39" w14:textId="77777777" w:rsidTr="00FF43B1">
        <w:trPr>
          <w:trHeight w:val="397"/>
        </w:trPr>
        <w:tc>
          <w:tcPr>
            <w:tcW w:w="0" w:type="auto"/>
            <w:shd w:val="clear" w:color="auto" w:fill="auto"/>
            <w:vAlign w:val="center"/>
            <w:hideMark/>
          </w:tcPr>
          <w:p w14:paraId="6B4129C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0" w:type="auto"/>
            <w:shd w:val="clear" w:color="auto" w:fill="auto"/>
            <w:vAlign w:val="center"/>
            <w:hideMark/>
          </w:tcPr>
          <w:p w14:paraId="3DEC4EF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内蒙古金科发新材料科技有限公司</w:t>
            </w:r>
          </w:p>
        </w:tc>
        <w:tc>
          <w:tcPr>
            <w:tcW w:w="0" w:type="auto"/>
            <w:shd w:val="clear" w:color="auto" w:fill="auto"/>
            <w:vAlign w:val="center"/>
            <w:hideMark/>
          </w:tcPr>
          <w:p w14:paraId="2D9E693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w:t>
            </w:r>
            <w:r w:rsidRPr="00FF43B1">
              <w:rPr>
                <w:rFonts w:ascii="Times New Roman" w:eastAsia="宋体" w:hAnsi="Times New Roman" w:cs="Times New Roman"/>
                <w:color w:val="000000" w:themeColor="text1"/>
                <w:kern w:val="0"/>
                <w:szCs w:val="21"/>
              </w:rPr>
              <w:t>生物可降解聚酯项目，</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吨高性能芳纶纤维及其复合材料项目</w:t>
            </w:r>
          </w:p>
        </w:tc>
        <w:tc>
          <w:tcPr>
            <w:tcW w:w="0" w:type="auto"/>
            <w:shd w:val="clear" w:color="auto" w:fill="auto"/>
            <w:vAlign w:val="center"/>
            <w:hideMark/>
          </w:tcPr>
          <w:p w14:paraId="31375D1D"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4000</w:t>
            </w:r>
          </w:p>
        </w:tc>
      </w:tr>
      <w:tr w:rsidR="00FF43B1" w:rsidRPr="00FF43B1" w14:paraId="04B1DB12" w14:textId="77777777" w:rsidTr="00FF43B1">
        <w:trPr>
          <w:trHeight w:val="397"/>
        </w:trPr>
        <w:tc>
          <w:tcPr>
            <w:tcW w:w="0" w:type="auto"/>
            <w:shd w:val="clear" w:color="auto" w:fill="auto"/>
            <w:vAlign w:val="center"/>
            <w:hideMark/>
          </w:tcPr>
          <w:p w14:paraId="65549EA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w:t>
            </w:r>
          </w:p>
        </w:tc>
        <w:tc>
          <w:tcPr>
            <w:tcW w:w="0" w:type="auto"/>
            <w:shd w:val="clear" w:color="auto" w:fill="auto"/>
            <w:vAlign w:val="center"/>
            <w:hideMark/>
          </w:tcPr>
          <w:p w14:paraId="7A568317"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0" w:type="auto"/>
            <w:shd w:val="clear" w:color="auto" w:fill="auto"/>
            <w:vAlign w:val="center"/>
            <w:hideMark/>
          </w:tcPr>
          <w:p w14:paraId="63F00C2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等线"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等线"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三氟甲基吡啶项目</w:t>
            </w:r>
          </w:p>
        </w:tc>
        <w:tc>
          <w:tcPr>
            <w:tcW w:w="0" w:type="auto"/>
            <w:shd w:val="clear" w:color="auto" w:fill="auto"/>
            <w:vAlign w:val="center"/>
            <w:hideMark/>
          </w:tcPr>
          <w:p w14:paraId="0B102040"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2000</w:t>
            </w:r>
          </w:p>
        </w:tc>
      </w:tr>
      <w:tr w:rsidR="00FF43B1" w:rsidRPr="00FF43B1" w14:paraId="07623BE8" w14:textId="77777777" w:rsidTr="00FF43B1">
        <w:trPr>
          <w:trHeight w:val="397"/>
        </w:trPr>
        <w:tc>
          <w:tcPr>
            <w:tcW w:w="0" w:type="auto"/>
            <w:shd w:val="clear" w:color="auto" w:fill="auto"/>
            <w:vAlign w:val="center"/>
            <w:hideMark/>
          </w:tcPr>
          <w:p w14:paraId="362DEE46"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0" w:type="auto"/>
            <w:shd w:val="clear" w:color="auto" w:fill="auto"/>
            <w:vAlign w:val="center"/>
            <w:hideMark/>
          </w:tcPr>
          <w:p w14:paraId="1B1AB7C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乌海市海博精细化工有限责任公司</w:t>
            </w:r>
          </w:p>
        </w:tc>
        <w:tc>
          <w:tcPr>
            <w:tcW w:w="0" w:type="auto"/>
            <w:shd w:val="clear" w:color="auto" w:fill="auto"/>
            <w:vAlign w:val="center"/>
            <w:hideMark/>
          </w:tcPr>
          <w:p w14:paraId="6B08A6DA"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年对苯二甲醛、</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年邻氯苯甲醛项目</w:t>
            </w:r>
          </w:p>
        </w:tc>
        <w:tc>
          <w:tcPr>
            <w:tcW w:w="0" w:type="auto"/>
            <w:shd w:val="clear" w:color="auto" w:fill="auto"/>
            <w:vAlign w:val="center"/>
            <w:hideMark/>
          </w:tcPr>
          <w:p w14:paraId="45F5F26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p>
        </w:tc>
      </w:tr>
      <w:tr w:rsidR="00FF43B1" w:rsidRPr="00FF43B1" w14:paraId="0FBBFAA8" w14:textId="77777777" w:rsidTr="00FF43B1">
        <w:trPr>
          <w:trHeight w:val="397"/>
        </w:trPr>
        <w:tc>
          <w:tcPr>
            <w:tcW w:w="0" w:type="auto"/>
            <w:shd w:val="clear" w:color="auto" w:fill="auto"/>
            <w:vAlign w:val="center"/>
            <w:hideMark/>
          </w:tcPr>
          <w:p w14:paraId="5EA0F3D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0" w:type="auto"/>
            <w:shd w:val="clear" w:color="auto" w:fill="auto"/>
            <w:vAlign w:val="center"/>
            <w:hideMark/>
          </w:tcPr>
          <w:p w14:paraId="5FB87B8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内蒙古杰特科技有限公司</w:t>
            </w:r>
          </w:p>
        </w:tc>
        <w:tc>
          <w:tcPr>
            <w:tcW w:w="0" w:type="auto"/>
            <w:shd w:val="clear" w:color="auto" w:fill="auto"/>
            <w:vAlign w:val="center"/>
            <w:hideMark/>
          </w:tcPr>
          <w:p w14:paraId="4367580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废液资源化利用项目</w:t>
            </w:r>
          </w:p>
        </w:tc>
        <w:tc>
          <w:tcPr>
            <w:tcW w:w="0" w:type="auto"/>
            <w:shd w:val="clear" w:color="auto" w:fill="auto"/>
            <w:vAlign w:val="center"/>
            <w:hideMark/>
          </w:tcPr>
          <w:p w14:paraId="6EAA20D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600</w:t>
            </w:r>
          </w:p>
        </w:tc>
      </w:tr>
      <w:tr w:rsidR="00FF43B1" w:rsidRPr="00FF43B1" w14:paraId="2A0AA757" w14:textId="77777777" w:rsidTr="00FF43B1">
        <w:trPr>
          <w:trHeight w:val="397"/>
        </w:trPr>
        <w:tc>
          <w:tcPr>
            <w:tcW w:w="0" w:type="auto"/>
            <w:shd w:val="clear" w:color="auto" w:fill="auto"/>
            <w:vAlign w:val="center"/>
            <w:hideMark/>
          </w:tcPr>
          <w:p w14:paraId="398BCB6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0" w:type="auto"/>
            <w:shd w:val="clear" w:color="auto" w:fill="auto"/>
            <w:vAlign w:val="center"/>
            <w:hideMark/>
          </w:tcPr>
          <w:p w14:paraId="43064BF6"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湖北汇富纳米材料股份有限公司</w:t>
            </w:r>
          </w:p>
        </w:tc>
        <w:tc>
          <w:tcPr>
            <w:tcW w:w="0" w:type="auto"/>
            <w:shd w:val="clear" w:color="auto" w:fill="auto"/>
            <w:vAlign w:val="center"/>
            <w:hideMark/>
          </w:tcPr>
          <w:p w14:paraId="639D02A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年气相二氧化硅</w:t>
            </w:r>
          </w:p>
        </w:tc>
        <w:tc>
          <w:tcPr>
            <w:tcW w:w="0" w:type="auto"/>
            <w:shd w:val="clear" w:color="auto" w:fill="auto"/>
            <w:vAlign w:val="center"/>
            <w:hideMark/>
          </w:tcPr>
          <w:p w14:paraId="197B4B76" w14:textId="190E7144"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7BB45E2" w14:textId="77777777" w:rsidTr="00FF43B1">
        <w:trPr>
          <w:trHeight w:val="397"/>
        </w:trPr>
        <w:tc>
          <w:tcPr>
            <w:tcW w:w="0" w:type="auto"/>
            <w:shd w:val="clear" w:color="auto" w:fill="auto"/>
            <w:vAlign w:val="center"/>
            <w:hideMark/>
          </w:tcPr>
          <w:p w14:paraId="75C2744B"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0" w:type="auto"/>
            <w:vMerge w:val="restart"/>
            <w:shd w:val="clear" w:color="auto" w:fill="auto"/>
            <w:vAlign w:val="center"/>
            <w:hideMark/>
          </w:tcPr>
          <w:p w14:paraId="3FF44A3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杭州之江有机硅化工有限公司</w:t>
            </w:r>
          </w:p>
        </w:tc>
        <w:tc>
          <w:tcPr>
            <w:tcW w:w="0" w:type="auto"/>
            <w:shd w:val="clear" w:color="auto" w:fill="auto"/>
            <w:vAlign w:val="center"/>
            <w:hideMark/>
          </w:tcPr>
          <w:p w14:paraId="19D0329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硅橡胶：</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63329CE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3195</w:t>
            </w:r>
          </w:p>
        </w:tc>
      </w:tr>
      <w:tr w:rsidR="00FF43B1" w:rsidRPr="00FF43B1" w14:paraId="71817D6B" w14:textId="77777777" w:rsidTr="00FF43B1">
        <w:trPr>
          <w:trHeight w:val="397"/>
        </w:trPr>
        <w:tc>
          <w:tcPr>
            <w:tcW w:w="0" w:type="auto"/>
            <w:shd w:val="clear" w:color="auto" w:fill="auto"/>
            <w:vAlign w:val="center"/>
            <w:hideMark/>
          </w:tcPr>
          <w:p w14:paraId="5674A666"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0" w:type="auto"/>
            <w:vMerge/>
            <w:vAlign w:val="center"/>
            <w:hideMark/>
          </w:tcPr>
          <w:p w14:paraId="542072D7"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BE28F7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有机硅聚合物和树脂：</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3DA802D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695</w:t>
            </w:r>
          </w:p>
        </w:tc>
      </w:tr>
      <w:tr w:rsidR="00FF43B1" w:rsidRPr="00FF43B1" w14:paraId="78BE367F" w14:textId="77777777" w:rsidTr="00FF43B1">
        <w:trPr>
          <w:trHeight w:val="397"/>
        </w:trPr>
        <w:tc>
          <w:tcPr>
            <w:tcW w:w="0" w:type="auto"/>
            <w:shd w:val="clear" w:color="auto" w:fill="auto"/>
            <w:vAlign w:val="center"/>
            <w:hideMark/>
          </w:tcPr>
          <w:p w14:paraId="0FB55C1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0" w:type="auto"/>
            <w:shd w:val="clear" w:color="auto" w:fill="auto"/>
            <w:vAlign w:val="center"/>
            <w:hideMark/>
          </w:tcPr>
          <w:p w14:paraId="3B9BDA9E"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内蒙古兴越新材料有限公司</w:t>
            </w:r>
          </w:p>
        </w:tc>
        <w:tc>
          <w:tcPr>
            <w:tcW w:w="0" w:type="auto"/>
            <w:shd w:val="clear" w:color="auto" w:fill="auto"/>
            <w:vAlign w:val="center"/>
            <w:hideMark/>
          </w:tcPr>
          <w:p w14:paraId="651EB29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有机硅下游深加工：</w:t>
            </w:r>
            <w:r w:rsidRPr="00FF43B1">
              <w:rPr>
                <w:rFonts w:ascii="Times New Roman" w:eastAsia="宋体" w:hAnsi="Times New Roman" w:cs="Times New Roman"/>
                <w:color w:val="000000" w:themeColor="text1"/>
                <w:kern w:val="0"/>
                <w:szCs w:val="21"/>
              </w:rPr>
              <w:t>4.8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65B55657"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1675</w:t>
            </w:r>
          </w:p>
        </w:tc>
      </w:tr>
      <w:tr w:rsidR="00FF43B1" w:rsidRPr="00FF43B1" w14:paraId="6EF86474" w14:textId="77777777" w:rsidTr="00FF43B1">
        <w:trPr>
          <w:trHeight w:val="397"/>
        </w:trPr>
        <w:tc>
          <w:tcPr>
            <w:tcW w:w="0" w:type="auto"/>
            <w:shd w:val="clear" w:color="auto" w:fill="auto"/>
            <w:vAlign w:val="center"/>
            <w:hideMark/>
          </w:tcPr>
          <w:p w14:paraId="343D9FB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w:t>
            </w:r>
          </w:p>
        </w:tc>
        <w:tc>
          <w:tcPr>
            <w:tcW w:w="0" w:type="auto"/>
            <w:shd w:val="clear" w:color="auto" w:fill="auto"/>
            <w:vAlign w:val="center"/>
            <w:hideMark/>
          </w:tcPr>
          <w:p w14:paraId="3B2634BC"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乌海海易通银隆新能源汽车有限公司</w:t>
            </w:r>
          </w:p>
        </w:tc>
        <w:tc>
          <w:tcPr>
            <w:tcW w:w="0" w:type="auto"/>
            <w:shd w:val="clear" w:color="auto" w:fill="auto"/>
            <w:vAlign w:val="center"/>
            <w:hideMark/>
          </w:tcPr>
          <w:p w14:paraId="43C1DBAD"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新能源（氢</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电）项目</w:t>
            </w:r>
          </w:p>
        </w:tc>
        <w:tc>
          <w:tcPr>
            <w:tcW w:w="0" w:type="auto"/>
            <w:shd w:val="clear" w:color="auto" w:fill="auto"/>
            <w:vAlign w:val="center"/>
            <w:hideMark/>
          </w:tcPr>
          <w:p w14:paraId="7F154B58" w14:textId="5A1C00FD"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9142165" w14:textId="77777777" w:rsidTr="00FF43B1">
        <w:trPr>
          <w:trHeight w:val="397"/>
        </w:trPr>
        <w:tc>
          <w:tcPr>
            <w:tcW w:w="0" w:type="auto"/>
            <w:shd w:val="clear" w:color="auto" w:fill="auto"/>
            <w:vAlign w:val="center"/>
            <w:hideMark/>
          </w:tcPr>
          <w:p w14:paraId="4A32AF26"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w:t>
            </w:r>
          </w:p>
        </w:tc>
        <w:tc>
          <w:tcPr>
            <w:tcW w:w="0" w:type="auto"/>
            <w:shd w:val="clear" w:color="auto" w:fill="auto"/>
            <w:vAlign w:val="center"/>
            <w:hideMark/>
          </w:tcPr>
          <w:p w14:paraId="15762C22"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化工园区扩区规划项目</w:t>
            </w:r>
          </w:p>
        </w:tc>
        <w:tc>
          <w:tcPr>
            <w:tcW w:w="0" w:type="auto"/>
            <w:shd w:val="clear" w:color="auto" w:fill="auto"/>
            <w:vAlign w:val="center"/>
            <w:hideMark/>
          </w:tcPr>
          <w:p w14:paraId="7187DA55" w14:textId="7F5EC81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3CFE1BF" w14:textId="722F26EB"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18A829A" w14:textId="77777777" w:rsidTr="00FF43B1">
        <w:trPr>
          <w:trHeight w:val="397"/>
        </w:trPr>
        <w:tc>
          <w:tcPr>
            <w:tcW w:w="0" w:type="auto"/>
            <w:shd w:val="clear" w:color="auto" w:fill="auto"/>
            <w:vAlign w:val="center"/>
            <w:hideMark/>
          </w:tcPr>
          <w:p w14:paraId="745204B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098AF4D0"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内蒙古协鑫东立硅材料科技发展有限公司</w:t>
            </w:r>
          </w:p>
        </w:tc>
        <w:tc>
          <w:tcPr>
            <w:tcW w:w="0" w:type="auto"/>
            <w:shd w:val="clear" w:color="auto" w:fill="auto"/>
            <w:vAlign w:val="center"/>
            <w:hideMark/>
          </w:tcPr>
          <w:p w14:paraId="32DE8271"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年颗粒硅及配套项目</w:t>
            </w:r>
          </w:p>
        </w:tc>
        <w:tc>
          <w:tcPr>
            <w:tcW w:w="0" w:type="auto"/>
            <w:shd w:val="clear" w:color="auto" w:fill="auto"/>
            <w:vAlign w:val="center"/>
            <w:hideMark/>
          </w:tcPr>
          <w:p w14:paraId="1D3EE957"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1360000</w:t>
            </w:r>
          </w:p>
        </w:tc>
      </w:tr>
      <w:tr w:rsidR="00FF43B1" w:rsidRPr="00FF43B1" w14:paraId="77239BD7" w14:textId="77777777" w:rsidTr="00FF43B1">
        <w:trPr>
          <w:trHeight w:val="397"/>
        </w:trPr>
        <w:tc>
          <w:tcPr>
            <w:tcW w:w="0" w:type="auto"/>
            <w:shd w:val="clear" w:color="auto" w:fill="auto"/>
            <w:vAlign w:val="center"/>
            <w:hideMark/>
          </w:tcPr>
          <w:p w14:paraId="09C1192D" w14:textId="77777777" w:rsidR="000B04F4" w:rsidRPr="00FF43B1" w:rsidRDefault="000B04F4" w:rsidP="00163526">
            <w:pPr>
              <w:widowControl/>
              <w:adjustRightInd w:val="0"/>
              <w:snapToGrid w:val="0"/>
              <w:jc w:val="center"/>
              <w:rPr>
                <w:rFonts w:ascii="Times New Roman" w:eastAsia="等线" w:hAnsi="Times New Roman" w:cs="Times New Roman"/>
                <w:color w:val="000000" w:themeColor="text1"/>
                <w:kern w:val="0"/>
                <w:szCs w:val="21"/>
              </w:rPr>
            </w:pPr>
            <w:r w:rsidRPr="00FF43B1">
              <w:rPr>
                <w:rFonts w:ascii="Times New Roman" w:eastAsia="等线" w:hAnsi="Times New Roman" w:cs="Times New Roman"/>
                <w:color w:val="000000" w:themeColor="text1"/>
                <w:kern w:val="0"/>
                <w:szCs w:val="21"/>
              </w:rPr>
              <w:t>三</w:t>
            </w:r>
          </w:p>
        </w:tc>
        <w:tc>
          <w:tcPr>
            <w:tcW w:w="0" w:type="auto"/>
            <w:shd w:val="clear" w:color="auto" w:fill="auto"/>
            <w:vAlign w:val="center"/>
            <w:hideMark/>
          </w:tcPr>
          <w:p w14:paraId="4FEF94E9"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远期规划项目</w:t>
            </w:r>
          </w:p>
        </w:tc>
        <w:tc>
          <w:tcPr>
            <w:tcW w:w="0" w:type="auto"/>
            <w:shd w:val="clear" w:color="auto" w:fill="auto"/>
            <w:vAlign w:val="center"/>
            <w:hideMark/>
          </w:tcPr>
          <w:p w14:paraId="35308603" w14:textId="15F4FC49"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191F2FD" w14:textId="727F3A2F"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150A952" w14:textId="77777777" w:rsidTr="00FF43B1">
        <w:trPr>
          <w:trHeight w:val="397"/>
        </w:trPr>
        <w:tc>
          <w:tcPr>
            <w:tcW w:w="0" w:type="auto"/>
            <w:shd w:val="clear" w:color="auto" w:fill="auto"/>
            <w:vAlign w:val="center"/>
            <w:hideMark/>
          </w:tcPr>
          <w:p w14:paraId="2C1E6F5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26A1DCD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2AA19FC3"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w:t>
            </w:r>
          </w:p>
        </w:tc>
        <w:tc>
          <w:tcPr>
            <w:tcW w:w="0" w:type="auto"/>
            <w:shd w:val="clear" w:color="auto" w:fill="auto"/>
            <w:vAlign w:val="center"/>
            <w:hideMark/>
          </w:tcPr>
          <w:p w14:paraId="157AC127"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181539</w:t>
            </w:r>
          </w:p>
        </w:tc>
      </w:tr>
      <w:tr w:rsidR="00FF43B1" w:rsidRPr="00FF43B1" w14:paraId="01A27BCB" w14:textId="77777777" w:rsidTr="00FF43B1">
        <w:trPr>
          <w:trHeight w:val="397"/>
        </w:trPr>
        <w:tc>
          <w:tcPr>
            <w:tcW w:w="0" w:type="auto"/>
            <w:shd w:val="clear" w:color="auto" w:fill="auto"/>
            <w:vAlign w:val="center"/>
            <w:hideMark/>
          </w:tcPr>
          <w:p w14:paraId="2E7C7273"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w:t>
            </w:r>
          </w:p>
        </w:tc>
        <w:tc>
          <w:tcPr>
            <w:tcW w:w="0" w:type="auto"/>
            <w:shd w:val="clear" w:color="auto" w:fill="auto"/>
            <w:vAlign w:val="center"/>
            <w:hideMark/>
          </w:tcPr>
          <w:p w14:paraId="773F8070"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负荷汇总</w:t>
            </w:r>
          </w:p>
        </w:tc>
        <w:tc>
          <w:tcPr>
            <w:tcW w:w="0" w:type="auto"/>
            <w:shd w:val="clear" w:color="auto" w:fill="auto"/>
            <w:vAlign w:val="center"/>
            <w:hideMark/>
          </w:tcPr>
          <w:p w14:paraId="5A2F40A5" w14:textId="15E809B9"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1CFF2CD" w14:textId="01C9C05F"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FBD4011" w14:textId="77777777" w:rsidTr="00FF43B1">
        <w:trPr>
          <w:trHeight w:val="397"/>
        </w:trPr>
        <w:tc>
          <w:tcPr>
            <w:tcW w:w="0" w:type="auto"/>
            <w:shd w:val="clear" w:color="auto" w:fill="auto"/>
            <w:vAlign w:val="center"/>
            <w:hideMark/>
          </w:tcPr>
          <w:p w14:paraId="5173BBA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5FF2527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规划项目</w:t>
            </w:r>
          </w:p>
        </w:tc>
        <w:tc>
          <w:tcPr>
            <w:tcW w:w="0" w:type="auto"/>
            <w:shd w:val="clear" w:color="auto" w:fill="auto"/>
            <w:vAlign w:val="center"/>
            <w:hideMark/>
          </w:tcPr>
          <w:p w14:paraId="6E520334" w14:textId="33E5BEE6"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B51E4A4"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1243037</w:t>
            </w:r>
          </w:p>
        </w:tc>
      </w:tr>
      <w:tr w:rsidR="00FF43B1" w:rsidRPr="00FF43B1" w14:paraId="562B247D" w14:textId="77777777" w:rsidTr="00FF43B1">
        <w:trPr>
          <w:trHeight w:val="397"/>
        </w:trPr>
        <w:tc>
          <w:tcPr>
            <w:tcW w:w="0" w:type="auto"/>
            <w:shd w:val="clear" w:color="auto" w:fill="auto"/>
            <w:vAlign w:val="center"/>
            <w:hideMark/>
          </w:tcPr>
          <w:p w14:paraId="4A4FB9D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6F9A76DA"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化工园区扩区规划项目</w:t>
            </w:r>
          </w:p>
        </w:tc>
        <w:tc>
          <w:tcPr>
            <w:tcW w:w="0" w:type="auto"/>
            <w:shd w:val="clear" w:color="auto" w:fill="auto"/>
            <w:vAlign w:val="center"/>
            <w:hideMark/>
          </w:tcPr>
          <w:p w14:paraId="13CE770B" w14:textId="0FD954DA"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2B99F8F"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1360000</w:t>
            </w:r>
          </w:p>
        </w:tc>
      </w:tr>
      <w:tr w:rsidR="00FF43B1" w:rsidRPr="00FF43B1" w14:paraId="6CB29DA8" w14:textId="77777777" w:rsidTr="00FF43B1">
        <w:trPr>
          <w:trHeight w:val="397"/>
        </w:trPr>
        <w:tc>
          <w:tcPr>
            <w:tcW w:w="0" w:type="auto"/>
            <w:shd w:val="clear" w:color="auto" w:fill="auto"/>
            <w:vAlign w:val="center"/>
            <w:hideMark/>
          </w:tcPr>
          <w:p w14:paraId="5023ACD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3</w:t>
            </w:r>
          </w:p>
        </w:tc>
        <w:tc>
          <w:tcPr>
            <w:tcW w:w="0" w:type="auto"/>
            <w:shd w:val="clear" w:color="auto" w:fill="auto"/>
            <w:vAlign w:val="center"/>
            <w:hideMark/>
          </w:tcPr>
          <w:p w14:paraId="03AAC7B8"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总计</w:t>
            </w:r>
          </w:p>
        </w:tc>
        <w:tc>
          <w:tcPr>
            <w:tcW w:w="0" w:type="auto"/>
            <w:shd w:val="clear" w:color="auto" w:fill="auto"/>
            <w:vAlign w:val="center"/>
            <w:hideMark/>
          </w:tcPr>
          <w:p w14:paraId="49BC8AE0" w14:textId="1F98EAC4"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1289395" w14:textId="77777777" w:rsidR="000B04F4" w:rsidRPr="00FF43B1" w:rsidRDefault="000B04F4"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2603037</w:t>
            </w:r>
          </w:p>
        </w:tc>
      </w:tr>
    </w:tbl>
    <w:p w14:paraId="6D8E2F70" w14:textId="560ECFC2" w:rsidR="003573AE" w:rsidRPr="00FF43B1" w:rsidRDefault="00367132">
      <w:pPr>
        <w:pStyle w:val="aa"/>
        <w:spacing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综合考虑同时率和负荷率因素，预测</w:t>
      </w:r>
      <w:r w:rsidR="007D4169" w:rsidRPr="007D4169">
        <w:rPr>
          <w:rFonts w:ascii="Times New Roman" w:hAnsi="Times New Roman" w:cs="Times New Roman" w:hint="eastAsia"/>
          <w:color w:val="000000" w:themeColor="text1"/>
          <w:sz w:val="24"/>
          <w:szCs w:val="24"/>
        </w:rPr>
        <w:t>乌海乌达高新技术产业开发区</w:t>
      </w:r>
      <w:r w:rsidR="000E3F3A" w:rsidRPr="00FF43B1">
        <w:rPr>
          <w:rFonts w:ascii="Times New Roman" w:eastAsia="宋体" w:hAnsi="Times New Roman" w:cs="Times New Roman" w:hint="eastAsia"/>
          <w:color w:val="000000" w:themeColor="text1"/>
          <w:sz w:val="24"/>
          <w:szCs w:val="24"/>
          <w:lang w:val="zh-CN"/>
        </w:rPr>
        <w:t>已投运及</w:t>
      </w:r>
      <w:r w:rsidRPr="00FF43B1">
        <w:rPr>
          <w:rFonts w:ascii="Times New Roman" w:eastAsia="宋体" w:hAnsi="Times New Roman" w:cs="Times New Roman" w:hint="eastAsia"/>
          <w:color w:val="000000" w:themeColor="text1"/>
          <w:sz w:val="24"/>
          <w:szCs w:val="24"/>
          <w:lang w:val="zh-CN"/>
        </w:rPr>
        <w:t>规划项目的用电负荷为</w:t>
      </w:r>
      <w:r w:rsidR="000B04F4" w:rsidRPr="00FF43B1">
        <w:rPr>
          <w:rFonts w:ascii="Times New Roman" w:eastAsia="宋体" w:hAnsi="Times New Roman" w:cs="Times New Roman"/>
          <w:color w:val="000000" w:themeColor="text1"/>
          <w:sz w:val="24"/>
          <w:szCs w:val="24"/>
          <w:lang w:val="zh-CN"/>
        </w:rPr>
        <w:t>1243037</w:t>
      </w:r>
      <w:r w:rsidRPr="00FF43B1">
        <w:rPr>
          <w:rFonts w:ascii="Times New Roman" w:eastAsia="宋体" w:hAnsi="Times New Roman" w:cs="Times New Roman" w:hint="eastAsia"/>
          <w:color w:val="000000" w:themeColor="text1"/>
          <w:sz w:val="24"/>
          <w:szCs w:val="24"/>
          <w:lang w:val="zh-CN"/>
        </w:rPr>
        <w:t>k</w:t>
      </w:r>
      <w:r w:rsidRPr="00FF43B1">
        <w:rPr>
          <w:rFonts w:ascii="Times New Roman" w:eastAsia="宋体" w:hAnsi="Times New Roman" w:cs="Times New Roman"/>
          <w:color w:val="000000" w:themeColor="text1"/>
          <w:sz w:val="24"/>
          <w:szCs w:val="24"/>
          <w:lang w:val="zh-CN"/>
        </w:rPr>
        <w:t>W</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化工园区扩区规划项目用电负荷为</w:t>
      </w:r>
      <w:r w:rsidRPr="00FF43B1">
        <w:rPr>
          <w:rFonts w:ascii="Times New Roman" w:eastAsia="宋体" w:hAnsi="Times New Roman" w:cs="Times New Roman"/>
          <w:color w:val="000000" w:themeColor="text1"/>
          <w:sz w:val="24"/>
          <w:szCs w:val="24"/>
          <w:lang w:val="zh-CN"/>
        </w:rPr>
        <w:t>1360000</w:t>
      </w:r>
      <w:r w:rsidRPr="00FF43B1">
        <w:rPr>
          <w:rFonts w:ascii="Times New Roman" w:eastAsia="宋体" w:hAnsi="Times New Roman" w:cs="Times New Roman" w:hint="eastAsia"/>
          <w:color w:val="000000" w:themeColor="text1"/>
          <w:sz w:val="24"/>
          <w:szCs w:val="24"/>
          <w:lang w:val="zh-CN"/>
        </w:rPr>
        <w:t>kW</w:t>
      </w:r>
      <w:r w:rsidRPr="00FF43B1">
        <w:rPr>
          <w:rFonts w:ascii="Times New Roman" w:eastAsia="宋体" w:hAnsi="Times New Roman" w:cs="Times New Roman" w:hint="eastAsia"/>
          <w:color w:val="000000" w:themeColor="text1"/>
          <w:sz w:val="24"/>
          <w:szCs w:val="24"/>
          <w:lang w:val="zh-CN"/>
        </w:rPr>
        <w:t>，用电</w:t>
      </w:r>
      <w:r w:rsidRPr="00FF43B1">
        <w:rPr>
          <w:rFonts w:ascii="Times New Roman" w:eastAsia="宋体" w:hAnsi="Times New Roman" w:cs="Times New Roman"/>
          <w:color w:val="000000" w:themeColor="text1"/>
          <w:sz w:val="24"/>
          <w:szCs w:val="24"/>
          <w:lang w:val="zh-CN"/>
        </w:rPr>
        <w:t>负荷</w:t>
      </w:r>
      <w:r w:rsidRPr="00FF43B1">
        <w:rPr>
          <w:rFonts w:ascii="Times New Roman" w:eastAsia="宋体" w:hAnsi="Times New Roman" w:cs="Times New Roman" w:hint="eastAsia"/>
          <w:color w:val="000000" w:themeColor="text1"/>
          <w:sz w:val="24"/>
          <w:szCs w:val="24"/>
          <w:lang w:val="zh-CN"/>
        </w:rPr>
        <w:t>总计</w:t>
      </w:r>
      <w:r w:rsidRPr="00FF43B1">
        <w:rPr>
          <w:rFonts w:ascii="Times New Roman" w:eastAsia="宋体" w:hAnsi="Times New Roman" w:cs="Times New Roman"/>
          <w:color w:val="000000" w:themeColor="text1"/>
          <w:sz w:val="24"/>
          <w:szCs w:val="24"/>
          <w:lang w:val="zh-CN"/>
        </w:rPr>
        <w:t>为</w:t>
      </w:r>
      <w:r w:rsidR="000B04F4" w:rsidRPr="00FF43B1">
        <w:rPr>
          <w:rFonts w:ascii="Times New Roman" w:eastAsia="宋体" w:hAnsi="Times New Roman" w:cs="Times New Roman"/>
          <w:color w:val="000000" w:themeColor="text1"/>
          <w:sz w:val="24"/>
          <w:szCs w:val="24"/>
          <w:lang w:val="zh-CN"/>
        </w:rPr>
        <w:t>2603037</w:t>
      </w:r>
      <w:r w:rsidRPr="00FF43B1">
        <w:rPr>
          <w:rFonts w:ascii="Times New Roman" w:eastAsia="宋体" w:hAnsi="Times New Roman" w:cs="Times New Roman" w:hint="eastAsia"/>
          <w:color w:val="000000" w:themeColor="text1"/>
          <w:sz w:val="24"/>
          <w:szCs w:val="24"/>
          <w:lang w:val="zh-CN"/>
        </w:rPr>
        <w:t>k</w:t>
      </w:r>
      <w:r w:rsidRPr="00FF43B1">
        <w:rPr>
          <w:rFonts w:ascii="Times New Roman" w:eastAsia="宋体" w:hAnsi="Times New Roman" w:cs="Times New Roman"/>
          <w:color w:val="000000" w:themeColor="text1"/>
          <w:sz w:val="24"/>
          <w:szCs w:val="24"/>
          <w:lang w:val="zh-CN"/>
        </w:rPr>
        <w:t>W</w:t>
      </w:r>
      <w:r w:rsidRPr="00FF43B1">
        <w:rPr>
          <w:rFonts w:ascii="Times New Roman" w:eastAsia="宋体" w:hAnsi="Times New Roman" w:cs="Times New Roman"/>
          <w:color w:val="000000" w:themeColor="text1"/>
          <w:sz w:val="24"/>
          <w:szCs w:val="24"/>
          <w:lang w:val="zh-CN"/>
        </w:rPr>
        <w:t>。</w:t>
      </w:r>
    </w:p>
    <w:p w14:paraId="02BEC4F7" w14:textId="13F62914"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.3.6</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供电设施规划</w:t>
      </w:r>
    </w:p>
    <w:p w14:paraId="6B96F325" w14:textId="6DCDF101"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.3.6.1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供电电压规划</w:t>
      </w:r>
    </w:p>
    <w:p w14:paraId="18FAD439" w14:textId="77777777"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按照国家标准《供配电系统设计规范》（</w:t>
      </w:r>
      <w:r w:rsidRPr="00FF43B1">
        <w:rPr>
          <w:rFonts w:ascii="Times New Roman" w:eastAsia="宋体" w:hAnsi="Times New Roman" w:cs="Times New Roman"/>
          <w:color w:val="000000" w:themeColor="text1"/>
          <w:sz w:val="24"/>
          <w:szCs w:val="24"/>
          <w:lang w:val="zh-CN"/>
        </w:rPr>
        <w:t>GB50052-2009</w:t>
      </w:r>
      <w:r w:rsidRPr="00FF43B1">
        <w:rPr>
          <w:rFonts w:ascii="Times New Roman" w:eastAsia="宋体" w:hAnsi="Times New Roman" w:cs="Times New Roman"/>
          <w:color w:val="000000" w:themeColor="text1"/>
          <w:sz w:val="24"/>
          <w:szCs w:val="24"/>
          <w:lang w:val="zh-CN"/>
        </w:rPr>
        <w:t>）中关于负荷分级的有关规定，本规划区内项目用电负荷中绝大部分为二级负荷，少数负荷为一级负荷，需由两路或双重电源供电。一级负荷中特别重要的负荷，除由双重电源供电外，尚应增设紧急电源。应急电源可以采用自启动的柴油发电机、</w:t>
      </w:r>
      <w:r w:rsidRPr="00FF43B1">
        <w:rPr>
          <w:rFonts w:ascii="Times New Roman" w:eastAsia="宋体" w:hAnsi="Times New Roman" w:cs="Times New Roman"/>
          <w:color w:val="000000" w:themeColor="text1"/>
          <w:sz w:val="24"/>
          <w:szCs w:val="24"/>
          <w:lang w:val="zh-CN"/>
        </w:rPr>
        <w:t>EPS</w:t>
      </w:r>
      <w:r w:rsidRPr="00FF43B1">
        <w:rPr>
          <w:rFonts w:ascii="Times New Roman" w:eastAsia="宋体" w:hAnsi="Times New Roman" w:cs="Times New Roman"/>
          <w:color w:val="000000" w:themeColor="text1"/>
          <w:sz w:val="24"/>
          <w:szCs w:val="24"/>
          <w:lang w:val="zh-CN"/>
        </w:rPr>
        <w:t>电源或</w:t>
      </w:r>
      <w:r w:rsidRPr="00FF43B1">
        <w:rPr>
          <w:rFonts w:ascii="Times New Roman" w:eastAsia="宋体" w:hAnsi="Times New Roman" w:cs="Times New Roman"/>
          <w:color w:val="000000" w:themeColor="text1"/>
          <w:sz w:val="24"/>
          <w:szCs w:val="24"/>
          <w:lang w:val="zh-CN"/>
        </w:rPr>
        <w:t>UPS</w:t>
      </w:r>
      <w:r w:rsidRPr="00FF43B1">
        <w:rPr>
          <w:rFonts w:ascii="Times New Roman" w:eastAsia="宋体" w:hAnsi="Times New Roman" w:cs="Times New Roman"/>
          <w:color w:val="000000" w:themeColor="text1"/>
          <w:sz w:val="24"/>
          <w:szCs w:val="24"/>
          <w:lang w:val="zh-CN"/>
        </w:rPr>
        <w:t>电源。除一、二级负荷外，其余为三级负荷。</w:t>
      </w:r>
    </w:p>
    <w:p w14:paraId="69AC49F9" w14:textId="2589E42F" w:rsidR="003573AE" w:rsidRPr="00FF43B1" w:rsidRDefault="007D4169"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color w:val="000000" w:themeColor="text1"/>
          <w:sz w:val="24"/>
          <w:szCs w:val="24"/>
          <w:lang w:val="zh-CN"/>
        </w:rPr>
        <w:t>拟建项目中，有些企业因生产中使用大量汽热，建立了自备热电站。大企业考虑通过热电联产解决部分供电负荷。但考虑到二级负荷对供电可靠性的要求，仍需要外部提供足够的供电电源。</w:t>
      </w:r>
    </w:p>
    <w:p w14:paraId="119EC94D" w14:textId="44A95F69"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根据</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color w:val="000000" w:themeColor="text1"/>
          <w:sz w:val="24"/>
          <w:szCs w:val="24"/>
          <w:lang w:val="zh-CN"/>
        </w:rPr>
        <w:t>的电网现状，本规划拟采用</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color w:val="000000" w:themeColor="text1"/>
          <w:sz w:val="24"/>
          <w:szCs w:val="24"/>
          <w:lang w:val="zh-CN"/>
        </w:rPr>
        <w:t>10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color w:val="000000" w:themeColor="text1"/>
          <w:sz w:val="24"/>
          <w:szCs w:val="24"/>
          <w:lang w:val="zh-CN"/>
        </w:rPr>
        <w:t>作为</w:t>
      </w:r>
      <w:r w:rsidRPr="00FF43B1">
        <w:rPr>
          <w:rFonts w:ascii="Times New Roman" w:eastAsia="宋体" w:hAnsi="Times New Roman" w:cs="Times New Roman" w:hint="eastAsia"/>
          <w:color w:val="000000" w:themeColor="text1"/>
          <w:sz w:val="24"/>
          <w:szCs w:val="24"/>
          <w:lang w:val="zh-CN"/>
        </w:rPr>
        <w:t>园区</w:t>
      </w:r>
      <w:r w:rsidRPr="00FF43B1">
        <w:rPr>
          <w:rFonts w:ascii="Times New Roman" w:eastAsia="宋体" w:hAnsi="Times New Roman" w:cs="Times New Roman"/>
          <w:color w:val="000000" w:themeColor="text1"/>
          <w:sz w:val="24"/>
          <w:szCs w:val="24"/>
          <w:lang w:val="zh-CN"/>
        </w:rPr>
        <w:t>的供电电源。大型企业投资的项目用电需求量大</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其供电电源由</w:t>
      </w:r>
      <w:r w:rsidRPr="00FF43B1">
        <w:rPr>
          <w:rFonts w:ascii="Times New Roman" w:eastAsia="宋体" w:hAnsi="Times New Roman" w:cs="Times New Roman"/>
          <w:color w:val="000000" w:themeColor="text1"/>
          <w:sz w:val="24"/>
          <w:szCs w:val="24"/>
          <w:lang w:val="zh-CN"/>
        </w:rPr>
        <w:t>500kV</w:t>
      </w:r>
      <w:r w:rsidRPr="00FF43B1">
        <w:rPr>
          <w:rFonts w:ascii="Times New Roman" w:eastAsia="宋体" w:hAnsi="Times New Roman" w:cs="Times New Roman"/>
          <w:color w:val="000000" w:themeColor="text1"/>
          <w:sz w:val="24"/>
          <w:szCs w:val="24"/>
          <w:lang w:val="zh-CN"/>
        </w:rPr>
        <w:t>变电</w:t>
      </w:r>
      <w:r w:rsidRPr="00FF43B1">
        <w:rPr>
          <w:rFonts w:ascii="Times New Roman" w:eastAsia="宋体" w:hAnsi="Times New Roman" w:cs="Times New Roman" w:hint="eastAsia"/>
          <w:color w:val="000000" w:themeColor="text1"/>
          <w:sz w:val="24"/>
          <w:szCs w:val="24"/>
          <w:lang w:val="zh-CN"/>
        </w:rPr>
        <w:t>站</w:t>
      </w:r>
      <w:r w:rsidRPr="00FF43B1">
        <w:rPr>
          <w:rFonts w:ascii="Times New Roman" w:eastAsia="宋体" w:hAnsi="Times New Roman" w:cs="Times New Roman"/>
          <w:color w:val="000000" w:themeColor="text1"/>
          <w:sz w:val="24"/>
          <w:szCs w:val="24"/>
          <w:lang w:val="zh-CN"/>
        </w:rPr>
        <w:t>直供</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电压等级的电源。</w:t>
      </w:r>
      <w:r w:rsidRPr="00FF43B1">
        <w:rPr>
          <w:rFonts w:ascii="Times New Roman" w:eastAsia="宋体" w:hAnsi="Times New Roman" w:cs="Times New Roman" w:hint="eastAsia"/>
          <w:color w:val="000000" w:themeColor="text1"/>
          <w:sz w:val="24"/>
          <w:szCs w:val="24"/>
          <w:lang w:val="zh-CN"/>
        </w:rPr>
        <w:t>中型企业由</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变电站提供</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color w:val="000000" w:themeColor="text1"/>
          <w:sz w:val="24"/>
          <w:szCs w:val="24"/>
          <w:lang w:val="zh-CN"/>
        </w:rPr>
        <w:t>10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等级电源。</w:t>
      </w:r>
      <w:r w:rsidRPr="00FF43B1">
        <w:rPr>
          <w:rFonts w:ascii="Times New Roman" w:eastAsia="宋体" w:hAnsi="Times New Roman" w:cs="Times New Roman"/>
          <w:color w:val="000000" w:themeColor="text1"/>
          <w:sz w:val="24"/>
          <w:szCs w:val="24"/>
          <w:lang w:val="zh-CN"/>
        </w:rPr>
        <w:t>其他</w:t>
      </w:r>
      <w:r w:rsidRPr="00FF43B1">
        <w:rPr>
          <w:rFonts w:ascii="Times New Roman" w:eastAsia="宋体" w:hAnsi="Times New Roman" w:cs="Times New Roman" w:hint="eastAsia"/>
          <w:color w:val="000000" w:themeColor="text1"/>
          <w:sz w:val="24"/>
          <w:szCs w:val="24"/>
          <w:lang w:val="zh-CN"/>
        </w:rPr>
        <w:t>小型</w:t>
      </w:r>
      <w:r w:rsidRPr="00FF43B1">
        <w:rPr>
          <w:rFonts w:ascii="Times New Roman" w:eastAsia="宋体" w:hAnsi="Times New Roman" w:cs="Times New Roman"/>
          <w:color w:val="000000" w:themeColor="text1"/>
          <w:sz w:val="24"/>
          <w:szCs w:val="24"/>
          <w:lang w:val="zh-CN"/>
        </w:rPr>
        <w:t>企业的项目由园区内</w:t>
      </w:r>
      <w:r w:rsidRPr="00FF43B1">
        <w:rPr>
          <w:rFonts w:ascii="Times New Roman" w:eastAsia="宋体" w:hAnsi="Times New Roman" w:cs="Times New Roman"/>
          <w:color w:val="000000" w:themeColor="text1"/>
          <w:sz w:val="24"/>
          <w:szCs w:val="24"/>
          <w:lang w:val="zh-CN"/>
        </w:rPr>
        <w:t>110kV</w:t>
      </w:r>
      <w:r w:rsidRPr="00FF43B1">
        <w:rPr>
          <w:rFonts w:ascii="Times New Roman" w:eastAsia="宋体" w:hAnsi="Times New Roman" w:cs="Times New Roman"/>
          <w:color w:val="000000" w:themeColor="text1"/>
          <w:sz w:val="24"/>
          <w:szCs w:val="24"/>
          <w:lang w:val="zh-CN"/>
        </w:rPr>
        <w:t>变电所供电，供电电压等级根据项目的用电需求可采用</w:t>
      </w:r>
      <w:r w:rsidRPr="00FF43B1">
        <w:rPr>
          <w:rFonts w:ascii="Times New Roman" w:eastAsia="宋体" w:hAnsi="Times New Roman" w:cs="Times New Roman"/>
          <w:color w:val="000000" w:themeColor="text1"/>
          <w:sz w:val="24"/>
          <w:szCs w:val="24"/>
          <w:lang w:val="zh-CN"/>
        </w:rPr>
        <w:t>35kV</w:t>
      </w:r>
      <w:r w:rsidRPr="00FF43B1">
        <w:rPr>
          <w:rFonts w:ascii="Times New Roman" w:eastAsia="宋体" w:hAnsi="Times New Roman" w:cs="Times New Roman"/>
          <w:color w:val="000000" w:themeColor="text1"/>
          <w:sz w:val="24"/>
          <w:szCs w:val="24"/>
          <w:lang w:val="zh-CN"/>
        </w:rPr>
        <w:t>或</w:t>
      </w:r>
      <w:r w:rsidRPr="00FF43B1">
        <w:rPr>
          <w:rFonts w:ascii="Times New Roman" w:eastAsia="宋体" w:hAnsi="Times New Roman" w:cs="Times New Roman"/>
          <w:color w:val="000000" w:themeColor="text1"/>
          <w:sz w:val="24"/>
          <w:szCs w:val="24"/>
          <w:lang w:val="zh-CN"/>
        </w:rPr>
        <w:t>10kV</w:t>
      </w:r>
      <w:r w:rsidRPr="00FF43B1">
        <w:rPr>
          <w:rFonts w:ascii="Times New Roman" w:eastAsia="宋体" w:hAnsi="Times New Roman" w:cs="Times New Roman"/>
          <w:color w:val="000000" w:themeColor="text1"/>
          <w:sz w:val="24"/>
          <w:szCs w:val="24"/>
          <w:lang w:val="zh-CN"/>
        </w:rPr>
        <w:t>。</w:t>
      </w:r>
    </w:p>
    <w:p w14:paraId="139D3B68" w14:textId="4A372332"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.3.6.2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220kV</w:t>
      </w:r>
      <w:r w:rsidR="00367132" w:rsidRPr="00FF43B1">
        <w:rPr>
          <w:rFonts w:ascii="Times New Roman" w:eastAsia="宋体" w:hAnsi="Times New Roman" w:cs="Times New Roman"/>
          <w:b/>
          <w:bCs/>
          <w:color w:val="000000" w:themeColor="text1"/>
          <w:sz w:val="24"/>
          <w:szCs w:val="24"/>
          <w:lang w:val="zh-CN"/>
        </w:rPr>
        <w:t>变电站规划</w:t>
      </w:r>
    </w:p>
    <w:p w14:paraId="11FCD39C" w14:textId="77777777"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园区目前已投运</w:t>
      </w:r>
      <w:r w:rsidRPr="00FF43B1">
        <w:rPr>
          <w:rFonts w:ascii="Times New Roman" w:eastAsia="宋体" w:hAnsi="Times New Roman" w:cs="Times New Roman"/>
          <w:color w:val="000000" w:themeColor="text1"/>
          <w:sz w:val="24"/>
          <w:szCs w:val="24"/>
          <w:lang w:val="zh-CN"/>
        </w:rPr>
        <w:t>6</w:t>
      </w:r>
      <w:r w:rsidRPr="00FF43B1">
        <w:rPr>
          <w:rFonts w:ascii="Times New Roman" w:eastAsia="宋体" w:hAnsi="Times New Roman" w:cs="Times New Roman" w:hint="eastAsia"/>
          <w:color w:val="000000" w:themeColor="text1"/>
          <w:sz w:val="24"/>
          <w:szCs w:val="24"/>
          <w:lang w:val="zh-CN"/>
        </w:rPr>
        <w:t>座</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变电站，其中公用变电站</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hint="eastAsia"/>
          <w:color w:val="000000" w:themeColor="text1"/>
          <w:sz w:val="24"/>
          <w:szCs w:val="24"/>
          <w:lang w:val="zh-CN"/>
        </w:rPr>
        <w:t>座：</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如意变电站</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hint="eastAsia"/>
          <w:color w:val="000000" w:themeColor="text1"/>
          <w:sz w:val="24"/>
          <w:szCs w:val="24"/>
          <w:lang w:val="zh-CN"/>
        </w:rPr>
        <w:t>五福</w:t>
      </w:r>
      <w:r w:rsidRPr="00FF43B1">
        <w:rPr>
          <w:rFonts w:ascii="Times New Roman" w:eastAsia="宋体" w:hAnsi="Times New Roman" w:cs="Times New Roman"/>
          <w:color w:val="000000" w:themeColor="text1"/>
          <w:sz w:val="24"/>
          <w:szCs w:val="24"/>
          <w:lang w:val="zh-CN"/>
        </w:rPr>
        <w:t>变电站</w:t>
      </w:r>
      <w:r w:rsidRPr="00FF43B1">
        <w:rPr>
          <w:rFonts w:ascii="Times New Roman" w:eastAsia="宋体" w:hAnsi="Times New Roman" w:cs="Times New Roman" w:hint="eastAsia"/>
          <w:color w:val="000000" w:themeColor="text1"/>
          <w:sz w:val="24"/>
          <w:szCs w:val="24"/>
          <w:lang w:val="zh-CN"/>
        </w:rPr>
        <w:t>。企业变电站</w:t>
      </w:r>
      <w:r w:rsidRPr="00FF43B1">
        <w:rPr>
          <w:rFonts w:ascii="Times New Roman" w:eastAsia="宋体" w:hAnsi="Times New Roman" w:cs="Times New Roman" w:hint="eastAsia"/>
          <w:color w:val="000000" w:themeColor="text1"/>
          <w:sz w:val="24"/>
          <w:szCs w:val="24"/>
          <w:lang w:val="zh-CN"/>
        </w:rPr>
        <w:t>4</w:t>
      </w:r>
      <w:r w:rsidRPr="00FF43B1">
        <w:rPr>
          <w:rFonts w:ascii="Times New Roman" w:eastAsia="宋体" w:hAnsi="Times New Roman" w:cs="Times New Roman" w:hint="eastAsia"/>
          <w:color w:val="000000" w:themeColor="text1"/>
          <w:sz w:val="24"/>
          <w:szCs w:val="24"/>
          <w:lang w:val="zh-CN"/>
        </w:rPr>
        <w:t>座：</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君正化工变电站</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君正惠通变电站</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宜化变电站</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东源变电站</w:t>
      </w:r>
      <w:r w:rsidRPr="00FF43B1">
        <w:rPr>
          <w:rFonts w:ascii="Times New Roman" w:eastAsia="宋体" w:hAnsi="Times New Roman" w:cs="Times New Roman" w:hint="eastAsia"/>
          <w:color w:val="000000" w:themeColor="text1"/>
          <w:sz w:val="24"/>
          <w:szCs w:val="24"/>
          <w:lang w:val="zh-CN"/>
        </w:rPr>
        <w:t>。</w:t>
      </w:r>
    </w:p>
    <w:p w14:paraId="2B4EBE72" w14:textId="77777777"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另外在园区北侧</w:t>
      </w:r>
      <w:r w:rsidRPr="00FF43B1">
        <w:rPr>
          <w:rFonts w:ascii="Times New Roman" w:eastAsia="宋体" w:hAnsi="Times New Roman" w:cs="Times New Roman" w:hint="eastAsia"/>
          <w:color w:val="000000" w:themeColor="text1"/>
          <w:sz w:val="24"/>
          <w:szCs w:val="24"/>
          <w:lang w:val="zh-CN"/>
        </w:rPr>
        <w:t>6km</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苏海图变电站</w:t>
      </w:r>
      <w:r w:rsidRPr="00FF43B1">
        <w:rPr>
          <w:rFonts w:ascii="Times New Roman" w:eastAsia="宋体" w:hAnsi="Times New Roman" w:cs="Times New Roman" w:hint="eastAsia"/>
          <w:color w:val="000000" w:themeColor="text1"/>
          <w:sz w:val="24"/>
          <w:szCs w:val="24"/>
          <w:lang w:val="zh-CN"/>
        </w:rPr>
        <w:t>也于</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022</w:t>
      </w:r>
      <w:r w:rsidRPr="00FF43B1">
        <w:rPr>
          <w:rFonts w:ascii="Times New Roman" w:eastAsia="宋体" w:hAnsi="Times New Roman" w:cs="Times New Roman" w:hint="eastAsia"/>
          <w:color w:val="000000" w:themeColor="text1"/>
          <w:sz w:val="24"/>
          <w:szCs w:val="24"/>
          <w:lang w:val="zh-CN"/>
        </w:rPr>
        <w:t>年建成投运，主变容量</w:t>
      </w:r>
      <w:r w:rsidRPr="00FF43B1">
        <w:rPr>
          <w:rFonts w:ascii="Times New Roman" w:eastAsia="宋体" w:hAnsi="Times New Roman" w:cs="Times New Roman"/>
          <w:color w:val="000000" w:themeColor="text1"/>
          <w:sz w:val="24"/>
          <w:szCs w:val="24"/>
          <w:lang w:val="zh-CN"/>
        </w:rPr>
        <w:t>2×180MVA</w:t>
      </w:r>
      <w:r w:rsidRPr="00FF43B1">
        <w:rPr>
          <w:rFonts w:ascii="Times New Roman" w:eastAsia="宋体" w:hAnsi="Times New Roman" w:cs="Times New Roman" w:hint="eastAsia"/>
          <w:color w:val="000000" w:themeColor="text1"/>
          <w:sz w:val="24"/>
          <w:szCs w:val="24"/>
          <w:lang w:val="zh-CN"/>
        </w:rPr>
        <w:t>，可向园区北部提供</w:t>
      </w:r>
      <w:r w:rsidRPr="00FF43B1">
        <w:rPr>
          <w:rFonts w:ascii="Times New Roman" w:eastAsia="宋体" w:hAnsi="Times New Roman" w:cs="Times New Roman" w:hint="eastAsia"/>
          <w:color w:val="000000" w:themeColor="text1"/>
          <w:sz w:val="24"/>
          <w:szCs w:val="24"/>
          <w:lang w:val="zh-CN"/>
        </w:rPr>
        <w:t>1</w:t>
      </w:r>
      <w:r w:rsidRPr="00FF43B1">
        <w:rPr>
          <w:rFonts w:ascii="Times New Roman" w:eastAsia="宋体" w:hAnsi="Times New Roman" w:cs="Times New Roman"/>
          <w:color w:val="000000" w:themeColor="text1"/>
          <w:sz w:val="24"/>
          <w:szCs w:val="24"/>
          <w:lang w:val="zh-CN"/>
        </w:rPr>
        <w:t>10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电源。</w:t>
      </w:r>
    </w:p>
    <w:p w14:paraId="06ECECCA" w14:textId="77777777"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根据园区发展规划，化工园区（集中区）北区扩区部分将建设</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color w:val="000000" w:themeColor="text1"/>
          <w:sz w:val="24"/>
          <w:szCs w:val="24"/>
          <w:lang w:val="zh-CN"/>
        </w:rPr>
        <w:t>万吨颗粒硅及配套项目</w:t>
      </w:r>
      <w:r w:rsidRPr="00FF43B1">
        <w:rPr>
          <w:rFonts w:ascii="Times New Roman" w:eastAsia="宋体" w:hAnsi="Times New Roman" w:cs="Times New Roman" w:hint="eastAsia"/>
          <w:color w:val="000000" w:themeColor="text1"/>
          <w:sz w:val="24"/>
          <w:szCs w:val="24"/>
          <w:lang w:val="zh-CN"/>
        </w:rPr>
        <w:t>，项目分为</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color w:val="000000" w:themeColor="text1"/>
          <w:sz w:val="24"/>
          <w:szCs w:val="24"/>
          <w:lang w:val="zh-CN"/>
        </w:rPr>
        <w:t>万吨颗粒硅</w:t>
      </w:r>
      <w:r w:rsidRPr="00FF43B1">
        <w:rPr>
          <w:rFonts w:ascii="Times New Roman" w:eastAsia="宋体" w:hAnsi="Times New Roman" w:cs="Times New Roman" w:hint="eastAsia"/>
          <w:color w:val="000000" w:themeColor="text1"/>
          <w:sz w:val="24"/>
          <w:szCs w:val="24"/>
          <w:lang w:val="zh-CN"/>
        </w:rPr>
        <w:t>和</w:t>
      </w:r>
      <w:r w:rsidRPr="00FF43B1">
        <w:rPr>
          <w:rFonts w:ascii="Times New Roman" w:eastAsia="宋体" w:hAnsi="Times New Roman" w:cs="Times New Roman"/>
          <w:color w:val="000000" w:themeColor="text1"/>
          <w:sz w:val="24"/>
          <w:szCs w:val="24"/>
          <w:lang w:val="zh-CN"/>
        </w:rPr>
        <w:t>30</w:t>
      </w:r>
      <w:r w:rsidRPr="00FF43B1">
        <w:rPr>
          <w:rFonts w:ascii="Times New Roman" w:eastAsia="宋体" w:hAnsi="Times New Roman" w:cs="Times New Roman"/>
          <w:color w:val="000000" w:themeColor="text1"/>
          <w:sz w:val="24"/>
          <w:szCs w:val="24"/>
          <w:lang w:val="zh-CN"/>
        </w:rPr>
        <w:t>万吨</w:t>
      </w:r>
      <w:r w:rsidRPr="00FF43B1">
        <w:rPr>
          <w:rFonts w:ascii="Times New Roman" w:eastAsia="宋体" w:hAnsi="Times New Roman" w:cs="Times New Roman" w:hint="eastAsia"/>
          <w:color w:val="000000" w:themeColor="text1"/>
          <w:sz w:val="24"/>
          <w:szCs w:val="24"/>
          <w:lang w:val="zh-CN"/>
        </w:rPr>
        <w:t>工业硅两部分。其中</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color w:val="000000" w:themeColor="text1"/>
          <w:sz w:val="24"/>
          <w:szCs w:val="24"/>
          <w:lang w:val="zh-CN"/>
        </w:rPr>
        <w:t>万吨颗粒硅</w:t>
      </w:r>
      <w:r w:rsidRPr="00FF43B1">
        <w:rPr>
          <w:rFonts w:ascii="Times New Roman" w:eastAsia="宋体" w:hAnsi="Times New Roman" w:cs="Times New Roman" w:hint="eastAsia"/>
          <w:color w:val="000000" w:themeColor="text1"/>
          <w:sz w:val="24"/>
          <w:szCs w:val="24"/>
          <w:lang w:val="zh-CN"/>
        </w:rPr>
        <w:t>用电负荷约为</w:t>
      </w:r>
      <w:r w:rsidRPr="00FF43B1">
        <w:rPr>
          <w:rFonts w:ascii="Times New Roman" w:eastAsia="宋体" w:hAnsi="Times New Roman" w:cs="Times New Roman"/>
          <w:color w:val="000000" w:themeColor="text1"/>
          <w:sz w:val="24"/>
          <w:szCs w:val="24"/>
          <w:lang w:val="zh-CN"/>
        </w:rPr>
        <w:t>600</w:t>
      </w:r>
      <w:r w:rsidRPr="00FF43B1">
        <w:rPr>
          <w:rFonts w:ascii="Times New Roman" w:eastAsia="宋体" w:hAnsi="Times New Roman" w:cs="Times New Roman" w:hint="eastAsia"/>
          <w:color w:val="000000" w:themeColor="text1"/>
          <w:sz w:val="24"/>
          <w:szCs w:val="24"/>
          <w:lang w:val="zh-CN"/>
        </w:rPr>
        <w:t>MVA</w:t>
      </w:r>
      <w:r w:rsidRPr="00FF43B1">
        <w:rPr>
          <w:rFonts w:ascii="Times New Roman" w:eastAsia="宋体" w:hAnsi="Times New Roman" w:cs="Times New Roman" w:hint="eastAsia"/>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30</w:t>
      </w:r>
      <w:r w:rsidRPr="00FF43B1">
        <w:rPr>
          <w:rFonts w:ascii="Times New Roman" w:eastAsia="宋体" w:hAnsi="Times New Roman" w:cs="Times New Roman"/>
          <w:color w:val="000000" w:themeColor="text1"/>
          <w:sz w:val="24"/>
          <w:szCs w:val="24"/>
          <w:lang w:val="zh-CN"/>
        </w:rPr>
        <w:t>万吨</w:t>
      </w:r>
      <w:r w:rsidRPr="00FF43B1">
        <w:rPr>
          <w:rFonts w:ascii="Times New Roman" w:eastAsia="宋体" w:hAnsi="Times New Roman" w:cs="Times New Roman" w:hint="eastAsia"/>
          <w:color w:val="000000" w:themeColor="text1"/>
          <w:sz w:val="24"/>
          <w:szCs w:val="24"/>
          <w:lang w:val="zh-CN"/>
        </w:rPr>
        <w:t>工业硅用电负荷约为</w:t>
      </w:r>
      <w:r w:rsidRPr="00FF43B1">
        <w:rPr>
          <w:rFonts w:ascii="Times New Roman" w:eastAsia="宋体" w:hAnsi="Times New Roman" w:cs="Times New Roman"/>
          <w:color w:val="000000" w:themeColor="text1"/>
          <w:sz w:val="24"/>
          <w:szCs w:val="24"/>
          <w:lang w:val="zh-CN"/>
        </w:rPr>
        <w:t>800</w:t>
      </w:r>
      <w:r w:rsidRPr="00FF43B1">
        <w:rPr>
          <w:rFonts w:ascii="Times New Roman" w:eastAsia="宋体" w:hAnsi="Times New Roman" w:cs="Times New Roman" w:hint="eastAsia"/>
          <w:color w:val="000000" w:themeColor="text1"/>
          <w:sz w:val="24"/>
          <w:szCs w:val="24"/>
          <w:lang w:val="zh-CN"/>
        </w:rPr>
        <w:t>MVA</w:t>
      </w:r>
      <w:r w:rsidRPr="00FF43B1">
        <w:rPr>
          <w:rFonts w:ascii="Times New Roman" w:eastAsia="宋体" w:hAnsi="Times New Roman" w:cs="Times New Roman" w:hint="eastAsia"/>
          <w:color w:val="000000" w:themeColor="text1"/>
          <w:sz w:val="24"/>
          <w:szCs w:val="24"/>
          <w:lang w:val="zh-CN"/>
        </w:rPr>
        <w:t>。由于项目的用电量较大，综合考虑项目经济性及现有电网情况，规划采用</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电压等级向协鑫项目供电。在项目地块建设</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hint="eastAsia"/>
          <w:color w:val="000000" w:themeColor="text1"/>
          <w:sz w:val="24"/>
          <w:szCs w:val="24"/>
          <w:lang w:val="zh-CN"/>
        </w:rPr>
        <w:t>座</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企业变电站，分别为协鑫颗粒硅</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总变电站和协鑫工业硅</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总变电站。</w:t>
      </w:r>
    </w:p>
    <w:p w14:paraId="4A44BEE6" w14:textId="77777777"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lastRenderedPageBreak/>
        <w:t>由于现有的</w:t>
      </w:r>
      <w:r w:rsidRPr="00FF43B1">
        <w:rPr>
          <w:rFonts w:ascii="Times New Roman" w:eastAsia="宋体" w:hAnsi="Times New Roman" w:cs="Times New Roman"/>
          <w:color w:val="000000" w:themeColor="text1"/>
          <w:sz w:val="24"/>
          <w:szCs w:val="24"/>
          <w:lang w:val="zh-CN"/>
        </w:rPr>
        <w:t>220</w:t>
      </w:r>
      <w:r w:rsidRPr="00FF43B1">
        <w:rPr>
          <w:rFonts w:ascii="Times New Roman" w:eastAsia="宋体" w:hAnsi="Times New Roman" w:cs="Times New Roman" w:hint="eastAsia"/>
          <w:color w:val="000000" w:themeColor="text1"/>
          <w:sz w:val="24"/>
          <w:szCs w:val="24"/>
          <w:lang w:val="zh-CN"/>
        </w:rPr>
        <w:t>k</w:t>
      </w:r>
      <w:r w:rsidRPr="00FF43B1">
        <w:rPr>
          <w:rFonts w:ascii="Times New Roman" w:eastAsia="宋体" w:hAnsi="Times New Roman" w:cs="Times New Roman"/>
          <w:color w:val="000000" w:themeColor="text1"/>
          <w:sz w:val="24"/>
          <w:szCs w:val="24"/>
          <w:lang w:val="zh-CN"/>
        </w:rPr>
        <w:t>V</w:t>
      </w:r>
      <w:r w:rsidRPr="00FF43B1">
        <w:rPr>
          <w:rFonts w:ascii="Times New Roman" w:eastAsia="宋体" w:hAnsi="Times New Roman" w:cs="Times New Roman"/>
          <w:color w:val="000000" w:themeColor="text1"/>
          <w:sz w:val="24"/>
          <w:szCs w:val="24"/>
          <w:lang w:val="zh-CN"/>
        </w:rPr>
        <w:t>苏海图变电站</w:t>
      </w:r>
      <w:r w:rsidRPr="00FF43B1">
        <w:rPr>
          <w:rFonts w:ascii="Times New Roman" w:eastAsia="宋体" w:hAnsi="Times New Roman" w:cs="Times New Roman" w:hint="eastAsia"/>
          <w:color w:val="000000" w:themeColor="text1"/>
          <w:sz w:val="24"/>
          <w:szCs w:val="24"/>
          <w:lang w:val="zh-CN"/>
        </w:rPr>
        <w:t>容量无法满足协鑫项目的供电，因此规划协鑫项目的</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hint="eastAsia"/>
          <w:color w:val="000000" w:themeColor="text1"/>
          <w:sz w:val="24"/>
          <w:szCs w:val="24"/>
          <w:lang w:val="zh-CN"/>
        </w:rPr>
        <w:t>座</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变电站电源均引自金湖</w:t>
      </w:r>
      <w:r w:rsidRPr="00FF43B1">
        <w:rPr>
          <w:rFonts w:ascii="Times New Roman" w:eastAsia="宋体" w:hAnsi="Times New Roman" w:cs="Times New Roman" w:hint="eastAsia"/>
          <w:color w:val="000000" w:themeColor="text1"/>
          <w:sz w:val="24"/>
          <w:szCs w:val="24"/>
          <w:lang w:val="zh-CN"/>
        </w:rPr>
        <w:t>5</w:t>
      </w:r>
      <w:r w:rsidRPr="00FF43B1">
        <w:rPr>
          <w:rFonts w:ascii="Times New Roman" w:eastAsia="宋体" w:hAnsi="Times New Roman" w:cs="Times New Roman"/>
          <w:color w:val="000000" w:themeColor="text1"/>
          <w:sz w:val="24"/>
          <w:szCs w:val="24"/>
          <w:lang w:val="zh-CN"/>
        </w:rPr>
        <w:t>00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变电站，各站分别采用双回</w:t>
      </w:r>
      <w:r w:rsidRPr="00FF43B1">
        <w:rPr>
          <w:rFonts w:ascii="Times New Roman" w:eastAsia="宋体" w:hAnsi="Times New Roman" w:cs="Times New Roman" w:hint="eastAsia"/>
          <w:color w:val="000000" w:themeColor="text1"/>
          <w:sz w:val="24"/>
          <w:szCs w:val="24"/>
          <w:lang w:val="zh-CN"/>
        </w:rPr>
        <w:t>2</w:t>
      </w:r>
      <w:r w:rsidRPr="00FF43B1">
        <w:rPr>
          <w:rFonts w:ascii="Times New Roman" w:eastAsia="宋体" w:hAnsi="Times New Roman" w:cs="Times New Roman"/>
          <w:color w:val="000000" w:themeColor="text1"/>
          <w:sz w:val="24"/>
          <w:szCs w:val="24"/>
          <w:lang w:val="zh-CN"/>
        </w:rPr>
        <w:t>20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架空线路接入金湖</w:t>
      </w:r>
      <w:r w:rsidRPr="00FF43B1">
        <w:rPr>
          <w:rFonts w:ascii="Times New Roman" w:eastAsia="宋体" w:hAnsi="Times New Roman" w:cs="Times New Roman" w:hint="eastAsia"/>
          <w:color w:val="000000" w:themeColor="text1"/>
          <w:sz w:val="24"/>
          <w:szCs w:val="24"/>
          <w:lang w:val="zh-CN"/>
        </w:rPr>
        <w:t>5</w:t>
      </w:r>
      <w:r w:rsidRPr="00FF43B1">
        <w:rPr>
          <w:rFonts w:ascii="Times New Roman" w:eastAsia="宋体" w:hAnsi="Times New Roman" w:cs="Times New Roman"/>
          <w:color w:val="000000" w:themeColor="text1"/>
          <w:sz w:val="24"/>
          <w:szCs w:val="24"/>
          <w:lang w:val="zh-CN"/>
        </w:rPr>
        <w:t>00</w:t>
      </w:r>
      <w:r w:rsidRPr="00FF43B1">
        <w:rPr>
          <w:rFonts w:ascii="Times New Roman" w:eastAsia="宋体" w:hAnsi="Times New Roman" w:cs="Times New Roman" w:hint="eastAsia"/>
          <w:color w:val="000000" w:themeColor="text1"/>
          <w:sz w:val="24"/>
          <w:szCs w:val="24"/>
          <w:lang w:val="zh-CN"/>
        </w:rPr>
        <w:t>kV</w:t>
      </w:r>
      <w:r w:rsidRPr="00FF43B1">
        <w:rPr>
          <w:rFonts w:ascii="Times New Roman" w:eastAsia="宋体" w:hAnsi="Times New Roman" w:cs="Times New Roman" w:hint="eastAsia"/>
          <w:color w:val="000000" w:themeColor="text1"/>
          <w:sz w:val="24"/>
          <w:szCs w:val="24"/>
          <w:lang w:val="zh-CN"/>
        </w:rPr>
        <w:t>变电站不同的</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母线段</w:t>
      </w:r>
      <w:r w:rsidRPr="00FF43B1">
        <w:rPr>
          <w:rFonts w:ascii="Times New Roman" w:eastAsia="宋体" w:hAnsi="Times New Roman" w:cs="Times New Roman" w:hint="eastAsia"/>
          <w:color w:val="000000" w:themeColor="text1"/>
          <w:sz w:val="24"/>
          <w:szCs w:val="24"/>
          <w:lang w:val="zh-CN"/>
        </w:rPr>
        <w:t>。</w:t>
      </w:r>
    </w:p>
    <w:p w14:paraId="4A5C5C44" w14:textId="444A3E2A"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151" w:name="_Toc77323762"/>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.3.7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园区内电网</w:t>
      </w:r>
      <w:r w:rsidR="00367132" w:rsidRPr="00FF43B1">
        <w:rPr>
          <w:rFonts w:ascii="Times New Roman" w:eastAsia="宋体" w:hAnsi="Times New Roman" w:cs="Times New Roman"/>
          <w:b/>
          <w:bCs/>
          <w:color w:val="000000" w:themeColor="text1"/>
          <w:sz w:val="24"/>
          <w:szCs w:val="24"/>
          <w:lang w:val="zh-CN"/>
        </w:rPr>
        <w:t>规划</w:t>
      </w:r>
      <w:bookmarkEnd w:id="151"/>
    </w:p>
    <w:p w14:paraId="544C66F5" w14:textId="77777777"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园区</w:t>
      </w:r>
      <w:r w:rsidRPr="00FF43B1">
        <w:rPr>
          <w:rFonts w:ascii="Times New Roman" w:eastAsia="宋体" w:hAnsi="Times New Roman" w:cs="Times New Roman"/>
          <w:color w:val="000000" w:themeColor="text1"/>
          <w:sz w:val="24"/>
          <w:szCs w:val="24"/>
          <w:lang w:val="zh-CN"/>
        </w:rPr>
        <w:t>新建的</w:t>
      </w:r>
      <w:r w:rsidRPr="00FF43B1">
        <w:rPr>
          <w:rFonts w:ascii="Times New Roman" w:eastAsia="宋体" w:hAnsi="Times New Roman" w:cs="Times New Roman"/>
          <w:color w:val="000000" w:themeColor="text1"/>
          <w:sz w:val="24"/>
          <w:szCs w:val="24"/>
          <w:lang w:val="zh-CN"/>
        </w:rPr>
        <w:t>110kV</w:t>
      </w:r>
      <w:r w:rsidRPr="00FF43B1">
        <w:rPr>
          <w:rFonts w:ascii="Times New Roman" w:eastAsia="宋体" w:hAnsi="Times New Roman" w:cs="Times New Roman"/>
          <w:color w:val="000000" w:themeColor="text1"/>
          <w:sz w:val="24"/>
          <w:szCs w:val="24"/>
          <w:lang w:val="zh-CN"/>
        </w:rPr>
        <w:t>变电站的供电电源原则上引自园区</w:t>
      </w:r>
      <w:r w:rsidRPr="00FF43B1">
        <w:rPr>
          <w:rFonts w:ascii="Times New Roman" w:eastAsia="宋体" w:hAnsi="Times New Roman" w:cs="Times New Roman" w:hint="eastAsia"/>
          <w:color w:val="000000" w:themeColor="text1"/>
          <w:sz w:val="24"/>
          <w:szCs w:val="24"/>
          <w:lang w:val="zh-CN"/>
        </w:rPr>
        <w:t>已投运各</w:t>
      </w:r>
      <w:r w:rsidRPr="00FF43B1">
        <w:rPr>
          <w:rFonts w:ascii="Times New Roman" w:eastAsia="宋体" w:hAnsi="Times New Roman" w:cs="Times New Roman"/>
          <w:color w:val="000000" w:themeColor="text1"/>
          <w:sz w:val="24"/>
          <w:szCs w:val="24"/>
          <w:lang w:val="zh-CN"/>
        </w:rPr>
        <w:t>的</w:t>
      </w:r>
      <w:r w:rsidRPr="00FF43B1">
        <w:rPr>
          <w:rFonts w:ascii="Times New Roman" w:eastAsia="宋体" w:hAnsi="Times New Roman" w:cs="Times New Roman"/>
          <w:color w:val="000000" w:themeColor="text1"/>
          <w:sz w:val="24"/>
          <w:szCs w:val="24"/>
          <w:lang w:val="zh-CN"/>
        </w:rPr>
        <w:t>220kV</w:t>
      </w:r>
      <w:r w:rsidRPr="00FF43B1">
        <w:rPr>
          <w:rFonts w:ascii="Times New Roman" w:eastAsia="宋体" w:hAnsi="Times New Roman" w:cs="Times New Roman"/>
          <w:color w:val="000000" w:themeColor="text1"/>
          <w:sz w:val="24"/>
          <w:szCs w:val="24"/>
          <w:lang w:val="zh-CN"/>
        </w:rPr>
        <w:t>变电站</w:t>
      </w:r>
      <w:r w:rsidRPr="00FF43B1">
        <w:rPr>
          <w:rFonts w:ascii="Times New Roman" w:eastAsia="宋体" w:hAnsi="Times New Roman" w:cs="Times New Roman" w:hint="eastAsia"/>
          <w:color w:val="000000" w:themeColor="text1"/>
          <w:sz w:val="24"/>
          <w:szCs w:val="24"/>
          <w:lang w:val="zh-CN"/>
        </w:rPr>
        <w:t>（如意、五福、苏海图）</w:t>
      </w:r>
      <w:r w:rsidRPr="00FF43B1">
        <w:rPr>
          <w:rFonts w:ascii="Times New Roman" w:eastAsia="宋体" w:hAnsi="Times New Roman" w:cs="Times New Roman"/>
          <w:color w:val="000000" w:themeColor="text1"/>
          <w:sz w:val="24"/>
          <w:szCs w:val="24"/>
          <w:lang w:val="zh-CN"/>
        </w:rPr>
        <w:t>，放射式供电，并考虑尽可能由两个不同变电站或同一变电站的不同母线段上同时供电。对一类负荷特别重要的负荷，用户可考虑自备保安电源或利用工厂的自备发电机组供电。对于用电负荷较大的生产装置（</w:t>
      </w:r>
      <w:r w:rsidRPr="00FF43B1">
        <w:rPr>
          <w:rFonts w:ascii="Times New Roman" w:eastAsia="宋体" w:hAnsi="Times New Roman" w:cs="Times New Roman"/>
          <w:color w:val="000000" w:themeColor="text1"/>
          <w:sz w:val="24"/>
          <w:szCs w:val="24"/>
          <w:lang w:val="zh-CN"/>
        </w:rPr>
        <w:t>50</w:t>
      </w:r>
      <w:r w:rsidRPr="00FF43B1">
        <w:rPr>
          <w:rFonts w:ascii="Times New Roman" w:eastAsia="宋体" w:hAnsi="Times New Roman" w:cs="Times New Roman"/>
          <w:color w:val="000000" w:themeColor="text1"/>
          <w:sz w:val="24"/>
          <w:szCs w:val="24"/>
          <w:lang w:val="zh-CN"/>
        </w:rPr>
        <w:t>～</w:t>
      </w:r>
      <w:r w:rsidRPr="00FF43B1">
        <w:rPr>
          <w:rFonts w:ascii="Times New Roman" w:eastAsia="宋体" w:hAnsi="Times New Roman" w:cs="Times New Roman"/>
          <w:color w:val="000000" w:themeColor="text1"/>
          <w:sz w:val="24"/>
          <w:szCs w:val="24"/>
          <w:lang w:val="zh-CN"/>
        </w:rPr>
        <w:t>60MW</w:t>
      </w:r>
      <w:r w:rsidRPr="00FF43B1">
        <w:rPr>
          <w:rFonts w:ascii="Times New Roman" w:eastAsia="宋体" w:hAnsi="Times New Roman" w:cs="Times New Roman"/>
          <w:color w:val="000000" w:themeColor="text1"/>
          <w:sz w:val="24"/>
          <w:szCs w:val="24"/>
          <w:lang w:val="zh-CN"/>
        </w:rPr>
        <w:t>以上），还可直接设置生产专用的</w:t>
      </w:r>
      <w:r w:rsidRPr="00FF43B1">
        <w:rPr>
          <w:rFonts w:ascii="Times New Roman" w:eastAsia="宋体" w:hAnsi="Times New Roman" w:cs="Times New Roman"/>
          <w:color w:val="000000" w:themeColor="text1"/>
          <w:sz w:val="24"/>
          <w:szCs w:val="24"/>
          <w:lang w:val="zh-CN"/>
        </w:rPr>
        <w:t>110kV</w:t>
      </w:r>
      <w:r w:rsidRPr="00FF43B1">
        <w:rPr>
          <w:rFonts w:ascii="Times New Roman" w:eastAsia="宋体" w:hAnsi="Times New Roman" w:cs="Times New Roman"/>
          <w:color w:val="000000" w:themeColor="text1"/>
          <w:sz w:val="24"/>
          <w:szCs w:val="24"/>
          <w:lang w:val="zh-CN"/>
        </w:rPr>
        <w:t>变电站和</w:t>
      </w:r>
      <w:r w:rsidRPr="00FF43B1">
        <w:rPr>
          <w:rFonts w:ascii="Times New Roman" w:eastAsia="宋体" w:hAnsi="Times New Roman" w:cs="Times New Roman"/>
          <w:color w:val="000000" w:themeColor="text1"/>
          <w:sz w:val="24"/>
          <w:szCs w:val="24"/>
          <w:lang w:val="zh-CN"/>
        </w:rPr>
        <w:t>35kV</w:t>
      </w:r>
      <w:r w:rsidRPr="00FF43B1">
        <w:rPr>
          <w:rFonts w:ascii="Times New Roman" w:eastAsia="宋体" w:hAnsi="Times New Roman" w:cs="Times New Roman"/>
          <w:color w:val="000000" w:themeColor="text1"/>
          <w:sz w:val="24"/>
          <w:szCs w:val="24"/>
          <w:lang w:val="zh-CN"/>
        </w:rPr>
        <w:t>变电站。</w:t>
      </w:r>
    </w:p>
    <w:p w14:paraId="12169F12" w14:textId="33937219" w:rsidR="003573AE" w:rsidRPr="00FF43B1" w:rsidRDefault="00EE4886"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hint="eastAsia"/>
          <w:color w:val="000000" w:themeColor="text1"/>
          <w:sz w:val="24"/>
          <w:szCs w:val="24"/>
          <w:lang w:val="zh-CN"/>
        </w:rPr>
        <w:t>园区</w:t>
      </w:r>
      <w:r w:rsidR="00367132" w:rsidRPr="00FF43B1">
        <w:rPr>
          <w:rFonts w:ascii="Times New Roman" w:eastAsia="宋体" w:hAnsi="Times New Roman" w:cs="Times New Roman"/>
          <w:color w:val="000000" w:themeColor="text1"/>
          <w:sz w:val="24"/>
          <w:szCs w:val="24"/>
          <w:lang w:val="zh-CN"/>
        </w:rPr>
        <w:t>内，除</w:t>
      </w:r>
      <w:r w:rsidR="00367132" w:rsidRPr="00FF43B1">
        <w:rPr>
          <w:rFonts w:ascii="Times New Roman" w:eastAsia="宋体" w:hAnsi="Times New Roman" w:cs="Times New Roman" w:hint="eastAsia"/>
          <w:color w:val="000000" w:themeColor="text1"/>
          <w:sz w:val="24"/>
          <w:szCs w:val="24"/>
          <w:lang w:val="zh-CN"/>
        </w:rPr>
        <w:t>1</w:t>
      </w:r>
      <w:r w:rsidR="00367132" w:rsidRPr="00FF43B1">
        <w:rPr>
          <w:rFonts w:ascii="Times New Roman" w:eastAsia="宋体" w:hAnsi="Times New Roman" w:cs="Times New Roman"/>
          <w:color w:val="000000" w:themeColor="text1"/>
          <w:sz w:val="24"/>
          <w:szCs w:val="24"/>
          <w:lang w:val="zh-CN"/>
        </w:rPr>
        <w:t>10</w:t>
      </w:r>
      <w:r w:rsidR="00367132" w:rsidRPr="00FF43B1">
        <w:rPr>
          <w:rFonts w:ascii="Times New Roman" w:eastAsia="宋体" w:hAnsi="Times New Roman" w:cs="Times New Roman" w:hint="eastAsia"/>
          <w:color w:val="000000" w:themeColor="text1"/>
          <w:sz w:val="24"/>
          <w:szCs w:val="24"/>
          <w:lang w:val="zh-CN"/>
        </w:rPr>
        <w:t>kV</w:t>
      </w:r>
      <w:r w:rsidR="00367132" w:rsidRPr="00FF43B1">
        <w:rPr>
          <w:rFonts w:ascii="Times New Roman" w:eastAsia="宋体" w:hAnsi="Times New Roman" w:cs="Times New Roman" w:hint="eastAsia"/>
          <w:color w:val="000000" w:themeColor="text1"/>
          <w:sz w:val="24"/>
          <w:szCs w:val="24"/>
          <w:lang w:val="zh-CN"/>
        </w:rPr>
        <w:t>和</w:t>
      </w:r>
      <w:r w:rsidR="00367132" w:rsidRPr="00FF43B1">
        <w:rPr>
          <w:rFonts w:ascii="Times New Roman" w:eastAsia="宋体" w:hAnsi="Times New Roman" w:cs="Times New Roman"/>
          <w:color w:val="000000" w:themeColor="text1"/>
          <w:sz w:val="24"/>
          <w:szCs w:val="24"/>
          <w:lang w:val="zh-CN"/>
        </w:rPr>
        <w:t>220kV</w:t>
      </w:r>
      <w:r w:rsidR="00367132" w:rsidRPr="00FF43B1">
        <w:rPr>
          <w:rFonts w:ascii="Times New Roman" w:eastAsia="宋体" w:hAnsi="Times New Roman" w:cs="Times New Roman"/>
          <w:color w:val="000000" w:themeColor="text1"/>
          <w:sz w:val="24"/>
          <w:szCs w:val="24"/>
          <w:lang w:val="zh-CN"/>
        </w:rPr>
        <w:t>线路按架空线考虑外，其余由</w:t>
      </w:r>
      <w:r w:rsidR="00367132" w:rsidRPr="00FF43B1">
        <w:rPr>
          <w:rFonts w:ascii="Times New Roman" w:eastAsia="宋体" w:hAnsi="Times New Roman" w:cs="Times New Roman" w:hint="eastAsia"/>
          <w:color w:val="000000" w:themeColor="text1"/>
          <w:sz w:val="24"/>
          <w:szCs w:val="24"/>
          <w:lang w:val="zh-CN"/>
        </w:rPr>
        <w:t>各</w:t>
      </w:r>
      <w:r w:rsidR="00367132" w:rsidRPr="00FF43B1">
        <w:rPr>
          <w:rFonts w:ascii="Times New Roman" w:eastAsia="宋体" w:hAnsi="Times New Roman" w:cs="Times New Roman"/>
          <w:color w:val="000000" w:themeColor="text1"/>
          <w:sz w:val="24"/>
          <w:szCs w:val="24"/>
          <w:lang w:val="zh-CN"/>
        </w:rPr>
        <w:t>变电站去各</w:t>
      </w:r>
      <w:r w:rsidR="00367132" w:rsidRPr="00FF43B1">
        <w:rPr>
          <w:rFonts w:ascii="Times New Roman" w:eastAsia="宋体" w:hAnsi="Times New Roman" w:cs="Times New Roman"/>
          <w:color w:val="000000" w:themeColor="text1"/>
          <w:sz w:val="24"/>
          <w:szCs w:val="24"/>
          <w:lang w:val="zh-CN"/>
        </w:rPr>
        <w:t>35kV</w:t>
      </w:r>
      <w:r w:rsidR="00367132" w:rsidRPr="00FF43B1">
        <w:rPr>
          <w:rFonts w:ascii="Times New Roman" w:eastAsia="宋体" w:hAnsi="Times New Roman" w:cs="Times New Roman" w:hint="eastAsia"/>
          <w:color w:val="000000" w:themeColor="text1"/>
          <w:sz w:val="24"/>
          <w:szCs w:val="24"/>
          <w:lang w:val="zh-CN"/>
        </w:rPr>
        <w:t>或</w:t>
      </w:r>
      <w:r w:rsidR="00367132" w:rsidRPr="00FF43B1">
        <w:rPr>
          <w:rFonts w:ascii="Times New Roman" w:eastAsia="宋体" w:hAnsi="Times New Roman" w:cs="Times New Roman" w:hint="eastAsia"/>
          <w:color w:val="000000" w:themeColor="text1"/>
          <w:sz w:val="24"/>
          <w:szCs w:val="24"/>
          <w:lang w:val="zh-CN"/>
        </w:rPr>
        <w:t>1</w:t>
      </w:r>
      <w:r w:rsidR="00367132" w:rsidRPr="00FF43B1">
        <w:rPr>
          <w:rFonts w:ascii="Times New Roman" w:eastAsia="宋体" w:hAnsi="Times New Roman" w:cs="Times New Roman"/>
          <w:color w:val="000000" w:themeColor="text1"/>
          <w:sz w:val="24"/>
          <w:szCs w:val="24"/>
          <w:lang w:val="zh-CN"/>
        </w:rPr>
        <w:t>0</w:t>
      </w:r>
      <w:r w:rsidR="00367132" w:rsidRPr="00FF43B1">
        <w:rPr>
          <w:rFonts w:ascii="Times New Roman" w:eastAsia="宋体" w:hAnsi="Times New Roman" w:cs="Times New Roman" w:hint="eastAsia"/>
          <w:color w:val="000000" w:themeColor="text1"/>
          <w:sz w:val="24"/>
          <w:szCs w:val="24"/>
          <w:lang w:val="zh-CN"/>
        </w:rPr>
        <w:t>kV</w:t>
      </w:r>
      <w:r w:rsidR="00367132" w:rsidRPr="00FF43B1">
        <w:rPr>
          <w:rFonts w:ascii="Times New Roman" w:eastAsia="宋体" w:hAnsi="Times New Roman" w:cs="Times New Roman"/>
          <w:color w:val="000000" w:themeColor="text1"/>
          <w:sz w:val="24"/>
          <w:szCs w:val="24"/>
          <w:lang w:val="zh-CN"/>
        </w:rPr>
        <w:t>变电站的线路</w:t>
      </w:r>
      <w:r w:rsidR="00367132" w:rsidRPr="00FF43B1">
        <w:rPr>
          <w:rFonts w:ascii="Times New Roman" w:eastAsia="宋体" w:hAnsi="Times New Roman" w:cs="Times New Roman" w:hint="eastAsia"/>
          <w:color w:val="000000" w:themeColor="text1"/>
          <w:sz w:val="24"/>
          <w:szCs w:val="24"/>
          <w:lang w:val="zh-CN"/>
        </w:rPr>
        <w:t>，</w:t>
      </w:r>
      <w:r w:rsidR="00367132" w:rsidRPr="00FF43B1">
        <w:rPr>
          <w:rFonts w:ascii="Times New Roman" w:eastAsia="宋体" w:hAnsi="Times New Roman" w:cs="Times New Roman"/>
          <w:color w:val="000000" w:themeColor="text1"/>
          <w:sz w:val="24"/>
          <w:szCs w:val="24"/>
          <w:lang w:val="zh-CN"/>
        </w:rPr>
        <w:t>原则上采用</w:t>
      </w:r>
      <w:r w:rsidR="00367132" w:rsidRPr="00FF43B1">
        <w:rPr>
          <w:rFonts w:ascii="Times New Roman" w:eastAsia="宋体" w:hAnsi="Times New Roman" w:cs="Times New Roman" w:hint="eastAsia"/>
          <w:color w:val="000000" w:themeColor="text1"/>
          <w:sz w:val="24"/>
          <w:szCs w:val="24"/>
          <w:lang w:val="zh-CN"/>
        </w:rPr>
        <w:t>电缆</w:t>
      </w:r>
      <w:r w:rsidR="00367132" w:rsidRPr="00FF43B1">
        <w:rPr>
          <w:rFonts w:ascii="Times New Roman" w:eastAsia="宋体" w:hAnsi="Times New Roman" w:cs="Times New Roman"/>
          <w:color w:val="000000" w:themeColor="text1"/>
          <w:sz w:val="24"/>
          <w:szCs w:val="24"/>
          <w:lang w:val="zh-CN"/>
        </w:rPr>
        <w:t>线路，布置于</w:t>
      </w:r>
      <w:r w:rsidR="00367132" w:rsidRPr="00FF43B1">
        <w:rPr>
          <w:rFonts w:ascii="Times New Roman" w:eastAsia="宋体" w:hAnsi="Times New Roman" w:cs="Times New Roman" w:hint="eastAsia"/>
          <w:color w:val="000000" w:themeColor="text1"/>
          <w:sz w:val="24"/>
          <w:szCs w:val="24"/>
          <w:lang w:val="zh-CN"/>
        </w:rPr>
        <w:t>园区公共管廊上或电缆沟敷设</w:t>
      </w:r>
      <w:r w:rsidR="00367132" w:rsidRPr="00FF43B1">
        <w:rPr>
          <w:rFonts w:ascii="Times New Roman" w:eastAsia="宋体" w:hAnsi="Times New Roman" w:cs="Times New Roman"/>
          <w:color w:val="000000" w:themeColor="text1"/>
          <w:sz w:val="24"/>
          <w:szCs w:val="24"/>
          <w:lang w:val="zh-CN"/>
        </w:rPr>
        <w:t>。</w:t>
      </w:r>
      <w:r w:rsidR="00367132" w:rsidRPr="00FF43B1">
        <w:rPr>
          <w:rFonts w:ascii="Times New Roman" w:eastAsia="宋体" w:hAnsi="Times New Roman" w:cs="Times New Roman" w:hint="eastAsia"/>
          <w:color w:val="000000" w:themeColor="text1"/>
          <w:sz w:val="24"/>
          <w:szCs w:val="24"/>
          <w:lang w:val="zh-CN"/>
        </w:rPr>
        <w:t>当采用管廊敷设时，电缆敷设于梯级式电缆桥架中，并用专用金具进行固定</w:t>
      </w:r>
      <w:r w:rsidR="00367132" w:rsidRPr="00FF43B1">
        <w:rPr>
          <w:rFonts w:ascii="Times New Roman" w:eastAsia="宋体" w:hAnsi="Times New Roman" w:cs="Times New Roman"/>
          <w:color w:val="000000" w:themeColor="text1"/>
          <w:sz w:val="24"/>
          <w:szCs w:val="24"/>
          <w:lang w:val="zh-CN"/>
        </w:rPr>
        <w:t>；</w:t>
      </w:r>
      <w:r w:rsidR="00367132" w:rsidRPr="00FF43B1">
        <w:rPr>
          <w:rFonts w:ascii="Times New Roman" w:eastAsia="宋体" w:hAnsi="Times New Roman" w:cs="Times New Roman" w:hint="eastAsia"/>
          <w:color w:val="000000" w:themeColor="text1"/>
          <w:sz w:val="24"/>
          <w:szCs w:val="24"/>
          <w:lang w:val="zh-CN"/>
        </w:rPr>
        <w:t>园区公共管廊未覆盖到区域的</w:t>
      </w:r>
      <w:r w:rsidR="00367132" w:rsidRPr="00FF43B1">
        <w:rPr>
          <w:rFonts w:ascii="Times New Roman" w:eastAsia="宋体" w:hAnsi="Times New Roman" w:cs="Times New Roman"/>
          <w:color w:val="000000" w:themeColor="text1"/>
          <w:sz w:val="24"/>
          <w:szCs w:val="24"/>
          <w:lang w:val="zh-CN"/>
        </w:rPr>
        <w:t>35kV</w:t>
      </w:r>
      <w:r w:rsidR="00367132" w:rsidRPr="00FF43B1">
        <w:rPr>
          <w:rFonts w:ascii="Times New Roman" w:eastAsia="宋体" w:hAnsi="Times New Roman" w:cs="Times New Roman"/>
          <w:color w:val="000000" w:themeColor="text1"/>
          <w:sz w:val="24"/>
          <w:szCs w:val="24"/>
          <w:lang w:val="zh-CN"/>
        </w:rPr>
        <w:t>及</w:t>
      </w:r>
      <w:r w:rsidR="00367132" w:rsidRPr="00FF43B1">
        <w:rPr>
          <w:rFonts w:ascii="Times New Roman" w:eastAsia="宋体" w:hAnsi="Times New Roman" w:cs="Times New Roman"/>
          <w:color w:val="000000" w:themeColor="text1"/>
          <w:sz w:val="24"/>
          <w:szCs w:val="24"/>
          <w:lang w:val="zh-CN"/>
        </w:rPr>
        <w:t>10kV</w:t>
      </w:r>
      <w:r w:rsidR="00367132" w:rsidRPr="00FF43B1">
        <w:rPr>
          <w:rFonts w:ascii="Times New Roman" w:eastAsia="宋体" w:hAnsi="Times New Roman" w:cs="Times New Roman"/>
          <w:color w:val="000000" w:themeColor="text1"/>
          <w:sz w:val="24"/>
          <w:szCs w:val="24"/>
          <w:lang w:val="zh-CN"/>
        </w:rPr>
        <w:t>电缆线路均采用电缆沟敷设方式，过机动车道时采用电缆排管。个别电缆根数较少的地段也可采用埋地方式。</w:t>
      </w:r>
    </w:p>
    <w:p w14:paraId="08E135C2" w14:textId="77777777" w:rsidR="003573AE" w:rsidRPr="00FF43B1" w:rsidRDefault="00367132" w:rsidP="00CF3BD4">
      <w:pPr>
        <w:pStyle w:val="aa"/>
        <w:spacing w:after="0" w:line="440" w:lineRule="exact"/>
        <w:ind w:firstLineChars="200" w:firstLine="480"/>
        <w:rPr>
          <w:rFonts w:ascii="Times New Roman" w:eastAsia="宋体" w:hAnsi="Times New Roman" w:cs="Times New Roman"/>
          <w:color w:val="000000" w:themeColor="text1"/>
          <w:sz w:val="24"/>
          <w:szCs w:val="24"/>
          <w:lang w:val="zh-CN"/>
        </w:rPr>
      </w:pPr>
      <w:r w:rsidRPr="00FF43B1">
        <w:rPr>
          <w:rFonts w:ascii="Times New Roman" w:eastAsia="宋体" w:hAnsi="Times New Roman" w:cs="Times New Roman"/>
          <w:color w:val="000000" w:themeColor="text1"/>
          <w:sz w:val="24"/>
          <w:szCs w:val="24"/>
          <w:lang w:val="zh-CN"/>
        </w:rPr>
        <w:t>本次规划中确定主电力线路一般敷设在各主干道路的两侧，与电信线路分侧敷设，地区架空电路线路严禁穿越生产区。</w:t>
      </w:r>
    </w:p>
    <w:p w14:paraId="42D7FA24" w14:textId="324F9A55" w:rsidR="003573AE" w:rsidRPr="00FF43B1" w:rsidRDefault="00CF3BD4" w:rsidP="00CF3BD4">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152" w:name="_Toc77323765"/>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.3.8</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道路照明规划</w:t>
      </w:r>
      <w:bookmarkEnd w:id="152"/>
    </w:p>
    <w:p w14:paraId="72A4066D" w14:textId="77777777" w:rsidR="003573AE" w:rsidRPr="00FF43B1" w:rsidRDefault="00367132" w:rsidP="00CF3BD4">
      <w:pPr>
        <w:pStyle w:val="aa"/>
        <w:spacing w:after="0"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园区内道路照明为车辆及行人创造良好的视看环境，保障交通安全、畅通，提高交通运输效率，美化区域环境。道路照明要做到安全可靠、技术先进、经济合理、节省能源、维修方便，同时考虑与周边道路照明的自然过度，供电系统及控制方式力求扬长避短。</w:t>
      </w:r>
    </w:p>
    <w:p w14:paraId="19976B27" w14:textId="77777777" w:rsidR="003573AE" w:rsidRPr="00FF43B1" w:rsidRDefault="00367132" w:rsidP="00CF3BD4">
      <w:pPr>
        <w:pStyle w:val="aa"/>
        <w:spacing w:after="0"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照明光源应选用寿命长、光效高、可靠性和一致性好的高压钠灯或</w:t>
      </w:r>
      <w:r w:rsidRPr="00FF43B1">
        <w:rPr>
          <w:rFonts w:ascii="Times New Roman" w:hAnsi="Times New Roman" w:cs="Times New Roman"/>
          <w:color w:val="000000" w:themeColor="text1"/>
          <w:sz w:val="24"/>
          <w:szCs w:val="24"/>
        </w:rPr>
        <w:t>LED</w:t>
      </w:r>
      <w:r w:rsidRPr="00FF43B1">
        <w:rPr>
          <w:rFonts w:ascii="Times New Roman" w:hAnsi="Times New Roman" w:cs="Times New Roman"/>
          <w:color w:val="000000" w:themeColor="text1"/>
          <w:sz w:val="24"/>
          <w:szCs w:val="24"/>
        </w:rPr>
        <w:t>灯。照明灯具应配光合理、效率高、机械强度高、耐高温、耐腐蚀性好、重量轻、美观、安装维修方便、具有防水防尘性能。快速路和主干道的照明灯具采用截光型，次主干道的照明灯具采用半截光型，灯具效率为</w:t>
      </w:r>
      <w:r w:rsidRPr="00FF43B1">
        <w:rPr>
          <w:rFonts w:ascii="Times New Roman" w:hAnsi="Times New Roman" w:cs="Times New Roman"/>
          <w:color w:val="000000" w:themeColor="text1"/>
          <w:sz w:val="24"/>
          <w:szCs w:val="24"/>
        </w:rPr>
        <w:t>75%</w:t>
      </w:r>
      <w:r w:rsidRPr="00FF43B1">
        <w:rPr>
          <w:rFonts w:ascii="Times New Roman" w:hAnsi="Times New Roman" w:cs="Times New Roman"/>
          <w:color w:val="000000" w:themeColor="text1"/>
          <w:sz w:val="24"/>
          <w:szCs w:val="24"/>
        </w:rPr>
        <w:t>以上。大面积的露天操作区域采用高杆照明，灯杆高度、具体数目根据规模确定。</w:t>
      </w:r>
    </w:p>
    <w:p w14:paraId="60F66BD7" w14:textId="25016263" w:rsidR="003573AE" w:rsidRPr="00FF43B1" w:rsidRDefault="00CF3BD4" w:rsidP="00CF3BD4">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153" w:name="_Toc77323763"/>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.3.9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主要设备材料选型</w:t>
      </w:r>
      <w:bookmarkEnd w:id="153"/>
    </w:p>
    <w:p w14:paraId="68940B8B" w14:textId="77777777" w:rsidR="003573AE" w:rsidRPr="00FF43B1" w:rsidRDefault="00367132" w:rsidP="00CF3BD4">
      <w:pPr>
        <w:pStyle w:val="aa"/>
        <w:spacing w:after="0"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电气设备、材料主要遵照安全可靠、技术先进、经济节能、符合环保等原则，对生产装置中有爆炸危险环境或腐蚀性环境场所的电气设备，应选择符合相应环境要求的电气设备和材料。</w:t>
      </w:r>
    </w:p>
    <w:p w14:paraId="128BB7AE" w14:textId="2BA0F280" w:rsidR="003573AE" w:rsidRPr="00FF43B1" w:rsidRDefault="00CF3BD4" w:rsidP="00CF3BD4">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154" w:name="_Toc77323764"/>
      <w:r w:rsidRPr="00FF43B1">
        <w:rPr>
          <w:rFonts w:ascii="Times New Roman" w:eastAsia="宋体" w:hAnsi="Times New Roman" w:cs="Times New Roman"/>
          <w:b/>
          <w:bCs/>
          <w:color w:val="000000" w:themeColor="text1"/>
          <w:sz w:val="24"/>
          <w:szCs w:val="24"/>
          <w:lang w:val="zh-CN"/>
        </w:rPr>
        <w:lastRenderedPageBreak/>
        <w:t>6</w:t>
      </w:r>
      <w:r w:rsidR="00367132" w:rsidRPr="00FF43B1">
        <w:rPr>
          <w:rFonts w:ascii="Times New Roman" w:eastAsia="宋体" w:hAnsi="Times New Roman" w:cs="Times New Roman" w:hint="eastAsia"/>
          <w:b/>
          <w:bCs/>
          <w:color w:val="000000" w:themeColor="text1"/>
          <w:sz w:val="24"/>
          <w:szCs w:val="24"/>
          <w:lang w:val="zh-CN"/>
        </w:rPr>
        <w:t>.3.10</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电气系统改善</w:t>
      </w:r>
      <w:bookmarkEnd w:id="154"/>
    </w:p>
    <w:p w14:paraId="15123C12" w14:textId="77777777" w:rsidR="003573AE" w:rsidRPr="00FF43B1" w:rsidRDefault="00367132" w:rsidP="00CF3BD4">
      <w:pPr>
        <w:pStyle w:val="aa"/>
        <w:spacing w:after="0"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无功补偿应分层分区就地补偿，一般设在各装置区变电站补偿，补偿后功率因数应</w:t>
      </w:r>
      <w:r w:rsidRPr="00FF43B1">
        <w:rPr>
          <w:rFonts w:ascii="Times New Roman" w:hAnsi="Times New Roman" w:cs="Times New Roman"/>
          <w:color w:val="000000" w:themeColor="text1"/>
          <w:sz w:val="24"/>
          <w:szCs w:val="24"/>
        </w:rPr>
        <w:t>≥0.95</w:t>
      </w:r>
      <w:r w:rsidRPr="00FF43B1">
        <w:rPr>
          <w:rFonts w:ascii="Times New Roman" w:hAnsi="Times New Roman" w:cs="Times New Roman"/>
          <w:color w:val="000000" w:themeColor="text1"/>
          <w:sz w:val="24"/>
          <w:szCs w:val="24"/>
        </w:rPr>
        <w:t>；生产装置中的用电设备，当其能产生谐波时应采取吸收谐波措施，以符合《电能质量公用电网谐波》（</w:t>
      </w:r>
      <w:r w:rsidRPr="00FF43B1">
        <w:rPr>
          <w:rFonts w:ascii="Times New Roman" w:hAnsi="Times New Roman" w:cs="Times New Roman"/>
          <w:color w:val="000000" w:themeColor="text1"/>
          <w:sz w:val="24"/>
          <w:szCs w:val="24"/>
        </w:rPr>
        <w:t>GB/T14549-93</w:t>
      </w:r>
      <w:r w:rsidRPr="00FF43B1">
        <w:rPr>
          <w:rFonts w:ascii="Times New Roman" w:hAnsi="Times New Roman" w:cs="Times New Roman"/>
          <w:color w:val="000000" w:themeColor="text1"/>
          <w:sz w:val="24"/>
          <w:szCs w:val="24"/>
        </w:rPr>
        <w:t>）公用电网对谐波的要求。</w:t>
      </w:r>
    </w:p>
    <w:p w14:paraId="7797384E" w14:textId="7C753275" w:rsidR="003573AE" w:rsidRPr="00FF43B1" w:rsidRDefault="00CF3BD4">
      <w:pPr>
        <w:pStyle w:val="21"/>
        <w:spacing w:before="0" w:after="0" w:line="440" w:lineRule="exact"/>
        <w:rPr>
          <w:rFonts w:ascii="Times New Roman" w:eastAsiaTheme="minorEastAsia" w:hAnsi="Times New Roman" w:cs="Times New Roman"/>
          <w:color w:val="000000" w:themeColor="text1"/>
          <w:sz w:val="24"/>
          <w:lang w:val="zh-CN"/>
        </w:rPr>
      </w:pPr>
      <w:bookmarkStart w:id="155" w:name="_Toc121141075"/>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.4  </w:t>
      </w:r>
      <w:r w:rsidR="00367132" w:rsidRPr="00FF43B1">
        <w:rPr>
          <w:rFonts w:ascii="Times New Roman" w:eastAsiaTheme="minorEastAsia" w:hAnsi="Times New Roman" w:cs="Times New Roman"/>
          <w:color w:val="000000" w:themeColor="text1"/>
          <w:sz w:val="24"/>
          <w:lang w:val="zh-CN"/>
        </w:rPr>
        <w:t>电信</w:t>
      </w:r>
      <w:r w:rsidR="00367132" w:rsidRPr="00FF43B1">
        <w:rPr>
          <w:rFonts w:ascii="Times New Roman" w:eastAsiaTheme="minorEastAsia" w:hAnsi="Times New Roman" w:cs="Times New Roman" w:hint="eastAsia"/>
          <w:color w:val="000000" w:themeColor="text1"/>
          <w:sz w:val="24"/>
          <w:lang w:val="zh-CN"/>
        </w:rPr>
        <w:t>工程规划</w:t>
      </w:r>
      <w:bookmarkEnd w:id="155"/>
    </w:p>
    <w:p w14:paraId="7F580A42" w14:textId="3A0B9ED7"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 xml:space="preserve">.4.1  </w:t>
      </w:r>
      <w:r w:rsidR="00367132" w:rsidRPr="00FF43B1">
        <w:rPr>
          <w:rFonts w:eastAsiaTheme="minorEastAsia" w:hint="eastAsia"/>
          <w:b/>
          <w:color w:val="000000" w:themeColor="text1"/>
        </w:rPr>
        <w:t>总述</w:t>
      </w:r>
    </w:p>
    <w:p w14:paraId="6F8E84FA" w14:textId="3771B7EB"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w:t>
      </w:r>
      <w:r w:rsidR="007D4169" w:rsidRPr="007D4169">
        <w:rPr>
          <w:rFonts w:ascii="Times New Roman" w:hAnsi="Times New Roman" w:cs="Times New Roman" w:hint="eastAsia"/>
          <w:color w:val="000000" w:themeColor="text1"/>
          <w:sz w:val="24"/>
          <w:szCs w:val="24"/>
        </w:rPr>
        <w:t>乌海乌达高新技术产业开发区</w:t>
      </w:r>
      <w:r w:rsidR="007D4169">
        <w:rPr>
          <w:rFonts w:ascii="Times New Roman" w:hAnsi="Times New Roman" w:cs="Times New Roman" w:hint="eastAsia"/>
          <w:color w:val="000000" w:themeColor="text1"/>
          <w:sz w:val="24"/>
          <w:szCs w:val="24"/>
        </w:rPr>
        <w:t>化工集中区</w:t>
      </w:r>
      <w:r w:rsidRPr="00FF43B1">
        <w:rPr>
          <w:rFonts w:ascii="Times New Roman" w:hAnsi="Times New Roman" w:cs="Times New Roman" w:hint="eastAsia"/>
          <w:color w:val="000000" w:themeColor="text1"/>
          <w:sz w:val="24"/>
          <w:szCs w:val="24"/>
        </w:rPr>
        <w:t>定位，园区是一个典型的高端化工园区，其生产区内多为爆炸、有毒、有害危险环境，电信专业主要负责产业园内基础通信设施的建设，实现报警、警报信息的收集、传输与联网。</w:t>
      </w:r>
    </w:p>
    <w:p w14:paraId="49906687" w14:textId="594B3251" w:rsidR="003573AE" w:rsidRPr="00FF43B1" w:rsidRDefault="00CF3BD4">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.4.2  </w:t>
      </w:r>
      <w:r w:rsidR="00367132" w:rsidRPr="00FF43B1">
        <w:rPr>
          <w:rFonts w:ascii="Times New Roman" w:eastAsia="宋体" w:hAnsi="Times New Roman" w:cs="Times New Roman" w:hint="eastAsia"/>
          <w:b/>
          <w:bCs/>
          <w:color w:val="000000" w:themeColor="text1"/>
          <w:sz w:val="24"/>
          <w:szCs w:val="24"/>
          <w:lang w:val="zh-CN"/>
        </w:rPr>
        <w:t>通信方案</w:t>
      </w:r>
    </w:p>
    <w:p w14:paraId="43BA1EB0" w14:textId="68DC2C4E"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.4.2.1  </w:t>
      </w:r>
      <w:r w:rsidR="00367132" w:rsidRPr="00FF43B1">
        <w:rPr>
          <w:rFonts w:ascii="Times New Roman" w:eastAsia="宋体" w:hAnsi="Times New Roman" w:cs="Times New Roman" w:hint="eastAsia"/>
          <w:b/>
          <w:bCs/>
          <w:color w:val="000000" w:themeColor="text1"/>
          <w:sz w:val="24"/>
          <w:szCs w:val="24"/>
          <w:lang w:val="zh-CN"/>
        </w:rPr>
        <w:t>通信现状</w:t>
      </w:r>
    </w:p>
    <w:p w14:paraId="56381104" w14:textId="1F42887D" w:rsidR="003573AE" w:rsidRPr="00FF43B1" w:rsidRDefault="007D4169">
      <w:pPr>
        <w:spacing w:line="440" w:lineRule="exact"/>
        <w:ind w:firstLine="480"/>
        <w:rPr>
          <w:rFonts w:ascii="Times New Roman"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hAnsi="Times New Roman" w:cs="Times New Roman" w:hint="eastAsia"/>
          <w:color w:val="000000" w:themeColor="text1"/>
          <w:sz w:val="24"/>
          <w:szCs w:val="24"/>
        </w:rPr>
        <w:t>化工园集中区</w:t>
      </w:r>
      <w:r w:rsidR="00367132" w:rsidRPr="00FF43B1">
        <w:rPr>
          <w:rFonts w:ascii="Times New Roman" w:hAnsi="Times New Roman" w:cs="Times New Roman" w:hint="eastAsia"/>
          <w:color w:val="000000" w:themeColor="text1"/>
          <w:sz w:val="24"/>
          <w:szCs w:val="24"/>
        </w:rPr>
        <w:t>通讯条件优良、信息程度很高，目前已建成覆盖园区的光缆通信网和无线通信网络，区内已基本实现了交换、传输的数字化，已开通国际、国内自动漫游、传真、数据通信等综合业务，为产业园的各类通信都提供了有利的资源。</w:t>
      </w:r>
    </w:p>
    <w:p w14:paraId="3FF1A071" w14:textId="093EF1DA"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.4.2.2  </w:t>
      </w:r>
      <w:r w:rsidR="00367132" w:rsidRPr="00FF43B1">
        <w:rPr>
          <w:rFonts w:ascii="Times New Roman" w:eastAsia="宋体" w:hAnsi="Times New Roman" w:cs="Times New Roman" w:hint="eastAsia"/>
          <w:b/>
          <w:bCs/>
          <w:color w:val="000000" w:themeColor="text1"/>
          <w:sz w:val="24"/>
          <w:szCs w:val="24"/>
          <w:lang w:val="zh-CN"/>
        </w:rPr>
        <w:t>路由规划的原则</w:t>
      </w:r>
    </w:p>
    <w:p w14:paraId="33A4EEA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传输采用光缆、数字微波两种手段，以保证传输的可靠性。为了不破坏园区的整体美观，通信主干线主要沿园区干路两侧铺设，宜采用电缆沟方式，新建的道路应预留电缆沟管位。</w:t>
      </w:r>
    </w:p>
    <w:p w14:paraId="59649A8A" w14:textId="63E430DB"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.4.2.3  </w:t>
      </w:r>
      <w:r w:rsidR="00367132" w:rsidRPr="00FF43B1">
        <w:rPr>
          <w:rFonts w:ascii="Times New Roman" w:eastAsia="宋体" w:hAnsi="Times New Roman" w:cs="Times New Roman" w:hint="eastAsia"/>
          <w:b/>
          <w:bCs/>
          <w:color w:val="000000" w:themeColor="text1"/>
          <w:sz w:val="24"/>
          <w:szCs w:val="24"/>
          <w:lang w:val="zh-CN"/>
        </w:rPr>
        <w:t>电话量预测</w:t>
      </w:r>
    </w:p>
    <w:p w14:paraId="03899579"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园区电话容量预测：</w:t>
      </w:r>
    </w:p>
    <w:p w14:paraId="503807AA"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化工区指标：</w:t>
      </w:r>
      <w:r w:rsidRPr="00FF43B1">
        <w:rPr>
          <w:rFonts w:ascii="Times New Roman" w:hAnsi="Times New Roman" w:cs="Times New Roman" w:hint="eastAsia"/>
          <w:color w:val="000000" w:themeColor="text1"/>
          <w:sz w:val="24"/>
          <w:szCs w:val="24"/>
        </w:rPr>
        <w:t>20~40</w:t>
      </w:r>
      <w:r w:rsidRPr="00FF43B1">
        <w:rPr>
          <w:rFonts w:ascii="Times New Roman" w:hAnsi="Times New Roman" w:cs="Times New Roman" w:hint="eastAsia"/>
          <w:color w:val="000000" w:themeColor="text1"/>
          <w:sz w:val="24"/>
          <w:szCs w:val="24"/>
        </w:rPr>
        <w:t>门</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公顷（</w:t>
      </w:r>
      <w:r w:rsidRPr="00FF43B1">
        <w:rPr>
          <w:rFonts w:ascii="Times New Roman" w:hAnsi="Times New Roman" w:cs="Times New Roman" w:hint="eastAsia"/>
          <w:color w:val="000000" w:themeColor="text1"/>
          <w:sz w:val="24"/>
          <w:szCs w:val="24"/>
        </w:rPr>
        <w:t>2000~4000</w:t>
      </w:r>
      <w:r w:rsidRPr="00FF43B1">
        <w:rPr>
          <w:rFonts w:ascii="Times New Roman" w:hAnsi="Times New Roman" w:cs="Times New Roman" w:hint="eastAsia"/>
          <w:color w:val="000000" w:themeColor="text1"/>
          <w:sz w:val="24"/>
          <w:szCs w:val="24"/>
        </w:rPr>
        <w:t>门</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平方公里）；</w:t>
      </w:r>
    </w:p>
    <w:p w14:paraId="108AF441"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物流仓储区指标：</w:t>
      </w:r>
      <w:r w:rsidRPr="00FF43B1">
        <w:rPr>
          <w:rFonts w:ascii="Times New Roman" w:hAnsi="Times New Roman" w:cs="Times New Roman" w:hint="eastAsia"/>
          <w:color w:val="000000" w:themeColor="text1"/>
          <w:sz w:val="24"/>
          <w:szCs w:val="24"/>
        </w:rPr>
        <w:t>10~20</w:t>
      </w:r>
      <w:r w:rsidRPr="00FF43B1">
        <w:rPr>
          <w:rFonts w:ascii="Times New Roman" w:hAnsi="Times New Roman" w:cs="Times New Roman" w:hint="eastAsia"/>
          <w:color w:val="000000" w:themeColor="text1"/>
          <w:sz w:val="24"/>
          <w:szCs w:val="24"/>
        </w:rPr>
        <w:t>门</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公顷（</w:t>
      </w:r>
      <w:r w:rsidRPr="00FF43B1">
        <w:rPr>
          <w:rFonts w:ascii="Times New Roman" w:hAnsi="Times New Roman" w:cs="Times New Roman" w:hint="eastAsia"/>
          <w:color w:val="000000" w:themeColor="text1"/>
          <w:sz w:val="24"/>
          <w:szCs w:val="24"/>
        </w:rPr>
        <w:t>1000~2000</w:t>
      </w:r>
      <w:r w:rsidRPr="00FF43B1">
        <w:rPr>
          <w:rFonts w:ascii="Times New Roman" w:hAnsi="Times New Roman" w:cs="Times New Roman" w:hint="eastAsia"/>
          <w:color w:val="000000" w:themeColor="text1"/>
          <w:sz w:val="24"/>
          <w:szCs w:val="24"/>
        </w:rPr>
        <w:t>门</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平方公里）；</w:t>
      </w:r>
    </w:p>
    <w:p w14:paraId="3DC91FE1"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其它：</w:t>
      </w:r>
      <w:r w:rsidRPr="00FF43B1">
        <w:rPr>
          <w:rFonts w:ascii="Times New Roman" w:hAnsi="Times New Roman" w:cs="Times New Roman" w:hint="eastAsia"/>
          <w:color w:val="000000" w:themeColor="text1"/>
          <w:sz w:val="24"/>
          <w:szCs w:val="24"/>
        </w:rPr>
        <w:t>5~10</w:t>
      </w:r>
      <w:r w:rsidRPr="00FF43B1">
        <w:rPr>
          <w:rFonts w:ascii="Times New Roman" w:hAnsi="Times New Roman" w:cs="Times New Roman" w:hint="eastAsia"/>
          <w:color w:val="000000" w:themeColor="text1"/>
          <w:sz w:val="24"/>
          <w:szCs w:val="24"/>
        </w:rPr>
        <w:t>门</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公顷（</w:t>
      </w:r>
      <w:r w:rsidRPr="00FF43B1">
        <w:rPr>
          <w:rFonts w:ascii="Times New Roman" w:hAnsi="Times New Roman" w:cs="Times New Roman" w:hint="eastAsia"/>
          <w:color w:val="000000" w:themeColor="text1"/>
          <w:sz w:val="24"/>
          <w:szCs w:val="24"/>
        </w:rPr>
        <w:t>500~1000</w:t>
      </w:r>
      <w:r w:rsidRPr="00FF43B1">
        <w:rPr>
          <w:rFonts w:ascii="Times New Roman" w:hAnsi="Times New Roman" w:cs="Times New Roman" w:hint="eastAsia"/>
          <w:color w:val="000000" w:themeColor="text1"/>
          <w:sz w:val="24"/>
          <w:szCs w:val="24"/>
        </w:rPr>
        <w:t>门</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平方公里）。</w:t>
      </w:r>
    </w:p>
    <w:p w14:paraId="67D8D267"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同时考虑园区所需实际人员数量，园区近远期电话需求量约</w:t>
      </w:r>
      <w:r w:rsidRPr="00FF43B1">
        <w:rPr>
          <w:rFonts w:ascii="Times New Roman" w:hAnsi="Times New Roman" w:cs="Times New Roman"/>
          <w:color w:val="000000" w:themeColor="text1"/>
          <w:sz w:val="24"/>
          <w:szCs w:val="24"/>
        </w:rPr>
        <w:t>8</w:t>
      </w:r>
      <w:r w:rsidRPr="00FF43B1">
        <w:rPr>
          <w:rFonts w:ascii="Times New Roman" w:hAnsi="Times New Roman" w:cs="Times New Roman" w:hint="eastAsia"/>
          <w:color w:val="000000" w:themeColor="text1"/>
          <w:sz w:val="24"/>
          <w:szCs w:val="24"/>
        </w:rPr>
        <w:t>000</w:t>
      </w:r>
      <w:r w:rsidRPr="00FF43B1">
        <w:rPr>
          <w:rFonts w:ascii="Times New Roman" w:hAnsi="Times New Roman" w:cs="Times New Roman" w:hint="eastAsia"/>
          <w:color w:val="000000" w:themeColor="text1"/>
          <w:sz w:val="24"/>
          <w:szCs w:val="24"/>
        </w:rPr>
        <w:t>门。</w:t>
      </w:r>
    </w:p>
    <w:p w14:paraId="040CA731"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根据电话量预测结果及通信现状，在园区规划建设电话模块局两至三座，电话模块局总规模为</w:t>
      </w:r>
      <w:r w:rsidRPr="00FF43B1">
        <w:rPr>
          <w:rFonts w:ascii="Times New Roman" w:hAnsi="Times New Roman" w:cs="Times New Roman"/>
          <w:color w:val="000000" w:themeColor="text1"/>
          <w:sz w:val="24"/>
          <w:szCs w:val="24"/>
        </w:rPr>
        <w:t>8</w:t>
      </w:r>
      <w:r w:rsidRPr="00FF43B1">
        <w:rPr>
          <w:rFonts w:ascii="Times New Roman" w:hAnsi="Times New Roman" w:cs="Times New Roman" w:hint="eastAsia"/>
          <w:color w:val="000000" w:themeColor="text1"/>
          <w:sz w:val="24"/>
          <w:szCs w:val="24"/>
        </w:rPr>
        <w:t>000</w:t>
      </w:r>
      <w:r w:rsidRPr="00FF43B1">
        <w:rPr>
          <w:rFonts w:ascii="Times New Roman" w:hAnsi="Times New Roman" w:cs="Times New Roman" w:hint="eastAsia"/>
          <w:color w:val="000000" w:themeColor="text1"/>
          <w:sz w:val="24"/>
          <w:szCs w:val="24"/>
        </w:rPr>
        <w:t>门，通信接入点为当地通信公司。</w:t>
      </w:r>
    </w:p>
    <w:p w14:paraId="7476BA3F" w14:textId="3AA23441"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.4.2.4  </w:t>
      </w:r>
      <w:r w:rsidR="00367132" w:rsidRPr="00FF43B1">
        <w:rPr>
          <w:rFonts w:ascii="Times New Roman" w:eastAsia="宋体" w:hAnsi="Times New Roman" w:cs="Times New Roman" w:hint="eastAsia"/>
          <w:b/>
          <w:bCs/>
          <w:color w:val="000000" w:themeColor="text1"/>
          <w:sz w:val="24"/>
          <w:szCs w:val="24"/>
          <w:lang w:val="zh-CN"/>
        </w:rPr>
        <w:t>数字网络规划</w:t>
      </w:r>
    </w:p>
    <w:p w14:paraId="09D3EC9D"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在园区内构建宽带网，敷设主干光纤，各部门可将其局域网或单个用户端通过光纤与主干网互联，实现图文数字传输和处理，做到资源共享、通信快捷的目的。</w:t>
      </w:r>
    </w:p>
    <w:p w14:paraId="222901E7"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lastRenderedPageBreak/>
        <w:t>上述通信设备配置将保证园区与社会通信网络乃至全球网络便捷的沟通。</w:t>
      </w:r>
    </w:p>
    <w:p w14:paraId="1A3ABD9B" w14:textId="16436F79"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.4.2.5  </w:t>
      </w:r>
      <w:r w:rsidR="00367132" w:rsidRPr="00FF43B1">
        <w:rPr>
          <w:rFonts w:ascii="Times New Roman" w:eastAsia="宋体" w:hAnsi="Times New Roman" w:cs="Times New Roman" w:hint="eastAsia"/>
          <w:b/>
          <w:bCs/>
          <w:color w:val="000000" w:themeColor="text1"/>
          <w:sz w:val="24"/>
          <w:szCs w:val="24"/>
          <w:lang w:val="zh-CN"/>
        </w:rPr>
        <w:t>通信线路规划</w:t>
      </w:r>
    </w:p>
    <w:p w14:paraId="5A88B01C"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园区将实现光缆到路边的宽带接入，以适应用户对多媒体通信的需要，并要求各用户积极接入，建设统一、高效的信息高速公路。</w:t>
      </w:r>
    </w:p>
    <w:p w14:paraId="48D902FB"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园区内电话线路一律采用地下管道敷设，主干线路沿区域内干道敷设。规划有线电视线路与电话线路同沟敷设，占用电话管道中的一孔。通信光缆以道路网为骨架，铺设光缆排管，规划的通信主干管为（</w:t>
      </w:r>
      <w:r w:rsidRPr="00FF43B1">
        <w:rPr>
          <w:rFonts w:ascii="Times New Roman" w:hAnsi="Times New Roman" w:cs="Times New Roman" w:hint="eastAsia"/>
          <w:color w:val="000000" w:themeColor="text1"/>
          <w:sz w:val="24"/>
          <w:szCs w:val="24"/>
        </w:rPr>
        <w:t>8~12</w:t>
      </w:r>
      <w:r w:rsidRPr="00FF43B1">
        <w:rPr>
          <w:rFonts w:ascii="Times New Roman" w:hAnsi="Times New Roman" w:cs="Times New Roman" w:hint="eastAsia"/>
          <w:color w:val="000000" w:themeColor="text1"/>
          <w:sz w:val="24"/>
          <w:szCs w:val="24"/>
        </w:rPr>
        <w:t>）孔，通信次干管为（</w:t>
      </w:r>
      <w:r w:rsidRPr="00FF43B1">
        <w:rPr>
          <w:rFonts w:ascii="Times New Roman" w:hAnsi="Times New Roman" w:cs="Times New Roman" w:hint="eastAsia"/>
          <w:color w:val="000000" w:themeColor="text1"/>
          <w:sz w:val="24"/>
          <w:szCs w:val="24"/>
        </w:rPr>
        <w:t>4~6</w:t>
      </w:r>
      <w:r w:rsidRPr="00FF43B1">
        <w:rPr>
          <w:rFonts w:ascii="Times New Roman" w:hAnsi="Times New Roman" w:cs="Times New Roman" w:hint="eastAsia"/>
          <w:color w:val="000000" w:themeColor="text1"/>
          <w:sz w:val="24"/>
          <w:szCs w:val="24"/>
        </w:rPr>
        <w:t>）孔，沿化工区道路敷设。</w:t>
      </w:r>
    </w:p>
    <w:p w14:paraId="485424BC" w14:textId="757E7918"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.4.2.6  </w:t>
      </w:r>
      <w:r w:rsidR="00367132" w:rsidRPr="00FF43B1">
        <w:rPr>
          <w:rFonts w:ascii="Times New Roman" w:eastAsia="宋体" w:hAnsi="Times New Roman" w:cs="Times New Roman" w:hint="eastAsia"/>
          <w:b/>
          <w:bCs/>
          <w:color w:val="000000" w:themeColor="text1"/>
          <w:sz w:val="24"/>
          <w:szCs w:val="24"/>
          <w:lang w:val="zh-CN"/>
        </w:rPr>
        <w:t>有线电视系统</w:t>
      </w:r>
    </w:p>
    <w:p w14:paraId="5F121A0F"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hAnsi="Times New Roman" w:cs="Times New Roman" w:hint="eastAsia"/>
          <w:color w:val="000000" w:themeColor="text1"/>
          <w:sz w:val="24"/>
          <w:szCs w:val="24"/>
        </w:rPr>
        <w:t>有线电视线路传输介质为同轴电缆。由当地有线电视台埋地引来同轴电缆至园区界区内，再沿界区内规划的地下管道敷设至各个规划地块。</w:t>
      </w:r>
    </w:p>
    <w:p w14:paraId="547EA284" w14:textId="05917DDD" w:rsidR="003573AE" w:rsidRPr="00FF43B1" w:rsidRDefault="00CF3BD4">
      <w:pPr>
        <w:pStyle w:val="21"/>
        <w:spacing w:before="0" w:after="0" w:line="440" w:lineRule="exact"/>
        <w:rPr>
          <w:rFonts w:ascii="Times New Roman" w:eastAsiaTheme="minorEastAsia" w:hAnsi="Times New Roman" w:cs="Times New Roman"/>
          <w:color w:val="000000" w:themeColor="text1"/>
          <w:sz w:val="24"/>
          <w:lang w:val="zh-CN"/>
        </w:rPr>
      </w:pPr>
      <w:bookmarkStart w:id="156" w:name="_Toc121141076"/>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.5  </w:t>
      </w:r>
      <w:r w:rsidR="00367132" w:rsidRPr="00FF43B1">
        <w:rPr>
          <w:rFonts w:ascii="Times New Roman" w:eastAsiaTheme="minorEastAsia" w:hAnsi="Times New Roman" w:cs="Times New Roman"/>
          <w:color w:val="000000" w:themeColor="text1"/>
          <w:sz w:val="24"/>
          <w:lang w:val="zh-CN"/>
        </w:rPr>
        <w:t>供热工程规划</w:t>
      </w:r>
      <w:bookmarkEnd w:id="156"/>
    </w:p>
    <w:p w14:paraId="192D7F77" w14:textId="3FD5ADCD"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.5.1</w:t>
      </w:r>
      <w:r w:rsidRPr="00FF43B1">
        <w:rPr>
          <w:rFonts w:eastAsiaTheme="minorEastAsia"/>
          <w:b/>
          <w:color w:val="000000" w:themeColor="text1"/>
        </w:rPr>
        <w:t xml:space="preserve"> </w:t>
      </w:r>
      <w:r w:rsidR="00367132" w:rsidRPr="00FF43B1">
        <w:rPr>
          <w:rFonts w:eastAsiaTheme="minorEastAsia"/>
          <w:b/>
          <w:color w:val="000000" w:themeColor="text1"/>
        </w:rPr>
        <w:t xml:space="preserve"> </w:t>
      </w:r>
      <w:r w:rsidR="00367132" w:rsidRPr="00FF43B1">
        <w:rPr>
          <w:rFonts w:eastAsiaTheme="minorEastAsia"/>
          <w:b/>
          <w:color w:val="000000" w:themeColor="text1"/>
        </w:rPr>
        <w:t>规划依据</w:t>
      </w:r>
    </w:p>
    <w:p w14:paraId="017FC616"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1</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《中华人民共和国节约能源法》（中华人民共和国主席令第</w:t>
      </w:r>
      <w:r w:rsidRPr="00FF43B1">
        <w:rPr>
          <w:rFonts w:ascii="Times New Roman" w:hAnsi="Times New Roman" w:cs="Times New Roman"/>
          <w:color w:val="000000" w:themeColor="text1"/>
          <w:kern w:val="0"/>
          <w:sz w:val="24"/>
        </w:rPr>
        <w:t>77</w:t>
      </w:r>
      <w:r w:rsidRPr="00FF43B1">
        <w:rPr>
          <w:rFonts w:ascii="Times New Roman" w:hAnsi="Times New Roman" w:cs="Times New Roman"/>
          <w:color w:val="000000" w:themeColor="text1"/>
          <w:kern w:val="0"/>
          <w:sz w:val="24"/>
        </w:rPr>
        <w:t>号）</w:t>
      </w:r>
    </w:p>
    <w:p w14:paraId="1DDEE2E8"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2</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《城市热力网设计规范》（</w:t>
      </w:r>
      <w:r w:rsidRPr="00FF43B1">
        <w:rPr>
          <w:rFonts w:ascii="Times New Roman" w:hAnsi="Times New Roman" w:cs="Times New Roman"/>
          <w:color w:val="000000" w:themeColor="text1"/>
          <w:kern w:val="0"/>
          <w:sz w:val="24"/>
        </w:rPr>
        <w:t>CJJ34-2002</w:t>
      </w:r>
      <w:r w:rsidRPr="00FF43B1">
        <w:rPr>
          <w:rFonts w:ascii="Times New Roman" w:hAnsi="Times New Roman" w:cs="Times New Roman"/>
          <w:color w:val="000000" w:themeColor="text1"/>
          <w:kern w:val="0"/>
          <w:sz w:val="24"/>
        </w:rPr>
        <w:t>）</w:t>
      </w:r>
    </w:p>
    <w:p w14:paraId="0AB39881"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3</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《公共机构节能条例》（国务院令第</w:t>
      </w:r>
      <w:r w:rsidRPr="00FF43B1">
        <w:rPr>
          <w:rFonts w:ascii="Times New Roman" w:hAnsi="Times New Roman" w:cs="Times New Roman"/>
          <w:color w:val="000000" w:themeColor="text1"/>
          <w:kern w:val="0"/>
          <w:sz w:val="24"/>
        </w:rPr>
        <w:t>531</w:t>
      </w:r>
      <w:r w:rsidRPr="00FF43B1">
        <w:rPr>
          <w:rFonts w:ascii="Times New Roman" w:hAnsi="Times New Roman" w:cs="Times New Roman"/>
          <w:color w:val="000000" w:themeColor="text1"/>
          <w:kern w:val="0"/>
          <w:sz w:val="24"/>
        </w:rPr>
        <w:t>号）</w:t>
      </w:r>
    </w:p>
    <w:p w14:paraId="26EE5103"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4</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《城市热力网设计规范》（</w:t>
      </w:r>
      <w:r w:rsidRPr="00FF43B1">
        <w:rPr>
          <w:rFonts w:ascii="Times New Roman" w:hAnsi="Times New Roman" w:cs="Times New Roman"/>
          <w:color w:val="000000" w:themeColor="text1"/>
          <w:kern w:val="0"/>
          <w:sz w:val="24"/>
        </w:rPr>
        <w:t>CJJ34—2002</w:t>
      </w:r>
      <w:r w:rsidRPr="00FF43B1">
        <w:rPr>
          <w:rFonts w:ascii="Times New Roman" w:hAnsi="Times New Roman" w:cs="Times New Roman"/>
          <w:color w:val="000000" w:themeColor="text1"/>
          <w:kern w:val="0"/>
          <w:sz w:val="24"/>
        </w:rPr>
        <w:t>）</w:t>
      </w:r>
    </w:p>
    <w:p w14:paraId="1FA6AE81"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5</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《室外给水排水和燃气热力工程抗震设计规范》（</w:t>
      </w:r>
      <w:r w:rsidRPr="00FF43B1">
        <w:rPr>
          <w:rFonts w:ascii="Times New Roman" w:hAnsi="Times New Roman" w:cs="Times New Roman"/>
          <w:color w:val="000000" w:themeColor="text1"/>
          <w:kern w:val="0"/>
          <w:sz w:val="24"/>
        </w:rPr>
        <w:t>GB50032-2003</w:t>
      </w:r>
      <w:r w:rsidRPr="00FF43B1">
        <w:rPr>
          <w:rFonts w:ascii="Times New Roman" w:hAnsi="Times New Roman" w:cs="Times New Roman"/>
          <w:color w:val="000000" w:themeColor="text1"/>
          <w:kern w:val="0"/>
          <w:sz w:val="24"/>
        </w:rPr>
        <w:t>）</w:t>
      </w:r>
    </w:p>
    <w:p w14:paraId="588154DB" w14:textId="7CCBCD59"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 xml:space="preserve">.5.2 </w:t>
      </w:r>
      <w:r w:rsidRPr="00FF43B1">
        <w:rPr>
          <w:rFonts w:eastAsiaTheme="minorEastAsia"/>
          <w:b/>
          <w:color w:val="000000" w:themeColor="text1"/>
        </w:rPr>
        <w:t xml:space="preserve"> </w:t>
      </w:r>
      <w:r w:rsidR="00367132" w:rsidRPr="00FF43B1">
        <w:rPr>
          <w:rFonts w:eastAsiaTheme="minorEastAsia"/>
          <w:b/>
          <w:color w:val="000000" w:themeColor="text1"/>
        </w:rPr>
        <w:t>规划原则</w:t>
      </w:r>
    </w:p>
    <w:p w14:paraId="74A12A69" w14:textId="6BB2AC9A"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1</w:t>
      </w:r>
      <w:r w:rsidRPr="00FF43B1">
        <w:rPr>
          <w:rFonts w:ascii="Times New Roman" w:eastAsia="宋体" w:hAnsi="Times New Roman" w:cs="Times New Roman"/>
          <w:color w:val="000000" w:themeColor="text1"/>
          <w:kern w:val="0"/>
          <w:sz w:val="24"/>
          <w:szCs w:val="24"/>
          <w:lang w:val="zh-CN"/>
        </w:rPr>
        <w:t>）</w:t>
      </w:r>
      <w:r w:rsidR="007D4169" w:rsidRPr="007D4169">
        <w:rPr>
          <w:rFonts w:ascii="Times New Roman" w:hAnsi="Times New Roman" w:cs="Times New Roman" w:hint="eastAsia"/>
          <w:color w:val="000000" w:themeColor="text1"/>
          <w:sz w:val="24"/>
          <w:szCs w:val="24"/>
        </w:rPr>
        <w:t>乌海乌达高新技术产业开发区</w:t>
      </w:r>
      <w:r w:rsidR="007D4169">
        <w:rPr>
          <w:rFonts w:ascii="Times New Roman" w:hAnsi="Times New Roman" w:cs="Times New Roman" w:hint="eastAsia"/>
          <w:color w:val="000000" w:themeColor="text1"/>
          <w:kern w:val="0"/>
          <w:sz w:val="24"/>
        </w:rPr>
        <w:t>化工集中区</w:t>
      </w:r>
      <w:r w:rsidRPr="00FF43B1">
        <w:rPr>
          <w:rFonts w:ascii="Times New Roman" w:hAnsi="Times New Roman" w:cs="Times New Roman"/>
          <w:color w:val="000000" w:themeColor="text1"/>
          <w:kern w:val="0"/>
          <w:sz w:val="24"/>
        </w:rPr>
        <w:t>的集中供热优先发展热电联产集中供热，充分发挥现有、新建及拟建供热机组的供热能力。</w:t>
      </w:r>
    </w:p>
    <w:p w14:paraId="65E5065D" w14:textId="77777777"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2</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热电厂规划原则为</w:t>
      </w:r>
      <w:r w:rsidRPr="00FF43B1">
        <w:rPr>
          <w:rFonts w:ascii="Times New Roman" w:hAnsi="Times New Roman" w:cs="Times New Roman" w:hint="eastAsia"/>
          <w:color w:val="000000" w:themeColor="text1"/>
          <w:kern w:val="0"/>
          <w:sz w:val="24"/>
        </w:rPr>
        <w:t>“</w:t>
      </w:r>
      <w:r w:rsidRPr="00FF43B1">
        <w:rPr>
          <w:rFonts w:ascii="Times New Roman" w:hAnsi="Times New Roman" w:cs="Times New Roman"/>
          <w:color w:val="000000" w:themeColor="text1"/>
          <w:kern w:val="0"/>
          <w:sz w:val="24"/>
        </w:rPr>
        <w:t>以热定电</w:t>
      </w:r>
      <w:r w:rsidRPr="00FF43B1">
        <w:rPr>
          <w:rFonts w:ascii="Times New Roman" w:hAnsi="Times New Roman" w:cs="Times New Roman" w:hint="eastAsia"/>
          <w:color w:val="000000" w:themeColor="text1"/>
          <w:kern w:val="0"/>
          <w:sz w:val="24"/>
        </w:rPr>
        <w:t>”</w:t>
      </w:r>
      <w:r w:rsidRPr="00FF43B1">
        <w:rPr>
          <w:rFonts w:ascii="Times New Roman" w:hAnsi="Times New Roman" w:cs="Times New Roman"/>
          <w:color w:val="000000" w:themeColor="text1"/>
          <w:kern w:val="0"/>
          <w:sz w:val="24"/>
        </w:rPr>
        <w:t>原则，以满足园区用热需求。</w:t>
      </w:r>
    </w:p>
    <w:p w14:paraId="1E320051" w14:textId="77777777"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3</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提倡使用洁净煤建设供热锅炉。</w:t>
      </w:r>
    </w:p>
    <w:p w14:paraId="7F42F7CB" w14:textId="77777777"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4</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各区块根据供热要求建燃煤集中供热设施，按环保要求对大型集中燃煤供热锅炉房进行控制，限制中小型燃煤锅炉房的建设。</w:t>
      </w:r>
    </w:p>
    <w:p w14:paraId="472914D1" w14:textId="77777777"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5</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为了保证供热的安全可靠，尽量使机组的容量和台数趋于合理，以避免在单台锅炉故障停运时对化工生产线造成过大影响；</w:t>
      </w:r>
    </w:p>
    <w:p w14:paraId="0E106953" w14:textId="77777777"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6</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为提高热电厂的效率，主机设备选用较高的初参数。</w:t>
      </w:r>
    </w:p>
    <w:p w14:paraId="26A54F00" w14:textId="77777777"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7</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实现热力供应联网运行</w:t>
      </w:r>
    </w:p>
    <w:p w14:paraId="2ED46F2B" w14:textId="77777777" w:rsidR="003573AE" w:rsidRPr="00FF43B1" w:rsidRDefault="00367132">
      <w:pPr>
        <w:autoSpaceDE w:val="0"/>
        <w:autoSpaceDN w:val="0"/>
        <w:adjustRightInd w:val="0"/>
        <w:spacing w:line="440" w:lineRule="exact"/>
        <w:ind w:leftChars="200" w:left="420"/>
        <w:jc w:val="left"/>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8</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合理布置供热管网走向，选择适宜的管网敷设方式，降低热网工程投资。</w:t>
      </w:r>
    </w:p>
    <w:p w14:paraId="26B998FE" w14:textId="41DF5488"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lastRenderedPageBreak/>
        <w:t>6</w:t>
      </w:r>
      <w:r w:rsidR="00367132" w:rsidRPr="00FF43B1">
        <w:rPr>
          <w:rFonts w:eastAsiaTheme="minorEastAsia"/>
          <w:b/>
          <w:color w:val="000000" w:themeColor="text1"/>
        </w:rPr>
        <w:t xml:space="preserve">.5.3 </w:t>
      </w:r>
      <w:r w:rsidRPr="00FF43B1">
        <w:rPr>
          <w:rFonts w:eastAsiaTheme="minorEastAsia"/>
          <w:b/>
          <w:color w:val="000000" w:themeColor="text1"/>
        </w:rPr>
        <w:t xml:space="preserve"> </w:t>
      </w:r>
      <w:r w:rsidR="00367132" w:rsidRPr="00FF43B1">
        <w:rPr>
          <w:rFonts w:eastAsiaTheme="minorEastAsia"/>
          <w:b/>
          <w:color w:val="000000" w:themeColor="text1"/>
        </w:rPr>
        <w:t>供热现状</w:t>
      </w:r>
    </w:p>
    <w:p w14:paraId="392F0FFB" w14:textId="06DFAB24"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园区蒸汽已基本实现全覆盖，现已建成汽源点</w:t>
      </w:r>
      <w:r w:rsidRPr="00FF43B1">
        <w:rPr>
          <w:rFonts w:ascii="Times New Roman" w:hAnsi="Times New Roman" w:cs="Times New Roman"/>
          <w:color w:val="000000" w:themeColor="text1"/>
          <w:kern w:val="0"/>
          <w:sz w:val="24"/>
        </w:rPr>
        <w:t>5</w:t>
      </w:r>
      <w:r w:rsidRPr="00FF43B1">
        <w:rPr>
          <w:rFonts w:ascii="Times New Roman" w:hAnsi="Times New Roman" w:cs="Times New Roman"/>
          <w:color w:val="000000" w:themeColor="text1"/>
          <w:kern w:val="0"/>
          <w:sz w:val="24"/>
        </w:rPr>
        <w:t>个，最大供汽能力为</w:t>
      </w:r>
      <w:r w:rsidRPr="00FF43B1">
        <w:rPr>
          <w:rFonts w:ascii="Times New Roman" w:hAnsi="Times New Roman" w:cs="Times New Roman"/>
          <w:color w:val="000000" w:themeColor="text1"/>
          <w:kern w:val="0"/>
          <w:sz w:val="24"/>
        </w:rPr>
        <w:t>1560</w:t>
      </w:r>
      <w:r w:rsidR="00EE17EC" w:rsidRPr="00FF43B1">
        <w:rPr>
          <w:rFonts w:ascii="Times New Roman" w:hAnsi="Times New Roman" w:cs="Times New Roman" w:hint="eastAsia"/>
          <w:color w:val="000000" w:themeColor="text1"/>
          <w:kern w:val="0"/>
          <w:sz w:val="24"/>
        </w:rPr>
        <w:t>t</w:t>
      </w:r>
      <w:r w:rsidRPr="00FF43B1">
        <w:rPr>
          <w:rFonts w:ascii="Times New Roman" w:hAnsi="Times New Roman" w:cs="Times New Roman"/>
          <w:color w:val="000000" w:themeColor="text1"/>
          <w:kern w:val="0"/>
          <w:sz w:val="24"/>
        </w:rPr>
        <w:t>/</w:t>
      </w:r>
      <w:r w:rsidR="00EE17EC" w:rsidRPr="00FF43B1">
        <w:rPr>
          <w:rFonts w:ascii="Times New Roman" w:hAnsi="Times New Roman" w:cs="Times New Roman" w:hint="eastAsia"/>
          <w:color w:val="000000" w:themeColor="text1"/>
          <w:kern w:val="0"/>
          <w:sz w:val="24"/>
        </w:rPr>
        <w:t>h</w:t>
      </w:r>
      <w:r w:rsidRPr="00FF43B1">
        <w:rPr>
          <w:rFonts w:ascii="Times New Roman" w:hAnsi="Times New Roman" w:cs="Times New Roman"/>
          <w:color w:val="000000" w:themeColor="text1"/>
          <w:kern w:val="0"/>
          <w:sz w:val="24"/>
        </w:rPr>
        <w:t>，除自用外，最大可外供工业蒸汽为</w:t>
      </w:r>
      <w:r w:rsidRPr="00FF43B1">
        <w:rPr>
          <w:rFonts w:ascii="Times New Roman" w:hAnsi="Times New Roman" w:cs="Times New Roman"/>
          <w:color w:val="000000" w:themeColor="text1"/>
          <w:kern w:val="0"/>
          <w:sz w:val="24"/>
        </w:rPr>
        <w:t>450</w:t>
      </w:r>
      <w:r w:rsidR="00EE17EC" w:rsidRPr="00FF43B1">
        <w:rPr>
          <w:rFonts w:ascii="Times New Roman" w:hAnsi="Times New Roman" w:cs="Times New Roman" w:hint="eastAsia"/>
          <w:color w:val="000000" w:themeColor="text1"/>
          <w:kern w:val="0"/>
          <w:sz w:val="24"/>
        </w:rPr>
        <w:t>t</w:t>
      </w:r>
      <w:r w:rsidR="00EE17EC" w:rsidRPr="00FF43B1">
        <w:rPr>
          <w:rFonts w:ascii="Times New Roman" w:hAnsi="Times New Roman" w:cs="Times New Roman"/>
          <w:color w:val="000000" w:themeColor="text1"/>
          <w:kern w:val="0"/>
          <w:sz w:val="24"/>
        </w:rPr>
        <w:t>/</w:t>
      </w:r>
      <w:r w:rsidR="00EE17EC" w:rsidRPr="00FF43B1">
        <w:rPr>
          <w:rFonts w:ascii="Times New Roman" w:hAnsi="Times New Roman" w:cs="Times New Roman" w:hint="eastAsia"/>
          <w:color w:val="000000" w:themeColor="text1"/>
          <w:kern w:val="0"/>
          <w:sz w:val="24"/>
        </w:rPr>
        <w:t>h</w:t>
      </w:r>
      <w:r w:rsidRPr="00FF43B1">
        <w:rPr>
          <w:rFonts w:ascii="Times New Roman" w:hAnsi="Times New Roman" w:cs="Times New Roman"/>
          <w:color w:val="000000" w:themeColor="text1"/>
          <w:kern w:val="0"/>
          <w:sz w:val="24"/>
        </w:rPr>
        <w:t>，管网最大供汽能力约为</w:t>
      </w:r>
      <w:r w:rsidRPr="00FF43B1">
        <w:rPr>
          <w:rFonts w:ascii="Times New Roman" w:hAnsi="Times New Roman" w:cs="Times New Roman"/>
          <w:color w:val="000000" w:themeColor="text1"/>
          <w:kern w:val="0"/>
          <w:sz w:val="24"/>
        </w:rPr>
        <w:t>160</w:t>
      </w:r>
      <w:r w:rsidR="00EE17EC" w:rsidRPr="00FF43B1">
        <w:rPr>
          <w:rFonts w:ascii="Times New Roman" w:hAnsi="Times New Roman" w:cs="Times New Roman" w:hint="eastAsia"/>
          <w:color w:val="000000" w:themeColor="text1"/>
          <w:kern w:val="0"/>
          <w:sz w:val="24"/>
        </w:rPr>
        <w:t>t</w:t>
      </w:r>
      <w:r w:rsidR="00EE17EC" w:rsidRPr="00FF43B1">
        <w:rPr>
          <w:rFonts w:ascii="Times New Roman" w:hAnsi="Times New Roman" w:cs="Times New Roman"/>
          <w:color w:val="000000" w:themeColor="text1"/>
          <w:kern w:val="0"/>
          <w:sz w:val="24"/>
        </w:rPr>
        <w:t>/</w:t>
      </w:r>
      <w:r w:rsidR="00EE17EC" w:rsidRPr="00FF43B1">
        <w:rPr>
          <w:rFonts w:ascii="Times New Roman" w:hAnsi="Times New Roman" w:cs="Times New Roman" w:hint="eastAsia"/>
          <w:color w:val="000000" w:themeColor="text1"/>
          <w:kern w:val="0"/>
          <w:sz w:val="24"/>
        </w:rPr>
        <w:t>h</w:t>
      </w:r>
      <w:r w:rsidRPr="00FF43B1">
        <w:rPr>
          <w:rFonts w:ascii="Times New Roman" w:hAnsi="Times New Roman" w:cs="Times New Roman"/>
          <w:color w:val="000000" w:themeColor="text1"/>
          <w:kern w:val="0"/>
          <w:sz w:val="24"/>
        </w:rPr>
        <w:t>，共铺设蒸汽管网管网</w:t>
      </w:r>
      <w:r w:rsidRPr="00FF43B1">
        <w:rPr>
          <w:rFonts w:ascii="Times New Roman" w:hAnsi="Times New Roman" w:cs="Times New Roman"/>
          <w:color w:val="000000" w:themeColor="text1"/>
          <w:kern w:val="0"/>
          <w:sz w:val="24"/>
        </w:rPr>
        <w:t>27</w:t>
      </w:r>
      <w:r w:rsidR="00EE17EC" w:rsidRPr="00FF43B1">
        <w:rPr>
          <w:rFonts w:ascii="Times New Roman" w:hAnsi="Times New Roman" w:cs="Times New Roman" w:hint="eastAsia"/>
          <w:color w:val="000000" w:themeColor="text1"/>
          <w:kern w:val="0"/>
          <w:sz w:val="24"/>
        </w:rPr>
        <w:t>km</w:t>
      </w:r>
      <w:r w:rsidRPr="00FF43B1">
        <w:rPr>
          <w:rFonts w:ascii="Times New Roman" w:hAnsi="Times New Roman" w:cs="Times New Roman"/>
          <w:color w:val="000000" w:themeColor="text1"/>
          <w:kern w:val="0"/>
          <w:sz w:val="24"/>
        </w:rPr>
        <w:t>，供汽压力</w:t>
      </w:r>
      <w:r w:rsidRPr="00FF43B1">
        <w:rPr>
          <w:rFonts w:ascii="Times New Roman" w:hAnsi="Times New Roman" w:cs="Times New Roman"/>
          <w:color w:val="000000" w:themeColor="text1"/>
          <w:kern w:val="0"/>
          <w:sz w:val="24"/>
        </w:rPr>
        <w:t>0.75-1.0Mpa</w:t>
      </w:r>
      <w:r w:rsidRPr="00FF43B1">
        <w:rPr>
          <w:rFonts w:ascii="Times New Roman" w:hAnsi="Times New Roman" w:cs="Times New Roman"/>
          <w:color w:val="000000" w:themeColor="text1"/>
          <w:kern w:val="0"/>
          <w:sz w:val="24"/>
        </w:rPr>
        <w:t>，温度</w:t>
      </w:r>
      <w:r w:rsidRPr="00FF43B1">
        <w:rPr>
          <w:rFonts w:ascii="Times New Roman" w:hAnsi="Times New Roman" w:cs="Times New Roman"/>
          <w:color w:val="000000" w:themeColor="text1"/>
          <w:kern w:val="0"/>
          <w:sz w:val="24"/>
        </w:rPr>
        <w:t>220</w:t>
      </w:r>
      <w:r w:rsidRPr="00FF43B1">
        <w:rPr>
          <w:rFonts w:ascii="宋体" w:eastAsia="宋体" w:hAnsi="宋体" w:cs="宋体" w:hint="eastAsia"/>
          <w:color w:val="000000" w:themeColor="text1"/>
          <w:kern w:val="0"/>
          <w:sz w:val="24"/>
        </w:rPr>
        <w:t>℃</w:t>
      </w:r>
      <w:r w:rsidRPr="00FF43B1">
        <w:rPr>
          <w:rFonts w:ascii="Times New Roman" w:hAnsi="Times New Roman" w:cs="Times New Roman"/>
          <w:color w:val="000000" w:themeColor="text1"/>
          <w:kern w:val="0"/>
          <w:sz w:val="24"/>
        </w:rPr>
        <w:t>。</w:t>
      </w:r>
    </w:p>
    <w:p w14:paraId="5D84E381"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目前在建及拟建气源点</w:t>
      </w:r>
      <w:r w:rsidRPr="00FF43B1">
        <w:rPr>
          <w:rFonts w:ascii="Times New Roman" w:hAnsi="Times New Roman" w:cs="Times New Roman"/>
          <w:color w:val="000000" w:themeColor="text1"/>
          <w:kern w:val="0"/>
          <w:sz w:val="24"/>
        </w:rPr>
        <w:t>2</w:t>
      </w:r>
      <w:r w:rsidRPr="00FF43B1">
        <w:rPr>
          <w:rFonts w:ascii="Times New Roman" w:hAnsi="Times New Roman" w:cs="Times New Roman"/>
          <w:color w:val="000000" w:themeColor="text1"/>
          <w:kern w:val="0"/>
          <w:sz w:val="24"/>
        </w:rPr>
        <w:t>个，分别为内蒙古东源科技有限公司二期电厂和乌海蓝益环保发电有限公司，同时拟引用乌斯太热电厂部分热源。</w:t>
      </w:r>
    </w:p>
    <w:p w14:paraId="4E18A51A"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根据近、远期生产热负荷需要新建供热设施。同时，考虑园区供电的实际需要，并做到蒸汽梯级利用，节能环保，在园区实行热电联产。</w:t>
      </w:r>
    </w:p>
    <w:p w14:paraId="2282BD19" w14:textId="3A258BD2"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.5.4</w:t>
      </w:r>
      <w:r w:rsidRPr="00FF43B1">
        <w:rPr>
          <w:rFonts w:eastAsiaTheme="minorEastAsia"/>
          <w:b/>
          <w:color w:val="000000" w:themeColor="text1"/>
        </w:rPr>
        <w:t xml:space="preserve"> </w:t>
      </w:r>
      <w:r w:rsidR="00367132" w:rsidRPr="00FF43B1">
        <w:rPr>
          <w:rFonts w:eastAsiaTheme="minorEastAsia"/>
          <w:b/>
          <w:color w:val="000000" w:themeColor="text1"/>
        </w:rPr>
        <w:t xml:space="preserve"> </w:t>
      </w:r>
      <w:r w:rsidR="00367132" w:rsidRPr="00FF43B1">
        <w:rPr>
          <w:rFonts w:eastAsiaTheme="minorEastAsia"/>
          <w:b/>
          <w:color w:val="000000" w:themeColor="text1"/>
        </w:rPr>
        <w:t>供热指标</w:t>
      </w:r>
    </w:p>
    <w:p w14:paraId="0C9D3C15" w14:textId="77777777" w:rsidR="003573AE" w:rsidRPr="00FF43B1" w:rsidRDefault="00367132">
      <w:pPr>
        <w:autoSpaceDE w:val="0"/>
        <w:autoSpaceDN w:val="0"/>
        <w:adjustRightInd w:val="0"/>
        <w:spacing w:line="440" w:lineRule="exact"/>
        <w:ind w:firstLine="420"/>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1</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氯碱化工：结合现状并类比化工园区，单位面积规划蒸汽用量取</w:t>
      </w:r>
      <w:r w:rsidRPr="00FF43B1">
        <w:rPr>
          <w:rFonts w:ascii="Times New Roman" w:hAnsi="Times New Roman" w:cs="Times New Roman"/>
          <w:color w:val="000000" w:themeColor="text1"/>
          <w:kern w:val="0"/>
          <w:sz w:val="24"/>
        </w:rPr>
        <w:t>30t/km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w:t>
      </w:r>
    </w:p>
    <w:p w14:paraId="0716967F" w14:textId="77777777" w:rsidR="003573AE" w:rsidRPr="00FF43B1" w:rsidRDefault="00367132">
      <w:pPr>
        <w:autoSpaceDE w:val="0"/>
        <w:autoSpaceDN w:val="0"/>
        <w:adjustRightInd w:val="0"/>
        <w:spacing w:line="440" w:lineRule="exact"/>
        <w:ind w:firstLine="420"/>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2</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精细化工：结合园区已建化工厂及周边工业园，单位面积蒸汽用量取</w:t>
      </w:r>
      <w:r w:rsidRPr="00FF43B1">
        <w:rPr>
          <w:rFonts w:ascii="Times New Roman" w:hAnsi="Times New Roman" w:cs="Times New Roman"/>
          <w:color w:val="000000" w:themeColor="text1"/>
          <w:kern w:val="0"/>
          <w:sz w:val="24"/>
        </w:rPr>
        <w:t>35t/km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w:t>
      </w:r>
    </w:p>
    <w:p w14:paraId="089847B4" w14:textId="77777777" w:rsidR="003573AE" w:rsidRPr="00FF43B1" w:rsidRDefault="00367132">
      <w:pPr>
        <w:autoSpaceDE w:val="0"/>
        <w:autoSpaceDN w:val="0"/>
        <w:adjustRightInd w:val="0"/>
        <w:spacing w:line="440" w:lineRule="exact"/>
        <w:ind w:firstLine="420"/>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3</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焦煤化工：结合园区已建化工厂及周边工业园，单位面积蒸汽用量取</w:t>
      </w:r>
      <w:r w:rsidRPr="00FF43B1">
        <w:rPr>
          <w:rFonts w:ascii="Times New Roman" w:hAnsi="Times New Roman" w:cs="Times New Roman"/>
          <w:color w:val="000000" w:themeColor="text1"/>
          <w:kern w:val="0"/>
          <w:sz w:val="24"/>
        </w:rPr>
        <w:t>35t/km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w:t>
      </w:r>
    </w:p>
    <w:p w14:paraId="55037565" w14:textId="77777777" w:rsidR="003573AE" w:rsidRPr="00FF43B1" w:rsidRDefault="00367132">
      <w:pPr>
        <w:autoSpaceDE w:val="0"/>
        <w:autoSpaceDN w:val="0"/>
        <w:adjustRightInd w:val="0"/>
        <w:spacing w:line="440" w:lineRule="exact"/>
        <w:ind w:firstLine="420"/>
        <w:rPr>
          <w:rFonts w:ascii="Times New Roman"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szCs w:val="24"/>
          <w:lang w:val="zh-CN"/>
        </w:rPr>
        <w:t>（</w:t>
      </w:r>
      <w:r w:rsidRPr="00FF43B1">
        <w:rPr>
          <w:rFonts w:ascii="Times New Roman" w:eastAsia="宋体" w:hAnsi="Times New Roman" w:cs="Times New Roman"/>
          <w:color w:val="000000" w:themeColor="text1"/>
          <w:kern w:val="0"/>
          <w:sz w:val="24"/>
          <w:szCs w:val="24"/>
          <w:lang w:val="zh-CN"/>
        </w:rPr>
        <w:t>4</w:t>
      </w:r>
      <w:r w:rsidRPr="00FF43B1">
        <w:rPr>
          <w:rFonts w:ascii="Times New Roman" w:eastAsia="宋体" w:hAnsi="Times New Roman" w:cs="Times New Roman"/>
          <w:color w:val="000000" w:themeColor="text1"/>
          <w:kern w:val="0"/>
          <w:sz w:val="24"/>
          <w:szCs w:val="24"/>
          <w:lang w:val="zh-CN"/>
        </w:rPr>
        <w:t>）</w:t>
      </w:r>
      <w:r w:rsidRPr="00FF43B1">
        <w:rPr>
          <w:rFonts w:ascii="Times New Roman" w:hAnsi="Times New Roman" w:cs="Times New Roman"/>
          <w:color w:val="000000" w:themeColor="text1"/>
          <w:kern w:val="0"/>
          <w:sz w:val="24"/>
        </w:rPr>
        <w:t>其余地块：主要以生活供暖为主，单位面积蒸汽用量取</w:t>
      </w:r>
      <w:r w:rsidRPr="00FF43B1">
        <w:rPr>
          <w:rFonts w:ascii="Times New Roman" w:hAnsi="Times New Roman" w:cs="Times New Roman"/>
          <w:color w:val="000000" w:themeColor="text1"/>
          <w:kern w:val="0"/>
          <w:sz w:val="24"/>
        </w:rPr>
        <w:t>15t/km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w:t>
      </w:r>
    </w:p>
    <w:p w14:paraId="00BB7598" w14:textId="5DA79572"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 xml:space="preserve">.5.5 </w:t>
      </w:r>
      <w:r w:rsidRPr="00FF43B1">
        <w:rPr>
          <w:rFonts w:eastAsiaTheme="minorEastAsia"/>
          <w:b/>
          <w:color w:val="000000" w:themeColor="text1"/>
        </w:rPr>
        <w:t xml:space="preserve"> </w:t>
      </w:r>
      <w:r w:rsidR="00367132" w:rsidRPr="00FF43B1">
        <w:rPr>
          <w:rFonts w:eastAsiaTheme="minorEastAsia"/>
          <w:b/>
          <w:color w:val="000000" w:themeColor="text1"/>
        </w:rPr>
        <w:t>热负荷</w:t>
      </w:r>
    </w:p>
    <w:p w14:paraId="329AE9CA"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工业园区热负荷具有蒸汽等级多、量大，能耗高的特点，且属于全年性负荷，本规划按照</w:t>
      </w:r>
      <w:r w:rsidRPr="00FF43B1">
        <w:rPr>
          <w:rFonts w:ascii="Times New Roman" w:hAnsi="Times New Roman" w:cs="Times New Roman"/>
          <w:color w:val="000000" w:themeColor="text1"/>
          <w:kern w:val="0"/>
          <w:sz w:val="24"/>
        </w:rPr>
        <w:t>8000h</w:t>
      </w:r>
      <w:r w:rsidRPr="00FF43B1">
        <w:rPr>
          <w:rFonts w:ascii="Times New Roman" w:hAnsi="Times New Roman" w:cs="Times New Roman"/>
          <w:color w:val="000000" w:themeColor="text1"/>
          <w:kern w:val="0"/>
          <w:sz w:val="24"/>
        </w:rPr>
        <w:t>（折算）计算。一般情况下，化工生产过程中动力消耗较多，热负荷较大。因此，对工业园区热负荷的预测遵循行业生产过程的特点，保证规划供热设施能够满足工业园区的需要。热负荷预测充分考虑到个别蒸汽消耗较大的用户的需要，并根据工业园区的整体规划规模进行合理规划。</w:t>
      </w:r>
    </w:p>
    <w:p w14:paraId="7C07AC3E"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基于上述原则，同时考虑规划项目的实际需要，对园区的已有热负荷和规划热负荷统计分别进行统计。</w:t>
      </w:r>
    </w:p>
    <w:p w14:paraId="4D67C544" w14:textId="30BA991C"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.5.5.1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园区已有热负荷</w:t>
      </w:r>
    </w:p>
    <w:p w14:paraId="210791CE" w14:textId="48732430"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F3BD4"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.5-1</w:t>
      </w:r>
      <w:r w:rsidRPr="00FF43B1">
        <w:rPr>
          <w:rFonts w:ascii="黑体" w:eastAsia="黑体" w:hAnsi="黑体" w:cs="Times New Roman" w:hint="eastAsia"/>
          <w:b/>
          <w:color w:val="000000" w:themeColor="text1"/>
          <w:szCs w:val="21"/>
        </w:rPr>
        <w:t xml:space="preserve"> </w:t>
      </w:r>
      <w:r w:rsidR="00163526" w:rsidRPr="00FF43B1">
        <w:rPr>
          <w:rFonts w:ascii="黑体" w:eastAsia="黑体" w:hAnsi="黑体" w:cs="Times New Roman"/>
          <w:b/>
          <w:color w:val="000000" w:themeColor="text1"/>
          <w:szCs w:val="21"/>
        </w:rPr>
        <w:t xml:space="preserve"> </w:t>
      </w:r>
      <w:r w:rsidRPr="00FF43B1">
        <w:rPr>
          <w:rFonts w:ascii="黑体" w:eastAsia="黑体" w:hAnsi="黑体" w:cs="Times New Roman"/>
          <w:b/>
          <w:color w:val="000000" w:themeColor="text1"/>
          <w:szCs w:val="21"/>
        </w:rPr>
        <w:t>园区已有热负荷统计表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
        <w:gridCol w:w="832"/>
        <w:gridCol w:w="753"/>
        <w:gridCol w:w="1173"/>
        <w:gridCol w:w="1134"/>
        <w:gridCol w:w="1465"/>
        <w:gridCol w:w="1219"/>
        <w:gridCol w:w="815"/>
        <w:gridCol w:w="1841"/>
      </w:tblGrid>
      <w:tr w:rsidR="00FF43B1" w:rsidRPr="00FF43B1" w14:paraId="3F4E1C13" w14:textId="77777777" w:rsidTr="00FF43B1">
        <w:trPr>
          <w:trHeight w:val="397"/>
          <w:tblHeader/>
        </w:trPr>
        <w:tc>
          <w:tcPr>
            <w:tcW w:w="0" w:type="auto"/>
            <w:shd w:val="clear" w:color="auto" w:fill="auto"/>
            <w:tcMar>
              <w:top w:w="15" w:type="dxa"/>
              <w:left w:w="108" w:type="dxa"/>
              <w:bottom w:w="0" w:type="dxa"/>
              <w:right w:w="108" w:type="dxa"/>
            </w:tcMar>
            <w:vAlign w:val="center"/>
          </w:tcPr>
          <w:p w14:paraId="3A7145FB"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序号</w:t>
            </w:r>
          </w:p>
        </w:tc>
        <w:tc>
          <w:tcPr>
            <w:tcW w:w="0" w:type="auto"/>
            <w:shd w:val="clear" w:color="auto" w:fill="auto"/>
            <w:tcMar>
              <w:top w:w="15" w:type="dxa"/>
              <w:left w:w="108" w:type="dxa"/>
              <w:bottom w:w="0" w:type="dxa"/>
              <w:right w:w="108" w:type="dxa"/>
            </w:tcMar>
            <w:vAlign w:val="center"/>
          </w:tcPr>
          <w:p w14:paraId="2696863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供汽企业</w:t>
            </w:r>
          </w:p>
        </w:tc>
        <w:tc>
          <w:tcPr>
            <w:tcW w:w="0" w:type="auto"/>
            <w:shd w:val="clear" w:color="auto" w:fill="auto"/>
            <w:tcMar>
              <w:top w:w="15" w:type="dxa"/>
              <w:left w:w="108" w:type="dxa"/>
              <w:bottom w:w="0" w:type="dxa"/>
              <w:right w:w="108" w:type="dxa"/>
            </w:tcMar>
            <w:vAlign w:val="center"/>
          </w:tcPr>
          <w:p w14:paraId="77A822F4"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能力</w:t>
            </w:r>
          </w:p>
        </w:tc>
        <w:tc>
          <w:tcPr>
            <w:tcW w:w="0" w:type="auto"/>
            <w:tcMar>
              <w:top w:w="15" w:type="dxa"/>
              <w:left w:w="108" w:type="dxa"/>
              <w:bottom w:w="0" w:type="dxa"/>
              <w:right w:w="108" w:type="dxa"/>
            </w:tcMar>
            <w:vAlign w:val="center"/>
          </w:tcPr>
          <w:p w14:paraId="0851DA36"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外供工业蒸汽</w:t>
            </w:r>
          </w:p>
          <w:p w14:paraId="472D0EED"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（最大供应能力）</w:t>
            </w:r>
          </w:p>
        </w:tc>
        <w:tc>
          <w:tcPr>
            <w:tcW w:w="0" w:type="auto"/>
            <w:shd w:val="clear" w:color="auto" w:fill="auto"/>
            <w:tcMar>
              <w:top w:w="15" w:type="dxa"/>
              <w:left w:w="108" w:type="dxa"/>
              <w:bottom w:w="0" w:type="dxa"/>
              <w:right w:w="108" w:type="dxa"/>
            </w:tcMar>
            <w:vAlign w:val="center"/>
          </w:tcPr>
          <w:p w14:paraId="26A2749D"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外供工业蒸汽</w:t>
            </w:r>
          </w:p>
          <w:p w14:paraId="41606EB2"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（正常</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实际负荷）</w:t>
            </w:r>
          </w:p>
        </w:tc>
        <w:tc>
          <w:tcPr>
            <w:tcW w:w="0" w:type="auto"/>
            <w:shd w:val="clear" w:color="auto" w:fill="auto"/>
            <w:tcMar>
              <w:top w:w="15" w:type="dxa"/>
              <w:left w:w="108" w:type="dxa"/>
              <w:bottom w:w="0" w:type="dxa"/>
              <w:right w:w="108" w:type="dxa"/>
            </w:tcMar>
            <w:vAlign w:val="center"/>
          </w:tcPr>
          <w:p w14:paraId="2B837D54"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外供工业蒸汽压力</w:t>
            </w:r>
          </w:p>
        </w:tc>
        <w:tc>
          <w:tcPr>
            <w:tcW w:w="0" w:type="auto"/>
            <w:shd w:val="clear" w:color="auto" w:fill="auto"/>
            <w:tcMar>
              <w:top w:w="15" w:type="dxa"/>
              <w:left w:w="108" w:type="dxa"/>
              <w:bottom w:w="0" w:type="dxa"/>
              <w:right w:w="108" w:type="dxa"/>
            </w:tcMar>
            <w:vAlign w:val="center"/>
          </w:tcPr>
          <w:p w14:paraId="6E6BD11C"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外供工业蒸汽温度</w:t>
            </w:r>
          </w:p>
        </w:tc>
        <w:tc>
          <w:tcPr>
            <w:tcW w:w="0" w:type="auto"/>
            <w:shd w:val="clear" w:color="auto" w:fill="auto"/>
            <w:tcMar>
              <w:top w:w="15" w:type="dxa"/>
              <w:left w:w="108" w:type="dxa"/>
              <w:bottom w:w="0" w:type="dxa"/>
              <w:right w:w="108" w:type="dxa"/>
            </w:tcMar>
            <w:vAlign w:val="center"/>
          </w:tcPr>
          <w:p w14:paraId="394217F5"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锅炉吨位及数量</w:t>
            </w:r>
          </w:p>
        </w:tc>
        <w:tc>
          <w:tcPr>
            <w:tcW w:w="0" w:type="auto"/>
            <w:shd w:val="clear" w:color="auto" w:fill="auto"/>
            <w:tcMar>
              <w:top w:w="15" w:type="dxa"/>
              <w:left w:w="108" w:type="dxa"/>
              <w:bottom w:w="0" w:type="dxa"/>
              <w:right w:w="108" w:type="dxa"/>
            </w:tcMar>
            <w:vAlign w:val="center"/>
          </w:tcPr>
          <w:p w14:paraId="379DE45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备注</w:t>
            </w:r>
          </w:p>
        </w:tc>
      </w:tr>
      <w:tr w:rsidR="00FF43B1" w:rsidRPr="00FF43B1" w14:paraId="28B4ADD8" w14:textId="77777777" w:rsidTr="00FF43B1">
        <w:trPr>
          <w:trHeight w:val="397"/>
        </w:trPr>
        <w:tc>
          <w:tcPr>
            <w:tcW w:w="0" w:type="auto"/>
            <w:shd w:val="clear" w:color="auto" w:fill="auto"/>
            <w:tcMar>
              <w:top w:w="15" w:type="dxa"/>
              <w:left w:w="108" w:type="dxa"/>
              <w:bottom w:w="0" w:type="dxa"/>
              <w:right w:w="108" w:type="dxa"/>
            </w:tcMar>
            <w:vAlign w:val="center"/>
          </w:tcPr>
          <w:p w14:paraId="3297D467"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0" w:type="auto"/>
            <w:shd w:val="clear" w:color="auto" w:fill="auto"/>
            <w:tcMar>
              <w:top w:w="15" w:type="dxa"/>
              <w:left w:w="108" w:type="dxa"/>
              <w:bottom w:w="0" w:type="dxa"/>
              <w:right w:w="108" w:type="dxa"/>
            </w:tcMar>
            <w:vAlign w:val="center"/>
          </w:tcPr>
          <w:p w14:paraId="05BC428C"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内蒙古华电乌达热电有限公司</w:t>
            </w:r>
          </w:p>
        </w:tc>
        <w:tc>
          <w:tcPr>
            <w:tcW w:w="0" w:type="auto"/>
            <w:shd w:val="clear" w:color="auto" w:fill="auto"/>
            <w:tcMar>
              <w:top w:w="15" w:type="dxa"/>
              <w:left w:w="108" w:type="dxa"/>
              <w:bottom w:w="0" w:type="dxa"/>
              <w:right w:w="108" w:type="dxa"/>
            </w:tcMar>
            <w:vAlign w:val="center"/>
          </w:tcPr>
          <w:p w14:paraId="2251A125"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240t/h</w:t>
            </w:r>
          </w:p>
        </w:tc>
        <w:tc>
          <w:tcPr>
            <w:tcW w:w="0" w:type="auto"/>
            <w:tcMar>
              <w:top w:w="15" w:type="dxa"/>
              <w:left w:w="108" w:type="dxa"/>
              <w:bottom w:w="0" w:type="dxa"/>
              <w:right w:w="108" w:type="dxa"/>
            </w:tcMar>
            <w:vAlign w:val="center"/>
          </w:tcPr>
          <w:p w14:paraId="309FC955"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夏季：</w:t>
            </w:r>
            <w:r w:rsidRPr="00FF43B1">
              <w:rPr>
                <w:rFonts w:ascii="Times New Roman" w:hAnsi="Times New Roman" w:cs="Times New Roman"/>
                <w:color w:val="000000" w:themeColor="text1"/>
                <w:kern w:val="0"/>
                <w:szCs w:val="21"/>
              </w:rPr>
              <w:t>160t/h</w:t>
            </w:r>
            <w:r w:rsidRPr="00FF43B1">
              <w:rPr>
                <w:rFonts w:ascii="Times New Roman" w:hAnsi="Times New Roman" w:cs="Times New Roman"/>
                <w:color w:val="000000" w:themeColor="text1"/>
                <w:kern w:val="0"/>
                <w:szCs w:val="21"/>
              </w:rPr>
              <w:t>冬季（尖寒期）：</w:t>
            </w:r>
            <w:r w:rsidRPr="00FF43B1">
              <w:rPr>
                <w:rFonts w:ascii="Times New Roman" w:hAnsi="Times New Roman" w:cs="Times New Roman"/>
                <w:color w:val="000000" w:themeColor="text1"/>
                <w:kern w:val="0"/>
                <w:szCs w:val="21"/>
              </w:rPr>
              <w:t>80t/h</w:t>
            </w:r>
          </w:p>
        </w:tc>
        <w:tc>
          <w:tcPr>
            <w:tcW w:w="0" w:type="auto"/>
            <w:shd w:val="clear" w:color="auto" w:fill="auto"/>
            <w:tcMar>
              <w:top w:w="15" w:type="dxa"/>
              <w:left w:w="108" w:type="dxa"/>
              <w:bottom w:w="0" w:type="dxa"/>
              <w:right w:w="108" w:type="dxa"/>
            </w:tcMar>
            <w:vAlign w:val="center"/>
          </w:tcPr>
          <w:p w14:paraId="7CFB80E4"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目前：</w:t>
            </w:r>
            <w:r w:rsidRPr="00FF43B1">
              <w:rPr>
                <w:rFonts w:ascii="Times New Roman" w:hAnsi="Times New Roman" w:cs="Times New Roman"/>
                <w:color w:val="000000" w:themeColor="text1"/>
                <w:kern w:val="0"/>
                <w:szCs w:val="21"/>
              </w:rPr>
              <w:t>85t/h</w:t>
            </w:r>
            <w:r w:rsidRPr="00FF43B1">
              <w:rPr>
                <w:rFonts w:ascii="Times New Roman" w:hAnsi="Times New Roman" w:cs="Times New Roman"/>
                <w:color w:val="000000" w:themeColor="text1"/>
                <w:kern w:val="0"/>
                <w:szCs w:val="21"/>
              </w:rPr>
              <w:t>（详见备注）</w:t>
            </w:r>
          </w:p>
        </w:tc>
        <w:tc>
          <w:tcPr>
            <w:tcW w:w="0" w:type="auto"/>
            <w:shd w:val="clear" w:color="auto" w:fill="auto"/>
            <w:tcMar>
              <w:top w:w="15" w:type="dxa"/>
              <w:left w:w="108" w:type="dxa"/>
              <w:bottom w:w="0" w:type="dxa"/>
              <w:right w:w="108" w:type="dxa"/>
            </w:tcMar>
            <w:vAlign w:val="center"/>
          </w:tcPr>
          <w:p w14:paraId="578CA1D0" w14:textId="2D7F365C"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0.6</w:t>
            </w:r>
            <w:r w:rsidR="00717BA4"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0.85Mpa</w:t>
            </w:r>
          </w:p>
        </w:tc>
        <w:tc>
          <w:tcPr>
            <w:tcW w:w="0" w:type="auto"/>
            <w:shd w:val="clear" w:color="auto" w:fill="auto"/>
            <w:tcMar>
              <w:top w:w="15" w:type="dxa"/>
              <w:left w:w="108" w:type="dxa"/>
              <w:bottom w:w="0" w:type="dxa"/>
              <w:right w:w="108" w:type="dxa"/>
            </w:tcMar>
            <w:vAlign w:val="center"/>
          </w:tcPr>
          <w:p w14:paraId="4928937C" w14:textId="51180E2A"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300</w:t>
            </w:r>
            <w:r w:rsidR="00717BA4"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350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34AEDD9B" w14:textId="7CDB5FBD"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t>480</w:t>
            </w:r>
            <w:r w:rsidR="00163526" w:rsidRPr="00FF43B1">
              <w:rPr>
                <w:rFonts w:ascii="Times New Roman" w:hAnsi="Times New Roman" w:cs="Times New Roman"/>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337849D1"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2021</w:t>
            </w:r>
            <w:r w:rsidRPr="00FF43B1">
              <w:rPr>
                <w:rFonts w:ascii="Times New Roman" w:hAnsi="Times New Roman" w:cs="Times New Roman"/>
                <w:color w:val="000000" w:themeColor="text1"/>
                <w:kern w:val="0"/>
                <w:szCs w:val="21"/>
              </w:rPr>
              <w:t>年平均</w:t>
            </w:r>
            <w:r w:rsidRPr="00FF43B1">
              <w:rPr>
                <w:rFonts w:ascii="Times New Roman" w:hAnsi="Times New Roman" w:cs="Times New Roman"/>
                <w:color w:val="000000" w:themeColor="text1"/>
                <w:kern w:val="0"/>
                <w:szCs w:val="21"/>
              </w:rPr>
              <w:t>50t/h</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2022</w:t>
            </w:r>
            <w:r w:rsidRPr="00FF43B1">
              <w:rPr>
                <w:rFonts w:ascii="Times New Roman" w:hAnsi="Times New Roman" w:cs="Times New Roman"/>
                <w:color w:val="000000" w:themeColor="text1"/>
                <w:kern w:val="0"/>
                <w:szCs w:val="21"/>
              </w:rPr>
              <w:t>年</w:t>
            </w:r>
            <w:r w:rsidRPr="00FF43B1">
              <w:rPr>
                <w:rFonts w:ascii="Times New Roman" w:hAnsi="Times New Roman" w:cs="Times New Roman"/>
                <w:color w:val="000000" w:themeColor="text1"/>
                <w:kern w:val="0"/>
                <w:szCs w:val="21"/>
              </w:rPr>
              <w:t>1-9</w:t>
            </w:r>
            <w:r w:rsidRPr="00FF43B1">
              <w:rPr>
                <w:rFonts w:ascii="Times New Roman" w:hAnsi="Times New Roman" w:cs="Times New Roman"/>
                <w:color w:val="000000" w:themeColor="text1"/>
                <w:kern w:val="0"/>
                <w:szCs w:val="21"/>
              </w:rPr>
              <w:t>月平均</w:t>
            </w:r>
            <w:r w:rsidRPr="00FF43B1">
              <w:rPr>
                <w:rFonts w:ascii="Times New Roman" w:hAnsi="Times New Roman" w:cs="Times New Roman"/>
                <w:color w:val="000000" w:themeColor="text1"/>
                <w:kern w:val="0"/>
                <w:szCs w:val="21"/>
              </w:rPr>
              <w:t>20t/h</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2022</w:t>
            </w:r>
            <w:r w:rsidRPr="00FF43B1">
              <w:rPr>
                <w:rFonts w:ascii="Times New Roman" w:hAnsi="Times New Roman" w:cs="Times New Roman"/>
                <w:color w:val="000000" w:themeColor="text1"/>
                <w:kern w:val="0"/>
                <w:szCs w:val="21"/>
              </w:rPr>
              <w:t>年</w:t>
            </w:r>
            <w:r w:rsidRPr="00FF43B1">
              <w:rPr>
                <w:rFonts w:ascii="Times New Roman" w:hAnsi="Times New Roman" w:cs="Times New Roman"/>
                <w:color w:val="000000" w:themeColor="text1"/>
                <w:kern w:val="0"/>
                <w:szCs w:val="21"/>
              </w:rPr>
              <w:t>10</w:t>
            </w:r>
            <w:r w:rsidRPr="00FF43B1">
              <w:rPr>
                <w:rFonts w:ascii="Times New Roman" w:hAnsi="Times New Roman" w:cs="Times New Roman"/>
                <w:color w:val="000000" w:themeColor="text1"/>
                <w:kern w:val="0"/>
                <w:szCs w:val="21"/>
              </w:rPr>
              <w:t>月宜化停运自备锅炉目前</w:t>
            </w:r>
            <w:r w:rsidRPr="00FF43B1">
              <w:rPr>
                <w:rFonts w:ascii="Times New Roman" w:hAnsi="Times New Roman" w:cs="Times New Roman"/>
                <w:color w:val="000000" w:themeColor="text1"/>
                <w:kern w:val="0"/>
                <w:szCs w:val="21"/>
              </w:rPr>
              <w:t>75-85t/h</w:t>
            </w:r>
          </w:p>
        </w:tc>
      </w:tr>
      <w:tr w:rsidR="00FF43B1" w:rsidRPr="00FF43B1" w14:paraId="2A174810" w14:textId="77777777" w:rsidTr="00FF43B1">
        <w:trPr>
          <w:trHeight w:val="397"/>
        </w:trPr>
        <w:tc>
          <w:tcPr>
            <w:tcW w:w="0" w:type="auto"/>
            <w:shd w:val="clear" w:color="auto" w:fill="auto"/>
            <w:tcMar>
              <w:top w:w="15" w:type="dxa"/>
              <w:left w:w="108" w:type="dxa"/>
              <w:bottom w:w="0" w:type="dxa"/>
              <w:right w:w="108" w:type="dxa"/>
            </w:tcMar>
            <w:vAlign w:val="center"/>
          </w:tcPr>
          <w:p w14:paraId="367E05EB"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0" w:type="auto"/>
            <w:shd w:val="clear" w:color="auto" w:fill="auto"/>
            <w:tcMar>
              <w:top w:w="15" w:type="dxa"/>
              <w:left w:w="108" w:type="dxa"/>
              <w:bottom w:w="0" w:type="dxa"/>
              <w:right w:w="108" w:type="dxa"/>
            </w:tcMar>
            <w:vAlign w:val="center"/>
          </w:tcPr>
          <w:p w14:paraId="1BB5E908"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内蒙</w:t>
            </w:r>
            <w:r w:rsidRPr="00FF43B1">
              <w:rPr>
                <w:rFonts w:ascii="Times New Roman" w:hAnsi="Times New Roman" w:cs="Times New Roman"/>
                <w:color w:val="000000" w:themeColor="text1"/>
                <w:kern w:val="0"/>
                <w:szCs w:val="21"/>
              </w:rPr>
              <w:lastRenderedPageBreak/>
              <w:t>古宜化化工有限公司</w:t>
            </w:r>
          </w:p>
        </w:tc>
        <w:tc>
          <w:tcPr>
            <w:tcW w:w="0" w:type="auto"/>
            <w:shd w:val="clear" w:color="auto" w:fill="auto"/>
            <w:tcMar>
              <w:top w:w="15" w:type="dxa"/>
              <w:left w:w="108" w:type="dxa"/>
              <w:bottom w:w="0" w:type="dxa"/>
              <w:right w:w="108" w:type="dxa"/>
            </w:tcMar>
            <w:vAlign w:val="center"/>
          </w:tcPr>
          <w:p w14:paraId="2CB99786"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lastRenderedPageBreak/>
              <w:t>330t/h</w:t>
            </w:r>
          </w:p>
        </w:tc>
        <w:tc>
          <w:tcPr>
            <w:tcW w:w="0" w:type="auto"/>
            <w:tcMar>
              <w:top w:w="15" w:type="dxa"/>
              <w:left w:w="108" w:type="dxa"/>
              <w:bottom w:w="0" w:type="dxa"/>
              <w:right w:w="108" w:type="dxa"/>
            </w:tcMar>
            <w:vAlign w:val="center"/>
          </w:tcPr>
          <w:p w14:paraId="66F6AB52"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80</w:t>
            </w:r>
          </w:p>
        </w:tc>
        <w:tc>
          <w:tcPr>
            <w:tcW w:w="0" w:type="auto"/>
            <w:shd w:val="clear" w:color="auto" w:fill="auto"/>
            <w:tcMar>
              <w:top w:w="15" w:type="dxa"/>
              <w:left w:w="108" w:type="dxa"/>
              <w:bottom w:w="0" w:type="dxa"/>
              <w:right w:w="108" w:type="dxa"/>
            </w:tcMar>
            <w:vAlign w:val="center"/>
          </w:tcPr>
          <w:p w14:paraId="2017591C"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0" w:type="auto"/>
            <w:shd w:val="clear" w:color="auto" w:fill="auto"/>
            <w:tcMar>
              <w:top w:w="15" w:type="dxa"/>
              <w:left w:w="108" w:type="dxa"/>
              <w:bottom w:w="0" w:type="dxa"/>
              <w:right w:w="108" w:type="dxa"/>
            </w:tcMar>
            <w:vAlign w:val="center"/>
          </w:tcPr>
          <w:p w14:paraId="3AC2455D" w14:textId="1E93297D"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0.45</w:t>
            </w:r>
            <w:r w:rsidR="00717BA4" w:rsidRPr="00FF43B1">
              <w:rPr>
                <w:rFonts w:ascii="Times New Roman" w:hAnsi="Times New Roman" w:cs="Times New Roman" w:hint="eastAsia"/>
                <w:color w:val="000000" w:themeColor="text1"/>
                <w:kern w:val="0"/>
                <w:szCs w:val="21"/>
              </w:rPr>
              <w:t>-</w:t>
            </w:r>
            <w:r w:rsidRPr="00FF43B1">
              <w:rPr>
                <w:rFonts w:ascii="Times New Roman" w:hAnsi="Times New Roman" w:cs="Times New Roman"/>
                <w:color w:val="000000" w:themeColor="text1"/>
                <w:kern w:val="0"/>
                <w:szCs w:val="21"/>
              </w:rPr>
              <w:t>0.6Mpa</w:t>
            </w:r>
          </w:p>
        </w:tc>
        <w:tc>
          <w:tcPr>
            <w:tcW w:w="0" w:type="auto"/>
            <w:shd w:val="clear" w:color="auto" w:fill="auto"/>
            <w:tcMar>
              <w:top w:w="15" w:type="dxa"/>
              <w:left w:w="108" w:type="dxa"/>
              <w:bottom w:w="0" w:type="dxa"/>
              <w:right w:w="108" w:type="dxa"/>
            </w:tcMar>
            <w:vAlign w:val="center"/>
          </w:tcPr>
          <w:p w14:paraId="49EBD17C" w14:textId="03BEB300"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160</w:t>
            </w:r>
            <w:r w:rsidR="00717BA4" w:rsidRPr="00FF43B1">
              <w:rPr>
                <w:rFonts w:ascii="Times New Roman" w:hAnsi="Times New Roman" w:cs="Times New Roman" w:hint="eastAsia"/>
                <w:color w:val="000000" w:themeColor="text1"/>
                <w:kern w:val="0"/>
                <w:szCs w:val="21"/>
              </w:rPr>
              <w:t>-</w:t>
            </w:r>
            <w:r w:rsidRPr="00FF43B1">
              <w:rPr>
                <w:rFonts w:ascii="Times New Roman" w:hAnsi="Times New Roman" w:cs="Times New Roman"/>
                <w:color w:val="000000" w:themeColor="text1"/>
                <w:kern w:val="0"/>
                <w:szCs w:val="21"/>
              </w:rPr>
              <w:t>170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76D04D92" w14:textId="5E7F5F44"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lastRenderedPageBreak/>
              <w:t>130</w:t>
            </w:r>
            <w:r w:rsidR="00163526" w:rsidRPr="00FF43B1">
              <w:rPr>
                <w:rFonts w:ascii="Times New Roman" w:hAnsi="Times New Roman" w:cs="Times New Roman"/>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303CDDD7" w14:textId="77777777" w:rsidR="003573AE" w:rsidRPr="00FF43B1" w:rsidRDefault="003573AE" w:rsidP="00FF43B1">
            <w:pPr>
              <w:widowControl/>
              <w:adjustRightInd w:val="0"/>
              <w:snapToGrid w:val="0"/>
              <w:jc w:val="center"/>
              <w:rPr>
                <w:rFonts w:ascii="Times New Roman" w:hAnsi="Times New Roman" w:cs="Times New Roman"/>
                <w:color w:val="000000" w:themeColor="text1"/>
                <w:kern w:val="0"/>
                <w:szCs w:val="21"/>
              </w:rPr>
            </w:pPr>
          </w:p>
        </w:tc>
      </w:tr>
      <w:tr w:rsidR="00FF43B1" w:rsidRPr="00FF43B1" w14:paraId="01AE93DD" w14:textId="77777777" w:rsidTr="00FF43B1">
        <w:trPr>
          <w:trHeight w:val="397"/>
        </w:trPr>
        <w:tc>
          <w:tcPr>
            <w:tcW w:w="0" w:type="auto"/>
            <w:shd w:val="clear" w:color="auto" w:fill="auto"/>
            <w:tcMar>
              <w:top w:w="15" w:type="dxa"/>
              <w:left w:w="108" w:type="dxa"/>
              <w:bottom w:w="0" w:type="dxa"/>
              <w:right w:w="108" w:type="dxa"/>
            </w:tcMar>
            <w:vAlign w:val="center"/>
          </w:tcPr>
          <w:p w14:paraId="5A34682D"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lastRenderedPageBreak/>
              <w:t>3</w:t>
            </w:r>
          </w:p>
        </w:tc>
        <w:tc>
          <w:tcPr>
            <w:tcW w:w="0" w:type="auto"/>
            <w:shd w:val="clear" w:color="auto" w:fill="auto"/>
            <w:tcMar>
              <w:top w:w="15" w:type="dxa"/>
              <w:left w:w="108" w:type="dxa"/>
              <w:bottom w:w="0" w:type="dxa"/>
              <w:right w:w="108" w:type="dxa"/>
            </w:tcMar>
            <w:vAlign w:val="center"/>
          </w:tcPr>
          <w:p w14:paraId="278D6270"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内蒙古恒业成有机硅有限公司</w:t>
            </w:r>
          </w:p>
        </w:tc>
        <w:tc>
          <w:tcPr>
            <w:tcW w:w="0" w:type="auto"/>
            <w:shd w:val="clear" w:color="auto" w:fill="auto"/>
            <w:tcMar>
              <w:top w:w="15" w:type="dxa"/>
              <w:left w:w="108" w:type="dxa"/>
              <w:bottom w:w="0" w:type="dxa"/>
              <w:right w:w="108" w:type="dxa"/>
            </w:tcMar>
            <w:vAlign w:val="center"/>
          </w:tcPr>
          <w:p w14:paraId="76061F3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150t/h</w:t>
            </w:r>
          </w:p>
        </w:tc>
        <w:tc>
          <w:tcPr>
            <w:tcW w:w="0" w:type="auto"/>
            <w:tcMar>
              <w:top w:w="15" w:type="dxa"/>
              <w:left w:w="108" w:type="dxa"/>
              <w:bottom w:w="0" w:type="dxa"/>
              <w:right w:w="108" w:type="dxa"/>
            </w:tcMar>
            <w:vAlign w:val="center"/>
          </w:tcPr>
          <w:p w14:paraId="63E8EB48"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w:t>
            </w:r>
          </w:p>
        </w:tc>
        <w:tc>
          <w:tcPr>
            <w:tcW w:w="0" w:type="auto"/>
            <w:shd w:val="clear" w:color="auto" w:fill="auto"/>
            <w:tcMar>
              <w:top w:w="15" w:type="dxa"/>
              <w:left w:w="108" w:type="dxa"/>
              <w:bottom w:w="0" w:type="dxa"/>
              <w:right w:w="108" w:type="dxa"/>
            </w:tcMar>
            <w:vAlign w:val="center"/>
          </w:tcPr>
          <w:p w14:paraId="799702B1"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w:t>
            </w:r>
          </w:p>
        </w:tc>
        <w:tc>
          <w:tcPr>
            <w:tcW w:w="0" w:type="auto"/>
            <w:shd w:val="clear" w:color="auto" w:fill="auto"/>
            <w:tcMar>
              <w:top w:w="15" w:type="dxa"/>
              <w:left w:w="108" w:type="dxa"/>
              <w:bottom w:w="0" w:type="dxa"/>
              <w:right w:w="108" w:type="dxa"/>
            </w:tcMar>
            <w:vAlign w:val="center"/>
          </w:tcPr>
          <w:p w14:paraId="314F42D4" w14:textId="4D22F9C0"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0.45</w:t>
            </w:r>
            <w:r w:rsidR="00717BA4" w:rsidRPr="00FF43B1">
              <w:rPr>
                <w:rFonts w:ascii="Times New Roman" w:hAnsi="Times New Roman" w:cs="Times New Roman" w:hint="eastAsia"/>
                <w:color w:val="000000" w:themeColor="text1"/>
                <w:kern w:val="0"/>
                <w:szCs w:val="21"/>
              </w:rPr>
              <w:t>-</w:t>
            </w:r>
            <w:r w:rsidRPr="00FF43B1">
              <w:rPr>
                <w:rFonts w:ascii="Times New Roman" w:hAnsi="Times New Roman" w:cs="Times New Roman"/>
                <w:color w:val="000000" w:themeColor="text1"/>
                <w:kern w:val="0"/>
                <w:szCs w:val="21"/>
              </w:rPr>
              <w:t>0.55Mpa</w:t>
            </w:r>
          </w:p>
        </w:tc>
        <w:tc>
          <w:tcPr>
            <w:tcW w:w="0" w:type="auto"/>
            <w:shd w:val="clear" w:color="auto" w:fill="auto"/>
            <w:tcMar>
              <w:top w:w="15" w:type="dxa"/>
              <w:left w:w="108" w:type="dxa"/>
              <w:bottom w:w="0" w:type="dxa"/>
              <w:right w:w="108" w:type="dxa"/>
            </w:tcMar>
            <w:vAlign w:val="center"/>
          </w:tcPr>
          <w:p w14:paraId="48C382AD" w14:textId="05FDF67E"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160</w:t>
            </w:r>
            <w:r w:rsidR="00717BA4" w:rsidRPr="00FF43B1">
              <w:rPr>
                <w:rFonts w:ascii="Times New Roman" w:hAnsi="Times New Roman" w:cs="Times New Roman" w:hint="eastAsia"/>
                <w:color w:val="000000" w:themeColor="text1"/>
                <w:kern w:val="0"/>
                <w:szCs w:val="21"/>
              </w:rPr>
              <w:t>-</w:t>
            </w:r>
            <w:r w:rsidRPr="00FF43B1">
              <w:rPr>
                <w:rFonts w:ascii="Times New Roman" w:hAnsi="Times New Roman" w:cs="Times New Roman"/>
                <w:color w:val="000000" w:themeColor="text1"/>
                <w:kern w:val="0"/>
                <w:szCs w:val="21"/>
              </w:rPr>
              <w:t>180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0F790184" w14:textId="74759E26"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t>135</w:t>
            </w:r>
            <w:r w:rsidR="00163526" w:rsidRPr="00FF43B1">
              <w:rPr>
                <w:rFonts w:ascii="Times New Roman" w:hAnsi="Times New Roman" w:cs="Times New Roman"/>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303BD030"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由于二期项目近期开工，今后没有能力外供蒸汽。</w:t>
            </w:r>
          </w:p>
        </w:tc>
      </w:tr>
      <w:tr w:rsidR="00FF43B1" w:rsidRPr="00FF43B1" w14:paraId="1C0AA3F3" w14:textId="77777777" w:rsidTr="00FF43B1">
        <w:trPr>
          <w:trHeight w:val="397"/>
        </w:trPr>
        <w:tc>
          <w:tcPr>
            <w:tcW w:w="0" w:type="auto"/>
            <w:shd w:val="clear" w:color="auto" w:fill="auto"/>
            <w:tcMar>
              <w:top w:w="15" w:type="dxa"/>
              <w:left w:w="108" w:type="dxa"/>
              <w:bottom w:w="0" w:type="dxa"/>
              <w:right w:w="108" w:type="dxa"/>
            </w:tcMar>
            <w:vAlign w:val="center"/>
          </w:tcPr>
          <w:p w14:paraId="216B3145"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w:t>
            </w:r>
          </w:p>
        </w:tc>
        <w:tc>
          <w:tcPr>
            <w:tcW w:w="0" w:type="auto"/>
            <w:shd w:val="clear" w:color="auto" w:fill="auto"/>
            <w:tcMar>
              <w:top w:w="15" w:type="dxa"/>
              <w:left w:w="108" w:type="dxa"/>
              <w:bottom w:w="0" w:type="dxa"/>
              <w:right w:w="108" w:type="dxa"/>
            </w:tcMar>
            <w:vAlign w:val="center"/>
          </w:tcPr>
          <w:p w14:paraId="284DEF73" w14:textId="1D6255E3" w:rsidR="003573AE" w:rsidRPr="00FF43B1" w:rsidRDefault="00040AA8"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hint="eastAsia"/>
                <w:color w:val="000000" w:themeColor="text1"/>
                <w:kern w:val="0"/>
                <w:szCs w:val="21"/>
              </w:rPr>
              <w:t>内蒙古君正能源化工集团股份有限公司</w:t>
            </w:r>
          </w:p>
        </w:tc>
        <w:tc>
          <w:tcPr>
            <w:tcW w:w="0" w:type="auto"/>
            <w:shd w:val="clear" w:color="auto" w:fill="auto"/>
            <w:tcMar>
              <w:top w:w="15" w:type="dxa"/>
              <w:left w:w="108" w:type="dxa"/>
              <w:bottom w:w="0" w:type="dxa"/>
              <w:right w:w="108" w:type="dxa"/>
            </w:tcMar>
            <w:vAlign w:val="center"/>
          </w:tcPr>
          <w:p w14:paraId="50E7CEE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150t/h</w:t>
            </w:r>
          </w:p>
        </w:tc>
        <w:tc>
          <w:tcPr>
            <w:tcW w:w="0" w:type="auto"/>
            <w:tcMar>
              <w:top w:w="15" w:type="dxa"/>
              <w:left w:w="108" w:type="dxa"/>
              <w:bottom w:w="0" w:type="dxa"/>
              <w:right w:w="108" w:type="dxa"/>
            </w:tcMar>
            <w:vAlign w:val="center"/>
          </w:tcPr>
          <w:p w14:paraId="67F9D36D"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150t/h</w:t>
            </w:r>
          </w:p>
        </w:tc>
        <w:tc>
          <w:tcPr>
            <w:tcW w:w="0" w:type="auto"/>
            <w:shd w:val="clear" w:color="auto" w:fill="auto"/>
            <w:tcMar>
              <w:top w:w="15" w:type="dxa"/>
              <w:left w:w="108" w:type="dxa"/>
              <w:bottom w:w="0" w:type="dxa"/>
              <w:right w:w="108" w:type="dxa"/>
            </w:tcMar>
            <w:vAlign w:val="center"/>
          </w:tcPr>
          <w:p w14:paraId="7630F66E"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60t/h</w:t>
            </w:r>
          </w:p>
        </w:tc>
        <w:tc>
          <w:tcPr>
            <w:tcW w:w="0" w:type="auto"/>
            <w:shd w:val="clear" w:color="auto" w:fill="auto"/>
            <w:tcMar>
              <w:top w:w="15" w:type="dxa"/>
              <w:left w:w="108" w:type="dxa"/>
              <w:bottom w:w="0" w:type="dxa"/>
              <w:right w:w="108" w:type="dxa"/>
            </w:tcMar>
            <w:vAlign w:val="center"/>
          </w:tcPr>
          <w:p w14:paraId="4F6AC123" w14:textId="1C2A7A1C"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0.55</w:t>
            </w:r>
            <w:r w:rsidR="00717BA4" w:rsidRPr="00FF43B1">
              <w:rPr>
                <w:rFonts w:ascii="Times New Roman" w:hAnsi="Times New Roman" w:cs="Times New Roman" w:hint="eastAsia"/>
                <w:color w:val="000000" w:themeColor="text1"/>
                <w:kern w:val="0"/>
                <w:szCs w:val="21"/>
              </w:rPr>
              <w:t>-</w:t>
            </w:r>
            <w:r w:rsidRPr="00FF43B1">
              <w:rPr>
                <w:rFonts w:ascii="Times New Roman" w:hAnsi="Times New Roman" w:cs="Times New Roman"/>
                <w:color w:val="000000" w:themeColor="text1"/>
                <w:kern w:val="0"/>
                <w:szCs w:val="21"/>
              </w:rPr>
              <w:t>0.85Mpa</w:t>
            </w:r>
          </w:p>
        </w:tc>
        <w:tc>
          <w:tcPr>
            <w:tcW w:w="0" w:type="auto"/>
            <w:shd w:val="clear" w:color="auto" w:fill="auto"/>
            <w:tcMar>
              <w:top w:w="15" w:type="dxa"/>
              <w:left w:w="108" w:type="dxa"/>
              <w:bottom w:w="0" w:type="dxa"/>
              <w:right w:w="108" w:type="dxa"/>
            </w:tcMar>
            <w:vAlign w:val="center"/>
          </w:tcPr>
          <w:p w14:paraId="4D803A33" w14:textId="1364632D"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250</w:t>
            </w:r>
            <w:r w:rsidR="00717BA4" w:rsidRPr="00FF43B1">
              <w:rPr>
                <w:rFonts w:ascii="Times New Roman" w:hAnsi="Times New Roman" w:cs="Times New Roman" w:hint="eastAsia"/>
                <w:color w:val="000000" w:themeColor="text1"/>
                <w:kern w:val="0"/>
                <w:szCs w:val="21"/>
              </w:rPr>
              <w:t>-</w:t>
            </w:r>
            <w:r w:rsidRPr="00FF43B1">
              <w:rPr>
                <w:rFonts w:ascii="Times New Roman" w:hAnsi="Times New Roman" w:cs="Times New Roman"/>
                <w:color w:val="000000" w:themeColor="text1"/>
                <w:kern w:val="0"/>
                <w:szCs w:val="21"/>
              </w:rPr>
              <w:t>330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66E92826" w14:textId="77777777" w:rsidR="00163526"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t>460</w:t>
            </w:r>
            <w:r w:rsidR="00163526" w:rsidRPr="00FF43B1">
              <w:rPr>
                <w:rFonts w:ascii="Times New Roman" w:hAnsi="Times New Roman" w:cs="Times New Roman"/>
                <w:color w:val="000000" w:themeColor="text1"/>
                <w:kern w:val="0"/>
                <w:szCs w:val="21"/>
              </w:rPr>
              <w:t>t</w:t>
            </w:r>
          </w:p>
          <w:p w14:paraId="4B45923D" w14:textId="19B62448"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t>720</w:t>
            </w:r>
            <w:r w:rsidR="00163526" w:rsidRPr="00FF43B1">
              <w:rPr>
                <w:rFonts w:ascii="Times New Roman" w:hAnsi="Times New Roman" w:cs="Times New Roman"/>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47081496" w14:textId="77777777" w:rsidR="003573AE" w:rsidRPr="00FF43B1" w:rsidRDefault="003573AE" w:rsidP="00FF43B1">
            <w:pPr>
              <w:widowControl/>
              <w:adjustRightInd w:val="0"/>
              <w:snapToGrid w:val="0"/>
              <w:jc w:val="center"/>
              <w:rPr>
                <w:rFonts w:ascii="Times New Roman" w:hAnsi="Times New Roman" w:cs="Times New Roman"/>
                <w:color w:val="000000" w:themeColor="text1"/>
                <w:kern w:val="0"/>
                <w:szCs w:val="21"/>
              </w:rPr>
            </w:pPr>
          </w:p>
        </w:tc>
      </w:tr>
      <w:tr w:rsidR="00FF43B1" w:rsidRPr="00FF43B1" w14:paraId="63C4302B" w14:textId="77777777" w:rsidTr="00FF43B1">
        <w:trPr>
          <w:trHeight w:val="397"/>
        </w:trPr>
        <w:tc>
          <w:tcPr>
            <w:tcW w:w="0" w:type="auto"/>
            <w:shd w:val="clear" w:color="auto" w:fill="auto"/>
            <w:tcMar>
              <w:top w:w="15" w:type="dxa"/>
              <w:left w:w="108" w:type="dxa"/>
              <w:bottom w:w="0" w:type="dxa"/>
              <w:right w:w="108" w:type="dxa"/>
            </w:tcMar>
            <w:vAlign w:val="center"/>
          </w:tcPr>
          <w:p w14:paraId="5F405281"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0" w:type="auto"/>
            <w:shd w:val="clear" w:color="auto" w:fill="auto"/>
            <w:tcMar>
              <w:top w:w="15" w:type="dxa"/>
              <w:left w:w="108" w:type="dxa"/>
              <w:bottom w:w="0" w:type="dxa"/>
              <w:right w:w="108" w:type="dxa"/>
            </w:tcMar>
            <w:vAlign w:val="center"/>
          </w:tcPr>
          <w:p w14:paraId="41AA05A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内蒙古东源科技有限公司热电厂</w:t>
            </w:r>
          </w:p>
        </w:tc>
        <w:tc>
          <w:tcPr>
            <w:tcW w:w="0" w:type="auto"/>
            <w:shd w:val="clear" w:color="auto" w:fill="auto"/>
            <w:tcMar>
              <w:top w:w="15" w:type="dxa"/>
              <w:left w:w="108" w:type="dxa"/>
              <w:bottom w:w="0" w:type="dxa"/>
              <w:right w:w="108" w:type="dxa"/>
            </w:tcMar>
            <w:vAlign w:val="center"/>
          </w:tcPr>
          <w:p w14:paraId="32A82CB1"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100t/h</w:t>
            </w:r>
          </w:p>
        </w:tc>
        <w:tc>
          <w:tcPr>
            <w:tcW w:w="0" w:type="auto"/>
            <w:tcMar>
              <w:top w:w="15" w:type="dxa"/>
              <w:left w:w="108" w:type="dxa"/>
              <w:bottom w:w="0" w:type="dxa"/>
              <w:right w:w="108" w:type="dxa"/>
            </w:tcMar>
            <w:vAlign w:val="center"/>
          </w:tcPr>
          <w:p w14:paraId="78C74549"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100</w:t>
            </w:r>
            <w:r w:rsidRPr="00FF43B1">
              <w:rPr>
                <w:rFonts w:ascii="Times New Roman" w:hAnsi="Times New Roman" w:cs="Times New Roman"/>
                <w:color w:val="000000" w:themeColor="text1"/>
                <w:kern w:val="0"/>
                <w:szCs w:val="21"/>
              </w:rPr>
              <w:t>（如有取水水权最大供量）</w:t>
            </w:r>
          </w:p>
        </w:tc>
        <w:tc>
          <w:tcPr>
            <w:tcW w:w="0" w:type="auto"/>
            <w:shd w:val="clear" w:color="auto" w:fill="auto"/>
            <w:tcMar>
              <w:top w:w="15" w:type="dxa"/>
              <w:left w:w="108" w:type="dxa"/>
              <w:bottom w:w="0" w:type="dxa"/>
              <w:right w:w="108" w:type="dxa"/>
            </w:tcMar>
            <w:vAlign w:val="center"/>
          </w:tcPr>
          <w:p w14:paraId="0FB9EA33"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40</w:t>
            </w:r>
            <w:r w:rsidRPr="00FF43B1">
              <w:rPr>
                <w:rFonts w:ascii="Times New Roman" w:hAnsi="Times New Roman" w:cs="Times New Roman"/>
                <w:color w:val="000000" w:themeColor="text1"/>
                <w:kern w:val="0"/>
                <w:szCs w:val="21"/>
              </w:rPr>
              <w:t>（如有取水水权供量）</w:t>
            </w:r>
          </w:p>
        </w:tc>
        <w:tc>
          <w:tcPr>
            <w:tcW w:w="0" w:type="auto"/>
            <w:shd w:val="clear" w:color="auto" w:fill="auto"/>
            <w:tcMar>
              <w:top w:w="15" w:type="dxa"/>
              <w:left w:w="108" w:type="dxa"/>
              <w:bottom w:w="0" w:type="dxa"/>
              <w:right w:w="108" w:type="dxa"/>
            </w:tcMar>
            <w:vAlign w:val="center"/>
          </w:tcPr>
          <w:p w14:paraId="6A5A508F"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0.8-1.6Mpa</w:t>
            </w:r>
          </w:p>
        </w:tc>
        <w:tc>
          <w:tcPr>
            <w:tcW w:w="0" w:type="auto"/>
            <w:shd w:val="clear" w:color="auto" w:fill="auto"/>
            <w:tcMar>
              <w:top w:w="15" w:type="dxa"/>
              <w:left w:w="108" w:type="dxa"/>
              <w:bottom w:w="0" w:type="dxa"/>
              <w:right w:w="108" w:type="dxa"/>
            </w:tcMar>
            <w:vAlign w:val="center"/>
          </w:tcPr>
          <w:p w14:paraId="25D17A55"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280-330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704ED66F" w14:textId="46907A34"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t>260</w:t>
            </w:r>
            <w:r w:rsidR="00163526" w:rsidRPr="00FF43B1">
              <w:rPr>
                <w:rFonts w:ascii="Times New Roman" w:hAnsi="Times New Roman" w:cs="Times New Roman"/>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1B854C13"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建成，未接入</w:t>
            </w:r>
          </w:p>
        </w:tc>
      </w:tr>
      <w:tr w:rsidR="00FF43B1" w:rsidRPr="00FF43B1" w14:paraId="02EFC330" w14:textId="77777777" w:rsidTr="00FF43B1">
        <w:trPr>
          <w:trHeight w:val="397"/>
        </w:trPr>
        <w:tc>
          <w:tcPr>
            <w:tcW w:w="0" w:type="auto"/>
            <w:shd w:val="clear" w:color="auto" w:fill="auto"/>
            <w:tcMar>
              <w:top w:w="15" w:type="dxa"/>
              <w:left w:w="108" w:type="dxa"/>
              <w:bottom w:w="0" w:type="dxa"/>
              <w:right w:w="108" w:type="dxa"/>
            </w:tcMar>
            <w:vAlign w:val="center"/>
          </w:tcPr>
          <w:p w14:paraId="7878D575"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0" w:type="auto"/>
            <w:shd w:val="clear" w:color="auto" w:fill="auto"/>
            <w:tcMar>
              <w:top w:w="15" w:type="dxa"/>
              <w:left w:w="108" w:type="dxa"/>
              <w:bottom w:w="0" w:type="dxa"/>
              <w:right w:w="108" w:type="dxa"/>
            </w:tcMar>
            <w:vAlign w:val="center"/>
          </w:tcPr>
          <w:p w14:paraId="4EA1E2A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内蒙古东源科技有限公司二期电厂</w:t>
            </w:r>
          </w:p>
        </w:tc>
        <w:tc>
          <w:tcPr>
            <w:tcW w:w="0" w:type="auto"/>
            <w:shd w:val="clear" w:color="auto" w:fill="auto"/>
            <w:tcMar>
              <w:top w:w="15" w:type="dxa"/>
              <w:left w:w="108" w:type="dxa"/>
              <w:bottom w:w="0" w:type="dxa"/>
              <w:right w:w="108" w:type="dxa"/>
            </w:tcMar>
            <w:vAlign w:val="center"/>
          </w:tcPr>
          <w:p w14:paraId="338162A9"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300t/h</w:t>
            </w:r>
          </w:p>
        </w:tc>
        <w:tc>
          <w:tcPr>
            <w:tcW w:w="0" w:type="auto"/>
            <w:tcMar>
              <w:top w:w="15" w:type="dxa"/>
              <w:left w:w="108" w:type="dxa"/>
              <w:bottom w:w="0" w:type="dxa"/>
              <w:right w:w="108" w:type="dxa"/>
            </w:tcMar>
            <w:vAlign w:val="center"/>
          </w:tcPr>
          <w:p w14:paraId="05B2AB24"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300</w:t>
            </w:r>
            <w:r w:rsidRPr="00FF43B1">
              <w:rPr>
                <w:rFonts w:ascii="Times New Roman" w:hAnsi="Times New Roman" w:cs="Times New Roman"/>
                <w:color w:val="000000" w:themeColor="text1"/>
                <w:kern w:val="0"/>
                <w:szCs w:val="21"/>
              </w:rPr>
              <w:t>（如有取水水权最大供量）</w:t>
            </w:r>
          </w:p>
        </w:tc>
        <w:tc>
          <w:tcPr>
            <w:tcW w:w="0" w:type="auto"/>
            <w:shd w:val="clear" w:color="auto" w:fill="auto"/>
            <w:tcMar>
              <w:top w:w="15" w:type="dxa"/>
              <w:left w:w="108" w:type="dxa"/>
              <w:bottom w:w="0" w:type="dxa"/>
              <w:right w:w="108" w:type="dxa"/>
            </w:tcMar>
            <w:vAlign w:val="center"/>
          </w:tcPr>
          <w:p w14:paraId="325C2AF8"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200</w:t>
            </w:r>
            <w:r w:rsidRPr="00FF43B1">
              <w:rPr>
                <w:rFonts w:ascii="Times New Roman" w:hAnsi="Times New Roman" w:cs="Times New Roman"/>
                <w:color w:val="000000" w:themeColor="text1"/>
                <w:kern w:val="0"/>
                <w:szCs w:val="21"/>
              </w:rPr>
              <w:t>（如有取水水权供量）</w:t>
            </w:r>
          </w:p>
        </w:tc>
        <w:tc>
          <w:tcPr>
            <w:tcW w:w="0" w:type="auto"/>
            <w:shd w:val="clear" w:color="auto" w:fill="auto"/>
            <w:tcMar>
              <w:top w:w="15" w:type="dxa"/>
              <w:left w:w="108" w:type="dxa"/>
              <w:bottom w:w="0" w:type="dxa"/>
              <w:right w:w="108" w:type="dxa"/>
            </w:tcMar>
            <w:vAlign w:val="center"/>
          </w:tcPr>
          <w:p w14:paraId="14E929FD"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0.8-1.6Mpa</w:t>
            </w:r>
          </w:p>
        </w:tc>
        <w:tc>
          <w:tcPr>
            <w:tcW w:w="0" w:type="auto"/>
            <w:shd w:val="clear" w:color="auto" w:fill="auto"/>
            <w:tcMar>
              <w:top w:w="15" w:type="dxa"/>
              <w:left w:w="108" w:type="dxa"/>
              <w:bottom w:w="0" w:type="dxa"/>
              <w:right w:w="108" w:type="dxa"/>
            </w:tcMar>
            <w:vAlign w:val="center"/>
          </w:tcPr>
          <w:p w14:paraId="4FFC83BC"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280-330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25569F50" w14:textId="6431FE68"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t>1188</w:t>
            </w:r>
            <w:r w:rsidR="00163526" w:rsidRPr="00FF43B1">
              <w:rPr>
                <w:rFonts w:ascii="Times New Roman" w:hAnsi="Times New Roman" w:cs="Times New Roman"/>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072A75A4"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未建成</w:t>
            </w:r>
          </w:p>
        </w:tc>
      </w:tr>
      <w:tr w:rsidR="00FF43B1" w:rsidRPr="00FF43B1" w14:paraId="4E5AAB8E" w14:textId="77777777" w:rsidTr="00FF43B1">
        <w:trPr>
          <w:trHeight w:val="397"/>
        </w:trPr>
        <w:tc>
          <w:tcPr>
            <w:tcW w:w="0" w:type="auto"/>
            <w:shd w:val="clear" w:color="auto" w:fill="auto"/>
            <w:tcMar>
              <w:top w:w="15" w:type="dxa"/>
              <w:left w:w="108" w:type="dxa"/>
              <w:bottom w:w="0" w:type="dxa"/>
              <w:right w:w="108" w:type="dxa"/>
            </w:tcMar>
            <w:vAlign w:val="center"/>
          </w:tcPr>
          <w:p w14:paraId="431FBB2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7</w:t>
            </w:r>
          </w:p>
        </w:tc>
        <w:tc>
          <w:tcPr>
            <w:tcW w:w="0" w:type="auto"/>
            <w:shd w:val="clear" w:color="auto" w:fill="auto"/>
            <w:tcMar>
              <w:top w:w="15" w:type="dxa"/>
              <w:left w:w="108" w:type="dxa"/>
              <w:bottom w:w="0" w:type="dxa"/>
              <w:right w:w="108" w:type="dxa"/>
            </w:tcMar>
            <w:vAlign w:val="center"/>
          </w:tcPr>
          <w:p w14:paraId="335C12F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乌海蓝益环保发电有限公司</w:t>
            </w:r>
          </w:p>
        </w:tc>
        <w:tc>
          <w:tcPr>
            <w:tcW w:w="0" w:type="auto"/>
            <w:shd w:val="clear" w:color="auto" w:fill="auto"/>
            <w:tcMar>
              <w:top w:w="15" w:type="dxa"/>
              <w:left w:w="108" w:type="dxa"/>
              <w:bottom w:w="0" w:type="dxa"/>
              <w:right w:w="108" w:type="dxa"/>
            </w:tcMar>
            <w:vAlign w:val="center"/>
          </w:tcPr>
          <w:p w14:paraId="6E50CDB2"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60t/h</w:t>
            </w:r>
          </w:p>
        </w:tc>
        <w:tc>
          <w:tcPr>
            <w:tcW w:w="0" w:type="auto"/>
            <w:tcMar>
              <w:top w:w="15" w:type="dxa"/>
              <w:left w:w="108" w:type="dxa"/>
              <w:bottom w:w="0" w:type="dxa"/>
              <w:right w:w="108" w:type="dxa"/>
            </w:tcMar>
            <w:vAlign w:val="center"/>
          </w:tcPr>
          <w:p w14:paraId="2CF00D71"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60t/h</w:t>
            </w:r>
          </w:p>
        </w:tc>
        <w:tc>
          <w:tcPr>
            <w:tcW w:w="0" w:type="auto"/>
            <w:shd w:val="clear" w:color="auto" w:fill="auto"/>
            <w:tcMar>
              <w:top w:w="15" w:type="dxa"/>
              <w:left w:w="108" w:type="dxa"/>
              <w:bottom w:w="0" w:type="dxa"/>
              <w:right w:w="108" w:type="dxa"/>
            </w:tcMar>
            <w:vAlign w:val="center"/>
          </w:tcPr>
          <w:p w14:paraId="1040718F"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供汽管网建设中，未投用</w:t>
            </w:r>
          </w:p>
        </w:tc>
        <w:tc>
          <w:tcPr>
            <w:tcW w:w="0" w:type="auto"/>
            <w:shd w:val="clear" w:color="auto" w:fill="auto"/>
            <w:tcMar>
              <w:top w:w="15" w:type="dxa"/>
              <w:left w:w="108" w:type="dxa"/>
              <w:bottom w:w="0" w:type="dxa"/>
              <w:right w:w="108" w:type="dxa"/>
            </w:tcMar>
            <w:vAlign w:val="center"/>
          </w:tcPr>
          <w:p w14:paraId="135135B2"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1.0Mpa</w:t>
            </w:r>
          </w:p>
        </w:tc>
        <w:tc>
          <w:tcPr>
            <w:tcW w:w="0" w:type="auto"/>
            <w:shd w:val="clear" w:color="auto" w:fill="auto"/>
            <w:tcMar>
              <w:top w:w="15" w:type="dxa"/>
              <w:left w:w="108" w:type="dxa"/>
              <w:bottom w:w="0" w:type="dxa"/>
              <w:right w:w="108" w:type="dxa"/>
            </w:tcMar>
            <w:vAlign w:val="center"/>
          </w:tcPr>
          <w:p w14:paraId="2D85B0BA"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310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7CD998D9" w14:textId="07E9ABD4"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r w:rsidR="00163526" w:rsidRPr="00FF43B1">
              <w:rPr>
                <w:rFonts w:ascii="宋体" w:eastAsia="宋体" w:hAnsi="宋体" w:cs="Times New Roman" w:hint="eastAsia"/>
                <w:color w:val="000000" w:themeColor="text1"/>
                <w:kern w:val="0"/>
                <w:szCs w:val="21"/>
              </w:rPr>
              <w:t>×</w:t>
            </w:r>
            <w:r w:rsidRPr="00FF43B1">
              <w:rPr>
                <w:rFonts w:ascii="Times New Roman" w:hAnsi="Times New Roman" w:cs="Times New Roman"/>
                <w:color w:val="000000" w:themeColor="text1"/>
                <w:kern w:val="0"/>
                <w:szCs w:val="21"/>
              </w:rPr>
              <w:t>75</w:t>
            </w:r>
            <w:r w:rsidR="00163526" w:rsidRPr="00FF43B1">
              <w:rPr>
                <w:rFonts w:ascii="Times New Roman" w:hAnsi="Times New Roman" w:cs="Times New Roman"/>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42C9AF66" w14:textId="77777777" w:rsidR="003573AE" w:rsidRPr="00FF43B1" w:rsidRDefault="003573AE" w:rsidP="00FF43B1">
            <w:pPr>
              <w:widowControl/>
              <w:adjustRightInd w:val="0"/>
              <w:snapToGrid w:val="0"/>
              <w:jc w:val="center"/>
              <w:rPr>
                <w:rFonts w:ascii="Times New Roman" w:hAnsi="Times New Roman" w:cs="Times New Roman"/>
                <w:color w:val="000000" w:themeColor="text1"/>
                <w:kern w:val="0"/>
                <w:szCs w:val="21"/>
              </w:rPr>
            </w:pPr>
          </w:p>
        </w:tc>
      </w:tr>
      <w:tr w:rsidR="00FF43B1" w:rsidRPr="00FF43B1" w14:paraId="78C8E08E" w14:textId="77777777" w:rsidTr="00FF43B1">
        <w:trPr>
          <w:trHeight w:val="397"/>
        </w:trPr>
        <w:tc>
          <w:tcPr>
            <w:tcW w:w="0" w:type="auto"/>
            <w:shd w:val="clear" w:color="auto" w:fill="auto"/>
            <w:tcMar>
              <w:top w:w="15" w:type="dxa"/>
              <w:left w:w="108" w:type="dxa"/>
              <w:bottom w:w="0" w:type="dxa"/>
              <w:right w:w="108" w:type="dxa"/>
            </w:tcMar>
            <w:vAlign w:val="center"/>
          </w:tcPr>
          <w:p w14:paraId="077435B7"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8</w:t>
            </w:r>
          </w:p>
        </w:tc>
        <w:tc>
          <w:tcPr>
            <w:tcW w:w="0" w:type="auto"/>
            <w:shd w:val="clear" w:color="auto" w:fill="auto"/>
            <w:tcMar>
              <w:top w:w="15" w:type="dxa"/>
              <w:left w:w="108" w:type="dxa"/>
              <w:bottom w:w="0" w:type="dxa"/>
              <w:right w:w="108" w:type="dxa"/>
            </w:tcMar>
            <w:vAlign w:val="center"/>
          </w:tcPr>
          <w:p w14:paraId="103D59C4"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内蒙</w:t>
            </w:r>
            <w:r w:rsidRPr="00FF43B1">
              <w:rPr>
                <w:rFonts w:ascii="Times New Roman" w:hAnsi="Times New Roman" w:cs="Times New Roman"/>
                <w:color w:val="000000" w:themeColor="text1"/>
                <w:kern w:val="0"/>
                <w:szCs w:val="21"/>
              </w:rPr>
              <w:lastRenderedPageBreak/>
              <w:t>古兴发科技有限公司电厂</w:t>
            </w:r>
          </w:p>
        </w:tc>
        <w:tc>
          <w:tcPr>
            <w:tcW w:w="0" w:type="auto"/>
            <w:shd w:val="clear" w:color="auto" w:fill="auto"/>
            <w:tcMar>
              <w:top w:w="15" w:type="dxa"/>
              <w:left w:w="108" w:type="dxa"/>
              <w:bottom w:w="0" w:type="dxa"/>
              <w:right w:w="108" w:type="dxa"/>
            </w:tcMar>
            <w:vAlign w:val="center"/>
          </w:tcPr>
          <w:p w14:paraId="1CA97518"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lastRenderedPageBreak/>
              <w:t>100t/h</w:t>
            </w:r>
          </w:p>
        </w:tc>
        <w:tc>
          <w:tcPr>
            <w:tcW w:w="0" w:type="auto"/>
            <w:tcMar>
              <w:top w:w="15" w:type="dxa"/>
              <w:left w:w="108" w:type="dxa"/>
              <w:bottom w:w="0" w:type="dxa"/>
              <w:right w:w="108" w:type="dxa"/>
            </w:tcMar>
            <w:vAlign w:val="center"/>
          </w:tcPr>
          <w:p w14:paraId="2BFDD8BC" w14:textId="09E1A02C"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100t/h</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40</w:t>
            </w:r>
            <w:r w:rsidR="00FD47BA" w:rsidRPr="00FF43B1">
              <w:rPr>
                <w:rFonts w:ascii="Times New Roman" w:hAnsi="Times New Roman" w:cs="Times New Roman"/>
                <w:color w:val="000000" w:themeColor="text1"/>
                <w:kern w:val="0"/>
                <w:szCs w:val="21"/>
              </w:rPr>
              <w:lastRenderedPageBreak/>
              <w:t>万吨</w:t>
            </w:r>
            <w:r w:rsidR="009C5299" w:rsidRPr="00FF43B1">
              <w:rPr>
                <w:rFonts w:ascii="Times New Roman" w:hAnsi="Times New Roman" w:cs="Times New Roman"/>
                <w:color w:val="000000" w:themeColor="text1"/>
                <w:kern w:val="0"/>
                <w:szCs w:val="21"/>
              </w:rPr>
              <w:t>/a</w:t>
            </w:r>
            <w:r w:rsidRPr="00FF43B1">
              <w:rPr>
                <w:rFonts w:ascii="Times New Roman" w:hAnsi="Times New Roman" w:cs="Times New Roman"/>
                <w:color w:val="000000" w:themeColor="text1"/>
                <w:kern w:val="0"/>
                <w:szCs w:val="21"/>
              </w:rPr>
              <w:t>有机硅投产前）</w:t>
            </w:r>
          </w:p>
        </w:tc>
        <w:tc>
          <w:tcPr>
            <w:tcW w:w="0" w:type="auto"/>
            <w:shd w:val="clear" w:color="auto" w:fill="auto"/>
            <w:tcMar>
              <w:top w:w="15" w:type="dxa"/>
              <w:left w:w="108" w:type="dxa"/>
              <w:bottom w:w="0" w:type="dxa"/>
              <w:right w:w="108" w:type="dxa"/>
            </w:tcMar>
            <w:vAlign w:val="center"/>
          </w:tcPr>
          <w:p w14:paraId="447074EB"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bCs/>
                <w:color w:val="000000" w:themeColor="text1"/>
                <w:kern w:val="0"/>
                <w:szCs w:val="21"/>
              </w:rPr>
              <w:lastRenderedPageBreak/>
              <w:t>25-30t/h</w:t>
            </w:r>
          </w:p>
          <w:p w14:paraId="2942464C" w14:textId="77777777" w:rsidR="003573AE" w:rsidRPr="00FF43B1" w:rsidRDefault="003573AE" w:rsidP="00FF43B1">
            <w:pPr>
              <w:widowControl/>
              <w:adjustRightInd w:val="0"/>
              <w:snapToGrid w:val="0"/>
              <w:jc w:val="center"/>
              <w:rPr>
                <w:rFonts w:ascii="Times New Roman" w:hAnsi="Times New Roman" w:cs="Times New Roman"/>
                <w:color w:val="000000" w:themeColor="text1"/>
                <w:kern w:val="0"/>
                <w:szCs w:val="21"/>
              </w:rPr>
            </w:pPr>
          </w:p>
        </w:tc>
        <w:tc>
          <w:tcPr>
            <w:tcW w:w="0" w:type="auto"/>
            <w:shd w:val="clear" w:color="auto" w:fill="auto"/>
            <w:tcMar>
              <w:top w:w="15" w:type="dxa"/>
              <w:left w:w="108" w:type="dxa"/>
              <w:bottom w:w="0" w:type="dxa"/>
              <w:right w:w="108" w:type="dxa"/>
            </w:tcMar>
            <w:vAlign w:val="center"/>
          </w:tcPr>
          <w:p w14:paraId="6E8F8CCD"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0.5-0.8Mpa</w:t>
            </w:r>
          </w:p>
        </w:tc>
        <w:tc>
          <w:tcPr>
            <w:tcW w:w="0" w:type="auto"/>
            <w:shd w:val="clear" w:color="auto" w:fill="auto"/>
            <w:tcMar>
              <w:top w:w="15" w:type="dxa"/>
              <w:left w:w="108" w:type="dxa"/>
              <w:bottom w:w="0" w:type="dxa"/>
              <w:right w:w="108" w:type="dxa"/>
            </w:tcMar>
            <w:vAlign w:val="center"/>
          </w:tcPr>
          <w:p w14:paraId="14198159" w14:textId="77777777" w:rsidR="003573AE" w:rsidRPr="00FF43B1" w:rsidRDefault="00367132" w:rsidP="00FF43B1">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250-280</w:t>
            </w:r>
            <w:r w:rsidRPr="00FF43B1">
              <w:rPr>
                <w:rFonts w:ascii="宋体" w:eastAsia="宋体" w:hAnsi="宋体" w:cs="宋体" w:hint="eastAsia"/>
                <w:color w:val="000000" w:themeColor="text1"/>
                <w:kern w:val="0"/>
                <w:szCs w:val="21"/>
              </w:rPr>
              <w:t>℃</w:t>
            </w:r>
          </w:p>
        </w:tc>
        <w:tc>
          <w:tcPr>
            <w:tcW w:w="0" w:type="auto"/>
            <w:shd w:val="clear" w:color="auto" w:fill="auto"/>
            <w:tcMar>
              <w:top w:w="15" w:type="dxa"/>
              <w:left w:w="108" w:type="dxa"/>
              <w:bottom w:w="0" w:type="dxa"/>
              <w:right w:w="108" w:type="dxa"/>
            </w:tcMar>
            <w:vAlign w:val="center"/>
          </w:tcPr>
          <w:p w14:paraId="3183E3F6" w14:textId="42B0D0B7" w:rsidR="003573AE" w:rsidRPr="00FF43B1" w:rsidRDefault="00163526" w:rsidP="00FF43B1">
            <w:pPr>
              <w:widowControl/>
              <w:adjustRightInd w:val="0"/>
              <w:snapToGrid w:val="0"/>
              <w:jc w:val="center"/>
              <w:rPr>
                <w:rFonts w:ascii="Times New Roman" w:hAnsi="Times New Roman" w:cs="Times New Roman"/>
                <w:color w:val="000000" w:themeColor="text1"/>
                <w:kern w:val="0"/>
                <w:szCs w:val="21"/>
              </w:rPr>
            </w:pPr>
            <w:r w:rsidRPr="00FF43B1">
              <w:rPr>
                <w:rFonts w:ascii="宋体" w:eastAsia="宋体" w:hAnsi="宋体" w:cs="Times New Roman" w:hint="eastAsia"/>
                <w:color w:val="000000" w:themeColor="text1"/>
                <w:kern w:val="0"/>
                <w:szCs w:val="21"/>
              </w:rPr>
              <w:t>2×</w:t>
            </w:r>
            <w:r w:rsidR="00367132" w:rsidRPr="00FF43B1">
              <w:rPr>
                <w:rFonts w:ascii="Times New Roman" w:hAnsi="Times New Roman" w:cs="Times New Roman"/>
                <w:color w:val="000000" w:themeColor="text1"/>
                <w:kern w:val="0"/>
                <w:szCs w:val="21"/>
              </w:rPr>
              <w:lastRenderedPageBreak/>
              <w:t>130</w:t>
            </w:r>
            <w:r w:rsidRPr="00FF43B1">
              <w:rPr>
                <w:rFonts w:ascii="Times New Roman" w:hAnsi="Times New Roman" w:cs="Times New Roman" w:hint="eastAsia"/>
                <w:color w:val="000000" w:themeColor="text1"/>
                <w:kern w:val="0"/>
                <w:szCs w:val="21"/>
              </w:rPr>
              <w:t>t</w:t>
            </w:r>
          </w:p>
        </w:tc>
        <w:tc>
          <w:tcPr>
            <w:tcW w:w="0" w:type="auto"/>
            <w:shd w:val="clear" w:color="auto" w:fill="auto"/>
            <w:tcMar>
              <w:top w:w="15" w:type="dxa"/>
              <w:left w:w="108" w:type="dxa"/>
              <w:bottom w:w="0" w:type="dxa"/>
              <w:right w:w="108" w:type="dxa"/>
            </w:tcMar>
            <w:vAlign w:val="center"/>
          </w:tcPr>
          <w:p w14:paraId="2BCD29C9" w14:textId="77777777" w:rsidR="003573AE" w:rsidRPr="00FF43B1" w:rsidRDefault="003573AE" w:rsidP="00FF43B1">
            <w:pPr>
              <w:widowControl/>
              <w:adjustRightInd w:val="0"/>
              <w:snapToGrid w:val="0"/>
              <w:jc w:val="center"/>
              <w:rPr>
                <w:rFonts w:ascii="Times New Roman" w:hAnsi="Times New Roman" w:cs="Times New Roman"/>
                <w:color w:val="000000" w:themeColor="text1"/>
                <w:kern w:val="0"/>
                <w:szCs w:val="21"/>
              </w:rPr>
            </w:pPr>
          </w:p>
        </w:tc>
      </w:tr>
    </w:tbl>
    <w:p w14:paraId="4D5B8DF0" w14:textId="4E476A64" w:rsidR="003573AE" w:rsidRPr="00FF43B1" w:rsidRDefault="00367132">
      <w:pPr>
        <w:autoSpaceDE w:val="0"/>
        <w:autoSpaceDN w:val="0"/>
        <w:adjustRightInd w:val="0"/>
        <w:spacing w:line="440" w:lineRule="exact"/>
        <w:ind w:firstLineChars="200" w:firstLine="480"/>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lastRenderedPageBreak/>
        <w:t>根据统计表，园区已规划项目供热设施总供汽能力</w:t>
      </w:r>
      <w:r w:rsidRPr="00FF43B1">
        <w:rPr>
          <w:rFonts w:ascii="Times New Roman" w:hAnsi="Times New Roman" w:cs="Times New Roman"/>
          <w:color w:val="000000" w:themeColor="text1"/>
          <w:kern w:val="0"/>
          <w:sz w:val="24"/>
        </w:rPr>
        <w:t>950t/h</w:t>
      </w:r>
      <w:r w:rsidRPr="00FF43B1">
        <w:rPr>
          <w:rFonts w:ascii="Times New Roman" w:hAnsi="Times New Roman" w:cs="Times New Roman" w:hint="eastAsia"/>
          <w:color w:val="000000" w:themeColor="text1"/>
          <w:kern w:val="0"/>
          <w:sz w:val="24"/>
        </w:rPr>
        <w:t>，</w:t>
      </w:r>
      <w:r w:rsidRPr="00FF43B1">
        <w:rPr>
          <w:rFonts w:ascii="Times New Roman" w:hAnsi="Times New Roman" w:cs="Times New Roman"/>
          <w:color w:val="000000" w:themeColor="text1"/>
          <w:kern w:val="0"/>
          <w:sz w:val="24"/>
        </w:rPr>
        <w:t>而已建成供汽能力其中已经接入园区管网具备供汽能力约</w:t>
      </w:r>
      <w:r w:rsidRPr="00FF43B1">
        <w:rPr>
          <w:rFonts w:ascii="Times New Roman" w:hAnsi="Times New Roman" w:cs="Times New Roman"/>
          <w:color w:val="000000" w:themeColor="text1"/>
          <w:kern w:val="0"/>
          <w:sz w:val="24"/>
        </w:rPr>
        <w:t>450t/h</w:t>
      </w:r>
      <w:r w:rsidRPr="00FF43B1">
        <w:rPr>
          <w:rFonts w:ascii="Times New Roman" w:hAnsi="Times New Roman" w:cs="Times New Roman"/>
          <w:color w:val="000000" w:themeColor="text1"/>
          <w:kern w:val="0"/>
          <w:sz w:val="24"/>
        </w:rPr>
        <w:t>，实际供汽约</w:t>
      </w:r>
      <w:r w:rsidRPr="00FF43B1">
        <w:rPr>
          <w:rFonts w:ascii="Times New Roman" w:hAnsi="Times New Roman" w:cs="Times New Roman"/>
          <w:color w:val="000000" w:themeColor="text1"/>
          <w:kern w:val="0"/>
          <w:sz w:val="24"/>
        </w:rPr>
        <w:t>160t/h</w:t>
      </w:r>
      <w:r w:rsidRPr="00FF43B1">
        <w:rPr>
          <w:rFonts w:ascii="Times New Roman" w:hAnsi="Times New Roman" w:cs="Times New Roman"/>
          <w:color w:val="000000" w:themeColor="text1"/>
          <w:kern w:val="0"/>
          <w:sz w:val="24"/>
        </w:rPr>
        <w:t>。考虑到部分企业生产负荷未满，实际未来全部建成后可接入的供汽余量约</w:t>
      </w:r>
      <w:r w:rsidRPr="00FF43B1">
        <w:rPr>
          <w:rFonts w:ascii="Times New Roman" w:hAnsi="Times New Roman" w:cs="Times New Roman"/>
          <w:color w:val="000000" w:themeColor="text1"/>
          <w:kern w:val="0"/>
          <w:sz w:val="24"/>
        </w:rPr>
        <w:t>500t/h</w:t>
      </w:r>
      <w:r w:rsidRPr="00FF43B1">
        <w:rPr>
          <w:rFonts w:ascii="Times New Roman" w:hAnsi="Times New Roman" w:cs="Times New Roman"/>
          <w:color w:val="000000" w:themeColor="text1"/>
          <w:kern w:val="0"/>
          <w:sz w:val="24"/>
        </w:rPr>
        <w:t>（已扣除自用汽）。</w:t>
      </w:r>
    </w:p>
    <w:p w14:paraId="4C610ED2" w14:textId="208A0E10"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.5.5.2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供热规划负荷</w:t>
      </w:r>
    </w:p>
    <w:p w14:paraId="428277F0" w14:textId="77777777" w:rsidR="003573AE" w:rsidRPr="00FF43B1" w:rsidRDefault="00367132">
      <w:pPr>
        <w:autoSpaceDE w:val="0"/>
        <w:autoSpaceDN w:val="0"/>
        <w:adjustRightInd w:val="0"/>
        <w:spacing w:line="440" w:lineRule="exact"/>
        <w:ind w:firstLineChars="200" w:firstLine="480"/>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对园区化工区热负荷分别进行指标法预测和产品热负荷计算汇总对比。</w:t>
      </w:r>
    </w:p>
    <w:p w14:paraId="22401060" w14:textId="77777777" w:rsidR="003573AE" w:rsidRPr="00FF43B1" w:rsidRDefault="00367132">
      <w:pPr>
        <w:autoSpaceDE w:val="0"/>
        <w:autoSpaceDN w:val="0"/>
        <w:adjustRightInd w:val="0"/>
        <w:spacing w:line="440" w:lineRule="exact"/>
        <w:ind w:firstLineChars="200" w:firstLine="480"/>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1</w:t>
      </w:r>
      <w:r w:rsidRPr="00FF43B1">
        <w:rPr>
          <w:rFonts w:ascii="Times New Roman" w:hAnsi="Times New Roman" w:cs="Times New Roman" w:hint="eastAsia"/>
          <w:color w:val="000000" w:themeColor="text1"/>
          <w:kern w:val="0"/>
          <w:sz w:val="24"/>
        </w:rPr>
        <w:t>）</w:t>
      </w:r>
      <w:r w:rsidRPr="00FF43B1">
        <w:rPr>
          <w:rFonts w:ascii="Times New Roman" w:hAnsi="Times New Roman" w:cs="Times New Roman"/>
          <w:color w:val="000000" w:themeColor="text1"/>
          <w:kern w:val="0"/>
          <w:sz w:val="24"/>
        </w:rPr>
        <w:t>指标法预测热负荷汇总</w:t>
      </w:r>
    </w:p>
    <w:p w14:paraId="0EC0F2B8" w14:textId="3319116B" w:rsidR="003573AE" w:rsidRPr="00FF43B1" w:rsidRDefault="00367132">
      <w:pPr>
        <w:autoSpaceDE w:val="0"/>
        <w:autoSpaceDN w:val="0"/>
        <w:adjustRightInd w:val="0"/>
        <w:spacing w:line="440" w:lineRule="exact"/>
        <w:ind w:firstLine="420"/>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园区内的热负荷种类不同于城市集中供热的热负荷种类，园区内的热负荷种类包括：工业生产热负荷、生活取暖热负荷。根据《</w:t>
      </w:r>
      <w:r w:rsidR="00912436" w:rsidRPr="00FF43B1">
        <w:rPr>
          <w:rFonts w:ascii="Times New Roman" w:hAnsi="Times New Roman" w:cs="Times New Roman" w:hint="eastAsia"/>
          <w:color w:val="000000" w:themeColor="text1"/>
          <w:kern w:val="0"/>
          <w:sz w:val="24"/>
        </w:rPr>
        <w:t>内蒙古自治区乌海经济开发区乌达工业园总体规划（</w:t>
      </w:r>
      <w:r w:rsidR="00912436" w:rsidRPr="00FF43B1">
        <w:rPr>
          <w:rFonts w:ascii="Times New Roman" w:hAnsi="Times New Roman" w:cs="Times New Roman" w:hint="eastAsia"/>
          <w:color w:val="000000" w:themeColor="text1"/>
          <w:kern w:val="0"/>
          <w:sz w:val="24"/>
        </w:rPr>
        <w:t>2016</w:t>
      </w:r>
      <w:r w:rsidR="00912436" w:rsidRPr="00FF43B1">
        <w:rPr>
          <w:rFonts w:ascii="Times New Roman" w:hAnsi="Times New Roman" w:cs="Times New Roman" w:hint="eastAsia"/>
          <w:color w:val="000000" w:themeColor="text1"/>
          <w:kern w:val="0"/>
          <w:sz w:val="24"/>
        </w:rPr>
        <w:t>年</w:t>
      </w:r>
      <w:r w:rsidR="00912436" w:rsidRPr="00FF43B1">
        <w:rPr>
          <w:rFonts w:ascii="Times New Roman" w:hAnsi="Times New Roman" w:cs="Times New Roman" w:hint="eastAsia"/>
          <w:color w:val="000000" w:themeColor="text1"/>
          <w:kern w:val="0"/>
          <w:sz w:val="24"/>
        </w:rPr>
        <w:t>~2030</w:t>
      </w:r>
      <w:r w:rsidR="00912436" w:rsidRPr="00FF43B1">
        <w:rPr>
          <w:rFonts w:ascii="Times New Roman" w:hAnsi="Times New Roman" w:cs="Times New Roman" w:hint="eastAsia"/>
          <w:color w:val="000000" w:themeColor="text1"/>
          <w:kern w:val="0"/>
          <w:sz w:val="24"/>
        </w:rPr>
        <w:t>年）</w:t>
      </w:r>
      <w:r w:rsidRPr="00FF43B1">
        <w:rPr>
          <w:rFonts w:ascii="Times New Roman" w:hAnsi="Times New Roman" w:cs="Times New Roman"/>
          <w:color w:val="000000" w:themeColor="text1"/>
          <w:kern w:val="0"/>
          <w:sz w:val="24"/>
        </w:rPr>
        <w:t>》，园区主要产业以精细化工、氯碱化工为主，其中氯碱化工单位面积蒸汽用量取</w:t>
      </w:r>
      <w:r w:rsidRPr="00FF43B1">
        <w:rPr>
          <w:rFonts w:ascii="Times New Roman" w:hAnsi="Times New Roman" w:cs="Times New Roman"/>
          <w:color w:val="000000" w:themeColor="text1"/>
          <w:kern w:val="0"/>
          <w:sz w:val="24"/>
        </w:rPr>
        <w:t>30t/km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，精细化工单位面积蒸汽用量取</w:t>
      </w:r>
      <w:r w:rsidRPr="00FF43B1">
        <w:rPr>
          <w:rFonts w:ascii="Times New Roman" w:hAnsi="Times New Roman" w:cs="Times New Roman"/>
          <w:color w:val="000000" w:themeColor="text1"/>
          <w:kern w:val="0"/>
          <w:sz w:val="24"/>
        </w:rPr>
        <w:t>35t/km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，煤焦化工单位面积蒸汽用量取</w:t>
      </w:r>
      <w:r w:rsidRPr="00FF43B1">
        <w:rPr>
          <w:rFonts w:ascii="Times New Roman" w:hAnsi="Times New Roman" w:cs="Times New Roman"/>
          <w:color w:val="000000" w:themeColor="text1"/>
          <w:kern w:val="0"/>
          <w:sz w:val="24"/>
        </w:rPr>
        <w:t>20t/km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，煤炭物流区单位面积蒸汽用量取</w:t>
      </w:r>
      <w:r w:rsidRPr="00FF43B1">
        <w:rPr>
          <w:rFonts w:ascii="Times New Roman" w:hAnsi="Times New Roman" w:cs="Times New Roman"/>
          <w:color w:val="000000" w:themeColor="text1"/>
          <w:kern w:val="0"/>
          <w:sz w:val="24"/>
        </w:rPr>
        <w:t>15 t/km</w:t>
      </w:r>
      <w:r w:rsidRPr="00FF43B1">
        <w:rPr>
          <w:rFonts w:ascii="Times New Roman" w:hAnsi="Times New Roman" w:cs="Times New Roman"/>
          <w:color w:val="000000" w:themeColor="text1"/>
          <w:kern w:val="0"/>
          <w:sz w:val="24"/>
          <w:vertAlign w:val="superscript"/>
        </w:rPr>
        <w:t>2</w:t>
      </w:r>
      <w:r w:rsidRPr="00FF43B1">
        <w:rPr>
          <w:rFonts w:ascii="Times New Roman" w:hAnsi="Times New Roman" w:cs="Times New Roman"/>
          <w:color w:val="000000" w:themeColor="text1"/>
          <w:kern w:val="0"/>
          <w:sz w:val="24"/>
        </w:rPr>
        <w:t>。</w:t>
      </w:r>
    </w:p>
    <w:p w14:paraId="1B2C2708" w14:textId="31D26595"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hint="eastAsia"/>
          <w:b/>
          <w:color w:val="000000" w:themeColor="text1"/>
          <w:szCs w:val="21"/>
        </w:rPr>
        <w:t>表</w:t>
      </w:r>
      <w:r w:rsidR="00CF3BD4"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.5-</w:t>
      </w:r>
      <w:r w:rsidRPr="00FF43B1">
        <w:rPr>
          <w:rFonts w:ascii="黑体" w:eastAsia="黑体" w:hAnsi="黑体" w:cs="Times New Roman" w:hint="eastAsia"/>
          <w:b/>
          <w:color w:val="000000" w:themeColor="text1"/>
          <w:szCs w:val="21"/>
        </w:rPr>
        <w:t>2</w:t>
      </w:r>
      <w:r w:rsidR="00CF3BD4" w:rsidRPr="00FF43B1">
        <w:rPr>
          <w:rFonts w:ascii="黑体" w:eastAsia="黑体" w:hAnsi="黑体" w:cs="Times New Roman"/>
          <w:b/>
          <w:color w:val="000000" w:themeColor="text1"/>
          <w:szCs w:val="21"/>
        </w:rPr>
        <w:t xml:space="preserve"> </w:t>
      </w:r>
      <w:r w:rsidRPr="00FF43B1">
        <w:rPr>
          <w:rFonts w:ascii="黑体" w:eastAsia="黑体" w:hAnsi="黑体" w:cs="Times New Roman"/>
          <w:b/>
          <w:color w:val="000000" w:themeColor="text1"/>
          <w:szCs w:val="21"/>
        </w:rPr>
        <w:t xml:space="preserve"> 园区预测热负荷统计表</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991"/>
        <w:gridCol w:w="1648"/>
        <w:gridCol w:w="1455"/>
        <w:gridCol w:w="2839"/>
        <w:gridCol w:w="999"/>
      </w:tblGrid>
      <w:tr w:rsidR="00FF43B1" w:rsidRPr="00FF43B1" w14:paraId="3E695944" w14:textId="77777777">
        <w:trPr>
          <w:cantSplit/>
          <w:trHeight w:val="397"/>
          <w:jc w:val="center"/>
        </w:trPr>
        <w:tc>
          <w:tcPr>
            <w:tcW w:w="752" w:type="dxa"/>
            <w:vAlign w:val="center"/>
          </w:tcPr>
          <w:p w14:paraId="07E21B80"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序号</w:t>
            </w:r>
          </w:p>
        </w:tc>
        <w:tc>
          <w:tcPr>
            <w:tcW w:w="1991" w:type="dxa"/>
            <w:vAlign w:val="center"/>
          </w:tcPr>
          <w:p w14:paraId="0845BCD1"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用地名称</w:t>
            </w:r>
          </w:p>
        </w:tc>
        <w:tc>
          <w:tcPr>
            <w:tcW w:w="1648" w:type="dxa"/>
            <w:vAlign w:val="center"/>
          </w:tcPr>
          <w:p w14:paraId="7669640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面积（</w:t>
            </w:r>
            <w:r w:rsidRPr="00FF43B1">
              <w:rPr>
                <w:rFonts w:ascii="Times New Roman" w:hAnsi="Times New Roman" w:cs="Times New Roman"/>
                <w:color w:val="000000" w:themeColor="text1"/>
                <w:szCs w:val="21"/>
                <w:lang w:val="zh-CN"/>
              </w:rPr>
              <w:t>km</w:t>
            </w:r>
            <w:r w:rsidRPr="00FF43B1">
              <w:rPr>
                <w:rFonts w:ascii="Times New Roman" w:hAnsi="Times New Roman" w:cs="Times New Roman"/>
                <w:color w:val="000000" w:themeColor="text1"/>
                <w:szCs w:val="21"/>
                <w:vertAlign w:val="superscript"/>
                <w:lang w:val="zh-CN"/>
              </w:rPr>
              <w:t>2</w:t>
            </w:r>
            <w:r w:rsidRPr="00FF43B1">
              <w:rPr>
                <w:rFonts w:ascii="Times New Roman" w:hAnsi="Times New Roman" w:cs="Times New Roman"/>
                <w:color w:val="000000" w:themeColor="text1"/>
                <w:szCs w:val="21"/>
                <w:lang w:val="zh-CN"/>
              </w:rPr>
              <w:t>）</w:t>
            </w:r>
          </w:p>
        </w:tc>
        <w:tc>
          <w:tcPr>
            <w:tcW w:w="1455" w:type="dxa"/>
            <w:vAlign w:val="center"/>
          </w:tcPr>
          <w:p w14:paraId="44306DE3"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占比（</w:t>
            </w:r>
            <w:r w:rsidRPr="00FF43B1">
              <w:rPr>
                <w:rFonts w:ascii="Times New Roman" w:hAnsi="Times New Roman" w:cs="Times New Roman"/>
                <w:color w:val="000000" w:themeColor="text1"/>
                <w:szCs w:val="21"/>
                <w:lang w:val="zh-CN"/>
              </w:rPr>
              <w:t>%</w:t>
            </w:r>
            <w:r w:rsidRPr="00FF43B1">
              <w:rPr>
                <w:rFonts w:ascii="Times New Roman" w:hAnsi="Times New Roman" w:cs="Times New Roman"/>
                <w:color w:val="000000" w:themeColor="text1"/>
                <w:szCs w:val="21"/>
                <w:lang w:val="zh-CN"/>
              </w:rPr>
              <w:t>）</w:t>
            </w:r>
          </w:p>
        </w:tc>
        <w:tc>
          <w:tcPr>
            <w:tcW w:w="2839" w:type="dxa"/>
            <w:vAlign w:val="center"/>
          </w:tcPr>
          <w:p w14:paraId="10F48099"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单位面积蒸汽用量</w:t>
            </w:r>
            <w:r w:rsidRPr="00FF43B1">
              <w:rPr>
                <w:rFonts w:ascii="Times New Roman" w:hAnsi="Times New Roman" w:cs="Times New Roman"/>
                <w:color w:val="000000" w:themeColor="text1"/>
                <w:szCs w:val="21"/>
                <w:lang w:val="zh-CN"/>
              </w:rPr>
              <w:t>t/km</w:t>
            </w:r>
            <w:r w:rsidRPr="00FF43B1">
              <w:rPr>
                <w:rFonts w:ascii="Times New Roman" w:hAnsi="Times New Roman" w:cs="Times New Roman"/>
                <w:color w:val="000000" w:themeColor="text1"/>
                <w:szCs w:val="21"/>
                <w:vertAlign w:val="superscript"/>
                <w:lang w:val="zh-CN"/>
              </w:rPr>
              <w:t>2</w:t>
            </w:r>
          </w:p>
        </w:tc>
        <w:tc>
          <w:tcPr>
            <w:tcW w:w="999" w:type="dxa"/>
            <w:vAlign w:val="center"/>
          </w:tcPr>
          <w:p w14:paraId="0EF62CFA"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用汽量</w:t>
            </w:r>
          </w:p>
          <w:p w14:paraId="15281990"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(t/h)</w:t>
            </w:r>
          </w:p>
        </w:tc>
      </w:tr>
      <w:tr w:rsidR="00FF43B1" w:rsidRPr="00FF43B1" w14:paraId="73566096" w14:textId="77777777">
        <w:trPr>
          <w:cantSplit/>
          <w:trHeight w:val="397"/>
          <w:jc w:val="center"/>
        </w:trPr>
        <w:tc>
          <w:tcPr>
            <w:tcW w:w="752" w:type="dxa"/>
            <w:vAlign w:val="center"/>
          </w:tcPr>
          <w:p w14:paraId="6A926921"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w:t>
            </w:r>
          </w:p>
        </w:tc>
        <w:tc>
          <w:tcPr>
            <w:tcW w:w="1991" w:type="dxa"/>
            <w:vAlign w:val="center"/>
          </w:tcPr>
          <w:p w14:paraId="0DD8189E"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精细化工聚集区</w:t>
            </w:r>
          </w:p>
        </w:tc>
        <w:tc>
          <w:tcPr>
            <w:tcW w:w="1648" w:type="dxa"/>
            <w:vAlign w:val="center"/>
          </w:tcPr>
          <w:p w14:paraId="36352204"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9.09</w:t>
            </w:r>
          </w:p>
        </w:tc>
        <w:tc>
          <w:tcPr>
            <w:tcW w:w="1455" w:type="dxa"/>
            <w:vAlign w:val="center"/>
          </w:tcPr>
          <w:p w14:paraId="2F66CB45"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92.87</w:t>
            </w:r>
          </w:p>
        </w:tc>
        <w:tc>
          <w:tcPr>
            <w:tcW w:w="2839" w:type="dxa"/>
            <w:vAlign w:val="center"/>
          </w:tcPr>
          <w:p w14:paraId="1590EB6A"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35</w:t>
            </w:r>
          </w:p>
        </w:tc>
        <w:tc>
          <w:tcPr>
            <w:tcW w:w="999" w:type="dxa"/>
            <w:vAlign w:val="center"/>
          </w:tcPr>
          <w:p w14:paraId="73A3F0B6"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318.15</w:t>
            </w:r>
          </w:p>
        </w:tc>
      </w:tr>
      <w:tr w:rsidR="00FF43B1" w:rsidRPr="00FF43B1" w14:paraId="05444F7F" w14:textId="77777777">
        <w:trPr>
          <w:cantSplit/>
          <w:trHeight w:val="397"/>
          <w:jc w:val="center"/>
        </w:trPr>
        <w:tc>
          <w:tcPr>
            <w:tcW w:w="752" w:type="dxa"/>
            <w:vAlign w:val="center"/>
          </w:tcPr>
          <w:p w14:paraId="53C45F0A"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w:t>
            </w:r>
          </w:p>
        </w:tc>
        <w:tc>
          <w:tcPr>
            <w:tcW w:w="1991" w:type="dxa"/>
            <w:vAlign w:val="center"/>
          </w:tcPr>
          <w:p w14:paraId="2F7EE8E9"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焦煤化工聚集区</w:t>
            </w:r>
          </w:p>
        </w:tc>
        <w:tc>
          <w:tcPr>
            <w:tcW w:w="1648" w:type="dxa"/>
            <w:vAlign w:val="center"/>
          </w:tcPr>
          <w:p w14:paraId="32BA0A29"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0.70</w:t>
            </w:r>
          </w:p>
        </w:tc>
        <w:tc>
          <w:tcPr>
            <w:tcW w:w="1455" w:type="dxa"/>
            <w:vAlign w:val="center"/>
          </w:tcPr>
          <w:p w14:paraId="2624A6BB"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7.13</w:t>
            </w:r>
          </w:p>
        </w:tc>
        <w:tc>
          <w:tcPr>
            <w:tcW w:w="2839" w:type="dxa"/>
            <w:vAlign w:val="center"/>
          </w:tcPr>
          <w:p w14:paraId="671D139F"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20</w:t>
            </w:r>
          </w:p>
        </w:tc>
        <w:tc>
          <w:tcPr>
            <w:tcW w:w="999" w:type="dxa"/>
            <w:vAlign w:val="center"/>
          </w:tcPr>
          <w:p w14:paraId="6186A3BC"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14</w:t>
            </w:r>
          </w:p>
        </w:tc>
      </w:tr>
      <w:tr w:rsidR="00FF43B1" w:rsidRPr="00FF43B1" w14:paraId="59E77C70" w14:textId="77777777">
        <w:trPr>
          <w:cantSplit/>
          <w:trHeight w:val="397"/>
          <w:jc w:val="center"/>
        </w:trPr>
        <w:tc>
          <w:tcPr>
            <w:tcW w:w="752" w:type="dxa"/>
            <w:vAlign w:val="center"/>
          </w:tcPr>
          <w:p w14:paraId="28AA79B4"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合计</w:t>
            </w:r>
          </w:p>
        </w:tc>
        <w:tc>
          <w:tcPr>
            <w:tcW w:w="1991" w:type="dxa"/>
            <w:vAlign w:val="center"/>
          </w:tcPr>
          <w:p w14:paraId="2F0BBB91" w14:textId="77777777" w:rsidR="003573AE" w:rsidRPr="00FF43B1" w:rsidRDefault="003573AE">
            <w:pPr>
              <w:jc w:val="center"/>
              <w:rPr>
                <w:rFonts w:ascii="Times New Roman" w:hAnsi="Times New Roman" w:cs="Times New Roman"/>
                <w:color w:val="000000" w:themeColor="text1"/>
                <w:szCs w:val="21"/>
                <w:lang w:val="zh-CN"/>
              </w:rPr>
            </w:pPr>
          </w:p>
        </w:tc>
        <w:tc>
          <w:tcPr>
            <w:tcW w:w="1648" w:type="dxa"/>
            <w:vAlign w:val="center"/>
          </w:tcPr>
          <w:p w14:paraId="702786F5"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9.79</w:t>
            </w:r>
          </w:p>
        </w:tc>
        <w:tc>
          <w:tcPr>
            <w:tcW w:w="1455" w:type="dxa"/>
            <w:vAlign w:val="center"/>
          </w:tcPr>
          <w:p w14:paraId="37716AAD"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100.00</w:t>
            </w:r>
          </w:p>
        </w:tc>
        <w:tc>
          <w:tcPr>
            <w:tcW w:w="2839" w:type="dxa"/>
            <w:vAlign w:val="center"/>
          </w:tcPr>
          <w:p w14:paraId="15164A7D" w14:textId="77777777" w:rsidR="003573AE" w:rsidRPr="00FF43B1" w:rsidRDefault="003573AE">
            <w:pPr>
              <w:jc w:val="center"/>
              <w:rPr>
                <w:rFonts w:ascii="Times New Roman" w:hAnsi="Times New Roman" w:cs="Times New Roman"/>
                <w:color w:val="000000" w:themeColor="text1"/>
                <w:szCs w:val="21"/>
                <w:lang w:val="zh-CN"/>
              </w:rPr>
            </w:pPr>
          </w:p>
        </w:tc>
        <w:tc>
          <w:tcPr>
            <w:tcW w:w="999" w:type="dxa"/>
            <w:vAlign w:val="center"/>
          </w:tcPr>
          <w:p w14:paraId="13345682" w14:textId="77777777" w:rsidR="003573AE" w:rsidRPr="00FF43B1" w:rsidRDefault="00367132">
            <w:pPr>
              <w:jc w:val="center"/>
              <w:rPr>
                <w:rFonts w:ascii="Times New Roman" w:hAnsi="Times New Roman" w:cs="Times New Roman"/>
                <w:color w:val="000000" w:themeColor="text1"/>
                <w:szCs w:val="21"/>
                <w:lang w:val="zh-CN"/>
              </w:rPr>
            </w:pPr>
            <w:r w:rsidRPr="00FF43B1">
              <w:rPr>
                <w:rFonts w:ascii="Times New Roman" w:hAnsi="Times New Roman" w:cs="Times New Roman"/>
                <w:color w:val="000000" w:themeColor="text1"/>
                <w:szCs w:val="21"/>
                <w:lang w:val="zh-CN"/>
              </w:rPr>
              <w:t>332.15</w:t>
            </w:r>
          </w:p>
        </w:tc>
      </w:tr>
    </w:tbl>
    <w:p w14:paraId="209DABE8" w14:textId="77777777" w:rsidR="003573AE" w:rsidRPr="00FF43B1" w:rsidRDefault="00367132">
      <w:pPr>
        <w:autoSpaceDE w:val="0"/>
        <w:autoSpaceDN w:val="0"/>
        <w:adjustRightInd w:val="0"/>
        <w:spacing w:line="440" w:lineRule="exact"/>
        <w:ind w:firstLine="420"/>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根据上表可知，指标法测算预期总热负荷为</w:t>
      </w:r>
      <w:r w:rsidRPr="00FF43B1">
        <w:rPr>
          <w:rFonts w:ascii="Times New Roman" w:hAnsi="Times New Roman" w:cs="Times New Roman"/>
          <w:color w:val="000000" w:themeColor="text1"/>
          <w:kern w:val="0"/>
          <w:sz w:val="24"/>
        </w:rPr>
        <w:t>332.15t/h</w:t>
      </w:r>
      <w:r w:rsidRPr="00FF43B1">
        <w:rPr>
          <w:rFonts w:ascii="Times New Roman" w:hAnsi="Times New Roman" w:cs="Times New Roman"/>
          <w:color w:val="000000" w:themeColor="text1"/>
          <w:kern w:val="0"/>
          <w:sz w:val="24"/>
        </w:rPr>
        <w:t>。</w:t>
      </w:r>
    </w:p>
    <w:p w14:paraId="5BD8A73D" w14:textId="77777777" w:rsidR="003573AE" w:rsidRPr="00FF43B1" w:rsidRDefault="00367132">
      <w:pPr>
        <w:autoSpaceDE w:val="0"/>
        <w:autoSpaceDN w:val="0"/>
        <w:adjustRightInd w:val="0"/>
        <w:spacing w:line="440" w:lineRule="exact"/>
        <w:ind w:firstLine="420"/>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2</w:t>
      </w:r>
      <w:r w:rsidRPr="00FF43B1">
        <w:rPr>
          <w:rFonts w:ascii="Times New Roman" w:hAnsi="Times New Roman" w:cs="Times New Roman"/>
          <w:color w:val="000000" w:themeColor="text1"/>
          <w:kern w:val="0"/>
          <w:sz w:val="24"/>
        </w:rPr>
        <w:t>）产品热负荷计算汇总：</w:t>
      </w:r>
    </w:p>
    <w:p w14:paraId="2194C5B3" w14:textId="772FB281"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F3BD4"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.5-</w:t>
      </w:r>
      <w:r w:rsidRPr="00FF43B1">
        <w:rPr>
          <w:rFonts w:ascii="黑体" w:eastAsia="黑体" w:hAnsi="黑体" w:cs="Times New Roman" w:hint="eastAsia"/>
          <w:b/>
          <w:color w:val="000000" w:themeColor="text1"/>
          <w:szCs w:val="21"/>
        </w:rPr>
        <w:t xml:space="preserve">3 </w:t>
      </w:r>
      <w:r w:rsidRPr="00FF43B1">
        <w:rPr>
          <w:rFonts w:ascii="黑体" w:eastAsia="黑体" w:hAnsi="黑体" w:cs="Times New Roman"/>
          <w:b/>
          <w:color w:val="000000" w:themeColor="text1"/>
          <w:szCs w:val="21"/>
        </w:rPr>
        <w:t>园区</w:t>
      </w:r>
      <w:r w:rsidR="00F93312" w:rsidRPr="00FF43B1">
        <w:rPr>
          <w:rFonts w:ascii="黑体" w:eastAsia="黑体" w:hAnsi="黑体" w:cs="Times New Roman" w:hint="eastAsia"/>
          <w:b/>
          <w:color w:val="000000" w:themeColor="text1"/>
          <w:szCs w:val="21"/>
        </w:rPr>
        <w:t>规划</w:t>
      </w:r>
      <w:r w:rsidR="00F93312" w:rsidRPr="00FF43B1">
        <w:rPr>
          <w:rFonts w:ascii="黑体" w:eastAsia="黑体" w:hAnsi="黑体" w:cs="Times New Roman"/>
          <w:b/>
          <w:color w:val="000000" w:themeColor="text1"/>
          <w:szCs w:val="21"/>
        </w:rPr>
        <w:t>项目</w:t>
      </w:r>
      <w:r w:rsidRPr="00FF43B1">
        <w:rPr>
          <w:rFonts w:ascii="黑体" w:eastAsia="黑体" w:hAnsi="黑体" w:cs="Times New Roman"/>
          <w:b/>
          <w:color w:val="000000" w:themeColor="text1"/>
          <w:szCs w:val="21"/>
        </w:rPr>
        <w:t>热负荷统计表</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270"/>
        <w:gridCol w:w="3874"/>
        <w:gridCol w:w="899"/>
        <w:gridCol w:w="951"/>
      </w:tblGrid>
      <w:tr w:rsidR="00FF43B1" w:rsidRPr="00FF43B1" w14:paraId="44BDABC1" w14:textId="77777777" w:rsidTr="00163526">
        <w:trPr>
          <w:trHeight w:val="397"/>
          <w:tblHeader/>
        </w:trPr>
        <w:tc>
          <w:tcPr>
            <w:tcW w:w="0" w:type="auto"/>
            <w:vMerge w:val="restart"/>
            <w:shd w:val="clear" w:color="auto" w:fill="auto"/>
            <w:vAlign w:val="center"/>
            <w:hideMark/>
          </w:tcPr>
          <w:p w14:paraId="4F8D0105"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序号</w:t>
            </w:r>
          </w:p>
        </w:tc>
        <w:tc>
          <w:tcPr>
            <w:tcW w:w="3270" w:type="dxa"/>
            <w:vMerge w:val="restart"/>
            <w:shd w:val="clear" w:color="auto" w:fill="auto"/>
            <w:vAlign w:val="center"/>
            <w:hideMark/>
          </w:tcPr>
          <w:p w14:paraId="6F6CF814"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公司名称</w:t>
            </w:r>
          </w:p>
        </w:tc>
        <w:tc>
          <w:tcPr>
            <w:tcW w:w="3874" w:type="dxa"/>
            <w:vMerge w:val="restart"/>
            <w:shd w:val="clear" w:color="auto" w:fill="auto"/>
            <w:vAlign w:val="center"/>
            <w:hideMark/>
          </w:tcPr>
          <w:p w14:paraId="4275FA3F"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规划情况</w:t>
            </w:r>
          </w:p>
        </w:tc>
        <w:tc>
          <w:tcPr>
            <w:tcW w:w="0" w:type="auto"/>
            <w:shd w:val="clear" w:color="auto" w:fill="auto"/>
            <w:vAlign w:val="center"/>
            <w:hideMark/>
          </w:tcPr>
          <w:p w14:paraId="430E1AC7"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蒸汽</w:t>
            </w:r>
          </w:p>
        </w:tc>
        <w:tc>
          <w:tcPr>
            <w:tcW w:w="0" w:type="auto"/>
            <w:shd w:val="clear" w:color="auto" w:fill="auto"/>
            <w:vAlign w:val="center"/>
            <w:hideMark/>
          </w:tcPr>
          <w:p w14:paraId="0F26209C"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蒸汽</w:t>
            </w:r>
          </w:p>
        </w:tc>
      </w:tr>
      <w:tr w:rsidR="00FF43B1" w:rsidRPr="00FF43B1" w14:paraId="0B626EA9" w14:textId="77777777" w:rsidTr="00163526">
        <w:trPr>
          <w:trHeight w:val="397"/>
          <w:tblHeader/>
        </w:trPr>
        <w:tc>
          <w:tcPr>
            <w:tcW w:w="0" w:type="auto"/>
            <w:vMerge/>
            <w:vAlign w:val="center"/>
            <w:hideMark/>
          </w:tcPr>
          <w:p w14:paraId="3B72F5F6"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270" w:type="dxa"/>
            <w:vMerge/>
            <w:vAlign w:val="center"/>
            <w:hideMark/>
          </w:tcPr>
          <w:p w14:paraId="4452B8F5"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vMerge/>
            <w:vAlign w:val="center"/>
            <w:hideMark/>
          </w:tcPr>
          <w:p w14:paraId="348E59A2"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0" w:type="auto"/>
            <w:shd w:val="clear" w:color="auto" w:fill="auto"/>
            <w:vAlign w:val="center"/>
            <w:hideMark/>
          </w:tcPr>
          <w:p w14:paraId="5411726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t/h</w:t>
            </w:r>
          </w:p>
        </w:tc>
        <w:tc>
          <w:tcPr>
            <w:tcW w:w="0" w:type="auto"/>
            <w:shd w:val="clear" w:color="auto" w:fill="auto"/>
            <w:vAlign w:val="center"/>
            <w:hideMark/>
          </w:tcPr>
          <w:p w14:paraId="3C5E5EAA" w14:textId="77777777" w:rsidR="007C68B5" w:rsidRPr="00FF43B1" w:rsidRDefault="007C68B5" w:rsidP="00163526">
            <w:pPr>
              <w:widowControl/>
              <w:adjustRightInd w:val="0"/>
              <w:snapToGrid w:val="0"/>
              <w:jc w:val="center"/>
              <w:rPr>
                <w:rFonts w:ascii="等线" w:eastAsia="等线" w:hAnsi="等线" w:cs="宋体"/>
                <w:color w:val="000000" w:themeColor="text1"/>
                <w:kern w:val="0"/>
                <w:szCs w:val="21"/>
              </w:rPr>
            </w:pPr>
            <w:r w:rsidRPr="00FF43B1">
              <w:rPr>
                <w:rFonts w:ascii="等线" w:eastAsia="等线" w:hAnsi="等线" w:cs="宋体" w:hint="eastAsia"/>
                <w:color w:val="000000" w:themeColor="text1"/>
                <w:kern w:val="0"/>
                <w:szCs w:val="21"/>
              </w:rPr>
              <w:t>吨</w:t>
            </w:r>
            <w:r w:rsidRPr="00FF43B1">
              <w:rPr>
                <w:rFonts w:ascii="Times New Roman" w:eastAsia="等线" w:hAnsi="Times New Roman" w:cs="Times New Roman"/>
                <w:color w:val="000000" w:themeColor="text1"/>
                <w:kern w:val="0"/>
                <w:szCs w:val="21"/>
              </w:rPr>
              <w:t>/</w:t>
            </w:r>
            <w:r w:rsidRPr="00FF43B1">
              <w:rPr>
                <w:rFonts w:ascii="等线" w:eastAsia="等线" w:hAnsi="等线" w:cs="宋体" w:hint="eastAsia"/>
                <w:color w:val="000000" w:themeColor="text1"/>
                <w:kern w:val="0"/>
                <w:szCs w:val="21"/>
              </w:rPr>
              <w:t>年</w:t>
            </w:r>
          </w:p>
        </w:tc>
      </w:tr>
      <w:tr w:rsidR="00FF43B1" w:rsidRPr="00FF43B1" w14:paraId="31E4B8A4" w14:textId="77777777" w:rsidTr="00163526">
        <w:trPr>
          <w:trHeight w:val="397"/>
        </w:trPr>
        <w:tc>
          <w:tcPr>
            <w:tcW w:w="0" w:type="auto"/>
            <w:shd w:val="clear" w:color="auto" w:fill="auto"/>
            <w:vAlign w:val="center"/>
            <w:hideMark/>
          </w:tcPr>
          <w:p w14:paraId="5A3C072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w:t>
            </w:r>
          </w:p>
        </w:tc>
        <w:tc>
          <w:tcPr>
            <w:tcW w:w="3270" w:type="dxa"/>
            <w:shd w:val="clear" w:color="auto" w:fill="auto"/>
            <w:vAlign w:val="center"/>
            <w:hideMark/>
          </w:tcPr>
          <w:p w14:paraId="4BEA96F7"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近期规划</w:t>
            </w:r>
          </w:p>
        </w:tc>
        <w:tc>
          <w:tcPr>
            <w:tcW w:w="3874" w:type="dxa"/>
            <w:shd w:val="clear" w:color="auto" w:fill="auto"/>
            <w:vAlign w:val="center"/>
            <w:hideMark/>
          </w:tcPr>
          <w:p w14:paraId="01AE65FD"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A8B4FBD"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D7EBB4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86CB647" w14:textId="77777777" w:rsidTr="00163526">
        <w:trPr>
          <w:trHeight w:val="397"/>
        </w:trPr>
        <w:tc>
          <w:tcPr>
            <w:tcW w:w="0" w:type="auto"/>
            <w:shd w:val="clear" w:color="auto" w:fill="auto"/>
            <w:vAlign w:val="center"/>
            <w:hideMark/>
          </w:tcPr>
          <w:p w14:paraId="2E8C37A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3270" w:type="dxa"/>
            <w:shd w:val="clear" w:color="auto" w:fill="auto"/>
            <w:vAlign w:val="center"/>
            <w:hideMark/>
          </w:tcPr>
          <w:p w14:paraId="543F0357"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内蒙古亿海化工有限责任公司</w:t>
            </w:r>
          </w:p>
        </w:tc>
        <w:tc>
          <w:tcPr>
            <w:tcW w:w="3874" w:type="dxa"/>
            <w:shd w:val="clear" w:color="auto" w:fill="auto"/>
            <w:vAlign w:val="center"/>
            <w:hideMark/>
          </w:tcPr>
          <w:p w14:paraId="106FF102"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氯化石蜡：</w:t>
            </w:r>
            <w:r w:rsidRPr="00FF43B1">
              <w:rPr>
                <w:rFonts w:ascii="Times New Roman" w:eastAsia="宋体" w:hAnsi="Times New Roman" w:cs="Times New Roman"/>
                <w:color w:val="000000" w:themeColor="text1"/>
                <w:kern w:val="0"/>
                <w:szCs w:val="21"/>
              </w:rPr>
              <w:t>3</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317D896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2.625</w:t>
            </w:r>
          </w:p>
        </w:tc>
        <w:tc>
          <w:tcPr>
            <w:tcW w:w="0" w:type="auto"/>
            <w:shd w:val="clear" w:color="auto" w:fill="auto"/>
            <w:vAlign w:val="center"/>
            <w:hideMark/>
          </w:tcPr>
          <w:p w14:paraId="380C3C29"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21000</w:t>
            </w:r>
          </w:p>
        </w:tc>
      </w:tr>
      <w:tr w:rsidR="00FF43B1" w:rsidRPr="00FF43B1" w14:paraId="05B6AA71" w14:textId="77777777" w:rsidTr="00163526">
        <w:trPr>
          <w:trHeight w:val="397"/>
        </w:trPr>
        <w:tc>
          <w:tcPr>
            <w:tcW w:w="0" w:type="auto"/>
            <w:shd w:val="clear" w:color="auto" w:fill="auto"/>
            <w:vAlign w:val="center"/>
            <w:hideMark/>
          </w:tcPr>
          <w:p w14:paraId="0D99A34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3270" w:type="dxa"/>
            <w:shd w:val="clear" w:color="auto" w:fill="auto"/>
            <w:vAlign w:val="center"/>
            <w:hideMark/>
          </w:tcPr>
          <w:p w14:paraId="5A199A55"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内蒙古协鑫东立硅材料科技发展有限公司</w:t>
            </w:r>
          </w:p>
        </w:tc>
        <w:tc>
          <w:tcPr>
            <w:tcW w:w="3874" w:type="dxa"/>
            <w:shd w:val="clear" w:color="auto" w:fill="auto"/>
            <w:vAlign w:val="center"/>
            <w:hideMark/>
          </w:tcPr>
          <w:p w14:paraId="234289E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年颗粒硅及配套项目</w:t>
            </w:r>
          </w:p>
        </w:tc>
        <w:tc>
          <w:tcPr>
            <w:tcW w:w="0" w:type="auto"/>
            <w:shd w:val="clear" w:color="auto" w:fill="auto"/>
            <w:vAlign w:val="center"/>
            <w:hideMark/>
          </w:tcPr>
          <w:p w14:paraId="4AB1CA7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21B05B98"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066D1E21" w14:textId="77777777" w:rsidTr="00163526">
        <w:trPr>
          <w:trHeight w:val="397"/>
        </w:trPr>
        <w:tc>
          <w:tcPr>
            <w:tcW w:w="0" w:type="auto"/>
            <w:shd w:val="clear" w:color="auto" w:fill="auto"/>
            <w:vAlign w:val="center"/>
            <w:hideMark/>
          </w:tcPr>
          <w:p w14:paraId="4BB56AD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3</w:t>
            </w:r>
          </w:p>
        </w:tc>
        <w:tc>
          <w:tcPr>
            <w:tcW w:w="3270" w:type="dxa"/>
            <w:shd w:val="clear" w:color="auto" w:fill="auto"/>
            <w:vAlign w:val="center"/>
            <w:hideMark/>
          </w:tcPr>
          <w:p w14:paraId="09CFD5DB"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内蒙古江正精细化工有限公司</w:t>
            </w:r>
          </w:p>
        </w:tc>
        <w:tc>
          <w:tcPr>
            <w:tcW w:w="3874" w:type="dxa"/>
            <w:shd w:val="clear" w:color="auto" w:fill="auto"/>
            <w:vAlign w:val="center"/>
            <w:hideMark/>
          </w:tcPr>
          <w:p w14:paraId="054BE4B1"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年醇醚及醇醚酯项目</w:t>
            </w:r>
          </w:p>
        </w:tc>
        <w:tc>
          <w:tcPr>
            <w:tcW w:w="0" w:type="auto"/>
            <w:shd w:val="clear" w:color="auto" w:fill="auto"/>
            <w:vAlign w:val="center"/>
            <w:hideMark/>
          </w:tcPr>
          <w:p w14:paraId="4B90FB4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shd w:val="clear" w:color="auto" w:fill="auto"/>
            <w:vAlign w:val="center"/>
            <w:hideMark/>
          </w:tcPr>
          <w:p w14:paraId="14045CE9"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56000</w:t>
            </w:r>
          </w:p>
        </w:tc>
      </w:tr>
      <w:tr w:rsidR="00FF43B1" w:rsidRPr="00FF43B1" w14:paraId="39719E84" w14:textId="77777777" w:rsidTr="00163526">
        <w:trPr>
          <w:trHeight w:val="397"/>
        </w:trPr>
        <w:tc>
          <w:tcPr>
            <w:tcW w:w="0" w:type="auto"/>
            <w:vMerge w:val="restart"/>
            <w:shd w:val="clear" w:color="auto" w:fill="auto"/>
            <w:vAlign w:val="center"/>
            <w:hideMark/>
          </w:tcPr>
          <w:p w14:paraId="23299668"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3270" w:type="dxa"/>
            <w:vMerge w:val="restart"/>
            <w:shd w:val="clear" w:color="auto" w:fill="auto"/>
            <w:vAlign w:val="center"/>
            <w:hideMark/>
          </w:tcPr>
          <w:p w14:paraId="0D7BD306"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内蒙古东景科技有限公司</w:t>
            </w:r>
          </w:p>
        </w:tc>
        <w:tc>
          <w:tcPr>
            <w:tcW w:w="3874" w:type="dxa"/>
            <w:shd w:val="clear" w:color="auto" w:fill="auto"/>
            <w:vAlign w:val="center"/>
            <w:hideMark/>
          </w:tcPr>
          <w:p w14:paraId="625B4C58"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乙炔</w:t>
            </w:r>
            <w:r w:rsidRPr="00FF43B1">
              <w:rPr>
                <w:rFonts w:ascii="Times New Roman" w:eastAsia="宋体" w:hAnsi="Times New Roman" w:cs="Times New Roman"/>
                <w:color w:val="000000" w:themeColor="text1"/>
                <w:kern w:val="0"/>
                <w:szCs w:val="21"/>
              </w:rPr>
              <w:t>10</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r w:rsidRPr="00FF43B1">
              <w:rPr>
                <w:rFonts w:ascii="Times New Roman" w:eastAsia="宋体" w:hAnsi="Times New Roman" w:cs="Times New Roman" w:hint="eastAsia"/>
                <w:color w:val="000000" w:themeColor="text1"/>
                <w:kern w:val="0"/>
                <w:szCs w:val="21"/>
              </w:rPr>
              <w:t>；</w:t>
            </w:r>
            <w:r w:rsidRPr="00FF43B1">
              <w:rPr>
                <w:rFonts w:ascii="宋体" w:eastAsia="宋体" w:hAnsi="宋体" w:cs="宋体" w:hint="eastAsia"/>
                <w:color w:val="000000" w:themeColor="text1"/>
                <w:kern w:val="0"/>
                <w:szCs w:val="21"/>
              </w:rPr>
              <w:t>氢气</w:t>
            </w:r>
            <w:r w:rsidRPr="00FF43B1">
              <w:rPr>
                <w:rFonts w:ascii="Times New Roman" w:eastAsia="宋体" w:hAnsi="Times New Roman" w:cs="Times New Roman"/>
                <w:color w:val="000000" w:themeColor="text1"/>
                <w:kern w:val="0"/>
                <w:szCs w:val="21"/>
              </w:rPr>
              <w:t>2.2</w:t>
            </w:r>
            <w:r w:rsidRPr="00FF43B1">
              <w:rPr>
                <w:rFonts w:ascii="宋体" w:eastAsia="宋体" w:hAnsi="宋体" w:cs="宋体" w:hint="eastAsia"/>
                <w:color w:val="000000" w:themeColor="text1"/>
                <w:kern w:val="0"/>
                <w:szCs w:val="21"/>
              </w:rPr>
              <w:t>万</w:t>
            </w:r>
            <w:r w:rsidRPr="00FF43B1">
              <w:rPr>
                <w:rFonts w:ascii="Times New Roman" w:eastAsia="宋体" w:hAnsi="Times New Roman" w:cs="Times New Roman"/>
                <w:color w:val="000000" w:themeColor="text1"/>
                <w:kern w:val="0"/>
                <w:szCs w:val="21"/>
              </w:rPr>
              <w:t>Nm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r w:rsidRPr="00FF43B1">
              <w:rPr>
                <w:rFonts w:ascii="Times New Roman" w:eastAsia="宋体" w:hAnsi="Times New Roman" w:cs="Times New Roman" w:hint="eastAsia"/>
                <w:color w:val="000000" w:themeColor="text1"/>
                <w:kern w:val="0"/>
                <w:szCs w:val="21"/>
              </w:rPr>
              <w:t>；</w:t>
            </w:r>
            <w:r w:rsidRPr="00FF43B1">
              <w:rPr>
                <w:rFonts w:ascii="宋体" w:eastAsia="宋体" w:hAnsi="宋体" w:cs="宋体" w:hint="eastAsia"/>
                <w:color w:val="000000" w:themeColor="text1"/>
                <w:kern w:val="0"/>
                <w:szCs w:val="21"/>
              </w:rPr>
              <w:t>甲醛</w:t>
            </w:r>
            <w:r w:rsidRPr="00FF43B1">
              <w:rPr>
                <w:rFonts w:ascii="Times New Roman" w:eastAsia="宋体" w:hAnsi="Times New Roman" w:cs="Times New Roman"/>
                <w:color w:val="000000" w:themeColor="text1"/>
                <w:kern w:val="0"/>
                <w:szCs w:val="21"/>
              </w:rPr>
              <w:t>60</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638CAA87"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自给</w:t>
            </w:r>
          </w:p>
        </w:tc>
        <w:tc>
          <w:tcPr>
            <w:tcW w:w="0" w:type="auto"/>
            <w:shd w:val="clear" w:color="auto" w:fill="auto"/>
            <w:vAlign w:val="center"/>
            <w:hideMark/>
          </w:tcPr>
          <w:p w14:paraId="2676DFBA"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自给</w:t>
            </w:r>
          </w:p>
        </w:tc>
      </w:tr>
      <w:tr w:rsidR="00FF43B1" w:rsidRPr="00FF43B1" w14:paraId="6A3940DE" w14:textId="77777777" w:rsidTr="00163526">
        <w:trPr>
          <w:trHeight w:val="397"/>
        </w:trPr>
        <w:tc>
          <w:tcPr>
            <w:tcW w:w="0" w:type="auto"/>
            <w:vMerge/>
            <w:vAlign w:val="center"/>
            <w:hideMark/>
          </w:tcPr>
          <w:p w14:paraId="56DAED6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27D2F5F1"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6331F0B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年可降解制品</w:t>
            </w:r>
          </w:p>
        </w:tc>
        <w:tc>
          <w:tcPr>
            <w:tcW w:w="0" w:type="auto"/>
            <w:shd w:val="clear" w:color="auto" w:fill="auto"/>
            <w:vAlign w:val="center"/>
            <w:hideMark/>
          </w:tcPr>
          <w:p w14:paraId="0DEDB332"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自给</w:t>
            </w:r>
          </w:p>
        </w:tc>
        <w:tc>
          <w:tcPr>
            <w:tcW w:w="0" w:type="auto"/>
            <w:shd w:val="clear" w:color="auto" w:fill="auto"/>
            <w:vAlign w:val="center"/>
            <w:hideMark/>
          </w:tcPr>
          <w:p w14:paraId="7300368A"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自给</w:t>
            </w:r>
          </w:p>
        </w:tc>
      </w:tr>
      <w:tr w:rsidR="00FF43B1" w:rsidRPr="00FF43B1" w14:paraId="4B850AD3" w14:textId="77777777" w:rsidTr="00163526">
        <w:trPr>
          <w:trHeight w:val="397"/>
        </w:trPr>
        <w:tc>
          <w:tcPr>
            <w:tcW w:w="0" w:type="auto"/>
            <w:vMerge/>
            <w:vAlign w:val="center"/>
            <w:hideMark/>
          </w:tcPr>
          <w:p w14:paraId="317A84DA"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444770DE"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03C1CE0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w:t>
            </w:r>
            <w:r w:rsidRPr="00FF43B1">
              <w:rPr>
                <w:rFonts w:ascii="Times New Roman" w:eastAsia="宋体" w:hAnsi="Times New Roman" w:cs="Times New Roman"/>
                <w:color w:val="000000" w:themeColor="text1"/>
                <w:kern w:val="0"/>
                <w:szCs w:val="21"/>
              </w:rPr>
              <w:t>γ-</w:t>
            </w:r>
            <w:r w:rsidRPr="00FF43B1">
              <w:rPr>
                <w:rFonts w:ascii="宋体" w:eastAsia="宋体" w:hAnsi="宋体" w:cs="Times New Roman" w:hint="eastAsia"/>
                <w:color w:val="000000" w:themeColor="text1"/>
                <w:kern w:val="0"/>
                <w:szCs w:val="21"/>
              </w:rPr>
              <w:t>丁内酯（</w:t>
            </w:r>
            <w:r w:rsidRPr="00FF43B1">
              <w:rPr>
                <w:rFonts w:ascii="Times New Roman" w:eastAsia="宋体" w:hAnsi="Times New Roman" w:cs="Times New Roman"/>
                <w:color w:val="000000" w:themeColor="text1"/>
                <w:kern w:val="0"/>
                <w:szCs w:val="21"/>
              </w:rPr>
              <w:t>GBL</w:t>
            </w:r>
            <w:r w:rsidRPr="00FF43B1">
              <w:rPr>
                <w:rFonts w:ascii="宋体" w:eastAsia="宋体" w:hAnsi="宋体" w:cs="Times New Roman" w:hint="eastAsia"/>
                <w:color w:val="000000" w:themeColor="text1"/>
                <w:kern w:val="0"/>
                <w:szCs w:val="21"/>
              </w:rPr>
              <w:t>）项目</w:t>
            </w:r>
          </w:p>
        </w:tc>
        <w:tc>
          <w:tcPr>
            <w:tcW w:w="0" w:type="auto"/>
            <w:shd w:val="clear" w:color="auto" w:fill="auto"/>
            <w:vAlign w:val="center"/>
            <w:hideMark/>
          </w:tcPr>
          <w:p w14:paraId="3D0A23DC"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自给</w:t>
            </w:r>
          </w:p>
        </w:tc>
        <w:tc>
          <w:tcPr>
            <w:tcW w:w="0" w:type="auto"/>
            <w:shd w:val="clear" w:color="auto" w:fill="auto"/>
            <w:vAlign w:val="center"/>
            <w:hideMark/>
          </w:tcPr>
          <w:p w14:paraId="490E7AAD"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自给</w:t>
            </w:r>
          </w:p>
        </w:tc>
      </w:tr>
      <w:tr w:rsidR="00FF43B1" w:rsidRPr="00FF43B1" w14:paraId="5152ABDC" w14:textId="77777777" w:rsidTr="00163526">
        <w:trPr>
          <w:trHeight w:val="397"/>
        </w:trPr>
        <w:tc>
          <w:tcPr>
            <w:tcW w:w="0" w:type="auto"/>
            <w:shd w:val="clear" w:color="auto" w:fill="auto"/>
            <w:vAlign w:val="center"/>
            <w:hideMark/>
          </w:tcPr>
          <w:p w14:paraId="49FD2189"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3270" w:type="dxa"/>
            <w:shd w:val="clear" w:color="auto" w:fill="auto"/>
            <w:vAlign w:val="center"/>
            <w:hideMark/>
          </w:tcPr>
          <w:p w14:paraId="0EFC594B"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内蒙古恒业成有机硅有限公司</w:t>
            </w:r>
          </w:p>
        </w:tc>
        <w:tc>
          <w:tcPr>
            <w:tcW w:w="3874" w:type="dxa"/>
            <w:shd w:val="clear" w:color="auto" w:fill="auto"/>
            <w:vAlign w:val="center"/>
            <w:hideMark/>
          </w:tcPr>
          <w:p w14:paraId="01FA4188"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年工业硅和</w:t>
            </w:r>
            <w:r w:rsidRPr="00FF43B1">
              <w:rPr>
                <w:rFonts w:ascii="Times New Roman" w:eastAsia="宋体" w:hAnsi="Times New Roman" w:cs="Times New Roman"/>
                <w:color w:val="000000" w:themeColor="text1"/>
                <w:kern w:val="0"/>
                <w:szCs w:val="21"/>
              </w:rPr>
              <w:t>30</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年有机硅</w:t>
            </w:r>
          </w:p>
        </w:tc>
        <w:tc>
          <w:tcPr>
            <w:tcW w:w="0" w:type="auto"/>
            <w:shd w:val="clear" w:color="auto" w:fill="auto"/>
            <w:vAlign w:val="center"/>
            <w:hideMark/>
          </w:tcPr>
          <w:p w14:paraId="78B0A31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-42.9</w:t>
            </w:r>
          </w:p>
        </w:tc>
        <w:tc>
          <w:tcPr>
            <w:tcW w:w="0" w:type="auto"/>
            <w:shd w:val="clear" w:color="auto" w:fill="auto"/>
            <w:vAlign w:val="center"/>
            <w:hideMark/>
          </w:tcPr>
          <w:p w14:paraId="2B6EB641"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-343200</w:t>
            </w:r>
          </w:p>
        </w:tc>
      </w:tr>
      <w:tr w:rsidR="00FF43B1" w:rsidRPr="00FF43B1" w14:paraId="7E853D01" w14:textId="77777777" w:rsidTr="00163526">
        <w:trPr>
          <w:trHeight w:val="397"/>
        </w:trPr>
        <w:tc>
          <w:tcPr>
            <w:tcW w:w="0" w:type="auto"/>
            <w:vMerge w:val="restart"/>
            <w:shd w:val="clear" w:color="auto" w:fill="auto"/>
            <w:vAlign w:val="center"/>
            <w:hideMark/>
          </w:tcPr>
          <w:p w14:paraId="6B98055D"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3270" w:type="dxa"/>
            <w:vMerge w:val="restart"/>
            <w:shd w:val="clear" w:color="auto" w:fill="auto"/>
            <w:vAlign w:val="center"/>
            <w:hideMark/>
          </w:tcPr>
          <w:p w14:paraId="4212B6F3"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内蒙古兴发科技有限公司</w:t>
            </w:r>
          </w:p>
        </w:tc>
        <w:tc>
          <w:tcPr>
            <w:tcW w:w="3874" w:type="dxa"/>
            <w:shd w:val="clear" w:color="auto" w:fill="auto"/>
            <w:vAlign w:val="center"/>
            <w:hideMark/>
          </w:tcPr>
          <w:p w14:paraId="63014CF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年多聚甲醛</w:t>
            </w:r>
          </w:p>
        </w:tc>
        <w:tc>
          <w:tcPr>
            <w:tcW w:w="0" w:type="auto"/>
            <w:shd w:val="clear" w:color="auto" w:fill="auto"/>
            <w:vAlign w:val="center"/>
            <w:hideMark/>
          </w:tcPr>
          <w:p w14:paraId="43F34F0A"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6.25</w:t>
            </w:r>
          </w:p>
        </w:tc>
        <w:tc>
          <w:tcPr>
            <w:tcW w:w="0" w:type="auto"/>
            <w:shd w:val="clear" w:color="auto" w:fill="auto"/>
            <w:vAlign w:val="center"/>
            <w:hideMark/>
          </w:tcPr>
          <w:p w14:paraId="682C174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50000</w:t>
            </w:r>
          </w:p>
        </w:tc>
      </w:tr>
      <w:tr w:rsidR="00FF43B1" w:rsidRPr="00FF43B1" w14:paraId="5A58A6A1" w14:textId="77777777" w:rsidTr="00163526">
        <w:trPr>
          <w:trHeight w:val="397"/>
        </w:trPr>
        <w:tc>
          <w:tcPr>
            <w:tcW w:w="0" w:type="auto"/>
            <w:vMerge/>
            <w:vAlign w:val="center"/>
            <w:hideMark/>
          </w:tcPr>
          <w:p w14:paraId="58823D2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17701F3D"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436B317D"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年工业硅</w:t>
            </w:r>
          </w:p>
        </w:tc>
        <w:tc>
          <w:tcPr>
            <w:tcW w:w="0" w:type="auto"/>
            <w:shd w:val="clear" w:color="auto" w:fill="auto"/>
            <w:vAlign w:val="center"/>
            <w:hideMark/>
          </w:tcPr>
          <w:p w14:paraId="0256697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4817F68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26FCF78C" w14:textId="77777777" w:rsidTr="00163526">
        <w:trPr>
          <w:trHeight w:val="397"/>
        </w:trPr>
        <w:tc>
          <w:tcPr>
            <w:tcW w:w="0" w:type="auto"/>
            <w:vMerge/>
            <w:vAlign w:val="center"/>
            <w:hideMark/>
          </w:tcPr>
          <w:p w14:paraId="15FD515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322580AB"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63C5FDB4"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有机硅项目</w:t>
            </w:r>
          </w:p>
        </w:tc>
        <w:tc>
          <w:tcPr>
            <w:tcW w:w="0" w:type="auto"/>
            <w:shd w:val="clear" w:color="auto" w:fill="auto"/>
            <w:vAlign w:val="center"/>
            <w:hideMark/>
          </w:tcPr>
          <w:p w14:paraId="3DA2DD93"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154.6</w:t>
            </w:r>
          </w:p>
        </w:tc>
        <w:tc>
          <w:tcPr>
            <w:tcW w:w="0" w:type="auto"/>
            <w:shd w:val="clear" w:color="auto" w:fill="auto"/>
            <w:vAlign w:val="center"/>
            <w:hideMark/>
          </w:tcPr>
          <w:p w14:paraId="2C1B1B8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1236800</w:t>
            </w:r>
          </w:p>
        </w:tc>
      </w:tr>
      <w:tr w:rsidR="00FF43B1" w:rsidRPr="00FF43B1" w14:paraId="6F336190" w14:textId="77777777" w:rsidTr="00163526">
        <w:trPr>
          <w:trHeight w:val="397"/>
        </w:trPr>
        <w:tc>
          <w:tcPr>
            <w:tcW w:w="0" w:type="auto"/>
            <w:vMerge/>
            <w:vAlign w:val="center"/>
            <w:hideMark/>
          </w:tcPr>
          <w:p w14:paraId="51B16AF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1E621712"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341BD8FE"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有机硅高性能硅橡胶及硅油项目</w:t>
            </w:r>
          </w:p>
        </w:tc>
        <w:tc>
          <w:tcPr>
            <w:tcW w:w="0" w:type="auto"/>
            <w:shd w:val="clear" w:color="auto" w:fill="auto"/>
            <w:vAlign w:val="center"/>
            <w:hideMark/>
          </w:tcPr>
          <w:p w14:paraId="2B605EB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21.98</w:t>
            </w:r>
          </w:p>
        </w:tc>
        <w:tc>
          <w:tcPr>
            <w:tcW w:w="0" w:type="auto"/>
            <w:shd w:val="clear" w:color="auto" w:fill="auto"/>
            <w:vAlign w:val="center"/>
            <w:hideMark/>
          </w:tcPr>
          <w:p w14:paraId="2B1F6A0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175840</w:t>
            </w:r>
          </w:p>
        </w:tc>
      </w:tr>
      <w:tr w:rsidR="00FF43B1" w:rsidRPr="00FF43B1" w14:paraId="65D26321" w14:textId="77777777" w:rsidTr="00163526">
        <w:trPr>
          <w:trHeight w:val="397"/>
        </w:trPr>
        <w:tc>
          <w:tcPr>
            <w:tcW w:w="0" w:type="auto"/>
            <w:vMerge/>
            <w:vAlign w:val="center"/>
            <w:hideMark/>
          </w:tcPr>
          <w:p w14:paraId="2132B50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315837D8"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206332EF"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废盐回收综合利用项目</w:t>
            </w:r>
          </w:p>
        </w:tc>
        <w:tc>
          <w:tcPr>
            <w:tcW w:w="0" w:type="auto"/>
            <w:shd w:val="clear" w:color="auto" w:fill="auto"/>
            <w:vAlign w:val="center"/>
            <w:hideMark/>
          </w:tcPr>
          <w:p w14:paraId="18A5D00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0" w:type="auto"/>
            <w:shd w:val="clear" w:color="auto" w:fill="auto"/>
            <w:vAlign w:val="center"/>
            <w:hideMark/>
          </w:tcPr>
          <w:p w14:paraId="2C2A1773"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192000</w:t>
            </w:r>
          </w:p>
        </w:tc>
      </w:tr>
      <w:tr w:rsidR="00FF43B1" w:rsidRPr="00FF43B1" w14:paraId="785F4C05" w14:textId="77777777" w:rsidTr="00163526">
        <w:trPr>
          <w:trHeight w:val="397"/>
        </w:trPr>
        <w:tc>
          <w:tcPr>
            <w:tcW w:w="0" w:type="auto"/>
            <w:vMerge/>
            <w:vAlign w:val="center"/>
            <w:hideMark/>
          </w:tcPr>
          <w:p w14:paraId="5331C659"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37932A9C"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23D67A31"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草甘磷及配套亚磷酸二甲酯升级改造</w:t>
            </w:r>
          </w:p>
        </w:tc>
        <w:tc>
          <w:tcPr>
            <w:tcW w:w="0" w:type="auto"/>
            <w:shd w:val="clear" w:color="auto" w:fill="auto"/>
            <w:vAlign w:val="center"/>
            <w:hideMark/>
          </w:tcPr>
          <w:p w14:paraId="761A634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75</w:t>
            </w:r>
          </w:p>
        </w:tc>
        <w:tc>
          <w:tcPr>
            <w:tcW w:w="0" w:type="auto"/>
            <w:shd w:val="clear" w:color="auto" w:fill="auto"/>
            <w:vAlign w:val="center"/>
            <w:hideMark/>
          </w:tcPr>
          <w:p w14:paraId="6D5F341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600000</w:t>
            </w:r>
          </w:p>
        </w:tc>
      </w:tr>
      <w:tr w:rsidR="00FF43B1" w:rsidRPr="00FF43B1" w14:paraId="5F8710B0" w14:textId="77777777" w:rsidTr="00163526">
        <w:trPr>
          <w:trHeight w:val="397"/>
        </w:trPr>
        <w:tc>
          <w:tcPr>
            <w:tcW w:w="0" w:type="auto"/>
            <w:shd w:val="clear" w:color="auto" w:fill="auto"/>
            <w:vAlign w:val="center"/>
            <w:hideMark/>
          </w:tcPr>
          <w:p w14:paraId="7AF4560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3270" w:type="dxa"/>
            <w:shd w:val="clear" w:color="auto" w:fill="auto"/>
            <w:vAlign w:val="center"/>
            <w:hideMark/>
          </w:tcPr>
          <w:p w14:paraId="0A9507EA"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内蒙古利康生物高科技有限公司</w:t>
            </w:r>
          </w:p>
        </w:tc>
        <w:tc>
          <w:tcPr>
            <w:tcW w:w="3874" w:type="dxa"/>
            <w:shd w:val="clear" w:color="auto" w:fill="auto"/>
            <w:vAlign w:val="center"/>
            <w:hideMark/>
          </w:tcPr>
          <w:p w14:paraId="125D467F"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消杀系列产品及原产品升级</w:t>
            </w:r>
          </w:p>
        </w:tc>
        <w:tc>
          <w:tcPr>
            <w:tcW w:w="0" w:type="auto"/>
            <w:shd w:val="clear" w:color="auto" w:fill="auto"/>
            <w:vAlign w:val="center"/>
            <w:hideMark/>
          </w:tcPr>
          <w:p w14:paraId="1F66293D"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2D48DE5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4F725510" w14:textId="77777777" w:rsidTr="00163526">
        <w:trPr>
          <w:trHeight w:val="397"/>
        </w:trPr>
        <w:tc>
          <w:tcPr>
            <w:tcW w:w="0" w:type="auto"/>
            <w:shd w:val="clear" w:color="auto" w:fill="auto"/>
            <w:vAlign w:val="center"/>
            <w:hideMark/>
          </w:tcPr>
          <w:p w14:paraId="5B9822A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3270" w:type="dxa"/>
            <w:shd w:val="clear" w:color="auto" w:fill="auto"/>
            <w:vAlign w:val="center"/>
            <w:hideMark/>
          </w:tcPr>
          <w:p w14:paraId="76763E07"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乌海阳光炭素有限公司</w:t>
            </w:r>
          </w:p>
        </w:tc>
        <w:tc>
          <w:tcPr>
            <w:tcW w:w="3874" w:type="dxa"/>
            <w:shd w:val="clear" w:color="auto" w:fill="auto"/>
            <w:vAlign w:val="center"/>
            <w:hideMark/>
          </w:tcPr>
          <w:p w14:paraId="313678D2"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电普煅项目，电极糊技术改造</w:t>
            </w:r>
          </w:p>
        </w:tc>
        <w:tc>
          <w:tcPr>
            <w:tcW w:w="0" w:type="auto"/>
            <w:shd w:val="clear" w:color="auto" w:fill="auto"/>
            <w:vAlign w:val="center"/>
            <w:hideMark/>
          </w:tcPr>
          <w:p w14:paraId="11C5E7E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705D898A"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71A3D08D" w14:textId="77777777" w:rsidTr="00163526">
        <w:trPr>
          <w:trHeight w:val="397"/>
        </w:trPr>
        <w:tc>
          <w:tcPr>
            <w:tcW w:w="0" w:type="auto"/>
            <w:shd w:val="clear" w:color="auto" w:fill="auto"/>
            <w:vAlign w:val="center"/>
            <w:hideMark/>
          </w:tcPr>
          <w:p w14:paraId="7036303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3270" w:type="dxa"/>
            <w:shd w:val="clear" w:color="auto" w:fill="auto"/>
            <w:vAlign w:val="center"/>
            <w:hideMark/>
          </w:tcPr>
          <w:p w14:paraId="69E55D70"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内蒙古新农基科技有限公司</w:t>
            </w:r>
          </w:p>
        </w:tc>
        <w:tc>
          <w:tcPr>
            <w:tcW w:w="3874" w:type="dxa"/>
            <w:shd w:val="clear" w:color="auto" w:fill="auto"/>
            <w:vAlign w:val="center"/>
            <w:hideMark/>
          </w:tcPr>
          <w:p w14:paraId="1F3E8468"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绿色高效除草剂系列原药项目</w:t>
            </w:r>
          </w:p>
        </w:tc>
        <w:tc>
          <w:tcPr>
            <w:tcW w:w="0" w:type="auto"/>
            <w:shd w:val="clear" w:color="auto" w:fill="auto"/>
            <w:vAlign w:val="center"/>
            <w:hideMark/>
          </w:tcPr>
          <w:p w14:paraId="3C6A40C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91.4375</w:t>
            </w:r>
          </w:p>
        </w:tc>
        <w:tc>
          <w:tcPr>
            <w:tcW w:w="0" w:type="auto"/>
            <w:shd w:val="clear" w:color="auto" w:fill="auto"/>
            <w:vAlign w:val="center"/>
            <w:hideMark/>
          </w:tcPr>
          <w:p w14:paraId="5343F89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731500</w:t>
            </w:r>
          </w:p>
        </w:tc>
      </w:tr>
      <w:tr w:rsidR="00FF43B1" w:rsidRPr="00FF43B1" w14:paraId="5A2C112F" w14:textId="77777777" w:rsidTr="00163526">
        <w:trPr>
          <w:trHeight w:val="397"/>
        </w:trPr>
        <w:tc>
          <w:tcPr>
            <w:tcW w:w="0" w:type="auto"/>
            <w:shd w:val="clear" w:color="auto" w:fill="auto"/>
            <w:vAlign w:val="center"/>
            <w:hideMark/>
          </w:tcPr>
          <w:p w14:paraId="3484B76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3270" w:type="dxa"/>
            <w:shd w:val="clear" w:color="auto" w:fill="auto"/>
            <w:vAlign w:val="center"/>
            <w:hideMark/>
          </w:tcPr>
          <w:p w14:paraId="627D69FF"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中瑞（内蒙古）药业有限公司</w:t>
            </w:r>
          </w:p>
        </w:tc>
        <w:tc>
          <w:tcPr>
            <w:tcW w:w="3874" w:type="dxa"/>
            <w:shd w:val="clear" w:color="auto" w:fill="auto"/>
            <w:vAlign w:val="center"/>
            <w:hideMark/>
          </w:tcPr>
          <w:p w14:paraId="00584B95"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硫辛酸</w:t>
            </w:r>
            <w:r w:rsidRPr="00FF43B1">
              <w:rPr>
                <w:rFonts w:ascii="Times New Roman" w:eastAsia="宋体" w:hAnsi="Times New Roman" w:cs="Times New Roman"/>
                <w:color w:val="000000" w:themeColor="text1"/>
                <w:kern w:val="0"/>
                <w:szCs w:val="21"/>
              </w:rPr>
              <w:t>200</w:t>
            </w:r>
            <w:r w:rsidRPr="00FF43B1">
              <w:rPr>
                <w:rFonts w:ascii="宋体" w:eastAsia="宋体" w:hAnsi="宋体" w:cs="宋体"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年，硫噻唑</w:t>
            </w:r>
            <w:r w:rsidRPr="00FF43B1">
              <w:rPr>
                <w:rFonts w:ascii="Times New Roman" w:eastAsia="宋体" w:hAnsi="Times New Roman" w:cs="Times New Roman"/>
                <w:color w:val="000000" w:themeColor="text1"/>
                <w:kern w:val="0"/>
                <w:szCs w:val="21"/>
              </w:rPr>
              <w:t>200</w:t>
            </w:r>
            <w:r w:rsidRPr="00FF43B1">
              <w:rPr>
                <w:rFonts w:ascii="宋体" w:eastAsia="宋体" w:hAnsi="宋体" w:cs="宋体"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年，二甲基砜</w:t>
            </w:r>
            <w:r w:rsidRPr="00FF43B1">
              <w:rPr>
                <w:rFonts w:ascii="Times New Roman" w:eastAsia="宋体" w:hAnsi="Times New Roman" w:cs="Times New Roman"/>
                <w:color w:val="000000" w:themeColor="text1"/>
                <w:kern w:val="0"/>
                <w:szCs w:val="21"/>
              </w:rPr>
              <w:t>2000</w:t>
            </w:r>
            <w:r w:rsidRPr="00FF43B1">
              <w:rPr>
                <w:rFonts w:ascii="宋体" w:eastAsia="宋体" w:hAnsi="宋体" w:cs="宋体"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565854D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2.72</w:t>
            </w:r>
          </w:p>
        </w:tc>
        <w:tc>
          <w:tcPr>
            <w:tcW w:w="0" w:type="auto"/>
            <w:shd w:val="clear" w:color="auto" w:fill="auto"/>
            <w:vAlign w:val="center"/>
            <w:hideMark/>
          </w:tcPr>
          <w:p w14:paraId="15BBA16A"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21760</w:t>
            </w:r>
          </w:p>
        </w:tc>
      </w:tr>
      <w:tr w:rsidR="00FF43B1" w:rsidRPr="00FF43B1" w14:paraId="6C879F25" w14:textId="77777777" w:rsidTr="00163526">
        <w:trPr>
          <w:trHeight w:val="397"/>
        </w:trPr>
        <w:tc>
          <w:tcPr>
            <w:tcW w:w="0" w:type="auto"/>
            <w:vMerge w:val="restart"/>
            <w:shd w:val="clear" w:color="auto" w:fill="auto"/>
            <w:vAlign w:val="center"/>
            <w:hideMark/>
          </w:tcPr>
          <w:p w14:paraId="679C225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3270" w:type="dxa"/>
            <w:vMerge w:val="restart"/>
            <w:shd w:val="clear" w:color="auto" w:fill="auto"/>
            <w:vAlign w:val="center"/>
            <w:hideMark/>
          </w:tcPr>
          <w:p w14:paraId="6BDD935B"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内蒙古君正化工有限责任公司</w:t>
            </w:r>
          </w:p>
        </w:tc>
        <w:tc>
          <w:tcPr>
            <w:tcW w:w="3874" w:type="dxa"/>
            <w:shd w:val="clear" w:color="auto" w:fill="auto"/>
            <w:vAlign w:val="center"/>
            <w:hideMark/>
          </w:tcPr>
          <w:p w14:paraId="2E6AF5A8"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君正</w:t>
            </w:r>
            <w:r w:rsidRPr="00FF43B1">
              <w:rPr>
                <w:rFonts w:ascii="Times New Roman" w:eastAsia="宋体" w:hAnsi="Times New Roman" w:cs="Times New Roman"/>
                <w:color w:val="000000" w:themeColor="text1"/>
                <w:kern w:val="0"/>
                <w:szCs w:val="21"/>
              </w:rPr>
              <w:t>69.8</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年碳化钙</w:t>
            </w:r>
          </w:p>
        </w:tc>
        <w:tc>
          <w:tcPr>
            <w:tcW w:w="0" w:type="auto"/>
            <w:shd w:val="clear" w:color="auto" w:fill="auto"/>
            <w:vAlign w:val="center"/>
            <w:hideMark/>
          </w:tcPr>
          <w:p w14:paraId="585F0193"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8.41</w:t>
            </w:r>
          </w:p>
        </w:tc>
        <w:tc>
          <w:tcPr>
            <w:tcW w:w="0" w:type="auto"/>
            <w:shd w:val="clear" w:color="auto" w:fill="auto"/>
            <w:vAlign w:val="center"/>
            <w:hideMark/>
          </w:tcPr>
          <w:p w14:paraId="4FCC528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67280</w:t>
            </w:r>
          </w:p>
        </w:tc>
      </w:tr>
      <w:tr w:rsidR="00FF43B1" w:rsidRPr="00FF43B1" w14:paraId="6F7E78A6" w14:textId="77777777" w:rsidTr="00163526">
        <w:trPr>
          <w:trHeight w:val="397"/>
        </w:trPr>
        <w:tc>
          <w:tcPr>
            <w:tcW w:w="0" w:type="auto"/>
            <w:vMerge/>
            <w:vAlign w:val="center"/>
            <w:hideMark/>
          </w:tcPr>
          <w:p w14:paraId="29F149ED"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28ADC9C3"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2E220E50"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君正</w:t>
            </w:r>
            <w:r w:rsidRPr="00FF43B1">
              <w:rPr>
                <w:rFonts w:ascii="Times New Roman" w:eastAsia="宋体" w:hAnsi="Times New Roman" w:cs="Times New Roman"/>
                <w:color w:val="000000" w:themeColor="text1"/>
                <w:kern w:val="0"/>
                <w:szCs w:val="21"/>
              </w:rPr>
              <w:t>55</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年焦炉煤气</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电石炉尾气制甲醇</w:t>
            </w:r>
          </w:p>
        </w:tc>
        <w:tc>
          <w:tcPr>
            <w:tcW w:w="0" w:type="auto"/>
            <w:shd w:val="clear" w:color="auto" w:fill="auto"/>
            <w:vAlign w:val="center"/>
            <w:hideMark/>
          </w:tcPr>
          <w:p w14:paraId="6B8BF00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7284E628"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4481777C" w14:textId="77777777" w:rsidTr="00163526">
        <w:trPr>
          <w:trHeight w:val="397"/>
        </w:trPr>
        <w:tc>
          <w:tcPr>
            <w:tcW w:w="0" w:type="auto"/>
            <w:vMerge/>
            <w:vAlign w:val="center"/>
            <w:hideMark/>
          </w:tcPr>
          <w:p w14:paraId="61E77CB4"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08A7DDBC"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2AF22EB2"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君正</w:t>
            </w:r>
            <w:r w:rsidRPr="00FF43B1">
              <w:rPr>
                <w:rFonts w:ascii="Times New Roman" w:eastAsia="宋体" w:hAnsi="Times New Roman" w:cs="Times New Roman"/>
                <w:color w:val="000000" w:themeColor="text1"/>
                <w:kern w:val="0"/>
                <w:szCs w:val="21"/>
              </w:rPr>
              <w:t>2×45000kVA</w:t>
            </w:r>
            <w:r w:rsidRPr="00FF43B1">
              <w:rPr>
                <w:rFonts w:ascii="宋体" w:eastAsia="宋体" w:hAnsi="宋体" w:cs="宋体" w:hint="eastAsia"/>
                <w:color w:val="000000" w:themeColor="text1"/>
                <w:kern w:val="0"/>
                <w:szCs w:val="21"/>
              </w:rPr>
              <w:t>高品质硅铁炉</w:t>
            </w:r>
          </w:p>
        </w:tc>
        <w:tc>
          <w:tcPr>
            <w:tcW w:w="0" w:type="auto"/>
            <w:shd w:val="clear" w:color="auto" w:fill="auto"/>
            <w:vAlign w:val="center"/>
            <w:hideMark/>
          </w:tcPr>
          <w:p w14:paraId="27F61B63"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1.91</w:t>
            </w:r>
          </w:p>
        </w:tc>
        <w:tc>
          <w:tcPr>
            <w:tcW w:w="0" w:type="auto"/>
            <w:shd w:val="clear" w:color="auto" w:fill="auto"/>
            <w:vAlign w:val="center"/>
            <w:hideMark/>
          </w:tcPr>
          <w:p w14:paraId="27856BB3"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15280</w:t>
            </w:r>
          </w:p>
        </w:tc>
      </w:tr>
      <w:tr w:rsidR="00FF43B1" w:rsidRPr="00FF43B1" w14:paraId="6A67E6E9" w14:textId="77777777" w:rsidTr="00163526">
        <w:trPr>
          <w:trHeight w:val="397"/>
        </w:trPr>
        <w:tc>
          <w:tcPr>
            <w:tcW w:w="0" w:type="auto"/>
            <w:vMerge/>
            <w:vAlign w:val="center"/>
            <w:hideMark/>
          </w:tcPr>
          <w:p w14:paraId="35D1B87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499FC1EB"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10DF2FC9"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君正</w:t>
            </w:r>
            <w:r w:rsidRPr="00FF43B1">
              <w:rPr>
                <w:rFonts w:ascii="Times New Roman" w:eastAsia="宋体" w:hAnsi="Times New Roman" w:cs="Times New Roman"/>
                <w:color w:val="000000" w:themeColor="text1"/>
                <w:kern w:val="0"/>
                <w:szCs w:val="21"/>
              </w:rPr>
              <w:t>100</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r w:rsidRPr="00FF43B1">
              <w:rPr>
                <w:rFonts w:ascii="Times New Roman" w:eastAsia="宋体" w:hAnsi="Times New Roman" w:cs="Times New Roman"/>
                <w:color w:val="000000" w:themeColor="text1"/>
                <w:kern w:val="0"/>
                <w:szCs w:val="21"/>
              </w:rPr>
              <w:t>PBAT/PBS/PBT/PTMEG</w:t>
            </w:r>
            <w:r w:rsidRPr="00FF43B1">
              <w:rPr>
                <w:rFonts w:ascii="宋体" w:eastAsia="宋体" w:hAnsi="宋体" w:cs="宋体" w:hint="eastAsia"/>
                <w:color w:val="000000" w:themeColor="text1"/>
                <w:kern w:val="0"/>
                <w:szCs w:val="21"/>
              </w:rPr>
              <w:t>联产装置；</w:t>
            </w:r>
            <w:r w:rsidRPr="00FF43B1">
              <w:rPr>
                <w:rFonts w:ascii="Times New Roman" w:eastAsia="宋体" w:hAnsi="Times New Roman" w:cs="Times New Roman"/>
                <w:color w:val="000000" w:themeColor="text1"/>
                <w:kern w:val="0"/>
                <w:szCs w:val="21"/>
              </w:rPr>
              <w:t>60</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宋体" w:eastAsia="宋体" w:hAnsi="宋体" w:cs="宋体" w:hint="eastAsia"/>
                <w:color w:val="000000" w:themeColor="text1"/>
                <w:kern w:val="0"/>
                <w:szCs w:val="21"/>
              </w:rPr>
              <w:t>装置</w:t>
            </w:r>
          </w:p>
        </w:tc>
        <w:tc>
          <w:tcPr>
            <w:tcW w:w="0" w:type="auto"/>
            <w:shd w:val="clear" w:color="auto" w:fill="auto"/>
            <w:vAlign w:val="center"/>
            <w:hideMark/>
          </w:tcPr>
          <w:p w14:paraId="5D38FC9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86.3</w:t>
            </w:r>
          </w:p>
        </w:tc>
        <w:tc>
          <w:tcPr>
            <w:tcW w:w="0" w:type="auto"/>
            <w:shd w:val="clear" w:color="auto" w:fill="auto"/>
            <w:vAlign w:val="center"/>
            <w:hideMark/>
          </w:tcPr>
          <w:p w14:paraId="6E3E62F9"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690400</w:t>
            </w:r>
          </w:p>
        </w:tc>
      </w:tr>
      <w:tr w:rsidR="00FF43B1" w:rsidRPr="00FF43B1" w14:paraId="410E67D3" w14:textId="77777777" w:rsidTr="00163526">
        <w:trPr>
          <w:trHeight w:val="397"/>
        </w:trPr>
        <w:tc>
          <w:tcPr>
            <w:tcW w:w="0" w:type="auto"/>
            <w:shd w:val="clear" w:color="auto" w:fill="auto"/>
            <w:vAlign w:val="center"/>
            <w:hideMark/>
          </w:tcPr>
          <w:p w14:paraId="2F126D9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3270" w:type="dxa"/>
            <w:shd w:val="clear" w:color="auto" w:fill="auto"/>
            <w:vAlign w:val="center"/>
            <w:hideMark/>
          </w:tcPr>
          <w:p w14:paraId="7103C1E6"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内蒙古联群化工科技有限公司</w:t>
            </w:r>
          </w:p>
        </w:tc>
        <w:tc>
          <w:tcPr>
            <w:tcW w:w="3874" w:type="dxa"/>
            <w:shd w:val="clear" w:color="auto" w:fill="auto"/>
            <w:vAlign w:val="center"/>
            <w:hideMark/>
          </w:tcPr>
          <w:p w14:paraId="383298A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14700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年三氟乙酸乙酯等精细化工项目</w:t>
            </w:r>
          </w:p>
        </w:tc>
        <w:tc>
          <w:tcPr>
            <w:tcW w:w="0" w:type="auto"/>
            <w:shd w:val="clear" w:color="auto" w:fill="auto"/>
            <w:vAlign w:val="center"/>
            <w:hideMark/>
          </w:tcPr>
          <w:p w14:paraId="08172181"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4.5</w:t>
            </w:r>
          </w:p>
        </w:tc>
        <w:tc>
          <w:tcPr>
            <w:tcW w:w="0" w:type="auto"/>
            <w:shd w:val="clear" w:color="auto" w:fill="auto"/>
            <w:vAlign w:val="center"/>
            <w:hideMark/>
          </w:tcPr>
          <w:p w14:paraId="7A6CF560"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36000</w:t>
            </w:r>
          </w:p>
        </w:tc>
      </w:tr>
      <w:tr w:rsidR="00FF43B1" w:rsidRPr="00FF43B1" w14:paraId="44698B6D" w14:textId="77777777" w:rsidTr="00163526">
        <w:trPr>
          <w:trHeight w:val="397"/>
        </w:trPr>
        <w:tc>
          <w:tcPr>
            <w:tcW w:w="0" w:type="auto"/>
            <w:shd w:val="clear" w:color="auto" w:fill="auto"/>
            <w:vAlign w:val="center"/>
            <w:hideMark/>
          </w:tcPr>
          <w:p w14:paraId="0325155C" w14:textId="2820D21F"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3270" w:type="dxa"/>
            <w:shd w:val="clear" w:color="auto" w:fill="auto"/>
            <w:vAlign w:val="center"/>
            <w:hideMark/>
          </w:tcPr>
          <w:p w14:paraId="40B123E4"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内蒙古宏实新材料有限责任公司</w:t>
            </w:r>
          </w:p>
        </w:tc>
        <w:tc>
          <w:tcPr>
            <w:tcW w:w="3874" w:type="dxa"/>
            <w:shd w:val="clear" w:color="auto" w:fill="auto"/>
            <w:vAlign w:val="center"/>
            <w:hideMark/>
          </w:tcPr>
          <w:p w14:paraId="66BAC7E1"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年新型锂盐</w:t>
            </w:r>
            <w:r w:rsidRPr="00FF43B1">
              <w:rPr>
                <w:rFonts w:ascii="Times New Roman" w:eastAsia="宋体" w:hAnsi="Times New Roman" w:cs="Times New Roman"/>
                <w:color w:val="000000" w:themeColor="text1"/>
                <w:kern w:val="0"/>
                <w:szCs w:val="21"/>
              </w:rPr>
              <w:t>LIFSI</w:t>
            </w:r>
            <w:r w:rsidRPr="00FF43B1">
              <w:rPr>
                <w:rFonts w:ascii="宋体" w:eastAsia="宋体" w:hAnsi="宋体" w:cs="Times New Roman" w:hint="eastAsia"/>
                <w:color w:val="000000" w:themeColor="text1"/>
                <w:kern w:val="0"/>
                <w:szCs w:val="21"/>
              </w:rPr>
              <w:t>、</w:t>
            </w:r>
            <w:r w:rsidRPr="00FF43B1">
              <w:rPr>
                <w:rFonts w:ascii="Times New Roman" w:eastAsia="宋体" w:hAnsi="Times New Roman" w:cs="Times New Roman"/>
                <w:color w:val="000000" w:themeColor="text1"/>
                <w:kern w:val="0"/>
                <w:szCs w:val="21"/>
              </w:rPr>
              <w:t>10000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年对苯二酚等产品项目</w:t>
            </w:r>
          </w:p>
        </w:tc>
        <w:tc>
          <w:tcPr>
            <w:tcW w:w="0" w:type="auto"/>
            <w:shd w:val="clear" w:color="auto" w:fill="auto"/>
            <w:vAlign w:val="center"/>
            <w:hideMark/>
          </w:tcPr>
          <w:p w14:paraId="269302B8"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0" w:type="auto"/>
            <w:shd w:val="clear" w:color="auto" w:fill="auto"/>
            <w:vAlign w:val="center"/>
            <w:hideMark/>
          </w:tcPr>
          <w:p w14:paraId="70DC099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80000</w:t>
            </w:r>
          </w:p>
        </w:tc>
      </w:tr>
      <w:tr w:rsidR="00FF43B1" w:rsidRPr="00FF43B1" w14:paraId="3779CA69" w14:textId="77777777" w:rsidTr="00163526">
        <w:trPr>
          <w:trHeight w:val="397"/>
        </w:trPr>
        <w:tc>
          <w:tcPr>
            <w:tcW w:w="0" w:type="auto"/>
            <w:vMerge w:val="restart"/>
            <w:shd w:val="clear" w:color="auto" w:fill="auto"/>
            <w:vAlign w:val="center"/>
            <w:hideMark/>
          </w:tcPr>
          <w:p w14:paraId="2016A1DA" w14:textId="706659D8"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3270" w:type="dxa"/>
            <w:vMerge w:val="restart"/>
            <w:shd w:val="clear" w:color="auto" w:fill="auto"/>
            <w:vAlign w:val="center"/>
            <w:hideMark/>
          </w:tcPr>
          <w:p w14:paraId="1F4BE617"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内蒙古金科发新材料科技有限公司</w:t>
            </w:r>
          </w:p>
        </w:tc>
        <w:tc>
          <w:tcPr>
            <w:tcW w:w="3874" w:type="dxa"/>
            <w:shd w:val="clear" w:color="auto" w:fill="auto"/>
            <w:vAlign w:val="center"/>
            <w:hideMark/>
          </w:tcPr>
          <w:p w14:paraId="3DC6B52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w:t>
            </w:r>
            <w:r w:rsidRPr="00FF43B1">
              <w:rPr>
                <w:rFonts w:ascii="Times New Roman" w:eastAsia="宋体" w:hAnsi="Times New Roman" w:cs="Times New Roman"/>
                <w:color w:val="000000" w:themeColor="text1"/>
                <w:kern w:val="0"/>
                <w:szCs w:val="21"/>
              </w:rPr>
              <w:t>PBAT</w:t>
            </w:r>
            <w:r w:rsidRPr="00FF43B1">
              <w:rPr>
                <w:rFonts w:ascii="宋体" w:eastAsia="宋体" w:hAnsi="宋体" w:cs="Times New Roman" w:hint="eastAsia"/>
                <w:color w:val="000000" w:themeColor="text1"/>
                <w:kern w:val="0"/>
                <w:szCs w:val="21"/>
              </w:rPr>
              <w:t>生物可降解聚酯项目</w:t>
            </w:r>
          </w:p>
        </w:tc>
        <w:tc>
          <w:tcPr>
            <w:tcW w:w="0" w:type="auto"/>
            <w:shd w:val="clear" w:color="auto" w:fill="auto"/>
            <w:vAlign w:val="center"/>
            <w:hideMark/>
          </w:tcPr>
          <w:p w14:paraId="0B2181BA"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1F7A722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5F4BBBFA" w14:textId="77777777" w:rsidTr="00163526">
        <w:trPr>
          <w:trHeight w:val="397"/>
        </w:trPr>
        <w:tc>
          <w:tcPr>
            <w:tcW w:w="0" w:type="auto"/>
            <w:vMerge/>
            <w:vAlign w:val="center"/>
            <w:hideMark/>
          </w:tcPr>
          <w:p w14:paraId="5656F73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61579183"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77762AD3"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年高性能芳纶纤维及其复合材料项目</w:t>
            </w:r>
          </w:p>
        </w:tc>
        <w:tc>
          <w:tcPr>
            <w:tcW w:w="0" w:type="auto"/>
            <w:shd w:val="clear" w:color="auto" w:fill="auto"/>
            <w:vAlign w:val="center"/>
            <w:hideMark/>
          </w:tcPr>
          <w:p w14:paraId="0B55D17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16.88</w:t>
            </w:r>
          </w:p>
        </w:tc>
        <w:tc>
          <w:tcPr>
            <w:tcW w:w="0" w:type="auto"/>
            <w:shd w:val="clear" w:color="auto" w:fill="auto"/>
            <w:vAlign w:val="center"/>
            <w:hideMark/>
          </w:tcPr>
          <w:p w14:paraId="7652BDE4"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135040</w:t>
            </w:r>
          </w:p>
        </w:tc>
      </w:tr>
      <w:tr w:rsidR="00FF43B1" w:rsidRPr="00FF43B1" w14:paraId="610971BD" w14:textId="77777777" w:rsidTr="00163526">
        <w:trPr>
          <w:trHeight w:val="397"/>
        </w:trPr>
        <w:tc>
          <w:tcPr>
            <w:tcW w:w="0" w:type="auto"/>
            <w:shd w:val="clear" w:color="auto" w:fill="auto"/>
            <w:vAlign w:val="center"/>
            <w:hideMark/>
          </w:tcPr>
          <w:p w14:paraId="7777523D" w14:textId="50271B70"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3270" w:type="dxa"/>
            <w:shd w:val="clear" w:color="auto" w:fill="auto"/>
            <w:vAlign w:val="center"/>
            <w:hideMark/>
          </w:tcPr>
          <w:p w14:paraId="379AE7FF"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乌海市齐星化工有限责任公司</w:t>
            </w:r>
          </w:p>
        </w:tc>
        <w:tc>
          <w:tcPr>
            <w:tcW w:w="3874" w:type="dxa"/>
            <w:shd w:val="clear" w:color="auto" w:fill="auto"/>
            <w:vAlign w:val="center"/>
            <w:hideMark/>
          </w:tcPr>
          <w:p w14:paraId="4CC2E299"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宋体" w:eastAsia="宋体" w:hAnsi="宋体" w:cs="Times New Roman" w:hint="eastAsia"/>
                <w:color w:val="000000" w:themeColor="text1"/>
                <w:kern w:val="0"/>
                <w:szCs w:val="21"/>
              </w:rPr>
              <w:t>万瓶溶解乙炔气、</w:t>
            </w:r>
            <w:r w:rsidRPr="00FF43B1">
              <w:rPr>
                <w:rFonts w:ascii="Times New Roman" w:eastAsia="宋体" w:hAnsi="Times New Roman" w:cs="Times New Roman"/>
                <w:color w:val="000000" w:themeColor="text1"/>
                <w:kern w:val="0"/>
                <w:szCs w:val="21"/>
              </w:rPr>
              <w:t>50</w:t>
            </w:r>
            <w:r w:rsidRPr="00FF43B1">
              <w:rPr>
                <w:rFonts w:ascii="宋体" w:eastAsia="宋体" w:hAnsi="宋体" w:cs="Times New Roman" w:hint="eastAsia"/>
                <w:color w:val="000000" w:themeColor="text1"/>
                <w:kern w:val="0"/>
                <w:szCs w:val="21"/>
              </w:rPr>
              <w:t>万瓶配套气体充装及特种气体充装项目</w:t>
            </w:r>
          </w:p>
        </w:tc>
        <w:tc>
          <w:tcPr>
            <w:tcW w:w="0" w:type="auto"/>
            <w:shd w:val="clear" w:color="auto" w:fill="auto"/>
            <w:vAlign w:val="center"/>
            <w:hideMark/>
          </w:tcPr>
          <w:p w14:paraId="6B7BF3ED"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0D49BDF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476F8FA3" w14:textId="77777777" w:rsidTr="00163526">
        <w:trPr>
          <w:trHeight w:val="397"/>
        </w:trPr>
        <w:tc>
          <w:tcPr>
            <w:tcW w:w="0" w:type="auto"/>
            <w:shd w:val="clear" w:color="auto" w:fill="auto"/>
            <w:vAlign w:val="center"/>
            <w:hideMark/>
          </w:tcPr>
          <w:p w14:paraId="113C3638" w14:textId="1C5FC4D2"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3270" w:type="dxa"/>
            <w:shd w:val="clear" w:color="auto" w:fill="auto"/>
            <w:vAlign w:val="center"/>
            <w:hideMark/>
          </w:tcPr>
          <w:p w14:paraId="4DF8CD46"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内蒙古佳瑞米精细化工有限公司</w:t>
            </w:r>
          </w:p>
        </w:tc>
        <w:tc>
          <w:tcPr>
            <w:tcW w:w="3874" w:type="dxa"/>
            <w:shd w:val="clear" w:color="auto" w:fill="auto"/>
            <w:vAlign w:val="center"/>
            <w:hideMark/>
          </w:tcPr>
          <w:p w14:paraId="5CE7C27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等线" w:eastAsia="等线" w:hAnsi="等线"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等线" w:eastAsia="等线" w:hAnsi="等线" w:cs="Times New Roman" w:hint="eastAsia"/>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等线" w:eastAsia="等线" w:hAnsi="等线" w:cs="Times New Roman" w:hint="eastAsia"/>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宋体" w:eastAsia="宋体" w:hAnsi="宋体" w:cs="Times New Roman" w:hint="eastAsia"/>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宋体" w:eastAsia="宋体" w:hAnsi="宋体" w:cs="Times New Roman" w:hint="eastAsia"/>
                <w:color w:val="000000" w:themeColor="text1"/>
                <w:kern w:val="0"/>
                <w:szCs w:val="21"/>
              </w:rPr>
              <w:t>三氟甲基吡啶项目</w:t>
            </w:r>
          </w:p>
        </w:tc>
        <w:tc>
          <w:tcPr>
            <w:tcW w:w="0" w:type="auto"/>
            <w:shd w:val="clear" w:color="auto" w:fill="auto"/>
            <w:vAlign w:val="center"/>
            <w:hideMark/>
          </w:tcPr>
          <w:p w14:paraId="421CD089"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0.63</w:t>
            </w:r>
          </w:p>
        </w:tc>
        <w:tc>
          <w:tcPr>
            <w:tcW w:w="0" w:type="auto"/>
            <w:shd w:val="clear" w:color="auto" w:fill="auto"/>
            <w:vAlign w:val="center"/>
            <w:hideMark/>
          </w:tcPr>
          <w:p w14:paraId="6678E82A"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5040</w:t>
            </w:r>
          </w:p>
        </w:tc>
      </w:tr>
      <w:tr w:rsidR="00FF43B1" w:rsidRPr="00FF43B1" w14:paraId="6CB406E4" w14:textId="77777777" w:rsidTr="00163526">
        <w:trPr>
          <w:trHeight w:val="397"/>
        </w:trPr>
        <w:tc>
          <w:tcPr>
            <w:tcW w:w="0" w:type="auto"/>
            <w:shd w:val="clear" w:color="auto" w:fill="auto"/>
            <w:vAlign w:val="center"/>
            <w:hideMark/>
          </w:tcPr>
          <w:p w14:paraId="1DE64E23" w14:textId="13BAE5F1"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3270" w:type="dxa"/>
            <w:shd w:val="clear" w:color="auto" w:fill="auto"/>
            <w:vAlign w:val="center"/>
            <w:hideMark/>
          </w:tcPr>
          <w:p w14:paraId="27505A1A"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内蒙古杰特科技有限公司</w:t>
            </w:r>
          </w:p>
        </w:tc>
        <w:tc>
          <w:tcPr>
            <w:tcW w:w="3874" w:type="dxa"/>
            <w:shd w:val="clear" w:color="auto" w:fill="auto"/>
            <w:vAlign w:val="center"/>
            <w:hideMark/>
          </w:tcPr>
          <w:p w14:paraId="509D5290"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w:t>
            </w:r>
            <w:r w:rsidRPr="00FF43B1">
              <w:rPr>
                <w:rFonts w:ascii="宋体" w:eastAsia="宋体" w:hAnsi="宋体" w:cs="Times New Roman" w:hint="eastAsia"/>
                <w:color w:val="000000" w:themeColor="text1"/>
                <w:kern w:val="0"/>
                <w:szCs w:val="21"/>
              </w:rPr>
              <w:t>废液资源化利用项目</w:t>
            </w:r>
          </w:p>
        </w:tc>
        <w:tc>
          <w:tcPr>
            <w:tcW w:w="0" w:type="auto"/>
            <w:shd w:val="clear" w:color="auto" w:fill="auto"/>
            <w:vAlign w:val="center"/>
            <w:hideMark/>
          </w:tcPr>
          <w:p w14:paraId="3E75443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50.15</w:t>
            </w:r>
          </w:p>
        </w:tc>
        <w:tc>
          <w:tcPr>
            <w:tcW w:w="0" w:type="auto"/>
            <w:shd w:val="clear" w:color="auto" w:fill="auto"/>
            <w:vAlign w:val="center"/>
            <w:hideMark/>
          </w:tcPr>
          <w:p w14:paraId="33C6CD0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401200</w:t>
            </w:r>
          </w:p>
        </w:tc>
      </w:tr>
      <w:tr w:rsidR="00FF43B1" w:rsidRPr="00FF43B1" w14:paraId="34C059C6" w14:textId="77777777" w:rsidTr="00163526">
        <w:trPr>
          <w:trHeight w:val="397"/>
        </w:trPr>
        <w:tc>
          <w:tcPr>
            <w:tcW w:w="0" w:type="auto"/>
            <w:shd w:val="clear" w:color="auto" w:fill="auto"/>
            <w:vAlign w:val="center"/>
            <w:hideMark/>
          </w:tcPr>
          <w:p w14:paraId="51793D02" w14:textId="77DE04F9"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18</w:t>
            </w:r>
          </w:p>
        </w:tc>
        <w:tc>
          <w:tcPr>
            <w:tcW w:w="3270" w:type="dxa"/>
            <w:shd w:val="clear" w:color="auto" w:fill="auto"/>
            <w:vAlign w:val="center"/>
            <w:hideMark/>
          </w:tcPr>
          <w:p w14:paraId="33264A06"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内蒙古宜达化学科技有限公司</w:t>
            </w:r>
          </w:p>
        </w:tc>
        <w:tc>
          <w:tcPr>
            <w:tcW w:w="3874" w:type="dxa"/>
            <w:shd w:val="clear" w:color="auto" w:fill="auto"/>
            <w:vAlign w:val="center"/>
            <w:hideMark/>
          </w:tcPr>
          <w:p w14:paraId="5EF288EB"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氰乙基二苯甲酮</w:t>
            </w:r>
            <w:r w:rsidRPr="00FF43B1">
              <w:rPr>
                <w:rFonts w:ascii="Times New Roman" w:eastAsia="宋体" w:hAnsi="Times New Roman" w:cs="Times New Roman"/>
                <w:color w:val="000000" w:themeColor="text1"/>
                <w:kern w:val="0"/>
                <w:szCs w:val="21"/>
              </w:rPr>
              <w:t>300</w:t>
            </w:r>
            <w:r w:rsidRPr="00FF43B1">
              <w:rPr>
                <w:rFonts w:ascii="宋体" w:eastAsia="宋体" w:hAnsi="宋体" w:cs="宋体"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r w:rsidRPr="00FF43B1">
              <w:rPr>
                <w:rFonts w:ascii="Times New Roman" w:eastAsia="宋体" w:hAnsi="Times New Roman" w:cs="Times New Roman"/>
                <w:color w:val="000000" w:themeColor="text1"/>
                <w:kern w:val="0"/>
                <w:szCs w:val="21"/>
              </w:rPr>
              <w:t>3</w:t>
            </w:r>
            <w:r w:rsidRPr="00FF43B1">
              <w:rPr>
                <w:rFonts w:ascii="宋体" w:eastAsia="宋体" w:hAnsi="宋体" w:cs="宋体" w:hint="eastAsia"/>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宋体" w:eastAsia="宋体" w:hAnsi="宋体" w:cs="宋体" w:hint="eastAsia"/>
                <w:color w:val="000000" w:themeColor="text1"/>
                <w:kern w:val="0"/>
                <w:szCs w:val="21"/>
              </w:rPr>
              <w:t>二氯甲苯</w:t>
            </w:r>
            <w:r w:rsidRPr="00FF43B1">
              <w:rPr>
                <w:rFonts w:ascii="Times New Roman" w:eastAsia="宋体" w:hAnsi="Times New Roman" w:cs="Times New Roman"/>
                <w:color w:val="000000" w:themeColor="text1"/>
                <w:kern w:val="0"/>
                <w:szCs w:val="21"/>
              </w:rPr>
              <w:t>5000</w:t>
            </w:r>
            <w:r w:rsidRPr="00FF43B1">
              <w:rPr>
                <w:rFonts w:ascii="宋体" w:eastAsia="宋体" w:hAnsi="宋体" w:cs="宋体"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197B76D1"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3089E26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4520D5DB" w14:textId="77777777" w:rsidTr="00163526">
        <w:trPr>
          <w:trHeight w:val="397"/>
        </w:trPr>
        <w:tc>
          <w:tcPr>
            <w:tcW w:w="0" w:type="auto"/>
            <w:shd w:val="clear" w:color="auto" w:fill="auto"/>
            <w:vAlign w:val="center"/>
            <w:hideMark/>
          </w:tcPr>
          <w:p w14:paraId="5240C32A" w14:textId="18337468"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3270" w:type="dxa"/>
            <w:shd w:val="clear" w:color="auto" w:fill="auto"/>
            <w:vAlign w:val="center"/>
            <w:hideMark/>
          </w:tcPr>
          <w:p w14:paraId="198C11FB"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内蒙古元正精细化工有限公司</w:t>
            </w:r>
          </w:p>
        </w:tc>
        <w:tc>
          <w:tcPr>
            <w:tcW w:w="3874" w:type="dxa"/>
            <w:shd w:val="clear" w:color="auto" w:fill="auto"/>
            <w:vAlign w:val="center"/>
            <w:hideMark/>
          </w:tcPr>
          <w:p w14:paraId="2D9A76F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宋体" w:eastAsia="宋体" w:hAnsi="宋体" w:cs="Times New Roman" w:hint="eastAsia"/>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宋体" w:eastAsia="宋体" w:hAnsi="宋体" w:cs="Times New Roman" w:hint="eastAsia"/>
                <w:color w:val="000000" w:themeColor="text1"/>
                <w:kern w:val="0"/>
                <w:szCs w:val="21"/>
              </w:rPr>
              <w:t>甲基吡啶、</w:t>
            </w:r>
            <w:r w:rsidRPr="00FF43B1">
              <w:rPr>
                <w:rFonts w:ascii="Times New Roman" w:eastAsia="宋体" w:hAnsi="Times New Roman" w:cs="Times New Roman"/>
                <w:color w:val="000000" w:themeColor="text1"/>
                <w:kern w:val="0"/>
                <w:szCs w:val="21"/>
              </w:rPr>
              <w:t>6000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宋体" w:eastAsia="宋体" w:hAnsi="宋体" w:cs="Times New Roman" w:hint="eastAsia"/>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宋体" w:eastAsia="宋体" w:hAnsi="宋体" w:cs="Times New Roman" w:hint="eastAsia"/>
                <w:color w:val="000000" w:themeColor="text1"/>
                <w:kern w:val="0"/>
                <w:szCs w:val="21"/>
              </w:rPr>
              <w:t>氯甲基吡啶、</w:t>
            </w:r>
            <w:r w:rsidRPr="00FF43B1">
              <w:rPr>
                <w:rFonts w:ascii="Times New Roman" w:eastAsia="宋体" w:hAnsi="Times New Roman" w:cs="Times New Roman"/>
                <w:color w:val="000000" w:themeColor="text1"/>
                <w:kern w:val="0"/>
                <w:szCs w:val="21"/>
              </w:rPr>
              <w:t>1200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年邻氨基苯甲酸、</w:t>
            </w:r>
            <w:r w:rsidRPr="00FF43B1">
              <w:rPr>
                <w:rFonts w:ascii="Times New Roman" w:eastAsia="宋体" w:hAnsi="Times New Roman" w:cs="Times New Roman"/>
                <w:color w:val="000000" w:themeColor="text1"/>
                <w:kern w:val="0"/>
                <w:szCs w:val="21"/>
              </w:rPr>
              <w:t>1200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年丙酰三酮、</w:t>
            </w:r>
            <w:r w:rsidRPr="00FF43B1">
              <w:rPr>
                <w:rFonts w:ascii="Times New Roman" w:eastAsia="宋体" w:hAnsi="Times New Roman" w:cs="Times New Roman"/>
                <w:color w:val="000000" w:themeColor="text1"/>
                <w:kern w:val="0"/>
                <w:szCs w:val="21"/>
              </w:rPr>
              <w:t>500</w:t>
            </w:r>
            <w:r w:rsidRPr="00FF43B1">
              <w:rPr>
                <w:rFonts w:ascii="宋体" w:eastAsia="宋体" w:hAnsi="宋体" w:cs="Times New Roman" w:hint="eastAsia"/>
                <w:color w:val="000000" w:themeColor="text1"/>
                <w:kern w:val="0"/>
                <w:szCs w:val="21"/>
              </w:rPr>
              <w:t>吨精吡氟禾草灵、</w:t>
            </w:r>
            <w:r w:rsidRPr="00FF43B1">
              <w:rPr>
                <w:rFonts w:ascii="Times New Roman" w:eastAsia="宋体" w:hAnsi="Times New Roman" w:cs="Times New Roman"/>
                <w:color w:val="000000" w:themeColor="text1"/>
                <w:kern w:val="0"/>
                <w:szCs w:val="21"/>
              </w:rPr>
              <w:t>2500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年高效氟吡甲禾灵、</w:t>
            </w:r>
            <w:r w:rsidRPr="00FF43B1">
              <w:rPr>
                <w:rFonts w:ascii="Times New Roman" w:eastAsia="宋体" w:hAnsi="Times New Roman" w:cs="Times New Roman"/>
                <w:color w:val="000000" w:themeColor="text1"/>
                <w:kern w:val="0"/>
                <w:szCs w:val="21"/>
              </w:rPr>
              <w:t>5000</w:t>
            </w:r>
            <w:r w:rsidRPr="00FF43B1">
              <w:rPr>
                <w:rFonts w:ascii="宋体" w:eastAsia="宋体" w:hAnsi="宋体" w:cs="Times New Roman"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年草铵膦等</w:t>
            </w:r>
          </w:p>
        </w:tc>
        <w:tc>
          <w:tcPr>
            <w:tcW w:w="0" w:type="auto"/>
            <w:shd w:val="clear" w:color="auto" w:fill="auto"/>
            <w:vAlign w:val="center"/>
            <w:hideMark/>
          </w:tcPr>
          <w:p w14:paraId="19D3B994"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6A832B4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7BC2F1E1" w14:textId="77777777" w:rsidTr="00163526">
        <w:trPr>
          <w:trHeight w:val="397"/>
        </w:trPr>
        <w:tc>
          <w:tcPr>
            <w:tcW w:w="0" w:type="auto"/>
            <w:shd w:val="clear" w:color="auto" w:fill="auto"/>
            <w:vAlign w:val="center"/>
            <w:hideMark/>
          </w:tcPr>
          <w:p w14:paraId="17B904D5" w14:textId="12397E7F"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3270" w:type="dxa"/>
            <w:shd w:val="clear" w:color="auto" w:fill="auto"/>
            <w:vAlign w:val="center"/>
            <w:hideMark/>
          </w:tcPr>
          <w:p w14:paraId="2FFB23CA"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内蒙古英莱新材料有限责任公司</w:t>
            </w:r>
          </w:p>
        </w:tc>
        <w:tc>
          <w:tcPr>
            <w:tcW w:w="3874" w:type="dxa"/>
            <w:shd w:val="clear" w:color="auto" w:fill="auto"/>
            <w:vAlign w:val="center"/>
            <w:hideMark/>
          </w:tcPr>
          <w:p w14:paraId="5098D001"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异丁酰乙酸乙酯</w:t>
            </w:r>
            <w:r w:rsidRPr="00FF43B1">
              <w:rPr>
                <w:rFonts w:ascii="Times New Roman" w:eastAsia="宋体" w:hAnsi="Times New Roman" w:cs="Times New Roman"/>
                <w:color w:val="000000" w:themeColor="text1"/>
                <w:kern w:val="0"/>
                <w:szCs w:val="21"/>
              </w:rPr>
              <w:t>500</w:t>
            </w:r>
            <w:r w:rsidRPr="00FF43B1">
              <w:rPr>
                <w:rFonts w:ascii="宋体" w:eastAsia="宋体" w:hAnsi="宋体" w:cs="宋体"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年，异丁酰乙酸甲酯</w:t>
            </w:r>
            <w:r w:rsidRPr="00FF43B1">
              <w:rPr>
                <w:rFonts w:ascii="Times New Roman" w:eastAsia="宋体" w:hAnsi="Times New Roman" w:cs="Times New Roman"/>
                <w:color w:val="000000" w:themeColor="text1"/>
                <w:kern w:val="0"/>
                <w:szCs w:val="21"/>
              </w:rPr>
              <w:t>500</w:t>
            </w:r>
            <w:r w:rsidRPr="00FF43B1">
              <w:rPr>
                <w:rFonts w:ascii="宋体" w:eastAsia="宋体" w:hAnsi="宋体" w:cs="宋体" w:hint="eastAsia"/>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1170851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24AF7FB4"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1FF5C453" w14:textId="77777777" w:rsidTr="00163526">
        <w:trPr>
          <w:trHeight w:val="397"/>
        </w:trPr>
        <w:tc>
          <w:tcPr>
            <w:tcW w:w="0" w:type="auto"/>
            <w:shd w:val="clear" w:color="auto" w:fill="auto"/>
            <w:vAlign w:val="center"/>
            <w:hideMark/>
          </w:tcPr>
          <w:p w14:paraId="00C64E9C" w14:textId="00BA0720"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3270" w:type="dxa"/>
            <w:shd w:val="clear" w:color="auto" w:fill="auto"/>
            <w:vAlign w:val="center"/>
            <w:hideMark/>
          </w:tcPr>
          <w:p w14:paraId="52C2728A"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湖北汇富纳米材料股份有限公司</w:t>
            </w:r>
          </w:p>
        </w:tc>
        <w:tc>
          <w:tcPr>
            <w:tcW w:w="3874" w:type="dxa"/>
            <w:shd w:val="clear" w:color="auto" w:fill="auto"/>
            <w:vAlign w:val="center"/>
            <w:hideMark/>
          </w:tcPr>
          <w:p w14:paraId="08B0F6F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宋体" w:eastAsia="宋体" w:hAnsi="宋体" w:cs="Times New Roman"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Times New Roman" w:hint="eastAsia"/>
                <w:color w:val="000000" w:themeColor="text1"/>
                <w:kern w:val="0"/>
                <w:szCs w:val="21"/>
              </w:rPr>
              <w:t>年气相二氧化硅</w:t>
            </w:r>
          </w:p>
        </w:tc>
        <w:tc>
          <w:tcPr>
            <w:tcW w:w="0" w:type="auto"/>
            <w:shd w:val="clear" w:color="auto" w:fill="auto"/>
            <w:vAlign w:val="center"/>
            <w:hideMark/>
          </w:tcPr>
          <w:p w14:paraId="080051E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0F53E14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2DF59812" w14:textId="77777777" w:rsidTr="00163526">
        <w:trPr>
          <w:trHeight w:val="397"/>
        </w:trPr>
        <w:tc>
          <w:tcPr>
            <w:tcW w:w="0" w:type="auto"/>
            <w:vMerge w:val="restart"/>
            <w:shd w:val="clear" w:color="auto" w:fill="auto"/>
            <w:vAlign w:val="center"/>
            <w:hideMark/>
          </w:tcPr>
          <w:p w14:paraId="327956BB" w14:textId="76B3DABD"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3270" w:type="dxa"/>
            <w:vMerge w:val="restart"/>
            <w:shd w:val="clear" w:color="auto" w:fill="auto"/>
            <w:vAlign w:val="center"/>
            <w:hideMark/>
          </w:tcPr>
          <w:p w14:paraId="74010EB6"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杭州之江有机硅化工有限公司</w:t>
            </w:r>
          </w:p>
        </w:tc>
        <w:tc>
          <w:tcPr>
            <w:tcW w:w="3874" w:type="dxa"/>
            <w:shd w:val="clear" w:color="auto" w:fill="auto"/>
            <w:vAlign w:val="center"/>
            <w:hideMark/>
          </w:tcPr>
          <w:p w14:paraId="679E4098"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硅橡胶：</w:t>
            </w:r>
            <w:r w:rsidRPr="00FF43B1">
              <w:rPr>
                <w:rFonts w:ascii="Times New Roman" w:eastAsia="宋体" w:hAnsi="Times New Roman" w:cs="Times New Roman"/>
                <w:color w:val="000000" w:themeColor="text1"/>
                <w:kern w:val="0"/>
                <w:szCs w:val="21"/>
              </w:rPr>
              <w:t>10</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3D20F763"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shd w:val="clear" w:color="auto" w:fill="auto"/>
            <w:vAlign w:val="center"/>
            <w:hideMark/>
          </w:tcPr>
          <w:p w14:paraId="34BF679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11200</w:t>
            </w:r>
          </w:p>
        </w:tc>
      </w:tr>
      <w:tr w:rsidR="00FF43B1" w:rsidRPr="00FF43B1" w14:paraId="08F7769E" w14:textId="77777777" w:rsidTr="00163526">
        <w:trPr>
          <w:trHeight w:val="397"/>
        </w:trPr>
        <w:tc>
          <w:tcPr>
            <w:tcW w:w="0" w:type="auto"/>
            <w:vMerge/>
            <w:vAlign w:val="center"/>
            <w:hideMark/>
          </w:tcPr>
          <w:p w14:paraId="41D7B551"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vMerge/>
            <w:vAlign w:val="center"/>
            <w:hideMark/>
          </w:tcPr>
          <w:p w14:paraId="0B53C8E8"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p>
        </w:tc>
        <w:tc>
          <w:tcPr>
            <w:tcW w:w="3874" w:type="dxa"/>
            <w:shd w:val="clear" w:color="auto" w:fill="auto"/>
            <w:vAlign w:val="center"/>
            <w:hideMark/>
          </w:tcPr>
          <w:p w14:paraId="284F3603"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有机硅聚合物和树脂：</w:t>
            </w:r>
            <w:r w:rsidRPr="00FF43B1">
              <w:rPr>
                <w:rFonts w:ascii="Times New Roman" w:eastAsia="宋体" w:hAnsi="Times New Roman" w:cs="Times New Roman"/>
                <w:color w:val="000000" w:themeColor="text1"/>
                <w:kern w:val="0"/>
                <w:szCs w:val="21"/>
              </w:rPr>
              <w:t>10</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01D7E0B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16.7</w:t>
            </w:r>
          </w:p>
        </w:tc>
        <w:tc>
          <w:tcPr>
            <w:tcW w:w="0" w:type="auto"/>
            <w:shd w:val="clear" w:color="auto" w:fill="auto"/>
            <w:vAlign w:val="center"/>
            <w:hideMark/>
          </w:tcPr>
          <w:p w14:paraId="51D58FB8"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133600</w:t>
            </w:r>
          </w:p>
        </w:tc>
      </w:tr>
      <w:tr w:rsidR="00FF43B1" w:rsidRPr="00FF43B1" w14:paraId="25147BE1" w14:textId="77777777" w:rsidTr="00163526">
        <w:trPr>
          <w:trHeight w:val="397"/>
        </w:trPr>
        <w:tc>
          <w:tcPr>
            <w:tcW w:w="0" w:type="auto"/>
            <w:shd w:val="clear" w:color="auto" w:fill="auto"/>
            <w:vAlign w:val="center"/>
            <w:hideMark/>
          </w:tcPr>
          <w:p w14:paraId="188E3DAE" w14:textId="3B14DCBB" w:rsidR="007C68B5"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3270" w:type="dxa"/>
            <w:shd w:val="clear" w:color="auto" w:fill="auto"/>
            <w:vAlign w:val="center"/>
            <w:hideMark/>
          </w:tcPr>
          <w:p w14:paraId="23E0EB1E"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内蒙古兴越新材料有限公司</w:t>
            </w:r>
          </w:p>
        </w:tc>
        <w:tc>
          <w:tcPr>
            <w:tcW w:w="3874" w:type="dxa"/>
            <w:shd w:val="clear" w:color="auto" w:fill="auto"/>
            <w:vAlign w:val="center"/>
            <w:hideMark/>
          </w:tcPr>
          <w:p w14:paraId="06A8AC81"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有机硅下游深加工：</w:t>
            </w:r>
            <w:r w:rsidRPr="00FF43B1">
              <w:rPr>
                <w:rFonts w:ascii="Times New Roman" w:eastAsia="宋体" w:hAnsi="Times New Roman" w:cs="Times New Roman"/>
                <w:color w:val="000000" w:themeColor="text1"/>
                <w:kern w:val="0"/>
                <w:szCs w:val="21"/>
              </w:rPr>
              <w:t>4.8</w:t>
            </w:r>
            <w:r w:rsidRPr="00FF43B1">
              <w:rPr>
                <w:rFonts w:ascii="宋体" w:eastAsia="宋体" w:hAnsi="宋体" w:cs="宋体" w:hint="eastAsia"/>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宋体" w:eastAsia="宋体" w:hAnsi="宋体" w:cs="宋体" w:hint="eastAsia"/>
                <w:color w:val="000000" w:themeColor="text1"/>
                <w:kern w:val="0"/>
                <w:szCs w:val="21"/>
              </w:rPr>
              <w:t>年</w:t>
            </w:r>
          </w:p>
        </w:tc>
        <w:tc>
          <w:tcPr>
            <w:tcW w:w="0" w:type="auto"/>
            <w:shd w:val="clear" w:color="auto" w:fill="auto"/>
            <w:vAlign w:val="center"/>
            <w:hideMark/>
          </w:tcPr>
          <w:p w14:paraId="0FEE72B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49B44DAB"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40000</w:t>
            </w:r>
          </w:p>
        </w:tc>
      </w:tr>
      <w:tr w:rsidR="00FF43B1" w:rsidRPr="00FF43B1" w14:paraId="60AD74A6" w14:textId="77777777" w:rsidTr="00163526">
        <w:trPr>
          <w:trHeight w:val="397"/>
        </w:trPr>
        <w:tc>
          <w:tcPr>
            <w:tcW w:w="0" w:type="auto"/>
            <w:shd w:val="clear" w:color="auto" w:fill="auto"/>
            <w:vAlign w:val="center"/>
            <w:hideMark/>
          </w:tcPr>
          <w:p w14:paraId="1DE129A7"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w:t>
            </w:r>
          </w:p>
        </w:tc>
        <w:tc>
          <w:tcPr>
            <w:tcW w:w="3270" w:type="dxa"/>
            <w:shd w:val="clear" w:color="auto" w:fill="auto"/>
            <w:vAlign w:val="center"/>
            <w:hideMark/>
          </w:tcPr>
          <w:p w14:paraId="6207A702"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远期规划</w:t>
            </w:r>
          </w:p>
        </w:tc>
        <w:tc>
          <w:tcPr>
            <w:tcW w:w="3874" w:type="dxa"/>
            <w:shd w:val="clear" w:color="auto" w:fill="auto"/>
            <w:vAlign w:val="center"/>
            <w:hideMark/>
          </w:tcPr>
          <w:p w14:paraId="5A9EF288"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ECB407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674249C"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973D210" w14:textId="77777777" w:rsidTr="00163526">
        <w:trPr>
          <w:trHeight w:val="397"/>
        </w:trPr>
        <w:tc>
          <w:tcPr>
            <w:tcW w:w="0" w:type="auto"/>
            <w:shd w:val="clear" w:color="auto" w:fill="auto"/>
            <w:vAlign w:val="center"/>
            <w:hideMark/>
          </w:tcPr>
          <w:p w14:paraId="7960E76E"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3270" w:type="dxa"/>
            <w:shd w:val="clear" w:color="auto" w:fill="auto"/>
            <w:vAlign w:val="center"/>
            <w:hideMark/>
          </w:tcPr>
          <w:p w14:paraId="159B7314"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内蒙古兴发科技有限公司</w:t>
            </w:r>
          </w:p>
        </w:tc>
        <w:tc>
          <w:tcPr>
            <w:tcW w:w="3874" w:type="dxa"/>
            <w:shd w:val="clear" w:color="auto" w:fill="auto"/>
            <w:vAlign w:val="center"/>
            <w:hideMark/>
          </w:tcPr>
          <w:p w14:paraId="079A938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w:t>
            </w:r>
          </w:p>
        </w:tc>
        <w:tc>
          <w:tcPr>
            <w:tcW w:w="0" w:type="auto"/>
            <w:shd w:val="clear" w:color="auto" w:fill="auto"/>
            <w:vAlign w:val="center"/>
            <w:hideMark/>
          </w:tcPr>
          <w:p w14:paraId="501A1335"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shd w:val="clear" w:color="auto" w:fill="auto"/>
            <w:vAlign w:val="center"/>
            <w:hideMark/>
          </w:tcPr>
          <w:p w14:paraId="135FB372"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r>
      <w:tr w:rsidR="00FF43B1" w:rsidRPr="00FF43B1" w14:paraId="23D959FE" w14:textId="77777777" w:rsidTr="00163526">
        <w:trPr>
          <w:trHeight w:val="397"/>
        </w:trPr>
        <w:tc>
          <w:tcPr>
            <w:tcW w:w="0" w:type="auto"/>
            <w:shd w:val="clear" w:color="auto" w:fill="auto"/>
            <w:vAlign w:val="center"/>
            <w:hideMark/>
          </w:tcPr>
          <w:p w14:paraId="4B4E8BC0"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p>
        </w:tc>
        <w:tc>
          <w:tcPr>
            <w:tcW w:w="3270" w:type="dxa"/>
            <w:shd w:val="clear" w:color="auto" w:fill="auto"/>
            <w:vAlign w:val="center"/>
            <w:hideMark/>
          </w:tcPr>
          <w:p w14:paraId="1F5419B9"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总计：</w:t>
            </w:r>
          </w:p>
        </w:tc>
        <w:tc>
          <w:tcPr>
            <w:tcW w:w="3874" w:type="dxa"/>
            <w:shd w:val="clear" w:color="auto" w:fill="auto"/>
            <w:vAlign w:val="center"/>
            <w:hideMark/>
          </w:tcPr>
          <w:p w14:paraId="786B80EE" w14:textId="77777777" w:rsidR="007C68B5" w:rsidRPr="00FF43B1" w:rsidRDefault="007C68B5" w:rsidP="00163526">
            <w:pPr>
              <w:widowControl/>
              <w:adjustRightInd w:val="0"/>
              <w:snapToGrid w:val="0"/>
              <w:jc w:val="center"/>
              <w:rPr>
                <w:rFonts w:ascii="宋体" w:eastAsia="宋体" w:hAnsi="宋体" w:cs="宋体"/>
                <w:color w:val="000000" w:themeColor="text1"/>
                <w:kern w:val="0"/>
                <w:szCs w:val="21"/>
              </w:rPr>
            </w:pPr>
            <w:r w:rsidRPr="00FF43B1">
              <w:rPr>
                <w:rFonts w:ascii="宋体" w:eastAsia="宋体" w:hAnsi="宋体" w:cs="宋体" w:hint="eastAsia"/>
                <w:color w:val="000000" w:themeColor="text1"/>
                <w:kern w:val="0"/>
                <w:szCs w:val="21"/>
              </w:rPr>
              <w:t>（按</w:t>
            </w:r>
            <w:r w:rsidRPr="00FF43B1">
              <w:rPr>
                <w:rFonts w:ascii="Times New Roman" w:eastAsia="宋体" w:hAnsi="Times New Roman" w:cs="Times New Roman"/>
                <w:color w:val="000000" w:themeColor="text1"/>
                <w:kern w:val="0"/>
                <w:szCs w:val="21"/>
              </w:rPr>
              <w:t>8000h</w:t>
            </w:r>
            <w:r w:rsidRPr="00FF43B1">
              <w:rPr>
                <w:rFonts w:ascii="宋体" w:eastAsia="宋体" w:hAnsi="宋体" w:cs="宋体" w:hint="eastAsia"/>
                <w:color w:val="000000" w:themeColor="text1"/>
                <w:kern w:val="0"/>
                <w:szCs w:val="21"/>
              </w:rPr>
              <w:t>计）</w:t>
            </w:r>
          </w:p>
        </w:tc>
        <w:tc>
          <w:tcPr>
            <w:tcW w:w="0" w:type="auto"/>
            <w:shd w:val="clear" w:color="auto" w:fill="auto"/>
            <w:vAlign w:val="center"/>
            <w:hideMark/>
          </w:tcPr>
          <w:p w14:paraId="4F3E298A"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544.6</w:t>
            </w:r>
          </w:p>
        </w:tc>
        <w:tc>
          <w:tcPr>
            <w:tcW w:w="0" w:type="auto"/>
            <w:shd w:val="clear" w:color="auto" w:fill="auto"/>
            <w:vAlign w:val="center"/>
            <w:hideMark/>
          </w:tcPr>
          <w:p w14:paraId="1ECC6F5F" w14:textId="77777777" w:rsidR="007C68B5" w:rsidRPr="00FF43B1" w:rsidRDefault="007C68B5"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4356800</w:t>
            </w:r>
          </w:p>
        </w:tc>
      </w:tr>
    </w:tbl>
    <w:p w14:paraId="68DFC4BF" w14:textId="06E248C1"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bCs/>
          <w:color w:val="000000" w:themeColor="text1"/>
          <w:kern w:val="0"/>
          <w:sz w:val="24"/>
        </w:rPr>
      </w:pPr>
      <w:r w:rsidRPr="00FF43B1">
        <w:rPr>
          <w:rFonts w:ascii="Times New Roman" w:hAnsi="Times New Roman" w:cs="Times New Roman"/>
          <w:bCs/>
          <w:color w:val="000000" w:themeColor="text1"/>
          <w:kern w:val="0"/>
          <w:sz w:val="24"/>
        </w:rPr>
        <w:t>根据上表可知，</w:t>
      </w:r>
      <w:r w:rsidR="000E3F3A" w:rsidRPr="00FF43B1">
        <w:rPr>
          <w:rFonts w:ascii="Times New Roman" w:hAnsi="Times New Roman" w:cs="Times New Roman"/>
          <w:bCs/>
          <w:color w:val="000000" w:themeColor="text1"/>
          <w:kern w:val="0"/>
          <w:sz w:val="24"/>
        </w:rPr>
        <w:t>规划项目总</w:t>
      </w:r>
      <w:r w:rsidRPr="00FF43B1">
        <w:rPr>
          <w:rFonts w:ascii="Times New Roman" w:hAnsi="Times New Roman" w:cs="Times New Roman"/>
          <w:bCs/>
          <w:color w:val="000000" w:themeColor="text1"/>
          <w:kern w:val="0"/>
          <w:sz w:val="24"/>
        </w:rPr>
        <w:t>负荷约</w:t>
      </w:r>
      <w:r w:rsidR="0020152C" w:rsidRPr="00FF43B1">
        <w:rPr>
          <w:rFonts w:ascii="Times New Roman" w:hAnsi="Times New Roman" w:cs="Times New Roman"/>
          <w:bCs/>
          <w:color w:val="000000" w:themeColor="text1"/>
          <w:kern w:val="0"/>
          <w:sz w:val="24"/>
        </w:rPr>
        <w:t>545t</w:t>
      </w:r>
      <w:r w:rsidRPr="00FF43B1">
        <w:rPr>
          <w:rFonts w:ascii="Times New Roman" w:hAnsi="Times New Roman" w:cs="Times New Roman"/>
          <w:bCs/>
          <w:color w:val="000000" w:themeColor="text1"/>
          <w:kern w:val="0"/>
          <w:sz w:val="24"/>
        </w:rPr>
        <w:t>/h</w:t>
      </w:r>
      <w:r w:rsidR="000E3F3A" w:rsidRPr="00FF43B1">
        <w:rPr>
          <w:rFonts w:ascii="Times New Roman" w:hAnsi="Times New Roman" w:cs="Times New Roman"/>
          <w:bCs/>
          <w:color w:val="000000" w:themeColor="text1"/>
          <w:kern w:val="0"/>
          <w:sz w:val="24"/>
        </w:rPr>
        <w:t>。与指标法预测热负荷相比，上表中根据已规划产品规模统计的热负荷较</w:t>
      </w:r>
      <w:r w:rsidRPr="00FF43B1">
        <w:rPr>
          <w:rFonts w:ascii="Times New Roman" w:hAnsi="Times New Roman" w:cs="Times New Roman"/>
          <w:bCs/>
          <w:color w:val="000000" w:themeColor="text1"/>
          <w:kern w:val="0"/>
          <w:sz w:val="24"/>
        </w:rPr>
        <w:t>大。</w:t>
      </w:r>
    </w:p>
    <w:p w14:paraId="6B8BC5CD" w14:textId="50A32F44"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 xml:space="preserve">.5.6 </w:t>
      </w:r>
      <w:r w:rsidRPr="00FF43B1">
        <w:rPr>
          <w:rFonts w:eastAsiaTheme="minorEastAsia"/>
          <w:b/>
          <w:color w:val="000000" w:themeColor="text1"/>
        </w:rPr>
        <w:t xml:space="preserve"> </w:t>
      </w:r>
      <w:r w:rsidR="00367132" w:rsidRPr="00FF43B1">
        <w:rPr>
          <w:rFonts w:eastAsiaTheme="minorEastAsia"/>
          <w:b/>
          <w:color w:val="000000" w:themeColor="text1"/>
        </w:rPr>
        <w:t>热源规划</w:t>
      </w:r>
    </w:p>
    <w:p w14:paraId="2AE5FE02" w14:textId="06278C01" w:rsidR="002A209D" w:rsidRPr="00FF43B1" w:rsidRDefault="00367132" w:rsidP="002A209D">
      <w:pPr>
        <w:autoSpaceDE w:val="0"/>
        <w:autoSpaceDN w:val="0"/>
        <w:adjustRightInd w:val="0"/>
        <w:spacing w:line="440" w:lineRule="exact"/>
        <w:ind w:firstLineChars="200" w:firstLine="480"/>
        <w:rPr>
          <w:rFonts w:ascii="Times New Roman" w:hAnsi="Times New Roman" w:cs="Times New Roman"/>
          <w:color w:val="000000" w:themeColor="text1"/>
          <w:kern w:val="0"/>
          <w:sz w:val="24"/>
        </w:rPr>
      </w:pPr>
      <w:r w:rsidRPr="00FF43B1">
        <w:rPr>
          <w:rFonts w:ascii="Times New Roman" w:hAnsi="Times New Roman" w:cs="Times New Roman" w:hint="eastAsia"/>
          <w:bCs/>
          <w:color w:val="000000" w:themeColor="text1"/>
          <w:kern w:val="0"/>
          <w:sz w:val="24"/>
        </w:rPr>
        <w:t>对比园区化工区的热负荷统计表可知，指标法测算热负荷较小，而根据规划产品进行的供热总负荷较大。由于产品热负荷计算依据各厂的产品规划，结合同类型产品经验，此数值更为准确。故本次规划热负荷根据</w:t>
      </w:r>
      <w:r w:rsidR="002A209D" w:rsidRPr="00FF43B1">
        <w:rPr>
          <w:rFonts w:ascii="Times New Roman" w:hAnsi="Times New Roman" w:cs="Times New Roman" w:hint="eastAsia"/>
          <w:bCs/>
          <w:color w:val="000000" w:themeColor="text1"/>
          <w:kern w:val="0"/>
          <w:sz w:val="24"/>
        </w:rPr>
        <w:t>“</w:t>
      </w:r>
      <w:r w:rsidRPr="00FF43B1">
        <w:rPr>
          <w:rFonts w:ascii="Times New Roman" w:hAnsi="Times New Roman" w:cs="Times New Roman" w:hint="eastAsia"/>
          <w:color w:val="000000" w:themeColor="text1"/>
          <w:kern w:val="0"/>
          <w:sz w:val="24"/>
        </w:rPr>
        <w:t>园区近期、中远期热负荷统计表</w:t>
      </w:r>
      <w:r w:rsidR="002A209D" w:rsidRPr="00FF43B1">
        <w:rPr>
          <w:rFonts w:ascii="Times New Roman" w:hAnsi="Times New Roman" w:cs="Times New Roman" w:hint="eastAsia"/>
          <w:bCs/>
          <w:color w:val="000000" w:themeColor="text1"/>
          <w:kern w:val="0"/>
          <w:sz w:val="24"/>
        </w:rPr>
        <w:t>”</w:t>
      </w:r>
      <w:r w:rsidRPr="00FF43B1">
        <w:rPr>
          <w:rFonts w:ascii="Times New Roman" w:hAnsi="Times New Roman" w:cs="Times New Roman" w:hint="eastAsia"/>
          <w:bCs/>
          <w:color w:val="000000" w:themeColor="text1"/>
          <w:kern w:val="0"/>
          <w:sz w:val="24"/>
        </w:rPr>
        <w:t>数据，并考虑输送损失和其他公辅用汽，按照</w:t>
      </w:r>
      <w:r w:rsidR="006C3068" w:rsidRPr="00FF43B1">
        <w:rPr>
          <w:rFonts w:ascii="Times New Roman" w:hAnsi="Times New Roman" w:cs="Times New Roman"/>
          <w:bCs/>
          <w:color w:val="000000" w:themeColor="text1"/>
          <w:kern w:val="0"/>
          <w:sz w:val="24"/>
        </w:rPr>
        <w:t>750t</w:t>
      </w:r>
      <w:r w:rsidRPr="00FF43B1">
        <w:rPr>
          <w:rFonts w:ascii="Times New Roman" w:hAnsi="Times New Roman" w:cs="Times New Roman"/>
          <w:bCs/>
          <w:color w:val="000000" w:themeColor="text1"/>
          <w:kern w:val="0"/>
          <w:sz w:val="24"/>
        </w:rPr>
        <w:t>/h</w:t>
      </w:r>
      <w:r w:rsidRPr="00FF43B1">
        <w:rPr>
          <w:rFonts w:ascii="Times New Roman" w:hAnsi="Times New Roman" w:cs="Times New Roman" w:hint="eastAsia"/>
          <w:bCs/>
          <w:color w:val="000000" w:themeColor="text1"/>
          <w:kern w:val="0"/>
          <w:sz w:val="24"/>
        </w:rPr>
        <w:t>计算。</w:t>
      </w:r>
    </w:p>
    <w:p w14:paraId="4EF43FED" w14:textId="1B4E9774" w:rsidR="002A209D" w:rsidRPr="00FF43B1" w:rsidRDefault="00367132">
      <w:pPr>
        <w:autoSpaceDE w:val="0"/>
        <w:autoSpaceDN w:val="0"/>
        <w:adjustRightInd w:val="0"/>
        <w:spacing w:line="440" w:lineRule="exact"/>
        <w:ind w:firstLineChars="200" w:firstLine="480"/>
        <w:rPr>
          <w:rFonts w:ascii="Times New Roman" w:hAnsi="Times New Roman" w:cs="Times New Roman"/>
          <w:color w:val="000000" w:themeColor="text1"/>
          <w:kern w:val="0"/>
          <w:sz w:val="24"/>
        </w:rPr>
      </w:pPr>
      <w:r w:rsidRPr="00FF43B1">
        <w:rPr>
          <w:rFonts w:ascii="Times New Roman" w:hAnsi="Times New Roman" w:cs="Times New Roman" w:hint="eastAsia"/>
          <w:bCs/>
          <w:color w:val="000000" w:themeColor="text1"/>
          <w:kern w:val="0"/>
          <w:sz w:val="24"/>
        </w:rPr>
        <w:t>结合“</w:t>
      </w:r>
      <w:r w:rsidRPr="00FF43B1">
        <w:rPr>
          <w:rFonts w:ascii="Times New Roman" w:hAnsi="Times New Roman" w:cs="Times New Roman" w:hint="eastAsia"/>
          <w:color w:val="000000" w:themeColor="text1"/>
          <w:kern w:val="0"/>
          <w:sz w:val="24"/>
        </w:rPr>
        <w:t>园区已有热负荷统计表</w:t>
      </w:r>
      <w:r w:rsidRPr="00FF43B1">
        <w:rPr>
          <w:rFonts w:ascii="Times New Roman" w:hAnsi="Times New Roman" w:cs="Times New Roman" w:hint="eastAsia"/>
          <w:bCs/>
          <w:color w:val="000000" w:themeColor="text1"/>
          <w:kern w:val="0"/>
          <w:sz w:val="24"/>
        </w:rPr>
        <w:t>”可知，</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kern w:val="0"/>
          <w:sz w:val="24"/>
        </w:rPr>
        <w:t>已建设的供热设施供汽富余能力：</w:t>
      </w:r>
      <w:r w:rsidR="002A209D" w:rsidRPr="00FF43B1">
        <w:rPr>
          <w:rFonts w:ascii="Times New Roman" w:hAnsi="Times New Roman" w:cs="Times New Roman"/>
          <w:color w:val="000000" w:themeColor="text1"/>
          <w:kern w:val="0"/>
          <w:sz w:val="24"/>
        </w:rPr>
        <w:t>500t/h</w:t>
      </w:r>
      <w:r w:rsidR="002A209D" w:rsidRPr="00FF43B1">
        <w:rPr>
          <w:rFonts w:ascii="Times New Roman" w:hAnsi="Times New Roman" w:cs="Times New Roman" w:hint="eastAsia"/>
          <w:color w:val="000000" w:themeColor="text1"/>
          <w:kern w:val="0"/>
          <w:sz w:val="24"/>
        </w:rPr>
        <w:t>，</w:t>
      </w:r>
      <w:r w:rsidR="006C3068" w:rsidRPr="00FF43B1">
        <w:rPr>
          <w:rFonts w:ascii="Times New Roman" w:hAnsi="Times New Roman" w:cs="Times New Roman" w:hint="eastAsia"/>
          <w:bCs/>
          <w:color w:val="000000" w:themeColor="text1"/>
          <w:kern w:val="0"/>
          <w:sz w:val="24"/>
        </w:rPr>
        <w:t>君正乌达发电远期规划新建</w:t>
      </w:r>
      <w:r w:rsidR="006C3068" w:rsidRPr="00FF43B1">
        <w:rPr>
          <w:rFonts w:ascii="Times New Roman" w:hAnsi="Times New Roman" w:cs="Times New Roman"/>
          <w:bCs/>
          <w:color w:val="000000" w:themeColor="text1"/>
          <w:kern w:val="0"/>
          <w:sz w:val="24"/>
        </w:rPr>
        <w:t>2</w:t>
      </w:r>
      <w:r w:rsidR="00163526" w:rsidRPr="00FF43B1">
        <w:rPr>
          <w:rFonts w:ascii="宋体" w:eastAsia="宋体" w:hAnsi="宋体" w:cs="Times New Roman" w:hint="eastAsia"/>
          <w:bCs/>
          <w:color w:val="000000" w:themeColor="text1"/>
          <w:kern w:val="0"/>
          <w:sz w:val="24"/>
        </w:rPr>
        <w:t>×</w:t>
      </w:r>
      <w:r w:rsidR="006C3068" w:rsidRPr="00FF43B1">
        <w:rPr>
          <w:rFonts w:ascii="Times New Roman" w:hAnsi="Times New Roman" w:cs="Times New Roman"/>
          <w:bCs/>
          <w:color w:val="000000" w:themeColor="text1"/>
          <w:kern w:val="0"/>
          <w:sz w:val="24"/>
        </w:rPr>
        <w:t>350MW</w:t>
      </w:r>
      <w:r w:rsidR="006C3068" w:rsidRPr="00FF43B1">
        <w:rPr>
          <w:rFonts w:ascii="Times New Roman" w:hAnsi="Times New Roman" w:cs="Times New Roman" w:hint="eastAsia"/>
          <w:bCs/>
          <w:color w:val="000000" w:themeColor="text1"/>
          <w:kern w:val="0"/>
          <w:sz w:val="24"/>
        </w:rPr>
        <w:t>机组可供蒸汽量</w:t>
      </w:r>
      <w:r w:rsidR="006C3068" w:rsidRPr="00FF43B1">
        <w:rPr>
          <w:rFonts w:ascii="Times New Roman" w:hAnsi="Times New Roman" w:cs="Times New Roman"/>
          <w:bCs/>
          <w:color w:val="000000" w:themeColor="text1"/>
          <w:kern w:val="0"/>
          <w:sz w:val="24"/>
        </w:rPr>
        <w:t>500t/h</w:t>
      </w:r>
      <w:r w:rsidR="006C3068" w:rsidRPr="00FF43B1">
        <w:rPr>
          <w:rFonts w:ascii="Times New Roman" w:hAnsi="Times New Roman" w:cs="Times New Roman" w:hint="eastAsia"/>
          <w:bCs/>
          <w:color w:val="000000" w:themeColor="text1"/>
          <w:kern w:val="0"/>
          <w:sz w:val="24"/>
        </w:rPr>
        <w:t>，</w:t>
      </w:r>
      <w:r w:rsidRPr="00FF43B1">
        <w:rPr>
          <w:rFonts w:ascii="Times New Roman" w:hAnsi="Times New Roman" w:cs="Times New Roman" w:hint="eastAsia"/>
          <w:color w:val="000000" w:themeColor="text1"/>
          <w:kern w:val="0"/>
          <w:sz w:val="24"/>
        </w:rPr>
        <w:t>同时未来还会引入乌斯太热电厂部分热源。其总供汽能力可满足化工区规划热负荷</w:t>
      </w:r>
      <w:r w:rsidR="006C3068" w:rsidRPr="00FF43B1">
        <w:rPr>
          <w:rFonts w:ascii="Times New Roman" w:hAnsi="Times New Roman" w:cs="Times New Roman"/>
          <w:color w:val="000000" w:themeColor="text1"/>
          <w:kern w:val="0"/>
          <w:sz w:val="24"/>
        </w:rPr>
        <w:t>750t</w:t>
      </w:r>
      <w:r w:rsidRPr="00FF43B1">
        <w:rPr>
          <w:rFonts w:ascii="Times New Roman" w:hAnsi="Times New Roman" w:cs="Times New Roman"/>
          <w:color w:val="000000" w:themeColor="text1"/>
          <w:kern w:val="0"/>
          <w:sz w:val="24"/>
        </w:rPr>
        <w:t>/h</w:t>
      </w:r>
      <w:r w:rsidRPr="00FF43B1">
        <w:rPr>
          <w:rFonts w:ascii="Times New Roman" w:hAnsi="Times New Roman" w:cs="Times New Roman" w:hint="eastAsia"/>
          <w:color w:val="000000" w:themeColor="text1"/>
          <w:kern w:val="0"/>
          <w:sz w:val="24"/>
        </w:rPr>
        <w:t>的需求，故无需再新建独立的热电厂，已建和规划热电厂建成接入蒸汽管网后，其总供汽能力可满足园区规划供热要求。</w:t>
      </w:r>
    </w:p>
    <w:p w14:paraId="2EF2B5BC" w14:textId="2875A4B6"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.5.7</w:t>
      </w:r>
      <w:r w:rsidRPr="00FF43B1">
        <w:rPr>
          <w:rFonts w:eastAsiaTheme="minorEastAsia"/>
          <w:b/>
          <w:color w:val="000000" w:themeColor="text1"/>
        </w:rPr>
        <w:t xml:space="preserve"> </w:t>
      </w:r>
      <w:r w:rsidR="00367132" w:rsidRPr="00FF43B1">
        <w:rPr>
          <w:rFonts w:eastAsiaTheme="minorEastAsia"/>
          <w:b/>
          <w:color w:val="000000" w:themeColor="text1"/>
        </w:rPr>
        <w:t xml:space="preserve"> </w:t>
      </w:r>
      <w:r w:rsidR="00367132" w:rsidRPr="00FF43B1">
        <w:rPr>
          <w:rFonts w:eastAsiaTheme="minorEastAsia"/>
          <w:b/>
          <w:color w:val="000000" w:themeColor="text1"/>
        </w:rPr>
        <w:t>供热管网规划</w:t>
      </w:r>
    </w:p>
    <w:p w14:paraId="3032AF4F"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根据化工园区产品特点，园区蒸汽管网，拟建设下列等级</w:t>
      </w:r>
    </w:p>
    <w:p w14:paraId="237C4484"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2.2MPa</w:t>
      </w:r>
      <w:r w:rsidRPr="00FF43B1">
        <w:rPr>
          <w:rFonts w:ascii="Times New Roman" w:hAnsi="Times New Roman" w:cs="Times New Roman"/>
          <w:color w:val="000000" w:themeColor="text1"/>
          <w:kern w:val="0"/>
          <w:sz w:val="24"/>
        </w:rPr>
        <w:t>，</w:t>
      </w:r>
      <w:r w:rsidRPr="00FF43B1">
        <w:rPr>
          <w:rFonts w:ascii="Times New Roman" w:hAnsi="Times New Roman" w:cs="Times New Roman"/>
          <w:color w:val="000000" w:themeColor="text1"/>
          <w:kern w:val="0"/>
          <w:sz w:val="24"/>
        </w:rPr>
        <w:t>230</w:t>
      </w:r>
      <w:r w:rsidRPr="00FF43B1">
        <w:rPr>
          <w:rFonts w:ascii="宋体" w:eastAsia="宋体" w:hAnsi="宋体" w:cs="宋体" w:hint="eastAsia"/>
          <w:color w:val="000000" w:themeColor="text1"/>
          <w:kern w:val="0"/>
          <w:sz w:val="24"/>
        </w:rPr>
        <w:t>℃</w:t>
      </w:r>
      <w:r w:rsidRPr="00FF43B1">
        <w:rPr>
          <w:rFonts w:ascii="Times New Roman" w:hAnsi="Times New Roman" w:cs="Times New Roman"/>
          <w:color w:val="000000" w:themeColor="text1"/>
          <w:kern w:val="0"/>
          <w:sz w:val="24"/>
        </w:rPr>
        <w:t xml:space="preserve"> </w:t>
      </w:r>
      <w:r w:rsidRPr="00FF43B1">
        <w:rPr>
          <w:rFonts w:ascii="Times New Roman" w:hAnsi="Times New Roman" w:cs="Times New Roman"/>
          <w:color w:val="000000" w:themeColor="text1"/>
          <w:kern w:val="0"/>
          <w:sz w:val="24"/>
        </w:rPr>
        <w:t>蒸汽管网；</w:t>
      </w:r>
    </w:p>
    <w:p w14:paraId="715D351F"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1.0MPa</w:t>
      </w:r>
      <w:r w:rsidRPr="00FF43B1">
        <w:rPr>
          <w:rFonts w:ascii="Times New Roman" w:hAnsi="Times New Roman" w:cs="Times New Roman"/>
          <w:color w:val="000000" w:themeColor="text1"/>
          <w:kern w:val="0"/>
          <w:sz w:val="24"/>
        </w:rPr>
        <w:t>，</w:t>
      </w:r>
      <w:r w:rsidRPr="00FF43B1">
        <w:rPr>
          <w:rFonts w:ascii="Times New Roman" w:hAnsi="Times New Roman" w:cs="Times New Roman"/>
          <w:color w:val="000000" w:themeColor="text1"/>
          <w:kern w:val="0"/>
          <w:sz w:val="24"/>
        </w:rPr>
        <w:t>210</w:t>
      </w:r>
      <w:r w:rsidRPr="00FF43B1">
        <w:rPr>
          <w:rFonts w:ascii="宋体" w:eastAsia="宋体" w:hAnsi="宋体" w:cs="宋体" w:hint="eastAsia"/>
          <w:color w:val="000000" w:themeColor="text1"/>
          <w:kern w:val="0"/>
          <w:sz w:val="24"/>
        </w:rPr>
        <w:t>℃</w:t>
      </w:r>
      <w:r w:rsidRPr="00FF43B1">
        <w:rPr>
          <w:rFonts w:ascii="Times New Roman" w:hAnsi="Times New Roman" w:cs="Times New Roman"/>
          <w:color w:val="000000" w:themeColor="text1"/>
          <w:kern w:val="0"/>
          <w:sz w:val="24"/>
        </w:rPr>
        <w:t xml:space="preserve"> </w:t>
      </w:r>
      <w:r w:rsidRPr="00FF43B1">
        <w:rPr>
          <w:rFonts w:ascii="Times New Roman" w:hAnsi="Times New Roman" w:cs="Times New Roman"/>
          <w:color w:val="000000" w:themeColor="text1"/>
          <w:kern w:val="0"/>
          <w:sz w:val="24"/>
        </w:rPr>
        <w:t>蒸汽管网；</w:t>
      </w:r>
    </w:p>
    <w:p w14:paraId="1FCBD6CE"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0.5MPa</w:t>
      </w:r>
      <w:r w:rsidRPr="00FF43B1">
        <w:rPr>
          <w:rFonts w:ascii="Times New Roman" w:hAnsi="Times New Roman" w:cs="Times New Roman"/>
          <w:color w:val="000000" w:themeColor="text1"/>
          <w:kern w:val="0"/>
          <w:sz w:val="24"/>
        </w:rPr>
        <w:t>，</w:t>
      </w:r>
      <w:r w:rsidRPr="00FF43B1">
        <w:rPr>
          <w:rFonts w:ascii="Times New Roman" w:hAnsi="Times New Roman" w:cs="Times New Roman"/>
          <w:color w:val="000000" w:themeColor="text1"/>
          <w:kern w:val="0"/>
          <w:sz w:val="24"/>
        </w:rPr>
        <w:t>170</w:t>
      </w:r>
      <w:r w:rsidRPr="00FF43B1">
        <w:rPr>
          <w:rFonts w:ascii="宋体" w:eastAsia="宋体" w:hAnsi="宋体" w:cs="宋体" w:hint="eastAsia"/>
          <w:color w:val="000000" w:themeColor="text1"/>
          <w:kern w:val="0"/>
          <w:sz w:val="24"/>
        </w:rPr>
        <w:t>℃</w:t>
      </w:r>
      <w:r w:rsidRPr="00FF43B1">
        <w:rPr>
          <w:rFonts w:ascii="Times New Roman" w:hAnsi="Times New Roman" w:cs="Times New Roman"/>
          <w:color w:val="000000" w:themeColor="text1"/>
          <w:kern w:val="0"/>
          <w:sz w:val="24"/>
        </w:rPr>
        <w:t xml:space="preserve"> </w:t>
      </w:r>
      <w:r w:rsidRPr="00FF43B1">
        <w:rPr>
          <w:rFonts w:ascii="Times New Roman" w:hAnsi="Times New Roman" w:cs="Times New Roman"/>
          <w:color w:val="000000" w:themeColor="text1"/>
          <w:kern w:val="0"/>
          <w:sz w:val="24"/>
        </w:rPr>
        <w:t>蒸汽管网；</w:t>
      </w:r>
    </w:p>
    <w:p w14:paraId="69FC7014" w14:textId="77777777" w:rsidR="003573AE" w:rsidRPr="00FF43B1" w:rsidRDefault="00367132">
      <w:pPr>
        <w:autoSpaceDE w:val="0"/>
        <w:autoSpaceDN w:val="0"/>
        <w:adjustRightInd w:val="0"/>
        <w:spacing w:line="440" w:lineRule="exact"/>
        <w:ind w:firstLineChars="200" w:firstLine="48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lastRenderedPageBreak/>
        <w:t>各生产装置所需蒸汽由以上管网统一提供，个别装置的其它等级用汽由装置区自行减温减压解决。蒸汽管线采用沿地上工业管廊架设，各热用户回收的蒸汽冷凝液由管网统一收集并处理后再使用。</w:t>
      </w:r>
    </w:p>
    <w:p w14:paraId="1464A7E7" w14:textId="77777777" w:rsidR="003573AE" w:rsidRPr="00FF43B1" w:rsidRDefault="00367132">
      <w:pPr>
        <w:autoSpaceDE w:val="0"/>
        <w:autoSpaceDN w:val="0"/>
        <w:adjustRightInd w:val="0"/>
        <w:spacing w:line="440" w:lineRule="exact"/>
        <w:ind w:firstLine="420"/>
        <w:jc w:val="left"/>
        <w:rPr>
          <w:rFonts w:ascii="Times New Roman" w:hAnsi="Times New Roman" w:cs="Times New Roman"/>
          <w:color w:val="000000" w:themeColor="text1"/>
          <w:kern w:val="0"/>
          <w:sz w:val="24"/>
        </w:rPr>
      </w:pPr>
      <w:r w:rsidRPr="00FF43B1">
        <w:rPr>
          <w:rFonts w:ascii="Times New Roman" w:hAnsi="Times New Roman" w:cs="Times New Roman"/>
          <w:color w:val="000000" w:themeColor="text1"/>
          <w:kern w:val="0"/>
          <w:sz w:val="24"/>
        </w:rPr>
        <w:t>根据热负荷的分布情况，主要产业区的管网分布如下：</w:t>
      </w:r>
    </w:p>
    <w:p w14:paraId="748A0D53" w14:textId="77777777" w:rsidR="003573AE" w:rsidRPr="00FF43B1" w:rsidRDefault="00367132">
      <w:pPr>
        <w:autoSpaceDE w:val="0"/>
        <w:autoSpaceDN w:val="0"/>
        <w:adjustRightInd w:val="0"/>
        <w:spacing w:line="440" w:lineRule="exact"/>
        <w:ind w:firstLine="420"/>
        <w:jc w:val="left"/>
        <w:rPr>
          <w:rFonts w:ascii="Times New Roman" w:hAnsi="Times New Roman" w:cs="Times New Roman"/>
          <w:color w:val="000000" w:themeColor="text1"/>
          <w:kern w:val="0"/>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hint="eastAsia"/>
          <w:color w:val="000000" w:themeColor="text1"/>
          <w:sz w:val="24"/>
        </w:rPr>
        <w:t>）</w:t>
      </w:r>
      <w:r w:rsidRPr="00FF43B1">
        <w:rPr>
          <w:rFonts w:ascii="Times New Roman" w:hAnsi="Times New Roman" w:cs="Times New Roman"/>
          <w:color w:val="000000" w:themeColor="text1"/>
          <w:kern w:val="0"/>
          <w:sz w:val="24"/>
        </w:rPr>
        <w:t>精细化工聚集区：根据核算采用的蒸汽管网管径为</w:t>
      </w:r>
      <w:r w:rsidRPr="00FF43B1">
        <w:rPr>
          <w:rFonts w:ascii="Times New Roman" w:hAnsi="Times New Roman" w:cs="Times New Roman"/>
          <w:color w:val="000000" w:themeColor="text1"/>
          <w:kern w:val="0"/>
          <w:sz w:val="24"/>
        </w:rPr>
        <w:t>DN600~DN800</w:t>
      </w:r>
    </w:p>
    <w:p w14:paraId="6F2E2322" w14:textId="77777777" w:rsidR="003573AE" w:rsidRPr="00FF43B1" w:rsidRDefault="00367132">
      <w:pPr>
        <w:autoSpaceDE w:val="0"/>
        <w:autoSpaceDN w:val="0"/>
        <w:adjustRightInd w:val="0"/>
        <w:spacing w:line="440" w:lineRule="exact"/>
        <w:ind w:firstLine="420"/>
        <w:jc w:val="left"/>
        <w:rPr>
          <w:rFonts w:ascii="Times New Roman" w:hAnsi="Times New Roman" w:cs="Times New Roman"/>
          <w:color w:val="000000" w:themeColor="text1"/>
          <w:kern w:val="0"/>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2</w:t>
      </w:r>
      <w:r w:rsidRPr="00FF43B1">
        <w:rPr>
          <w:rFonts w:ascii="Times New Roman" w:eastAsia="宋体" w:hAnsi="Times New Roman" w:cs="Times New Roman" w:hint="eastAsia"/>
          <w:color w:val="000000" w:themeColor="text1"/>
          <w:sz w:val="24"/>
        </w:rPr>
        <w:t>）</w:t>
      </w:r>
      <w:r w:rsidRPr="00FF43B1">
        <w:rPr>
          <w:rFonts w:ascii="Times New Roman" w:hAnsi="Times New Roman" w:cs="Times New Roman"/>
          <w:color w:val="000000" w:themeColor="text1"/>
          <w:kern w:val="0"/>
          <w:sz w:val="24"/>
        </w:rPr>
        <w:t>煤焦产业聚集区：根据核算采用的蒸汽管网管径为</w:t>
      </w:r>
      <w:r w:rsidRPr="00FF43B1">
        <w:rPr>
          <w:rFonts w:ascii="Times New Roman" w:hAnsi="Times New Roman" w:cs="Times New Roman"/>
          <w:color w:val="000000" w:themeColor="text1"/>
          <w:kern w:val="0"/>
          <w:sz w:val="24"/>
        </w:rPr>
        <w:t>DN600~DN800</w:t>
      </w:r>
      <w:r w:rsidRPr="00FF43B1">
        <w:rPr>
          <w:rFonts w:ascii="Times New Roman" w:hAnsi="Times New Roman" w:cs="Times New Roman"/>
          <w:color w:val="000000" w:themeColor="text1"/>
          <w:kern w:val="0"/>
          <w:sz w:val="24"/>
        </w:rPr>
        <w:t>。</w:t>
      </w:r>
    </w:p>
    <w:p w14:paraId="5806C477" w14:textId="1E65446F" w:rsidR="003573AE" w:rsidRPr="00FF43B1" w:rsidRDefault="00CF3BD4">
      <w:pPr>
        <w:pStyle w:val="21"/>
        <w:spacing w:before="0" w:after="0" w:line="440" w:lineRule="exact"/>
        <w:rPr>
          <w:rFonts w:ascii="Times New Roman" w:eastAsiaTheme="minorEastAsia" w:hAnsi="Times New Roman" w:cs="Times New Roman"/>
          <w:color w:val="000000" w:themeColor="text1"/>
          <w:sz w:val="24"/>
          <w:lang w:val="zh-CN"/>
        </w:rPr>
      </w:pPr>
      <w:bookmarkStart w:id="157" w:name="_Toc121141077"/>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w:t>
      </w:r>
      <w:r w:rsidR="00367132" w:rsidRPr="00FF43B1">
        <w:rPr>
          <w:rFonts w:ascii="Times New Roman" w:eastAsiaTheme="minorEastAsia" w:hAnsi="Times New Roman" w:cs="Times New Roman" w:hint="eastAsia"/>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燃气工程规划</w:t>
      </w:r>
      <w:bookmarkEnd w:id="157"/>
    </w:p>
    <w:p w14:paraId="16ABDF7A" w14:textId="35E090FB"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b/>
          <w:color w:val="000000" w:themeColor="text1"/>
        </w:rPr>
        <w:t>.</w:t>
      </w:r>
      <w:r w:rsidR="00367132" w:rsidRPr="00FF43B1">
        <w:rPr>
          <w:rFonts w:eastAsiaTheme="minorEastAsia" w:hint="eastAsia"/>
          <w:b/>
          <w:color w:val="000000" w:themeColor="text1"/>
        </w:rPr>
        <w:t>6</w:t>
      </w:r>
      <w:r w:rsidR="00367132" w:rsidRPr="00FF43B1">
        <w:rPr>
          <w:rFonts w:eastAsiaTheme="minorEastAsia"/>
          <w:b/>
          <w:color w:val="000000" w:themeColor="text1"/>
        </w:rPr>
        <w:t xml:space="preserve">.1 </w:t>
      </w:r>
      <w:r w:rsidRPr="00FF43B1">
        <w:rPr>
          <w:rFonts w:eastAsiaTheme="minorEastAsia"/>
          <w:b/>
          <w:color w:val="000000" w:themeColor="text1"/>
        </w:rPr>
        <w:t xml:space="preserve"> </w:t>
      </w:r>
      <w:r w:rsidR="00367132" w:rsidRPr="00FF43B1">
        <w:rPr>
          <w:rFonts w:eastAsiaTheme="minorEastAsia" w:hint="eastAsia"/>
          <w:b/>
          <w:color w:val="000000" w:themeColor="text1"/>
        </w:rPr>
        <w:t>现状燃气</w:t>
      </w:r>
    </w:p>
    <w:p w14:paraId="7275B137" w14:textId="14FA0A46"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乌海凯洁燃气有限责任公司（以下简称公司）是乌海市政府授权的管道天然气特许经营企业，成立于</w:t>
      </w:r>
      <w:r w:rsidRPr="00FF43B1">
        <w:rPr>
          <w:rFonts w:ascii="Times New Roman" w:hAnsi="Times New Roman" w:cs="Times New Roman" w:hint="eastAsia"/>
          <w:color w:val="000000" w:themeColor="text1"/>
          <w:sz w:val="24"/>
          <w:szCs w:val="24"/>
        </w:rPr>
        <w:t>2007</w:t>
      </w:r>
      <w:r w:rsidRPr="00FF43B1">
        <w:rPr>
          <w:rFonts w:ascii="Times New Roman" w:hAnsi="Times New Roman" w:cs="Times New Roman" w:hint="eastAsia"/>
          <w:color w:val="000000" w:themeColor="text1"/>
          <w:sz w:val="24"/>
          <w:szCs w:val="24"/>
        </w:rPr>
        <w:t>年，是内蒙古西部天然气股份有限公司的全资子公司。公司主要经营管道天然气，压缩天然气（</w:t>
      </w:r>
      <w:r w:rsidRPr="00FF43B1">
        <w:rPr>
          <w:rFonts w:ascii="Times New Roman" w:hAnsi="Times New Roman" w:cs="Times New Roman" w:hint="eastAsia"/>
          <w:color w:val="000000" w:themeColor="text1"/>
          <w:sz w:val="24"/>
          <w:szCs w:val="24"/>
        </w:rPr>
        <w:t>CNG</w:t>
      </w:r>
      <w:r w:rsidRPr="00FF43B1">
        <w:rPr>
          <w:rFonts w:ascii="Times New Roman" w:hAnsi="Times New Roman" w:cs="Times New Roman" w:hint="eastAsia"/>
          <w:color w:val="000000" w:themeColor="text1"/>
          <w:sz w:val="24"/>
          <w:szCs w:val="24"/>
        </w:rPr>
        <w:t>）、液化天然气（</w:t>
      </w:r>
      <w:r w:rsidRPr="00FF43B1">
        <w:rPr>
          <w:rFonts w:ascii="Times New Roman" w:hAnsi="Times New Roman" w:cs="Times New Roman" w:hint="eastAsia"/>
          <w:color w:val="000000" w:themeColor="text1"/>
          <w:sz w:val="24"/>
          <w:szCs w:val="24"/>
        </w:rPr>
        <w:t>LNG</w:t>
      </w:r>
      <w:r w:rsidRPr="00FF43B1">
        <w:rPr>
          <w:rFonts w:ascii="Times New Roman" w:hAnsi="Times New Roman" w:cs="Times New Roman" w:hint="eastAsia"/>
          <w:color w:val="000000" w:themeColor="text1"/>
          <w:sz w:val="24"/>
          <w:szCs w:val="24"/>
        </w:rPr>
        <w:t>）以及其相关工程的建设与运营。公司经营的天然气主要应用于民用、车用、商业、工业等领域，气源来自长庆气田，由长（庆）</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乌（海）</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临（河）高压管道输配，现输配能力为每年</w:t>
      </w:r>
      <w:r w:rsidRPr="00FF43B1">
        <w:rPr>
          <w:rFonts w:ascii="Times New Roman" w:hAnsi="Times New Roman" w:cs="Times New Roman" w:hint="eastAsia"/>
          <w:color w:val="000000" w:themeColor="text1"/>
          <w:sz w:val="24"/>
          <w:szCs w:val="24"/>
        </w:rPr>
        <w:t>6</w:t>
      </w:r>
      <w:r w:rsidR="005942C6" w:rsidRPr="00FF43B1">
        <w:rPr>
          <w:rFonts w:ascii="Times New Roman" w:eastAsia="宋体" w:hAnsi="Times New Roman" w:cs="Times New Roman" w:hint="eastAsia"/>
          <w:color w:val="000000" w:themeColor="text1"/>
          <w:kern w:val="0"/>
          <w:sz w:val="24"/>
          <w:szCs w:val="24"/>
          <w:lang w:val="zh-CN"/>
        </w:rPr>
        <w:t>×</w:t>
      </w:r>
      <w:r w:rsidR="005942C6" w:rsidRPr="00FF43B1">
        <w:rPr>
          <w:rFonts w:ascii="Times New Roman" w:eastAsia="宋体" w:hAnsi="Times New Roman" w:cs="Times New Roman" w:hint="eastAsia"/>
          <w:color w:val="000000" w:themeColor="text1"/>
          <w:kern w:val="0"/>
          <w:sz w:val="24"/>
          <w:szCs w:val="24"/>
          <w:lang w:val="zh-CN"/>
        </w:rPr>
        <w:t>10</w:t>
      </w:r>
      <w:r w:rsidR="005942C6" w:rsidRPr="00FF43B1">
        <w:rPr>
          <w:rFonts w:ascii="Times New Roman" w:eastAsia="宋体" w:hAnsi="Times New Roman" w:cs="Times New Roman" w:hint="eastAsia"/>
          <w:color w:val="000000" w:themeColor="text1"/>
          <w:kern w:val="0"/>
          <w:sz w:val="24"/>
          <w:szCs w:val="24"/>
          <w:vertAlign w:val="superscript"/>
          <w:lang w:val="zh-CN"/>
        </w:rPr>
        <w:t>8</w:t>
      </w:r>
      <w:r w:rsidR="005942C6" w:rsidRPr="00FF43B1">
        <w:rPr>
          <w:rFonts w:ascii="Times New Roman" w:eastAsia="宋体" w:hAnsi="Times New Roman" w:cs="Times New Roman" w:hint="eastAsia"/>
          <w:color w:val="000000" w:themeColor="text1"/>
          <w:kern w:val="0"/>
          <w:sz w:val="24"/>
          <w:szCs w:val="24"/>
          <w:lang w:val="zh-CN"/>
        </w:rPr>
        <w:t>m</w:t>
      </w:r>
      <w:r w:rsidR="005942C6"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hAnsi="Times New Roman" w:cs="Times New Roman" w:hint="eastAsia"/>
          <w:color w:val="000000" w:themeColor="text1"/>
          <w:sz w:val="24"/>
          <w:szCs w:val="24"/>
        </w:rPr>
        <w:t>，近期将达到</w:t>
      </w:r>
      <w:r w:rsidRPr="00FF43B1">
        <w:rPr>
          <w:rFonts w:ascii="Times New Roman" w:hAnsi="Times New Roman" w:cs="Times New Roman" w:hint="eastAsia"/>
          <w:color w:val="000000" w:themeColor="text1"/>
          <w:sz w:val="24"/>
          <w:szCs w:val="24"/>
        </w:rPr>
        <w:t>10</w:t>
      </w:r>
      <w:r w:rsidR="005942C6" w:rsidRPr="00FF43B1">
        <w:rPr>
          <w:rFonts w:ascii="Times New Roman" w:eastAsia="宋体" w:hAnsi="Times New Roman" w:cs="Times New Roman" w:hint="eastAsia"/>
          <w:color w:val="000000" w:themeColor="text1"/>
          <w:kern w:val="0"/>
          <w:sz w:val="24"/>
          <w:szCs w:val="24"/>
          <w:lang w:val="zh-CN"/>
        </w:rPr>
        <w:t>×</w:t>
      </w:r>
      <w:r w:rsidR="005942C6" w:rsidRPr="00FF43B1">
        <w:rPr>
          <w:rFonts w:ascii="Times New Roman" w:eastAsia="宋体" w:hAnsi="Times New Roman" w:cs="Times New Roman" w:hint="eastAsia"/>
          <w:color w:val="000000" w:themeColor="text1"/>
          <w:kern w:val="0"/>
          <w:sz w:val="24"/>
          <w:szCs w:val="24"/>
          <w:lang w:val="zh-CN"/>
        </w:rPr>
        <w:t>10</w:t>
      </w:r>
      <w:r w:rsidR="005942C6" w:rsidRPr="00FF43B1">
        <w:rPr>
          <w:rFonts w:ascii="Times New Roman" w:eastAsia="宋体" w:hAnsi="Times New Roman" w:cs="Times New Roman" w:hint="eastAsia"/>
          <w:color w:val="000000" w:themeColor="text1"/>
          <w:kern w:val="0"/>
          <w:sz w:val="24"/>
          <w:szCs w:val="24"/>
          <w:vertAlign w:val="superscript"/>
          <w:lang w:val="zh-CN"/>
        </w:rPr>
        <w:t>8</w:t>
      </w:r>
      <w:r w:rsidR="005942C6" w:rsidRPr="00FF43B1">
        <w:rPr>
          <w:rFonts w:ascii="Times New Roman" w:eastAsia="宋体" w:hAnsi="Times New Roman" w:cs="Times New Roman" w:hint="eastAsia"/>
          <w:color w:val="000000" w:themeColor="text1"/>
          <w:kern w:val="0"/>
          <w:sz w:val="24"/>
          <w:szCs w:val="24"/>
          <w:lang w:val="zh-CN"/>
        </w:rPr>
        <w:t>m</w:t>
      </w:r>
      <w:r w:rsidR="005942C6"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hAnsi="Times New Roman" w:cs="Times New Roman" w:hint="eastAsia"/>
          <w:color w:val="000000" w:themeColor="text1"/>
          <w:sz w:val="24"/>
          <w:szCs w:val="24"/>
        </w:rPr>
        <w:t>。公司目前拥有天然气门站</w:t>
      </w: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hint="eastAsia"/>
          <w:color w:val="000000" w:themeColor="text1"/>
          <w:sz w:val="24"/>
          <w:szCs w:val="24"/>
        </w:rPr>
        <w:t>座，</w:t>
      </w:r>
      <w:r w:rsidRPr="00FF43B1">
        <w:rPr>
          <w:rFonts w:ascii="Times New Roman" w:hAnsi="Times New Roman" w:cs="Times New Roman" w:hint="eastAsia"/>
          <w:color w:val="000000" w:themeColor="text1"/>
          <w:sz w:val="24"/>
          <w:szCs w:val="24"/>
        </w:rPr>
        <w:t>CNG/LNG</w:t>
      </w:r>
      <w:r w:rsidRPr="00FF43B1">
        <w:rPr>
          <w:rFonts w:ascii="Times New Roman" w:hAnsi="Times New Roman" w:cs="Times New Roman" w:hint="eastAsia"/>
          <w:color w:val="000000" w:themeColor="text1"/>
          <w:sz w:val="24"/>
          <w:szCs w:val="24"/>
        </w:rPr>
        <w:t>加气站共</w:t>
      </w:r>
      <w:r w:rsidRPr="00FF43B1">
        <w:rPr>
          <w:rFonts w:ascii="Times New Roman" w:hAnsi="Times New Roman" w:cs="Times New Roman" w:hint="eastAsia"/>
          <w:color w:val="000000" w:themeColor="text1"/>
          <w:sz w:val="24"/>
          <w:szCs w:val="24"/>
        </w:rPr>
        <w:t>8</w:t>
      </w:r>
      <w:r w:rsidRPr="00FF43B1">
        <w:rPr>
          <w:rFonts w:ascii="Times New Roman" w:hAnsi="Times New Roman" w:cs="Times New Roman" w:hint="eastAsia"/>
          <w:color w:val="000000" w:themeColor="text1"/>
          <w:sz w:val="24"/>
          <w:szCs w:val="24"/>
        </w:rPr>
        <w:t>座，天然气管道</w:t>
      </w:r>
      <w:r w:rsidRPr="00FF43B1">
        <w:rPr>
          <w:rFonts w:ascii="Times New Roman" w:hAnsi="Times New Roman" w:cs="Times New Roman" w:hint="eastAsia"/>
          <w:color w:val="000000" w:themeColor="text1"/>
          <w:sz w:val="24"/>
          <w:szCs w:val="24"/>
        </w:rPr>
        <w:t>364</w:t>
      </w:r>
      <w:r w:rsidR="005942C6" w:rsidRPr="00FF43B1">
        <w:rPr>
          <w:rFonts w:ascii="Times New Roman" w:hAnsi="Times New Roman" w:cs="Times New Roman" w:hint="eastAsia"/>
          <w:color w:val="000000" w:themeColor="text1"/>
          <w:sz w:val="24"/>
          <w:szCs w:val="24"/>
        </w:rPr>
        <w:t>km</w:t>
      </w:r>
      <w:r w:rsidRPr="00FF43B1">
        <w:rPr>
          <w:rFonts w:ascii="Times New Roman" w:hAnsi="Times New Roman" w:cs="Times New Roman" w:hint="eastAsia"/>
          <w:color w:val="000000" w:themeColor="text1"/>
          <w:sz w:val="24"/>
          <w:szCs w:val="24"/>
        </w:rPr>
        <w:t>，为乌海市三区工业、商业及居民用户供气，同时还为阿拉善盟工业园区供应天然气。服务的居民用户约</w:t>
      </w: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hint="eastAsia"/>
          <w:color w:val="000000" w:themeColor="text1"/>
          <w:sz w:val="24"/>
          <w:szCs w:val="24"/>
        </w:rPr>
        <w:t>万户，为乌海市及周边地区天然气市场需求提供可靠的保证。</w:t>
      </w:r>
    </w:p>
    <w:p w14:paraId="281C8CAF" w14:textId="1F190F69"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乌达门站上游为乌海分输站至乌达门站的长输管线，管径为</w:t>
      </w:r>
      <w:r w:rsidRPr="00FF43B1">
        <w:rPr>
          <w:rFonts w:ascii="Times New Roman" w:hAnsi="Times New Roman" w:cs="Times New Roman" w:hint="eastAsia"/>
          <w:color w:val="000000" w:themeColor="text1"/>
          <w:sz w:val="24"/>
          <w:szCs w:val="24"/>
        </w:rPr>
        <w:t>DN300</w:t>
      </w:r>
      <w:r w:rsidRPr="00FF43B1">
        <w:rPr>
          <w:rFonts w:ascii="Times New Roman" w:hAnsi="Times New Roman" w:cs="Times New Roman" w:hint="eastAsia"/>
          <w:color w:val="000000" w:themeColor="text1"/>
          <w:sz w:val="24"/>
          <w:szCs w:val="24"/>
        </w:rPr>
        <w:t>，设计压力为</w:t>
      </w:r>
      <w:r w:rsidRPr="00FF43B1">
        <w:rPr>
          <w:rFonts w:ascii="Times New Roman" w:hAnsi="Times New Roman" w:cs="Times New Roman" w:hint="eastAsia"/>
          <w:color w:val="000000" w:themeColor="text1"/>
          <w:sz w:val="24"/>
          <w:szCs w:val="24"/>
        </w:rPr>
        <w:t>6.3MPa</w:t>
      </w:r>
      <w:r w:rsidRPr="00FF43B1">
        <w:rPr>
          <w:rFonts w:ascii="Times New Roman" w:hAnsi="Times New Roman" w:cs="Times New Roman" w:hint="eastAsia"/>
          <w:color w:val="000000" w:themeColor="text1"/>
          <w:sz w:val="24"/>
          <w:szCs w:val="24"/>
        </w:rPr>
        <w:t>，工作压力为</w:t>
      </w:r>
      <w:r w:rsidRPr="00FF43B1">
        <w:rPr>
          <w:rFonts w:ascii="Times New Roman" w:hAnsi="Times New Roman" w:cs="Times New Roman" w:hint="eastAsia"/>
          <w:color w:val="000000" w:themeColor="text1"/>
          <w:sz w:val="24"/>
          <w:szCs w:val="24"/>
        </w:rPr>
        <w:t>4.0MPa</w:t>
      </w:r>
      <w:r w:rsidRPr="00FF43B1">
        <w:rPr>
          <w:rFonts w:ascii="Times New Roman" w:hAnsi="Times New Roman" w:cs="Times New Roman" w:hint="eastAsia"/>
          <w:color w:val="000000" w:themeColor="text1"/>
          <w:sz w:val="24"/>
          <w:szCs w:val="24"/>
        </w:rPr>
        <w:t>，在门站进口为乌斯太预留接口</w:t>
      </w:r>
      <w:r w:rsidRPr="00FF43B1">
        <w:rPr>
          <w:rFonts w:ascii="Times New Roman" w:hAnsi="Times New Roman" w:cs="Times New Roman" w:hint="eastAsia"/>
          <w:color w:val="000000" w:themeColor="text1"/>
          <w:sz w:val="24"/>
          <w:szCs w:val="24"/>
        </w:rPr>
        <w:t>DN200</w:t>
      </w:r>
      <w:r w:rsidRPr="00FF43B1">
        <w:rPr>
          <w:rFonts w:ascii="Times New Roman" w:hAnsi="Times New Roman" w:cs="Times New Roman" w:hint="eastAsia"/>
          <w:color w:val="000000" w:themeColor="text1"/>
          <w:sz w:val="24"/>
          <w:szCs w:val="24"/>
        </w:rPr>
        <w:t>。乌达门站供汽能力为</w:t>
      </w:r>
      <w:r w:rsidRPr="00FF43B1">
        <w:rPr>
          <w:rFonts w:ascii="Times New Roman" w:hAnsi="Times New Roman" w:cs="Times New Roman" w:hint="eastAsia"/>
          <w:color w:val="000000" w:themeColor="text1"/>
          <w:sz w:val="24"/>
          <w:szCs w:val="24"/>
        </w:rPr>
        <w:t>4</w:t>
      </w:r>
      <w:r w:rsidR="001E27A1" w:rsidRPr="00FF43B1">
        <w:rPr>
          <w:rFonts w:ascii="Times New Roman" w:eastAsia="宋体" w:hAnsi="Times New Roman" w:cs="Times New Roman" w:hint="eastAsia"/>
          <w:color w:val="000000" w:themeColor="text1"/>
          <w:kern w:val="0"/>
          <w:sz w:val="24"/>
          <w:szCs w:val="24"/>
          <w:lang w:val="zh-CN"/>
        </w:rPr>
        <w:t>×</w:t>
      </w:r>
      <w:r w:rsidR="001E27A1" w:rsidRPr="00FF43B1">
        <w:rPr>
          <w:rFonts w:ascii="Times New Roman" w:eastAsia="宋体" w:hAnsi="Times New Roman" w:cs="Times New Roman" w:hint="eastAsia"/>
          <w:color w:val="000000" w:themeColor="text1"/>
          <w:kern w:val="0"/>
          <w:sz w:val="24"/>
          <w:szCs w:val="24"/>
          <w:lang w:val="zh-CN"/>
        </w:rPr>
        <w:t>10</w:t>
      </w:r>
      <w:r w:rsidR="001E27A1" w:rsidRPr="00FF43B1">
        <w:rPr>
          <w:rFonts w:ascii="Times New Roman" w:eastAsia="宋体" w:hAnsi="Times New Roman" w:cs="Times New Roman" w:hint="eastAsia"/>
          <w:color w:val="000000" w:themeColor="text1"/>
          <w:kern w:val="0"/>
          <w:sz w:val="24"/>
          <w:szCs w:val="24"/>
          <w:vertAlign w:val="superscript"/>
          <w:lang w:val="zh-CN"/>
        </w:rPr>
        <w:t>8</w:t>
      </w:r>
      <w:r w:rsidR="001E27A1" w:rsidRPr="00FF43B1">
        <w:rPr>
          <w:rFonts w:ascii="Times New Roman" w:eastAsia="宋体" w:hAnsi="Times New Roman" w:cs="Times New Roman" w:hint="eastAsia"/>
          <w:color w:val="000000" w:themeColor="text1"/>
          <w:kern w:val="0"/>
          <w:sz w:val="24"/>
          <w:szCs w:val="24"/>
          <w:lang w:val="zh-CN"/>
        </w:rPr>
        <w:t>m</w:t>
      </w:r>
      <w:r w:rsidR="001E27A1"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hAnsi="Times New Roman" w:cs="Times New Roman" w:hint="eastAsia"/>
          <w:color w:val="000000" w:themeColor="text1"/>
          <w:sz w:val="24"/>
          <w:szCs w:val="24"/>
        </w:rPr>
        <w:t>/</w:t>
      </w:r>
      <w:r w:rsidR="001E27A1" w:rsidRPr="00FF43B1">
        <w:rPr>
          <w:rFonts w:ascii="Times New Roman" w:hAnsi="Times New Roman" w:cs="Times New Roman" w:hint="eastAsia"/>
          <w:color w:val="000000" w:themeColor="text1"/>
          <w:sz w:val="24"/>
          <w:szCs w:val="24"/>
        </w:rPr>
        <w:t>a</w:t>
      </w:r>
      <w:r w:rsidRPr="00FF43B1">
        <w:rPr>
          <w:rFonts w:ascii="Times New Roman" w:hAnsi="Times New Roman" w:cs="Times New Roman" w:hint="eastAsia"/>
          <w:color w:val="000000" w:themeColor="text1"/>
          <w:sz w:val="24"/>
          <w:szCs w:val="24"/>
        </w:rPr>
        <w:t>，管网输气能力为</w:t>
      </w:r>
      <w:r w:rsidRPr="00FF43B1">
        <w:rPr>
          <w:rFonts w:ascii="Times New Roman" w:hAnsi="Times New Roman" w:cs="Times New Roman" w:hint="eastAsia"/>
          <w:color w:val="000000" w:themeColor="text1"/>
          <w:sz w:val="24"/>
          <w:szCs w:val="24"/>
        </w:rPr>
        <w:t>2</w:t>
      </w:r>
      <w:r w:rsidR="001E27A1" w:rsidRPr="00FF43B1">
        <w:rPr>
          <w:rFonts w:ascii="Times New Roman" w:eastAsia="宋体" w:hAnsi="Times New Roman" w:cs="Times New Roman" w:hint="eastAsia"/>
          <w:color w:val="000000" w:themeColor="text1"/>
          <w:kern w:val="0"/>
          <w:sz w:val="24"/>
          <w:szCs w:val="24"/>
          <w:lang w:val="zh-CN"/>
        </w:rPr>
        <w:t>×</w:t>
      </w:r>
      <w:r w:rsidR="001E27A1" w:rsidRPr="00FF43B1">
        <w:rPr>
          <w:rFonts w:ascii="Times New Roman" w:eastAsia="宋体" w:hAnsi="Times New Roman" w:cs="Times New Roman" w:hint="eastAsia"/>
          <w:color w:val="000000" w:themeColor="text1"/>
          <w:kern w:val="0"/>
          <w:sz w:val="24"/>
          <w:szCs w:val="24"/>
          <w:lang w:val="zh-CN"/>
        </w:rPr>
        <w:t>10</w:t>
      </w:r>
      <w:r w:rsidR="001E27A1" w:rsidRPr="00FF43B1">
        <w:rPr>
          <w:rFonts w:ascii="Times New Roman" w:eastAsia="宋体" w:hAnsi="Times New Roman" w:cs="Times New Roman" w:hint="eastAsia"/>
          <w:color w:val="000000" w:themeColor="text1"/>
          <w:kern w:val="0"/>
          <w:sz w:val="24"/>
          <w:szCs w:val="24"/>
          <w:vertAlign w:val="superscript"/>
          <w:lang w:val="zh-CN"/>
        </w:rPr>
        <w:t>8</w:t>
      </w:r>
      <w:r w:rsidR="001E27A1" w:rsidRPr="00FF43B1">
        <w:rPr>
          <w:rFonts w:ascii="Times New Roman" w:eastAsia="宋体" w:hAnsi="Times New Roman" w:cs="Times New Roman" w:hint="eastAsia"/>
          <w:color w:val="000000" w:themeColor="text1"/>
          <w:kern w:val="0"/>
          <w:sz w:val="24"/>
          <w:szCs w:val="24"/>
          <w:lang w:val="zh-CN"/>
        </w:rPr>
        <w:t>m</w:t>
      </w:r>
      <w:r w:rsidR="001E27A1"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hAnsi="Times New Roman" w:cs="Times New Roman" w:hint="eastAsia"/>
          <w:color w:val="000000" w:themeColor="text1"/>
          <w:sz w:val="24"/>
          <w:szCs w:val="24"/>
        </w:rPr>
        <w:t>/</w:t>
      </w:r>
      <w:r w:rsidR="001E27A1" w:rsidRPr="00FF43B1">
        <w:rPr>
          <w:rFonts w:ascii="Times New Roman" w:hAnsi="Times New Roman" w:cs="Times New Roman" w:hint="eastAsia"/>
          <w:color w:val="000000" w:themeColor="text1"/>
          <w:sz w:val="24"/>
          <w:szCs w:val="24"/>
        </w:rPr>
        <w:t>a</w:t>
      </w:r>
      <w:r w:rsidRPr="00FF43B1">
        <w:rPr>
          <w:rFonts w:ascii="Times New Roman" w:hAnsi="Times New Roman" w:cs="Times New Roman" w:hint="eastAsia"/>
          <w:color w:val="000000" w:themeColor="text1"/>
          <w:sz w:val="24"/>
          <w:szCs w:val="24"/>
        </w:rPr>
        <w:t>，目前剩余用量</w:t>
      </w:r>
      <w:r w:rsidRPr="00FF43B1">
        <w:rPr>
          <w:rFonts w:ascii="Times New Roman" w:hAnsi="Times New Roman" w:cs="Times New Roman" w:hint="eastAsia"/>
          <w:color w:val="000000" w:themeColor="text1"/>
          <w:sz w:val="24"/>
          <w:szCs w:val="24"/>
        </w:rPr>
        <w:t>2.0-2.5</w:t>
      </w:r>
      <w:r w:rsidR="001E27A1" w:rsidRPr="00FF43B1">
        <w:rPr>
          <w:rFonts w:ascii="Times New Roman" w:eastAsia="宋体" w:hAnsi="Times New Roman" w:cs="Times New Roman" w:hint="eastAsia"/>
          <w:color w:val="000000" w:themeColor="text1"/>
          <w:kern w:val="0"/>
          <w:sz w:val="24"/>
          <w:szCs w:val="24"/>
          <w:lang w:val="zh-CN"/>
        </w:rPr>
        <w:t>×</w:t>
      </w:r>
      <w:r w:rsidR="001E27A1" w:rsidRPr="00FF43B1">
        <w:rPr>
          <w:rFonts w:ascii="Times New Roman" w:eastAsia="宋体" w:hAnsi="Times New Roman" w:cs="Times New Roman" w:hint="eastAsia"/>
          <w:color w:val="000000" w:themeColor="text1"/>
          <w:kern w:val="0"/>
          <w:sz w:val="24"/>
          <w:szCs w:val="24"/>
          <w:lang w:val="zh-CN"/>
        </w:rPr>
        <w:t>10</w:t>
      </w:r>
      <w:r w:rsidR="001E27A1" w:rsidRPr="00FF43B1">
        <w:rPr>
          <w:rFonts w:ascii="Times New Roman" w:eastAsia="宋体" w:hAnsi="Times New Roman" w:cs="Times New Roman" w:hint="eastAsia"/>
          <w:color w:val="000000" w:themeColor="text1"/>
          <w:kern w:val="0"/>
          <w:sz w:val="24"/>
          <w:szCs w:val="24"/>
          <w:vertAlign w:val="superscript"/>
          <w:lang w:val="zh-CN"/>
        </w:rPr>
        <w:t>8</w:t>
      </w:r>
      <w:r w:rsidR="001E27A1" w:rsidRPr="00FF43B1">
        <w:rPr>
          <w:rFonts w:ascii="Times New Roman" w:eastAsia="宋体" w:hAnsi="Times New Roman" w:cs="Times New Roman" w:hint="eastAsia"/>
          <w:color w:val="000000" w:themeColor="text1"/>
          <w:kern w:val="0"/>
          <w:sz w:val="24"/>
          <w:szCs w:val="24"/>
          <w:lang w:val="zh-CN"/>
        </w:rPr>
        <w:t>m</w:t>
      </w:r>
      <w:r w:rsidR="001E27A1" w:rsidRPr="00FF43B1">
        <w:rPr>
          <w:rFonts w:ascii="Times New Roman" w:eastAsia="宋体" w:hAnsi="Times New Roman" w:cs="Times New Roman" w:hint="eastAsia"/>
          <w:color w:val="000000" w:themeColor="text1"/>
          <w:kern w:val="0"/>
          <w:sz w:val="24"/>
          <w:szCs w:val="24"/>
          <w:vertAlign w:val="superscript"/>
          <w:lang w:val="zh-CN"/>
        </w:rPr>
        <w:t>3</w:t>
      </w:r>
      <w:r w:rsidRPr="00FF43B1">
        <w:rPr>
          <w:rFonts w:ascii="Times New Roman" w:hAnsi="Times New Roman" w:cs="Times New Roman" w:hint="eastAsia"/>
          <w:color w:val="000000" w:themeColor="text1"/>
          <w:sz w:val="24"/>
          <w:szCs w:val="24"/>
        </w:rPr>
        <w:t>/</w:t>
      </w:r>
      <w:r w:rsidR="001E27A1" w:rsidRPr="00FF43B1">
        <w:rPr>
          <w:rFonts w:ascii="Times New Roman" w:hAnsi="Times New Roman" w:cs="Times New Roman" w:hint="eastAsia"/>
          <w:color w:val="000000" w:themeColor="text1"/>
          <w:sz w:val="24"/>
          <w:szCs w:val="24"/>
        </w:rPr>
        <w:t>a</w:t>
      </w:r>
      <w:r w:rsidRPr="00FF43B1">
        <w:rPr>
          <w:rFonts w:ascii="Times New Roman" w:hAnsi="Times New Roman" w:cs="Times New Roman" w:hint="eastAsia"/>
          <w:color w:val="000000" w:themeColor="text1"/>
          <w:sz w:val="24"/>
          <w:szCs w:val="24"/>
        </w:rPr>
        <w:t>。门站工艺采用两级调压机制，一级调压预留压力为</w:t>
      </w:r>
      <w:r w:rsidRPr="00FF43B1">
        <w:rPr>
          <w:rFonts w:ascii="Times New Roman" w:hAnsi="Times New Roman" w:cs="Times New Roman" w:hint="eastAsia"/>
          <w:color w:val="000000" w:themeColor="text1"/>
          <w:sz w:val="24"/>
          <w:szCs w:val="24"/>
        </w:rPr>
        <w:t>1.6MPa</w:t>
      </w:r>
      <w:r w:rsidRPr="00FF43B1">
        <w:rPr>
          <w:rFonts w:ascii="Times New Roman" w:hAnsi="Times New Roman" w:cs="Times New Roman" w:hint="eastAsia"/>
          <w:color w:val="000000" w:themeColor="text1"/>
          <w:sz w:val="24"/>
          <w:szCs w:val="24"/>
        </w:rPr>
        <w:t>，二级调压出口压力为</w:t>
      </w:r>
      <w:r w:rsidRPr="00FF43B1">
        <w:rPr>
          <w:rFonts w:ascii="Times New Roman" w:hAnsi="Times New Roman" w:cs="Times New Roman" w:hint="eastAsia"/>
          <w:color w:val="000000" w:themeColor="text1"/>
          <w:sz w:val="24"/>
          <w:szCs w:val="24"/>
        </w:rPr>
        <w:t>0.4MPa</w:t>
      </w:r>
      <w:r w:rsidRPr="00FF43B1">
        <w:rPr>
          <w:rFonts w:ascii="Times New Roman" w:hAnsi="Times New Roman" w:cs="Times New Roman" w:hint="eastAsia"/>
          <w:color w:val="000000" w:themeColor="text1"/>
          <w:sz w:val="24"/>
          <w:szCs w:val="24"/>
        </w:rPr>
        <w:t>。</w:t>
      </w:r>
    </w:p>
    <w:p w14:paraId="6A4DD93B" w14:textId="0BFDC7F6" w:rsidR="003573AE" w:rsidRPr="00FF43B1" w:rsidRDefault="007D4169">
      <w:pPr>
        <w:spacing w:line="440" w:lineRule="exact"/>
        <w:ind w:firstLine="480"/>
        <w:rPr>
          <w:rFonts w:ascii="Times New Roman"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hAnsi="Times New Roman" w:cs="Times New Roman" w:hint="eastAsia"/>
          <w:color w:val="000000" w:themeColor="text1"/>
          <w:sz w:val="24"/>
          <w:szCs w:val="24"/>
        </w:rPr>
        <w:t>现状铺设管网总长约</w:t>
      </w:r>
      <w:r w:rsidR="00367132" w:rsidRPr="00FF43B1">
        <w:rPr>
          <w:rFonts w:ascii="Times New Roman" w:hAnsi="Times New Roman" w:cs="Times New Roman" w:hint="eastAsia"/>
          <w:color w:val="000000" w:themeColor="text1"/>
          <w:sz w:val="24"/>
          <w:szCs w:val="24"/>
        </w:rPr>
        <w:t>32.5</w:t>
      </w:r>
      <w:r w:rsidR="00367132" w:rsidRPr="00FF43B1">
        <w:rPr>
          <w:rFonts w:ascii="Times New Roman" w:hAnsi="Times New Roman" w:cs="Times New Roman" w:hint="eastAsia"/>
          <w:color w:val="000000" w:themeColor="text1"/>
          <w:sz w:val="24"/>
          <w:szCs w:val="24"/>
        </w:rPr>
        <w:t>公里，现状沿连心路、中成路、能源路、海神路、化工路等敷设有次高压燃气管，压力为</w:t>
      </w:r>
      <w:r w:rsidR="00367132" w:rsidRPr="00FF43B1">
        <w:rPr>
          <w:rFonts w:ascii="Times New Roman" w:hAnsi="Times New Roman" w:cs="Times New Roman" w:hint="eastAsia"/>
          <w:color w:val="000000" w:themeColor="text1"/>
          <w:sz w:val="24"/>
          <w:szCs w:val="24"/>
        </w:rPr>
        <w:t>1.6MPa</w:t>
      </w:r>
      <w:r w:rsidR="00367132" w:rsidRPr="00FF43B1">
        <w:rPr>
          <w:rFonts w:ascii="Times New Roman" w:hAnsi="Times New Roman" w:cs="Times New Roman" w:hint="eastAsia"/>
          <w:color w:val="000000" w:themeColor="text1"/>
          <w:sz w:val="24"/>
          <w:szCs w:val="24"/>
        </w:rPr>
        <w:t>，管径为</w:t>
      </w:r>
      <w:r w:rsidR="00367132" w:rsidRPr="00FF43B1">
        <w:rPr>
          <w:rFonts w:ascii="Times New Roman" w:hAnsi="Times New Roman" w:cs="Times New Roman" w:hint="eastAsia"/>
          <w:color w:val="000000" w:themeColor="text1"/>
          <w:sz w:val="24"/>
          <w:szCs w:val="24"/>
        </w:rPr>
        <w:t>DN200-DN300</w:t>
      </w:r>
      <w:r w:rsidR="00367132" w:rsidRPr="00FF43B1">
        <w:rPr>
          <w:rFonts w:ascii="Times New Roman" w:hAnsi="Times New Roman" w:cs="Times New Roman" w:hint="eastAsia"/>
          <w:color w:val="000000" w:themeColor="text1"/>
          <w:sz w:val="24"/>
          <w:szCs w:val="24"/>
        </w:rPr>
        <w:t>。</w:t>
      </w:r>
    </w:p>
    <w:p w14:paraId="4793AD76" w14:textId="33E921D9" w:rsidR="003573AE" w:rsidRPr="00FF43B1" w:rsidRDefault="00CF3BD4">
      <w:pPr>
        <w:pStyle w:val="3"/>
        <w:spacing w:line="440" w:lineRule="exact"/>
        <w:rPr>
          <w:rFonts w:eastAsiaTheme="minorEastAsia"/>
          <w:b/>
          <w:color w:val="000000" w:themeColor="text1"/>
        </w:rPr>
      </w:pPr>
      <w:r w:rsidRPr="00FF43B1">
        <w:rPr>
          <w:rFonts w:eastAsiaTheme="minorEastAsia"/>
          <w:b/>
          <w:color w:val="000000" w:themeColor="text1"/>
        </w:rPr>
        <w:t>6</w:t>
      </w:r>
      <w:r w:rsidR="00367132" w:rsidRPr="00FF43B1">
        <w:rPr>
          <w:rFonts w:eastAsiaTheme="minorEastAsia" w:hint="eastAsia"/>
          <w:b/>
          <w:color w:val="000000" w:themeColor="text1"/>
        </w:rPr>
        <w:t xml:space="preserve">.6.2 </w:t>
      </w:r>
      <w:r w:rsidRPr="00FF43B1">
        <w:rPr>
          <w:rFonts w:eastAsiaTheme="minorEastAsia"/>
          <w:b/>
          <w:color w:val="000000" w:themeColor="text1"/>
        </w:rPr>
        <w:t xml:space="preserve"> </w:t>
      </w:r>
      <w:r w:rsidR="00367132" w:rsidRPr="00FF43B1">
        <w:rPr>
          <w:rFonts w:eastAsiaTheme="minorEastAsia"/>
          <w:b/>
          <w:color w:val="000000" w:themeColor="text1"/>
        </w:rPr>
        <w:t>燃气需求预测</w:t>
      </w:r>
    </w:p>
    <w:p w14:paraId="0772597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由于工业用气随工业形式生产类型的不同有较大区别，需根据主要企业用气量的规模进行预测。</w:t>
      </w:r>
    </w:p>
    <w:p w14:paraId="48DEFCA7" w14:textId="21ECDEEB"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b/>
          <w:color w:val="000000" w:themeColor="text1"/>
          <w:szCs w:val="21"/>
        </w:rPr>
        <w:t>表</w:t>
      </w:r>
      <w:r w:rsidR="00CF3BD4" w:rsidRPr="00FF43B1">
        <w:rPr>
          <w:rFonts w:ascii="黑体" w:eastAsia="黑体" w:hAnsi="黑体" w:cs="Times New Roman"/>
          <w:b/>
          <w:color w:val="000000" w:themeColor="text1"/>
          <w:szCs w:val="21"/>
        </w:rPr>
        <w:t>6</w:t>
      </w:r>
      <w:r w:rsidRPr="00FF43B1">
        <w:rPr>
          <w:rFonts w:ascii="黑体" w:eastAsia="黑体" w:hAnsi="黑体" w:cs="Times New Roman" w:hint="eastAsia"/>
          <w:b/>
          <w:color w:val="000000" w:themeColor="text1"/>
          <w:szCs w:val="21"/>
        </w:rPr>
        <w:t>.6</w:t>
      </w:r>
      <w:r w:rsidRPr="00FF43B1">
        <w:rPr>
          <w:rFonts w:ascii="黑体" w:eastAsia="黑体" w:hAnsi="黑体" w:cs="Times New Roman"/>
          <w:b/>
          <w:color w:val="000000" w:themeColor="text1"/>
          <w:szCs w:val="21"/>
        </w:rPr>
        <w:t>-1</w:t>
      </w:r>
      <w:r w:rsidR="00CF3BD4" w:rsidRPr="00FF43B1">
        <w:rPr>
          <w:rFonts w:ascii="黑体" w:eastAsia="黑体" w:hAnsi="黑体" w:cs="Times New Roman"/>
          <w:b/>
          <w:color w:val="000000" w:themeColor="text1"/>
          <w:szCs w:val="21"/>
        </w:rPr>
        <w:t xml:space="preserve">  </w:t>
      </w:r>
      <w:r w:rsidR="00040AA8" w:rsidRPr="00FF43B1">
        <w:rPr>
          <w:rFonts w:ascii="黑体" w:eastAsia="黑体" w:hAnsi="黑体" w:cs="Times New Roman"/>
          <w:b/>
          <w:color w:val="000000" w:themeColor="text1"/>
          <w:szCs w:val="21"/>
        </w:rPr>
        <w:t>已提供企业燃气用</w:t>
      </w:r>
      <w:r w:rsidRPr="00FF43B1">
        <w:rPr>
          <w:rFonts w:ascii="黑体" w:eastAsia="黑体" w:hAnsi="黑体" w:cs="Times New Roman"/>
          <w:b/>
          <w:color w:val="000000" w:themeColor="text1"/>
          <w:szCs w:val="21"/>
        </w:rPr>
        <w:t>量情况</w:t>
      </w:r>
    </w:p>
    <w:tbl>
      <w:tblPr>
        <w:tblStyle w:val="TableNormal"/>
        <w:tblW w:w="9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3690"/>
        <w:gridCol w:w="2561"/>
      </w:tblGrid>
      <w:tr w:rsidR="00FF43B1" w:rsidRPr="00FF43B1" w14:paraId="041695F1" w14:textId="77777777">
        <w:trPr>
          <w:trHeight w:val="397"/>
          <w:tblHeader/>
        </w:trPr>
        <w:tc>
          <w:tcPr>
            <w:tcW w:w="3227" w:type="dxa"/>
            <w:vAlign w:val="center"/>
          </w:tcPr>
          <w:p w14:paraId="2D8F6504"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企业名称</w:t>
            </w:r>
          </w:p>
        </w:tc>
        <w:tc>
          <w:tcPr>
            <w:tcW w:w="3690" w:type="dxa"/>
            <w:vAlign w:val="center"/>
          </w:tcPr>
          <w:p w14:paraId="712315D4" w14:textId="187DF32F" w:rsidR="003573AE" w:rsidRPr="00FF43B1" w:rsidRDefault="00367132" w:rsidP="005E1AF5">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年用气量（万</w:t>
            </w:r>
            <w:r w:rsidRPr="00FF43B1">
              <w:rPr>
                <w:rFonts w:ascii="Times New Roman" w:eastAsiaTheme="minorEastAsia" w:hAnsi="Times New Roman" w:cs="Times New Roman"/>
                <w:color w:val="000000" w:themeColor="text1"/>
                <w:sz w:val="21"/>
                <w:lang w:eastAsia="zh-CN"/>
              </w:rPr>
              <w:t>Nm³</w:t>
            </w:r>
            <w:r w:rsidRPr="00FF43B1">
              <w:rPr>
                <w:rFonts w:ascii="Times New Roman" w:eastAsiaTheme="minorEastAsia" w:hAnsi="Times New Roman" w:cs="Times New Roman"/>
                <w:color w:val="000000" w:themeColor="text1"/>
                <w:sz w:val="21"/>
                <w:lang w:eastAsia="zh-CN"/>
              </w:rPr>
              <w:t>）</w:t>
            </w:r>
          </w:p>
        </w:tc>
        <w:tc>
          <w:tcPr>
            <w:tcW w:w="2561" w:type="dxa"/>
            <w:vAlign w:val="center"/>
          </w:tcPr>
          <w:p w14:paraId="6A095BE0"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主要产品</w:t>
            </w:r>
          </w:p>
        </w:tc>
      </w:tr>
      <w:tr w:rsidR="00FF43B1" w:rsidRPr="00FF43B1" w14:paraId="20B45D00" w14:textId="77777777">
        <w:trPr>
          <w:trHeight w:val="397"/>
        </w:trPr>
        <w:tc>
          <w:tcPr>
            <w:tcW w:w="3227" w:type="dxa"/>
            <w:vAlign w:val="center"/>
          </w:tcPr>
          <w:p w14:paraId="7182F1CD"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内蒙古东源科技有限公司</w:t>
            </w:r>
          </w:p>
        </w:tc>
        <w:tc>
          <w:tcPr>
            <w:tcW w:w="3690" w:type="dxa"/>
            <w:vAlign w:val="center"/>
          </w:tcPr>
          <w:p w14:paraId="4783289A"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0.2</w:t>
            </w:r>
          </w:p>
        </w:tc>
        <w:tc>
          <w:tcPr>
            <w:tcW w:w="2561" w:type="dxa"/>
            <w:vAlign w:val="center"/>
          </w:tcPr>
          <w:p w14:paraId="0DB981C7"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BDO</w:t>
            </w:r>
            <w:r w:rsidRPr="00FF43B1">
              <w:rPr>
                <w:rFonts w:ascii="Times New Roman" w:eastAsiaTheme="minorEastAsia" w:hAnsi="Times New Roman" w:cs="Times New Roman"/>
                <w:color w:val="000000" w:themeColor="text1"/>
                <w:sz w:val="21"/>
              </w:rPr>
              <w:t>（</w:t>
            </w:r>
            <w:r w:rsidRPr="00FF43B1">
              <w:rPr>
                <w:rFonts w:ascii="Times New Roman" w:eastAsiaTheme="minorEastAsia" w:hAnsi="Times New Roman" w:cs="Times New Roman"/>
                <w:color w:val="000000" w:themeColor="text1"/>
                <w:sz w:val="21"/>
              </w:rPr>
              <w:t>1.4-</w:t>
            </w:r>
            <w:r w:rsidRPr="00FF43B1">
              <w:rPr>
                <w:rFonts w:ascii="Times New Roman" w:eastAsiaTheme="minorEastAsia" w:hAnsi="Times New Roman" w:cs="Times New Roman"/>
                <w:color w:val="000000" w:themeColor="text1"/>
                <w:sz w:val="21"/>
              </w:rPr>
              <w:t>丁二醇）</w:t>
            </w:r>
          </w:p>
        </w:tc>
      </w:tr>
      <w:tr w:rsidR="00FF43B1" w:rsidRPr="00FF43B1" w14:paraId="1C156D1F" w14:textId="77777777">
        <w:trPr>
          <w:trHeight w:val="397"/>
        </w:trPr>
        <w:tc>
          <w:tcPr>
            <w:tcW w:w="3227" w:type="dxa"/>
            <w:vAlign w:val="center"/>
          </w:tcPr>
          <w:p w14:paraId="42609B32"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内蒙古宜化有限公司</w:t>
            </w:r>
          </w:p>
        </w:tc>
        <w:tc>
          <w:tcPr>
            <w:tcW w:w="3690" w:type="dxa"/>
            <w:vAlign w:val="center"/>
          </w:tcPr>
          <w:p w14:paraId="0F2EB0F9"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3600</w:t>
            </w:r>
          </w:p>
        </w:tc>
        <w:tc>
          <w:tcPr>
            <w:tcW w:w="2561" w:type="dxa"/>
            <w:vAlign w:val="center"/>
          </w:tcPr>
          <w:p w14:paraId="0D47F1D7"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烧碱</w:t>
            </w:r>
          </w:p>
        </w:tc>
      </w:tr>
      <w:tr w:rsidR="00FF43B1" w:rsidRPr="00FF43B1" w14:paraId="105EFBE4" w14:textId="77777777">
        <w:trPr>
          <w:trHeight w:val="397"/>
        </w:trPr>
        <w:tc>
          <w:tcPr>
            <w:tcW w:w="3227" w:type="dxa"/>
            <w:vAlign w:val="center"/>
          </w:tcPr>
          <w:p w14:paraId="7D07F196"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内蒙古恒业成有机硅有限公司</w:t>
            </w:r>
          </w:p>
        </w:tc>
        <w:tc>
          <w:tcPr>
            <w:tcW w:w="3690" w:type="dxa"/>
            <w:vAlign w:val="center"/>
          </w:tcPr>
          <w:p w14:paraId="34CBF197"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1800</w:t>
            </w:r>
          </w:p>
        </w:tc>
        <w:tc>
          <w:tcPr>
            <w:tcW w:w="2561" w:type="dxa"/>
            <w:vAlign w:val="center"/>
          </w:tcPr>
          <w:p w14:paraId="0F000F7E"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有机硅</w:t>
            </w:r>
          </w:p>
        </w:tc>
      </w:tr>
      <w:tr w:rsidR="00FF43B1" w:rsidRPr="00FF43B1" w14:paraId="1C90FB11" w14:textId="77777777">
        <w:trPr>
          <w:trHeight w:val="397"/>
        </w:trPr>
        <w:tc>
          <w:tcPr>
            <w:tcW w:w="3227" w:type="dxa"/>
            <w:vAlign w:val="center"/>
          </w:tcPr>
          <w:p w14:paraId="26F20643"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lastRenderedPageBreak/>
              <w:t>内蒙古佳瑞米精细化工有限公司</w:t>
            </w:r>
          </w:p>
        </w:tc>
        <w:tc>
          <w:tcPr>
            <w:tcW w:w="3690" w:type="dxa"/>
            <w:vAlign w:val="center"/>
          </w:tcPr>
          <w:p w14:paraId="2DE7072A"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84</w:t>
            </w:r>
          </w:p>
        </w:tc>
        <w:tc>
          <w:tcPr>
            <w:tcW w:w="2561" w:type="dxa"/>
            <w:vAlign w:val="center"/>
          </w:tcPr>
          <w:p w14:paraId="130AB366"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CTC/DCTF</w:t>
            </w:r>
          </w:p>
        </w:tc>
      </w:tr>
      <w:tr w:rsidR="00FF43B1" w:rsidRPr="00FF43B1" w14:paraId="5324E3A5" w14:textId="77777777">
        <w:trPr>
          <w:trHeight w:val="397"/>
        </w:trPr>
        <w:tc>
          <w:tcPr>
            <w:tcW w:w="3227" w:type="dxa"/>
            <w:vAlign w:val="center"/>
          </w:tcPr>
          <w:p w14:paraId="00FC78B2"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内蒙古君正化工有限责任公司</w:t>
            </w:r>
          </w:p>
        </w:tc>
        <w:tc>
          <w:tcPr>
            <w:tcW w:w="3690" w:type="dxa"/>
            <w:vAlign w:val="center"/>
          </w:tcPr>
          <w:p w14:paraId="70AEFD02"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3500</w:t>
            </w:r>
          </w:p>
        </w:tc>
        <w:tc>
          <w:tcPr>
            <w:tcW w:w="2561" w:type="dxa"/>
            <w:vAlign w:val="center"/>
          </w:tcPr>
          <w:p w14:paraId="042D2659"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聚氯乙烯、片碱、熟料</w:t>
            </w:r>
          </w:p>
        </w:tc>
      </w:tr>
      <w:tr w:rsidR="00FF43B1" w:rsidRPr="00FF43B1" w14:paraId="34E1B425" w14:textId="77777777">
        <w:trPr>
          <w:trHeight w:val="397"/>
        </w:trPr>
        <w:tc>
          <w:tcPr>
            <w:tcW w:w="3227" w:type="dxa"/>
            <w:vAlign w:val="center"/>
          </w:tcPr>
          <w:p w14:paraId="493E1D70"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内蒙古美方煤焦化有限公司</w:t>
            </w:r>
          </w:p>
        </w:tc>
        <w:tc>
          <w:tcPr>
            <w:tcW w:w="3690" w:type="dxa"/>
            <w:vAlign w:val="center"/>
          </w:tcPr>
          <w:p w14:paraId="6EFC2C20"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7500</w:t>
            </w:r>
          </w:p>
        </w:tc>
        <w:tc>
          <w:tcPr>
            <w:tcW w:w="2561" w:type="dxa"/>
            <w:vAlign w:val="center"/>
          </w:tcPr>
          <w:p w14:paraId="5B35AAAE"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焦炭</w:t>
            </w:r>
          </w:p>
        </w:tc>
      </w:tr>
      <w:tr w:rsidR="00FF43B1" w:rsidRPr="00FF43B1" w14:paraId="7CDBA866" w14:textId="77777777">
        <w:trPr>
          <w:trHeight w:val="397"/>
        </w:trPr>
        <w:tc>
          <w:tcPr>
            <w:tcW w:w="3227" w:type="dxa"/>
            <w:vAlign w:val="center"/>
          </w:tcPr>
          <w:p w14:paraId="51C8CE99"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内蒙古宜达化学科技有限公司</w:t>
            </w:r>
          </w:p>
        </w:tc>
        <w:tc>
          <w:tcPr>
            <w:tcW w:w="3690" w:type="dxa"/>
            <w:vAlign w:val="center"/>
          </w:tcPr>
          <w:p w14:paraId="1FAAB7A6"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43.8</w:t>
            </w:r>
          </w:p>
        </w:tc>
        <w:tc>
          <w:tcPr>
            <w:tcW w:w="2561" w:type="dxa"/>
            <w:vAlign w:val="center"/>
          </w:tcPr>
          <w:p w14:paraId="73541CA4"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对氯苯酚</w:t>
            </w:r>
          </w:p>
        </w:tc>
      </w:tr>
      <w:tr w:rsidR="00FF43B1" w:rsidRPr="00FF43B1" w14:paraId="747197F1" w14:textId="77777777">
        <w:trPr>
          <w:trHeight w:val="397"/>
        </w:trPr>
        <w:tc>
          <w:tcPr>
            <w:tcW w:w="3227" w:type="dxa"/>
            <w:vAlign w:val="center"/>
          </w:tcPr>
          <w:p w14:paraId="11D855C1" w14:textId="77777777" w:rsidR="003573AE" w:rsidRPr="00FF43B1" w:rsidRDefault="00367132">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color w:val="000000" w:themeColor="text1"/>
                <w:sz w:val="21"/>
                <w:lang w:eastAsia="zh-CN"/>
              </w:rPr>
              <w:t>内蒙古益泽制药有限公司</w:t>
            </w:r>
          </w:p>
        </w:tc>
        <w:tc>
          <w:tcPr>
            <w:tcW w:w="3690" w:type="dxa"/>
            <w:vAlign w:val="center"/>
          </w:tcPr>
          <w:p w14:paraId="335E9AF7"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874.25</w:t>
            </w:r>
          </w:p>
        </w:tc>
        <w:tc>
          <w:tcPr>
            <w:tcW w:w="2561" w:type="dxa"/>
            <w:vAlign w:val="center"/>
          </w:tcPr>
          <w:p w14:paraId="4F6BC501"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医药中间体</w:t>
            </w:r>
          </w:p>
        </w:tc>
      </w:tr>
      <w:tr w:rsidR="00FF43B1" w:rsidRPr="00FF43B1" w14:paraId="15836773" w14:textId="77777777">
        <w:trPr>
          <w:trHeight w:val="397"/>
        </w:trPr>
        <w:tc>
          <w:tcPr>
            <w:tcW w:w="3227" w:type="dxa"/>
            <w:vAlign w:val="center"/>
          </w:tcPr>
          <w:p w14:paraId="361410F1" w14:textId="0A219F10" w:rsidR="00E1190A" w:rsidRPr="00FF43B1" w:rsidRDefault="00E1190A">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hint="eastAsia"/>
                <w:color w:val="000000" w:themeColor="text1"/>
                <w:sz w:val="21"/>
                <w:lang w:eastAsia="zh-CN"/>
              </w:rPr>
              <w:t>泰达制钠厂</w:t>
            </w:r>
          </w:p>
        </w:tc>
        <w:tc>
          <w:tcPr>
            <w:tcW w:w="3690" w:type="dxa"/>
            <w:vAlign w:val="center"/>
          </w:tcPr>
          <w:p w14:paraId="3ADABBB4" w14:textId="03EB50DE" w:rsidR="00E1190A" w:rsidRPr="00FF43B1" w:rsidRDefault="00E1190A">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hint="eastAsia"/>
                <w:color w:val="000000" w:themeColor="text1"/>
                <w:sz w:val="21"/>
                <w:lang w:eastAsia="zh-CN"/>
              </w:rPr>
              <w:t>31.2</w:t>
            </w:r>
          </w:p>
        </w:tc>
        <w:tc>
          <w:tcPr>
            <w:tcW w:w="2561" w:type="dxa"/>
            <w:vAlign w:val="center"/>
          </w:tcPr>
          <w:p w14:paraId="745FAD2C" w14:textId="0E78F6A1" w:rsidR="00E1190A" w:rsidRPr="00FF43B1" w:rsidRDefault="00E1190A">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hint="eastAsia"/>
                <w:color w:val="000000" w:themeColor="text1"/>
                <w:sz w:val="21"/>
                <w:lang w:eastAsia="zh-CN"/>
              </w:rPr>
              <w:t>金属钠</w:t>
            </w:r>
          </w:p>
        </w:tc>
      </w:tr>
      <w:tr w:rsidR="00FF43B1" w:rsidRPr="00FF43B1" w14:paraId="57837D5C" w14:textId="77777777">
        <w:trPr>
          <w:trHeight w:val="397"/>
        </w:trPr>
        <w:tc>
          <w:tcPr>
            <w:tcW w:w="3227" w:type="dxa"/>
            <w:vAlign w:val="center"/>
          </w:tcPr>
          <w:p w14:paraId="44DEFDEC" w14:textId="77777777" w:rsidR="003573AE" w:rsidRPr="00FF43B1" w:rsidRDefault="00367132">
            <w:pPr>
              <w:pStyle w:val="TableParagraph"/>
              <w:spacing w:before="0"/>
              <w:rPr>
                <w:rFonts w:ascii="Times New Roman" w:eastAsiaTheme="minorEastAsia" w:hAnsi="Times New Roman" w:cs="Times New Roman"/>
                <w:color w:val="000000" w:themeColor="text1"/>
                <w:sz w:val="21"/>
              </w:rPr>
            </w:pPr>
            <w:r w:rsidRPr="00FF43B1">
              <w:rPr>
                <w:rFonts w:ascii="Times New Roman" w:eastAsiaTheme="minorEastAsia" w:hAnsi="Times New Roman" w:cs="Times New Roman"/>
                <w:color w:val="000000" w:themeColor="text1"/>
                <w:sz w:val="21"/>
              </w:rPr>
              <w:t>总计</w:t>
            </w:r>
          </w:p>
        </w:tc>
        <w:tc>
          <w:tcPr>
            <w:tcW w:w="3690" w:type="dxa"/>
            <w:vAlign w:val="center"/>
          </w:tcPr>
          <w:p w14:paraId="39C02CDD" w14:textId="21891130" w:rsidR="003573AE" w:rsidRPr="00FF43B1" w:rsidRDefault="00E1190A">
            <w:pPr>
              <w:pStyle w:val="TableParagraph"/>
              <w:spacing w:before="0"/>
              <w:rPr>
                <w:rFonts w:ascii="Times New Roman" w:eastAsiaTheme="minorEastAsia" w:hAnsi="Times New Roman" w:cs="Times New Roman"/>
                <w:color w:val="000000" w:themeColor="text1"/>
                <w:sz w:val="21"/>
                <w:lang w:eastAsia="zh-CN"/>
              </w:rPr>
            </w:pPr>
            <w:r w:rsidRPr="00FF43B1">
              <w:rPr>
                <w:rFonts w:ascii="Times New Roman" w:eastAsiaTheme="minorEastAsia" w:hAnsi="Times New Roman" w:cs="Times New Roman" w:hint="eastAsia"/>
                <w:color w:val="000000" w:themeColor="text1"/>
                <w:sz w:val="21"/>
                <w:lang w:eastAsia="zh-CN"/>
              </w:rPr>
              <w:t>17433.45</w:t>
            </w:r>
          </w:p>
        </w:tc>
        <w:tc>
          <w:tcPr>
            <w:tcW w:w="2561" w:type="dxa"/>
            <w:vAlign w:val="center"/>
          </w:tcPr>
          <w:p w14:paraId="1C85E3DE" w14:textId="77777777" w:rsidR="003573AE" w:rsidRPr="00FF43B1" w:rsidRDefault="003573AE">
            <w:pPr>
              <w:pStyle w:val="TableParagraph"/>
              <w:spacing w:before="0"/>
              <w:rPr>
                <w:rFonts w:ascii="Times New Roman" w:eastAsiaTheme="minorEastAsia" w:hAnsi="Times New Roman" w:cs="Times New Roman"/>
                <w:color w:val="000000" w:themeColor="text1"/>
              </w:rPr>
            </w:pPr>
          </w:p>
        </w:tc>
      </w:tr>
    </w:tbl>
    <w:p w14:paraId="6A6D17B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以上只有部分企业位于本次规划区内，但用气量预测需总体考虑，同时</w:t>
      </w:r>
      <w:r w:rsidRPr="00FF43B1">
        <w:rPr>
          <w:rFonts w:ascii="Times New Roman" w:hAnsi="Times New Roman" w:cs="Times New Roman" w:hint="eastAsia"/>
          <w:color w:val="000000" w:themeColor="text1"/>
          <w:sz w:val="24"/>
          <w:szCs w:val="24"/>
        </w:rPr>
        <w:t>硅基新材料产业区暂</w:t>
      </w:r>
      <w:r w:rsidRPr="00FF43B1">
        <w:rPr>
          <w:rFonts w:ascii="Times New Roman" w:hAnsi="Times New Roman" w:cs="Times New Roman"/>
          <w:color w:val="000000" w:themeColor="text1"/>
          <w:sz w:val="24"/>
          <w:szCs w:val="24"/>
        </w:rPr>
        <w:t>无用气量预测。工业生产用气量具有很大的不确定性，用气量与生产类型、生产工艺、产品产量等多方面因素有关，现阶段无法确定准确的生产用气量。</w:t>
      </w:r>
    </w:p>
    <w:p w14:paraId="76340439" w14:textId="6DAB3630" w:rsidR="003573AE" w:rsidRPr="00FF43B1" w:rsidRDefault="00CF3BD4">
      <w:pPr>
        <w:pStyle w:val="3"/>
        <w:spacing w:line="440" w:lineRule="exact"/>
        <w:rPr>
          <w:color w:val="000000" w:themeColor="text1"/>
        </w:rPr>
      </w:pPr>
      <w:bookmarkStart w:id="158" w:name="8.7.3_燃气输配系统"/>
      <w:bookmarkEnd w:id="158"/>
      <w:r w:rsidRPr="00FF43B1">
        <w:rPr>
          <w:rFonts w:eastAsiaTheme="minorEastAsia"/>
          <w:b/>
          <w:color w:val="000000" w:themeColor="text1"/>
        </w:rPr>
        <w:t>6</w:t>
      </w:r>
      <w:r w:rsidR="00367132" w:rsidRPr="00FF43B1">
        <w:rPr>
          <w:rFonts w:eastAsiaTheme="minorEastAsia" w:hint="eastAsia"/>
          <w:b/>
          <w:color w:val="000000" w:themeColor="text1"/>
        </w:rPr>
        <w:t xml:space="preserve">.6.3 </w:t>
      </w:r>
      <w:r w:rsidRPr="00FF43B1">
        <w:rPr>
          <w:rFonts w:eastAsiaTheme="minorEastAsia"/>
          <w:b/>
          <w:color w:val="000000" w:themeColor="text1"/>
        </w:rPr>
        <w:t xml:space="preserve"> </w:t>
      </w:r>
      <w:r w:rsidR="00367132" w:rsidRPr="00FF43B1">
        <w:rPr>
          <w:rFonts w:eastAsiaTheme="minorEastAsia"/>
          <w:b/>
          <w:color w:val="000000" w:themeColor="text1"/>
        </w:rPr>
        <w:t>燃气输配系统</w:t>
      </w:r>
    </w:p>
    <w:p w14:paraId="4492EDC0" w14:textId="0F3C716E"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规划中压燃气管道采用环状与枝状相结合的输气方式布置，保证供气的稳定性和经济性。调压设施在本次规划中不做体现，根据用户的不同使用要求另行规划。配合园区建设需要不断地进行有效的调整。规划最大燃气管径为</w:t>
      </w:r>
      <w:r w:rsidRPr="00FF43B1">
        <w:rPr>
          <w:rFonts w:ascii="Times New Roman" w:hAnsi="Times New Roman" w:cs="Times New Roman"/>
          <w:color w:val="000000" w:themeColor="text1"/>
          <w:sz w:val="24"/>
          <w:szCs w:val="24"/>
        </w:rPr>
        <w:t>DN300</w:t>
      </w:r>
      <w:r w:rsidRPr="00FF43B1">
        <w:rPr>
          <w:rFonts w:ascii="Times New Roman" w:hAnsi="Times New Roman" w:cs="Times New Roman"/>
          <w:color w:val="000000" w:themeColor="text1"/>
          <w:sz w:val="24"/>
          <w:szCs w:val="24"/>
        </w:rPr>
        <w:t>。</w:t>
      </w:r>
    </w:p>
    <w:p w14:paraId="53B7C015" w14:textId="5BA23CA7" w:rsidR="003573AE" w:rsidRPr="00FF43B1" w:rsidRDefault="00CF3BD4">
      <w:pPr>
        <w:pStyle w:val="21"/>
        <w:spacing w:before="0" w:after="0" w:line="440" w:lineRule="exact"/>
        <w:rPr>
          <w:rFonts w:ascii="Times New Roman" w:eastAsiaTheme="minorEastAsia" w:hAnsi="Times New Roman" w:cs="Times New Roman"/>
          <w:color w:val="000000" w:themeColor="text1"/>
          <w:sz w:val="24"/>
          <w:lang w:val="zh-CN"/>
        </w:rPr>
      </w:pPr>
      <w:bookmarkStart w:id="159" w:name="_Toc121141078"/>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.7  </w:t>
      </w:r>
      <w:r w:rsidR="00367132" w:rsidRPr="00FF43B1">
        <w:rPr>
          <w:rFonts w:ascii="Times New Roman" w:eastAsiaTheme="minorEastAsia" w:hAnsi="Times New Roman" w:cs="Times New Roman"/>
          <w:color w:val="000000" w:themeColor="text1"/>
          <w:sz w:val="24"/>
          <w:lang w:val="zh-CN"/>
        </w:rPr>
        <w:t>工业管廊规划</w:t>
      </w:r>
      <w:bookmarkEnd w:id="159"/>
      <w:r w:rsidR="00367132" w:rsidRPr="00FF43B1">
        <w:rPr>
          <w:rFonts w:ascii="Times New Roman" w:eastAsiaTheme="minorEastAsia" w:hAnsi="Times New Roman" w:cs="Times New Roman"/>
          <w:color w:val="000000" w:themeColor="text1"/>
          <w:sz w:val="24"/>
          <w:lang w:val="zh-CN"/>
        </w:rPr>
        <w:t xml:space="preserve"> </w:t>
      </w:r>
    </w:p>
    <w:p w14:paraId="4B50BD98" w14:textId="0F150E57" w:rsidR="003573AE" w:rsidRPr="00FF43B1" w:rsidRDefault="00CF3BD4">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.7.1  </w:t>
      </w:r>
      <w:r w:rsidR="00367132" w:rsidRPr="00FF43B1">
        <w:rPr>
          <w:rFonts w:ascii="Times New Roman" w:eastAsia="宋体" w:hAnsi="Times New Roman" w:cs="Times New Roman" w:hint="eastAsia"/>
          <w:b/>
          <w:bCs/>
          <w:color w:val="000000" w:themeColor="text1"/>
          <w:sz w:val="24"/>
          <w:szCs w:val="24"/>
          <w:lang w:val="zh-CN"/>
        </w:rPr>
        <w:t>外管专业方案</w:t>
      </w:r>
    </w:p>
    <w:p w14:paraId="7386537F" w14:textId="3C46FCB9"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.7.1.1  </w:t>
      </w:r>
      <w:r w:rsidR="00367132" w:rsidRPr="00FF43B1">
        <w:rPr>
          <w:rFonts w:ascii="Times New Roman" w:eastAsia="宋体" w:hAnsi="Times New Roman" w:cs="Times New Roman" w:hint="eastAsia"/>
          <w:b/>
          <w:bCs/>
          <w:color w:val="000000" w:themeColor="text1"/>
          <w:sz w:val="24"/>
          <w:szCs w:val="24"/>
          <w:lang w:val="zh-CN"/>
        </w:rPr>
        <w:t>管架设计原则及方案</w:t>
      </w:r>
    </w:p>
    <w:p w14:paraId="033E22D4" w14:textId="511BEFE2"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管架及设备布置应符合《石油化工企业设计防火规范》</w:t>
      </w:r>
      <w:r w:rsidR="00FA1980"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GB50160-2008</w:t>
      </w:r>
      <w:r w:rsidR="00FA1980"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2018</w:t>
      </w:r>
      <w:r w:rsidR="00FA1980" w:rsidRPr="00FF43B1">
        <w:rPr>
          <w:rFonts w:ascii="Times New Roman" w:eastAsia="宋体" w:hAnsi="Times New Roman" w:cs="Times New Roman" w:hint="eastAsia"/>
          <w:color w:val="000000" w:themeColor="text1"/>
          <w:sz w:val="24"/>
        </w:rPr>
        <w:t>年</w:t>
      </w:r>
      <w:r w:rsidRPr="00FF43B1">
        <w:rPr>
          <w:rFonts w:ascii="Times New Roman" w:eastAsia="宋体" w:hAnsi="Times New Roman" w:cs="Times New Roman" w:hint="eastAsia"/>
          <w:color w:val="000000" w:themeColor="text1"/>
          <w:sz w:val="24"/>
        </w:rPr>
        <w:t>版）、《石油化工工艺装置布置设计规范》</w:t>
      </w:r>
      <w:r w:rsidR="00FA1980"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SH3011-2011</w:t>
      </w:r>
      <w:r w:rsidR="00FA1980"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和《化工工程管架、管墩设计规定范》</w:t>
      </w:r>
      <w:r w:rsidR="00FA1980"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color w:val="000000" w:themeColor="text1"/>
          <w:sz w:val="24"/>
        </w:rPr>
        <w:t>GB51019</w:t>
      </w:r>
      <w:r w:rsidRPr="00FF43B1">
        <w:rPr>
          <w:rFonts w:ascii="Times New Roman" w:eastAsia="宋体" w:hAnsi="Times New Roman" w:cs="Times New Roman" w:hint="eastAsia"/>
          <w:color w:val="000000" w:themeColor="text1"/>
          <w:sz w:val="24"/>
        </w:rPr>
        <w:t>-2014</w:t>
      </w:r>
      <w:r w:rsidR="00FA1980"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相关条款规定。</w:t>
      </w:r>
    </w:p>
    <w:p w14:paraId="01CAE3E1"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管架及设备设计应满足工艺流程、安全运行和环境保护的要求，并应考虑以下各方面的需要：</w:t>
      </w:r>
    </w:p>
    <w:p w14:paraId="5F94DF71"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hint="eastAsia"/>
          <w:color w:val="000000" w:themeColor="text1"/>
          <w:sz w:val="24"/>
        </w:rPr>
        <w:t>）园区总体规划；</w:t>
      </w:r>
    </w:p>
    <w:p w14:paraId="6D4CE56F"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2</w:t>
      </w:r>
      <w:r w:rsidRPr="00FF43B1">
        <w:rPr>
          <w:rFonts w:ascii="Times New Roman" w:eastAsia="宋体" w:hAnsi="Times New Roman" w:cs="Times New Roman" w:hint="eastAsia"/>
          <w:color w:val="000000" w:themeColor="text1"/>
          <w:sz w:val="24"/>
        </w:rPr>
        <w:t>）操作、维护、检修、施工、运输和消防；</w:t>
      </w:r>
    </w:p>
    <w:p w14:paraId="3A0AC165"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3</w:t>
      </w:r>
      <w:r w:rsidRPr="00FF43B1">
        <w:rPr>
          <w:rFonts w:ascii="Times New Roman" w:eastAsia="宋体" w:hAnsi="Times New Roman" w:cs="Times New Roman" w:hint="eastAsia"/>
          <w:color w:val="000000" w:themeColor="text1"/>
          <w:sz w:val="24"/>
        </w:rPr>
        <w:t>）节省用地、减少能耗和节约材料。</w:t>
      </w:r>
    </w:p>
    <w:p w14:paraId="49AA1316"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管道采用架空敷设，管架采用钢结构，管架可以布置成单层或多层梁架式或桁架式结构。因园区大型项目较多，且分步实施，管架空间宜留有</w:t>
      </w:r>
      <w:r w:rsidRPr="00FF43B1">
        <w:rPr>
          <w:rFonts w:ascii="Times New Roman" w:eastAsia="宋体" w:hAnsi="Times New Roman" w:cs="Times New Roman" w:hint="eastAsia"/>
          <w:color w:val="000000" w:themeColor="text1"/>
          <w:sz w:val="24"/>
        </w:rPr>
        <w:t>50%</w:t>
      </w:r>
      <w:r w:rsidRPr="00FF43B1">
        <w:rPr>
          <w:rFonts w:ascii="Times New Roman" w:eastAsia="宋体" w:hAnsi="Times New Roman" w:cs="Times New Roman" w:hint="eastAsia"/>
          <w:color w:val="000000" w:themeColor="text1"/>
          <w:sz w:val="24"/>
        </w:rPr>
        <w:t>以上的余量，并考虑其荷重。</w:t>
      </w:r>
    </w:p>
    <w:p w14:paraId="1CAB1334" w14:textId="77777777" w:rsidR="003573AE" w:rsidRPr="00FF43B1" w:rsidRDefault="00367132">
      <w:pPr>
        <w:spacing w:line="440" w:lineRule="exact"/>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管架布置应靠近各工艺生产装置区，由于乌达园区地下管网错综复杂，应当留有足够的空间敷设管架，管架布置应避开地下隐蔽工程。与园区其它企业的支管廊接口，已有装置根据红线内总图布置规划合理的接口位置，规划项目接口待定，根据项目进展统一规划。</w:t>
      </w:r>
    </w:p>
    <w:p w14:paraId="6A0C6E0E" w14:textId="1CD8845C"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lastRenderedPageBreak/>
        <w:t>乌达园区地面以上高压塔架数量众多，电缆密集，管架敷设路径受到一定影响，部分规划段管架若敷设可燃、易爆管线应满足管架与塔架水平距离不小于</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hint="eastAsia"/>
          <w:color w:val="000000" w:themeColor="text1"/>
          <w:sz w:val="24"/>
        </w:rPr>
        <w:t>倍杆高的要求，同时满足线路与管架垂直交叉净空不小于</w:t>
      </w:r>
      <w:r w:rsidRPr="00FF43B1">
        <w:rPr>
          <w:rFonts w:ascii="Times New Roman" w:eastAsia="宋体" w:hAnsi="Times New Roman" w:cs="Times New Roman" w:hint="eastAsia"/>
          <w:color w:val="000000" w:themeColor="text1"/>
          <w:sz w:val="24"/>
        </w:rPr>
        <w:t>8</w:t>
      </w:r>
      <w:r w:rsidR="0075202E" w:rsidRPr="00FF43B1">
        <w:rPr>
          <w:rFonts w:ascii="Times New Roman" w:eastAsia="宋体" w:hAnsi="Times New Roman" w:cs="Times New Roman" w:hint="eastAsia"/>
          <w:color w:val="000000" w:themeColor="text1"/>
          <w:sz w:val="24"/>
        </w:rPr>
        <w:t>m</w:t>
      </w:r>
      <w:r w:rsidRPr="00FF43B1">
        <w:rPr>
          <w:rFonts w:ascii="Times New Roman" w:eastAsia="宋体" w:hAnsi="Times New Roman" w:cs="Times New Roman" w:hint="eastAsia"/>
          <w:color w:val="000000" w:themeColor="text1"/>
          <w:sz w:val="24"/>
        </w:rPr>
        <w:t>的要求。所有规划段管架均需设置巡检通道，通道两端设置斜梯方便上下，中间部分按照不大于</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color w:val="000000" w:themeColor="text1"/>
          <w:sz w:val="24"/>
        </w:rPr>
        <w:t>00</w:t>
      </w:r>
      <w:r w:rsidR="0075202E" w:rsidRPr="00FF43B1">
        <w:rPr>
          <w:rFonts w:ascii="Times New Roman" w:eastAsia="宋体" w:hAnsi="Times New Roman" w:cs="Times New Roman" w:hint="eastAsia"/>
          <w:color w:val="000000" w:themeColor="text1"/>
          <w:sz w:val="24"/>
        </w:rPr>
        <w:t>m</w:t>
      </w:r>
      <w:r w:rsidRPr="00FF43B1">
        <w:rPr>
          <w:rFonts w:ascii="Times New Roman" w:eastAsia="宋体" w:hAnsi="Times New Roman" w:cs="Times New Roman" w:hint="eastAsia"/>
          <w:color w:val="000000" w:themeColor="text1"/>
          <w:sz w:val="24"/>
        </w:rPr>
        <w:t>间距设置直爬梯，通道设置在管架奇数层背向道路一侧。</w:t>
      </w:r>
    </w:p>
    <w:p w14:paraId="79E709D1" w14:textId="51BBFE10"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bookmarkStart w:id="160" w:name="_Toc73113378"/>
      <w:r w:rsidRPr="00FF43B1">
        <w:rPr>
          <w:rFonts w:ascii="Times New Roman" w:eastAsia="宋体" w:hAnsi="Times New Roman" w:cs="Times New Roman" w:hint="eastAsia"/>
          <w:color w:val="000000" w:themeColor="text1"/>
          <w:sz w:val="24"/>
        </w:rPr>
        <w:t>管架设计方案中电仪桥架考虑单独布置一层，蒸汽管道及水管道等布置到其它层，考虑后期可能会有废液、废水、燃气管道敷设的可能性，管廊宽度均按</w:t>
      </w:r>
      <w:r w:rsidR="00F91C2C" w:rsidRPr="00FF43B1">
        <w:rPr>
          <w:rFonts w:ascii="Times New Roman" w:eastAsia="宋体" w:hAnsi="Times New Roman" w:cs="Times New Roman" w:hint="eastAsia"/>
          <w:color w:val="000000" w:themeColor="text1"/>
          <w:sz w:val="24"/>
        </w:rPr>
        <w:t>4</w:t>
      </w:r>
      <w:r w:rsidR="0075202E" w:rsidRPr="00FF43B1">
        <w:rPr>
          <w:rFonts w:ascii="Times New Roman" w:eastAsia="宋体" w:hAnsi="Times New Roman" w:cs="Times New Roman" w:hint="eastAsia"/>
          <w:color w:val="000000" w:themeColor="text1"/>
          <w:sz w:val="24"/>
        </w:rPr>
        <w:t>m</w:t>
      </w:r>
      <w:r w:rsidR="00F91C2C" w:rsidRPr="00FF43B1">
        <w:rPr>
          <w:rFonts w:ascii="Times New Roman" w:eastAsia="宋体" w:hAnsi="Times New Roman" w:cs="Times New Roman" w:hint="eastAsia"/>
          <w:color w:val="000000" w:themeColor="text1"/>
          <w:sz w:val="24"/>
        </w:rPr>
        <w:t>和</w:t>
      </w:r>
      <w:r w:rsidRPr="00FF43B1">
        <w:rPr>
          <w:rFonts w:ascii="Times New Roman" w:eastAsia="宋体" w:hAnsi="Times New Roman" w:cs="Times New Roman"/>
          <w:color w:val="000000" w:themeColor="text1"/>
          <w:sz w:val="24"/>
        </w:rPr>
        <w:t>6</w:t>
      </w:r>
      <w:r w:rsidR="0075202E" w:rsidRPr="00FF43B1">
        <w:rPr>
          <w:rFonts w:ascii="Times New Roman" w:eastAsia="宋体" w:hAnsi="Times New Roman" w:cs="Times New Roman" w:hint="eastAsia"/>
          <w:color w:val="000000" w:themeColor="text1"/>
          <w:sz w:val="24"/>
        </w:rPr>
        <w:t>m</w:t>
      </w:r>
      <w:r w:rsidRPr="00FF43B1">
        <w:rPr>
          <w:rFonts w:ascii="Times New Roman" w:eastAsia="宋体" w:hAnsi="Times New Roman" w:cs="Times New Roman" w:hint="eastAsia"/>
          <w:color w:val="000000" w:themeColor="text1"/>
          <w:sz w:val="24"/>
        </w:rPr>
        <w:t>考虑</w:t>
      </w:r>
      <w:r w:rsidR="00F91C2C" w:rsidRPr="00FF43B1">
        <w:rPr>
          <w:rFonts w:ascii="Times New Roman" w:eastAsia="宋体" w:hAnsi="Times New Roman" w:cs="Times New Roman" w:hint="eastAsia"/>
          <w:color w:val="000000" w:themeColor="text1"/>
          <w:sz w:val="24"/>
        </w:rPr>
        <w:t>，连心路管廊（规划</w:t>
      </w:r>
      <w:r w:rsidR="00F91C2C" w:rsidRPr="00FF43B1">
        <w:rPr>
          <w:rFonts w:ascii="Times New Roman" w:eastAsia="宋体" w:hAnsi="Times New Roman" w:cs="Times New Roman" w:hint="eastAsia"/>
          <w:color w:val="000000" w:themeColor="text1"/>
          <w:sz w:val="24"/>
        </w:rPr>
        <w:t>C</w:t>
      </w:r>
      <w:r w:rsidR="00F91C2C" w:rsidRPr="00FF43B1">
        <w:rPr>
          <w:rFonts w:ascii="Times New Roman" w:eastAsia="宋体" w:hAnsi="Times New Roman" w:cs="Times New Roman" w:hint="eastAsia"/>
          <w:color w:val="000000" w:themeColor="text1"/>
          <w:sz w:val="24"/>
        </w:rPr>
        <w:t>段）根据地上建构筑物和地下管网线缆等情况，管廊宽度按</w:t>
      </w:r>
      <w:r w:rsidR="00F91C2C" w:rsidRPr="00FF43B1">
        <w:rPr>
          <w:rFonts w:ascii="Times New Roman" w:eastAsia="宋体" w:hAnsi="Times New Roman" w:cs="Times New Roman" w:hint="eastAsia"/>
          <w:color w:val="000000" w:themeColor="text1"/>
          <w:sz w:val="24"/>
        </w:rPr>
        <w:t>4m</w:t>
      </w:r>
      <w:r w:rsidR="00F91C2C" w:rsidRPr="00FF43B1">
        <w:rPr>
          <w:rFonts w:ascii="Times New Roman" w:eastAsia="宋体" w:hAnsi="Times New Roman" w:cs="Times New Roman" w:hint="eastAsia"/>
          <w:color w:val="000000" w:themeColor="text1"/>
          <w:sz w:val="24"/>
        </w:rPr>
        <w:t>考虑</w:t>
      </w:r>
      <w:r w:rsidRPr="00FF43B1">
        <w:rPr>
          <w:rFonts w:ascii="Times New Roman" w:eastAsia="宋体" w:hAnsi="Times New Roman" w:cs="Times New Roman" w:hint="eastAsia"/>
          <w:color w:val="000000" w:themeColor="text1"/>
          <w:sz w:val="24"/>
        </w:rPr>
        <w:t>。化工路北侧东段受空间限制，管廊宽度按照</w:t>
      </w:r>
      <w:r w:rsidRPr="00FF43B1">
        <w:rPr>
          <w:rFonts w:ascii="Times New Roman" w:eastAsia="宋体" w:hAnsi="Times New Roman" w:cs="Times New Roman" w:hint="eastAsia"/>
          <w:color w:val="000000" w:themeColor="text1"/>
          <w:sz w:val="24"/>
        </w:rPr>
        <w:t>5</w:t>
      </w:r>
      <w:r w:rsidR="0075202E" w:rsidRPr="00FF43B1">
        <w:rPr>
          <w:rFonts w:ascii="Times New Roman" w:eastAsia="宋体" w:hAnsi="Times New Roman" w:cs="Times New Roman" w:hint="eastAsia"/>
          <w:color w:val="000000" w:themeColor="text1"/>
          <w:sz w:val="24"/>
        </w:rPr>
        <w:t>m</w:t>
      </w:r>
      <w:r w:rsidRPr="00FF43B1">
        <w:rPr>
          <w:rFonts w:ascii="Times New Roman" w:eastAsia="宋体" w:hAnsi="Times New Roman" w:cs="Times New Roman" w:hint="eastAsia"/>
          <w:color w:val="000000" w:themeColor="text1"/>
          <w:sz w:val="24"/>
        </w:rPr>
        <w:t>考虑与兴发新建</w:t>
      </w:r>
      <w:r w:rsidRPr="00FF43B1">
        <w:rPr>
          <w:rFonts w:ascii="Times New Roman" w:eastAsia="宋体" w:hAnsi="Times New Roman" w:cs="Times New Roman" w:hint="eastAsia"/>
          <w:color w:val="000000" w:themeColor="text1"/>
          <w:sz w:val="24"/>
        </w:rPr>
        <w:t>I</w:t>
      </w:r>
      <w:r w:rsidRPr="00FF43B1">
        <w:rPr>
          <w:rFonts w:ascii="Times New Roman" w:eastAsia="宋体" w:hAnsi="Times New Roman" w:cs="Times New Roman" w:hint="eastAsia"/>
          <w:color w:val="000000" w:themeColor="text1"/>
          <w:sz w:val="24"/>
        </w:rPr>
        <w:t>期管廊等宽，各段管架详细情况见附表</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hint="eastAsia"/>
          <w:color w:val="000000" w:themeColor="text1"/>
          <w:sz w:val="24"/>
        </w:rPr>
        <w:t>。管廊在跨越园区道路和企业大门处采用大跨度桁架设计，既满足美观要求，同时能保留最大净空需要，净空最低要求</w:t>
      </w:r>
      <w:r w:rsidRPr="00FF43B1">
        <w:rPr>
          <w:rFonts w:ascii="Times New Roman" w:eastAsia="宋体" w:hAnsi="Times New Roman" w:cs="Times New Roman" w:hint="eastAsia"/>
          <w:color w:val="000000" w:themeColor="text1"/>
          <w:sz w:val="24"/>
        </w:rPr>
        <w:t>6</w:t>
      </w:r>
      <w:r w:rsidR="0075202E" w:rsidRPr="00FF43B1">
        <w:rPr>
          <w:rFonts w:ascii="Times New Roman" w:eastAsia="宋体" w:hAnsi="Times New Roman" w:cs="Times New Roman" w:hint="eastAsia"/>
          <w:color w:val="000000" w:themeColor="text1"/>
          <w:sz w:val="24"/>
        </w:rPr>
        <w:t>m</w:t>
      </w:r>
      <w:r w:rsidRPr="00FF43B1">
        <w:rPr>
          <w:rFonts w:ascii="Times New Roman" w:eastAsia="宋体" w:hAnsi="Times New Roman" w:cs="Times New Roman" w:hint="eastAsia"/>
          <w:color w:val="000000" w:themeColor="text1"/>
          <w:sz w:val="24"/>
        </w:rPr>
        <w:t>，在区域主干道上，考虑到大件运输，管架净空高度按具体要求执行。</w:t>
      </w:r>
    </w:p>
    <w:p w14:paraId="2F7084FF" w14:textId="2F54C4DF"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目前园区规划管廊与兴发</w:t>
      </w:r>
      <w:r w:rsidRPr="00FF43B1">
        <w:rPr>
          <w:rFonts w:ascii="Times New Roman" w:eastAsia="宋体" w:hAnsi="Times New Roman" w:cs="Times New Roman" w:hint="eastAsia"/>
          <w:color w:val="000000" w:themeColor="text1"/>
          <w:sz w:val="24"/>
        </w:rPr>
        <w:t>I</w:t>
      </w:r>
      <w:r w:rsidRPr="00FF43B1">
        <w:rPr>
          <w:rFonts w:ascii="Times New Roman" w:eastAsia="宋体" w:hAnsi="Times New Roman" w:cs="Times New Roman" w:hint="eastAsia"/>
          <w:color w:val="000000" w:themeColor="text1"/>
          <w:sz w:val="24"/>
        </w:rPr>
        <w:t>期管廊有两处存在连接关系，兴发</w:t>
      </w:r>
      <w:r w:rsidRPr="00FF43B1">
        <w:rPr>
          <w:rFonts w:ascii="Times New Roman" w:eastAsia="宋体" w:hAnsi="Times New Roman" w:cs="Times New Roman" w:hint="eastAsia"/>
          <w:color w:val="000000" w:themeColor="text1"/>
          <w:sz w:val="24"/>
        </w:rPr>
        <w:t>I</w:t>
      </w:r>
      <w:r w:rsidRPr="00FF43B1">
        <w:rPr>
          <w:rFonts w:ascii="Times New Roman" w:eastAsia="宋体" w:hAnsi="Times New Roman" w:cs="Times New Roman" w:hint="eastAsia"/>
          <w:color w:val="000000" w:themeColor="text1"/>
          <w:sz w:val="24"/>
        </w:rPr>
        <w:t>期管廊设计宽度</w:t>
      </w:r>
      <w:r w:rsidRPr="00FF43B1">
        <w:rPr>
          <w:rFonts w:ascii="Times New Roman" w:eastAsia="宋体" w:hAnsi="Times New Roman" w:cs="Times New Roman" w:hint="eastAsia"/>
          <w:color w:val="000000" w:themeColor="text1"/>
          <w:sz w:val="24"/>
        </w:rPr>
        <w:t>5</w:t>
      </w:r>
      <w:r w:rsidR="0075202E" w:rsidRPr="00FF43B1">
        <w:rPr>
          <w:rFonts w:ascii="Times New Roman" w:eastAsia="宋体" w:hAnsi="Times New Roman" w:cs="Times New Roman" w:hint="eastAsia"/>
          <w:color w:val="000000" w:themeColor="text1"/>
          <w:sz w:val="24"/>
        </w:rPr>
        <w:t>m</w:t>
      </w:r>
      <w:r w:rsidRPr="00FF43B1">
        <w:rPr>
          <w:rFonts w:ascii="Times New Roman" w:eastAsia="宋体" w:hAnsi="Times New Roman" w:cs="Times New Roman" w:hint="eastAsia"/>
          <w:color w:val="000000" w:themeColor="text1"/>
          <w:sz w:val="24"/>
        </w:rPr>
        <w:t>建</w:t>
      </w:r>
      <w:r w:rsidRPr="00FF43B1">
        <w:rPr>
          <w:rFonts w:ascii="Times New Roman" w:eastAsia="宋体" w:hAnsi="Times New Roman" w:cs="Times New Roman" w:hint="eastAsia"/>
          <w:color w:val="000000" w:themeColor="text1"/>
          <w:sz w:val="24"/>
        </w:rPr>
        <w:t>2</w:t>
      </w:r>
      <w:r w:rsidRPr="00FF43B1">
        <w:rPr>
          <w:rFonts w:ascii="Times New Roman" w:eastAsia="宋体" w:hAnsi="Times New Roman" w:cs="Times New Roman" w:hint="eastAsia"/>
          <w:color w:val="000000" w:themeColor="text1"/>
          <w:sz w:val="24"/>
        </w:rPr>
        <w:t>层预留</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hint="eastAsia"/>
          <w:color w:val="000000" w:themeColor="text1"/>
          <w:sz w:val="24"/>
        </w:rPr>
        <w:t>层，后期存在预留空间和荷载不足的情况。园区西南角美方、家景镁业等企业布置集中，管廊根据具体使用情况建设，但规划道路两侧需留有相应的建设空间。</w:t>
      </w:r>
    </w:p>
    <w:tbl>
      <w:tblPr>
        <w:tblW w:w="5000" w:type="pct"/>
        <w:jc w:val="center"/>
        <w:tblLook w:val="04A0" w:firstRow="1" w:lastRow="0" w:firstColumn="1" w:lastColumn="0" w:noHBand="0" w:noVBand="1"/>
      </w:tblPr>
      <w:tblGrid>
        <w:gridCol w:w="1256"/>
        <w:gridCol w:w="994"/>
        <w:gridCol w:w="783"/>
        <w:gridCol w:w="973"/>
        <w:gridCol w:w="973"/>
        <w:gridCol w:w="1866"/>
        <w:gridCol w:w="1866"/>
        <w:gridCol w:w="973"/>
      </w:tblGrid>
      <w:tr w:rsidR="00FF43B1" w:rsidRPr="00FF43B1" w14:paraId="1FD01AE2" w14:textId="77777777" w:rsidTr="00163526">
        <w:trPr>
          <w:trHeight w:val="397"/>
          <w:tblHeader/>
          <w:jc w:val="center"/>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0591D"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名称</w:t>
            </w:r>
          </w:p>
        </w:tc>
        <w:tc>
          <w:tcPr>
            <w:tcW w:w="400" w:type="pct"/>
            <w:tcBorders>
              <w:top w:val="single" w:sz="4" w:space="0" w:color="auto"/>
              <w:left w:val="nil"/>
              <w:bottom w:val="single" w:sz="4" w:space="0" w:color="auto"/>
              <w:right w:val="single" w:sz="4" w:space="0" w:color="auto"/>
            </w:tcBorders>
            <w:shd w:val="clear" w:color="auto" w:fill="auto"/>
            <w:noWrap/>
            <w:vAlign w:val="center"/>
          </w:tcPr>
          <w:p w14:paraId="25C7901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宽度（</w:t>
            </w:r>
            <w:r w:rsidRPr="00FF43B1">
              <w:rPr>
                <w:rFonts w:ascii="Times New Roman" w:hAnsi="Times New Roman" w:cs="Times New Roman"/>
                <w:color w:val="000000" w:themeColor="text1"/>
                <w:kern w:val="0"/>
                <w:szCs w:val="21"/>
              </w:rPr>
              <w:t>m)</w:t>
            </w:r>
          </w:p>
        </w:tc>
        <w:tc>
          <w:tcPr>
            <w:tcW w:w="423" w:type="pct"/>
            <w:tcBorders>
              <w:top w:val="single" w:sz="4" w:space="0" w:color="auto"/>
              <w:left w:val="nil"/>
              <w:bottom w:val="single" w:sz="4" w:space="0" w:color="auto"/>
              <w:right w:val="single" w:sz="4" w:space="0" w:color="auto"/>
            </w:tcBorders>
            <w:shd w:val="clear" w:color="auto" w:fill="auto"/>
            <w:noWrap/>
            <w:vAlign w:val="center"/>
          </w:tcPr>
          <w:p w14:paraId="73EEB08B"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总层数</w:t>
            </w:r>
          </w:p>
        </w:tc>
        <w:tc>
          <w:tcPr>
            <w:tcW w:w="442" w:type="pct"/>
            <w:tcBorders>
              <w:top w:val="single" w:sz="4" w:space="0" w:color="auto"/>
              <w:left w:val="nil"/>
              <w:bottom w:val="single" w:sz="4" w:space="0" w:color="auto"/>
              <w:right w:val="single" w:sz="4" w:space="0" w:color="auto"/>
            </w:tcBorders>
            <w:shd w:val="clear" w:color="auto" w:fill="auto"/>
            <w:noWrap/>
            <w:vAlign w:val="center"/>
          </w:tcPr>
          <w:p w14:paraId="26F7B29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已建层数</w:t>
            </w:r>
          </w:p>
        </w:tc>
        <w:tc>
          <w:tcPr>
            <w:tcW w:w="386" w:type="pct"/>
            <w:tcBorders>
              <w:top w:val="single" w:sz="4" w:space="0" w:color="auto"/>
              <w:left w:val="nil"/>
              <w:bottom w:val="single" w:sz="4" w:space="0" w:color="auto"/>
              <w:right w:val="single" w:sz="4" w:space="0" w:color="auto"/>
            </w:tcBorders>
            <w:shd w:val="clear" w:color="auto" w:fill="auto"/>
            <w:noWrap/>
            <w:vAlign w:val="center"/>
          </w:tcPr>
          <w:p w14:paraId="078A3813"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预留层数</w:t>
            </w:r>
          </w:p>
        </w:tc>
        <w:tc>
          <w:tcPr>
            <w:tcW w:w="850" w:type="pct"/>
            <w:tcBorders>
              <w:top w:val="single" w:sz="4" w:space="0" w:color="auto"/>
              <w:left w:val="nil"/>
              <w:bottom w:val="single" w:sz="4" w:space="0" w:color="auto"/>
              <w:right w:val="single" w:sz="4" w:space="0" w:color="auto"/>
            </w:tcBorders>
            <w:shd w:val="clear" w:color="auto" w:fill="auto"/>
            <w:noWrap/>
            <w:vAlign w:val="center"/>
          </w:tcPr>
          <w:p w14:paraId="5C95EABF"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已建层总荷载</w:t>
            </w:r>
            <w:r w:rsidRPr="00FF43B1">
              <w:rPr>
                <w:rFonts w:ascii="Times New Roman" w:hAnsi="Times New Roman" w:cs="Times New Roman"/>
                <w:color w:val="000000" w:themeColor="text1"/>
                <w:kern w:val="0"/>
                <w:szCs w:val="21"/>
              </w:rPr>
              <w:t>(kg/m)</w:t>
            </w:r>
          </w:p>
        </w:tc>
        <w:tc>
          <w:tcPr>
            <w:tcW w:w="847" w:type="pct"/>
            <w:tcBorders>
              <w:top w:val="single" w:sz="4" w:space="0" w:color="auto"/>
              <w:left w:val="nil"/>
              <w:bottom w:val="single" w:sz="4" w:space="0" w:color="auto"/>
              <w:right w:val="single" w:sz="4" w:space="0" w:color="auto"/>
            </w:tcBorders>
            <w:shd w:val="clear" w:color="auto" w:fill="auto"/>
            <w:noWrap/>
            <w:vAlign w:val="center"/>
          </w:tcPr>
          <w:p w14:paraId="7E5B83EA"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预留层总荷载</w:t>
            </w:r>
            <w:r w:rsidRPr="00FF43B1">
              <w:rPr>
                <w:rFonts w:ascii="Times New Roman" w:hAnsi="Times New Roman" w:cs="Times New Roman"/>
                <w:color w:val="000000" w:themeColor="text1"/>
                <w:kern w:val="0"/>
                <w:szCs w:val="21"/>
              </w:rPr>
              <w:t>(kg/m)</w:t>
            </w:r>
          </w:p>
        </w:tc>
        <w:tc>
          <w:tcPr>
            <w:tcW w:w="849" w:type="pct"/>
            <w:tcBorders>
              <w:top w:val="single" w:sz="4" w:space="0" w:color="auto"/>
              <w:left w:val="nil"/>
              <w:bottom w:val="single" w:sz="4" w:space="0" w:color="auto"/>
              <w:right w:val="single" w:sz="4" w:space="0" w:color="auto"/>
            </w:tcBorders>
            <w:shd w:val="clear" w:color="auto" w:fill="auto"/>
            <w:noWrap/>
            <w:vAlign w:val="center"/>
          </w:tcPr>
          <w:p w14:paraId="17E0A2BE"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建设情况</w:t>
            </w:r>
          </w:p>
        </w:tc>
      </w:tr>
      <w:tr w:rsidR="00FF43B1" w:rsidRPr="00FF43B1" w14:paraId="69E00C3F"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0DA40B00"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兴发</w:t>
            </w:r>
            <w:r w:rsidRPr="00FF43B1">
              <w:rPr>
                <w:rFonts w:ascii="Times New Roman" w:hAnsi="Times New Roman" w:cs="Times New Roman"/>
                <w:color w:val="000000" w:themeColor="text1"/>
                <w:kern w:val="0"/>
                <w:szCs w:val="21"/>
              </w:rPr>
              <w:t>I</w:t>
            </w:r>
            <w:r w:rsidRPr="00FF43B1">
              <w:rPr>
                <w:rFonts w:ascii="Times New Roman" w:hAnsi="Times New Roman" w:cs="Times New Roman"/>
                <w:color w:val="000000" w:themeColor="text1"/>
                <w:kern w:val="0"/>
                <w:szCs w:val="21"/>
              </w:rPr>
              <w:t>期</w:t>
            </w:r>
            <w:r w:rsidRPr="00FF43B1">
              <w:rPr>
                <w:rFonts w:ascii="Times New Roman" w:hAnsi="Times New Roman" w:cs="Times New Roman"/>
                <w:color w:val="000000" w:themeColor="text1"/>
                <w:kern w:val="0"/>
                <w:szCs w:val="21"/>
              </w:rPr>
              <w:t>(A)</w:t>
            </w:r>
          </w:p>
        </w:tc>
        <w:tc>
          <w:tcPr>
            <w:tcW w:w="400" w:type="pct"/>
            <w:tcBorders>
              <w:top w:val="nil"/>
              <w:left w:val="nil"/>
              <w:bottom w:val="single" w:sz="4" w:space="0" w:color="auto"/>
              <w:right w:val="single" w:sz="4" w:space="0" w:color="auto"/>
            </w:tcBorders>
            <w:shd w:val="clear" w:color="auto" w:fill="auto"/>
            <w:noWrap/>
            <w:vAlign w:val="center"/>
          </w:tcPr>
          <w:p w14:paraId="6946A9A2"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5.5</w:t>
            </w:r>
          </w:p>
        </w:tc>
        <w:tc>
          <w:tcPr>
            <w:tcW w:w="423" w:type="pct"/>
            <w:tcBorders>
              <w:top w:val="nil"/>
              <w:left w:val="nil"/>
              <w:bottom w:val="single" w:sz="4" w:space="0" w:color="auto"/>
              <w:right w:val="single" w:sz="4" w:space="0" w:color="auto"/>
            </w:tcBorders>
            <w:shd w:val="clear" w:color="auto" w:fill="auto"/>
            <w:noWrap/>
            <w:vAlign w:val="center"/>
          </w:tcPr>
          <w:p w14:paraId="56E69340"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442" w:type="pct"/>
            <w:tcBorders>
              <w:top w:val="nil"/>
              <w:left w:val="nil"/>
              <w:bottom w:val="single" w:sz="4" w:space="0" w:color="auto"/>
              <w:right w:val="single" w:sz="4" w:space="0" w:color="auto"/>
            </w:tcBorders>
            <w:shd w:val="clear" w:color="auto" w:fill="auto"/>
            <w:noWrap/>
            <w:vAlign w:val="center"/>
          </w:tcPr>
          <w:p w14:paraId="66ABF190"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386" w:type="pct"/>
            <w:tcBorders>
              <w:top w:val="nil"/>
              <w:left w:val="nil"/>
              <w:bottom w:val="single" w:sz="4" w:space="0" w:color="auto"/>
              <w:right w:val="single" w:sz="4" w:space="0" w:color="auto"/>
            </w:tcBorders>
            <w:shd w:val="clear" w:color="auto" w:fill="auto"/>
            <w:noWrap/>
            <w:vAlign w:val="center"/>
          </w:tcPr>
          <w:p w14:paraId="6D5F100E"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850" w:type="pct"/>
            <w:tcBorders>
              <w:top w:val="nil"/>
              <w:left w:val="nil"/>
              <w:bottom w:val="single" w:sz="4" w:space="0" w:color="auto"/>
              <w:right w:val="single" w:sz="4" w:space="0" w:color="auto"/>
            </w:tcBorders>
            <w:shd w:val="clear" w:color="auto" w:fill="auto"/>
            <w:noWrap/>
            <w:vAlign w:val="center"/>
          </w:tcPr>
          <w:p w14:paraId="72F7D4C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4000</w:t>
            </w:r>
          </w:p>
        </w:tc>
        <w:tc>
          <w:tcPr>
            <w:tcW w:w="847" w:type="pct"/>
            <w:tcBorders>
              <w:top w:val="nil"/>
              <w:left w:val="nil"/>
              <w:bottom w:val="single" w:sz="4" w:space="0" w:color="auto"/>
              <w:right w:val="single" w:sz="4" w:space="0" w:color="auto"/>
            </w:tcBorders>
            <w:shd w:val="clear" w:color="auto" w:fill="auto"/>
            <w:noWrap/>
            <w:vAlign w:val="center"/>
          </w:tcPr>
          <w:p w14:paraId="28A9F11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1800</w:t>
            </w:r>
          </w:p>
        </w:tc>
        <w:tc>
          <w:tcPr>
            <w:tcW w:w="849" w:type="pct"/>
            <w:tcBorders>
              <w:top w:val="nil"/>
              <w:left w:val="nil"/>
              <w:bottom w:val="single" w:sz="4" w:space="0" w:color="auto"/>
              <w:right w:val="single" w:sz="4" w:space="0" w:color="auto"/>
            </w:tcBorders>
            <w:shd w:val="clear" w:color="auto" w:fill="auto"/>
            <w:noWrap/>
            <w:vAlign w:val="center"/>
          </w:tcPr>
          <w:p w14:paraId="1A91E3E2"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在建</w:t>
            </w:r>
          </w:p>
        </w:tc>
      </w:tr>
      <w:tr w:rsidR="00FF43B1" w:rsidRPr="00FF43B1" w14:paraId="040B681C"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5342C11A"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兴发</w:t>
            </w:r>
            <w:r w:rsidRPr="00FF43B1">
              <w:rPr>
                <w:rFonts w:ascii="Times New Roman" w:hAnsi="Times New Roman" w:cs="Times New Roman"/>
                <w:color w:val="000000" w:themeColor="text1"/>
                <w:kern w:val="0"/>
                <w:szCs w:val="21"/>
              </w:rPr>
              <w:t>I</w:t>
            </w:r>
            <w:r w:rsidRPr="00FF43B1">
              <w:rPr>
                <w:rFonts w:ascii="Times New Roman" w:hAnsi="Times New Roman" w:cs="Times New Roman"/>
                <w:color w:val="000000" w:themeColor="text1"/>
                <w:kern w:val="0"/>
                <w:szCs w:val="21"/>
              </w:rPr>
              <w:t>期</w:t>
            </w:r>
            <w:r w:rsidRPr="00FF43B1">
              <w:rPr>
                <w:rFonts w:ascii="Times New Roman" w:hAnsi="Times New Roman" w:cs="Times New Roman"/>
                <w:color w:val="000000" w:themeColor="text1"/>
                <w:kern w:val="0"/>
                <w:szCs w:val="21"/>
              </w:rPr>
              <w:t>(C)</w:t>
            </w:r>
          </w:p>
        </w:tc>
        <w:tc>
          <w:tcPr>
            <w:tcW w:w="400" w:type="pct"/>
            <w:tcBorders>
              <w:top w:val="nil"/>
              <w:left w:val="nil"/>
              <w:bottom w:val="single" w:sz="4" w:space="0" w:color="auto"/>
              <w:right w:val="single" w:sz="4" w:space="0" w:color="auto"/>
            </w:tcBorders>
            <w:shd w:val="clear" w:color="auto" w:fill="auto"/>
            <w:noWrap/>
            <w:vAlign w:val="center"/>
          </w:tcPr>
          <w:p w14:paraId="42F6D1B8"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423" w:type="pct"/>
            <w:tcBorders>
              <w:top w:val="nil"/>
              <w:left w:val="nil"/>
              <w:bottom w:val="single" w:sz="4" w:space="0" w:color="auto"/>
              <w:right w:val="single" w:sz="4" w:space="0" w:color="auto"/>
            </w:tcBorders>
            <w:shd w:val="clear" w:color="auto" w:fill="auto"/>
            <w:noWrap/>
            <w:vAlign w:val="center"/>
          </w:tcPr>
          <w:p w14:paraId="11D8606E"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442" w:type="pct"/>
            <w:tcBorders>
              <w:top w:val="nil"/>
              <w:left w:val="nil"/>
              <w:bottom w:val="single" w:sz="4" w:space="0" w:color="auto"/>
              <w:right w:val="single" w:sz="4" w:space="0" w:color="auto"/>
            </w:tcBorders>
            <w:shd w:val="clear" w:color="auto" w:fill="auto"/>
            <w:noWrap/>
            <w:vAlign w:val="center"/>
          </w:tcPr>
          <w:p w14:paraId="34F8149C"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386" w:type="pct"/>
            <w:tcBorders>
              <w:top w:val="nil"/>
              <w:left w:val="nil"/>
              <w:bottom w:val="single" w:sz="4" w:space="0" w:color="auto"/>
              <w:right w:val="single" w:sz="4" w:space="0" w:color="auto"/>
            </w:tcBorders>
            <w:shd w:val="clear" w:color="auto" w:fill="auto"/>
            <w:noWrap/>
            <w:vAlign w:val="center"/>
          </w:tcPr>
          <w:p w14:paraId="2C3B6470"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850" w:type="pct"/>
            <w:tcBorders>
              <w:top w:val="nil"/>
              <w:left w:val="nil"/>
              <w:bottom w:val="single" w:sz="4" w:space="0" w:color="auto"/>
              <w:right w:val="single" w:sz="4" w:space="0" w:color="auto"/>
            </w:tcBorders>
            <w:shd w:val="clear" w:color="auto" w:fill="auto"/>
            <w:noWrap/>
            <w:vAlign w:val="center"/>
          </w:tcPr>
          <w:p w14:paraId="7D88E643"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3900</w:t>
            </w:r>
          </w:p>
        </w:tc>
        <w:tc>
          <w:tcPr>
            <w:tcW w:w="847" w:type="pct"/>
            <w:tcBorders>
              <w:top w:val="nil"/>
              <w:left w:val="nil"/>
              <w:bottom w:val="single" w:sz="4" w:space="0" w:color="auto"/>
              <w:right w:val="single" w:sz="4" w:space="0" w:color="auto"/>
            </w:tcBorders>
            <w:shd w:val="clear" w:color="auto" w:fill="auto"/>
            <w:noWrap/>
            <w:vAlign w:val="center"/>
          </w:tcPr>
          <w:p w14:paraId="07F6A6C8"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1500</w:t>
            </w:r>
          </w:p>
        </w:tc>
        <w:tc>
          <w:tcPr>
            <w:tcW w:w="849" w:type="pct"/>
            <w:tcBorders>
              <w:top w:val="nil"/>
              <w:left w:val="nil"/>
              <w:bottom w:val="single" w:sz="4" w:space="0" w:color="auto"/>
              <w:right w:val="single" w:sz="4" w:space="0" w:color="auto"/>
            </w:tcBorders>
            <w:shd w:val="clear" w:color="auto" w:fill="auto"/>
            <w:noWrap/>
            <w:vAlign w:val="center"/>
          </w:tcPr>
          <w:p w14:paraId="1C6905AC"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在建</w:t>
            </w:r>
          </w:p>
        </w:tc>
      </w:tr>
      <w:tr w:rsidR="00FF43B1" w:rsidRPr="00FF43B1" w14:paraId="138003EF"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44A5BEBB"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兴发</w:t>
            </w:r>
            <w:r w:rsidRPr="00FF43B1">
              <w:rPr>
                <w:rFonts w:ascii="Times New Roman" w:hAnsi="Times New Roman" w:cs="Times New Roman"/>
                <w:color w:val="000000" w:themeColor="text1"/>
                <w:kern w:val="0"/>
                <w:szCs w:val="21"/>
              </w:rPr>
              <w:t>I</w:t>
            </w:r>
            <w:r w:rsidRPr="00FF43B1">
              <w:rPr>
                <w:rFonts w:ascii="Times New Roman" w:hAnsi="Times New Roman" w:cs="Times New Roman"/>
                <w:color w:val="000000" w:themeColor="text1"/>
                <w:kern w:val="0"/>
                <w:szCs w:val="21"/>
              </w:rPr>
              <w:t>期</w:t>
            </w:r>
            <w:r w:rsidRPr="00FF43B1">
              <w:rPr>
                <w:rFonts w:ascii="Times New Roman" w:hAnsi="Times New Roman" w:cs="Times New Roman"/>
                <w:color w:val="000000" w:themeColor="text1"/>
                <w:kern w:val="0"/>
                <w:szCs w:val="21"/>
              </w:rPr>
              <w:t>(D)</w:t>
            </w:r>
          </w:p>
        </w:tc>
        <w:tc>
          <w:tcPr>
            <w:tcW w:w="400" w:type="pct"/>
            <w:tcBorders>
              <w:top w:val="nil"/>
              <w:left w:val="nil"/>
              <w:bottom w:val="single" w:sz="4" w:space="0" w:color="auto"/>
              <w:right w:val="single" w:sz="4" w:space="0" w:color="auto"/>
            </w:tcBorders>
            <w:shd w:val="clear" w:color="auto" w:fill="auto"/>
            <w:noWrap/>
            <w:vAlign w:val="center"/>
          </w:tcPr>
          <w:p w14:paraId="2592ED7E"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423" w:type="pct"/>
            <w:tcBorders>
              <w:top w:val="nil"/>
              <w:left w:val="nil"/>
              <w:bottom w:val="single" w:sz="4" w:space="0" w:color="auto"/>
              <w:right w:val="single" w:sz="4" w:space="0" w:color="auto"/>
            </w:tcBorders>
            <w:shd w:val="clear" w:color="auto" w:fill="auto"/>
            <w:noWrap/>
            <w:vAlign w:val="center"/>
          </w:tcPr>
          <w:p w14:paraId="10ADC14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442" w:type="pct"/>
            <w:tcBorders>
              <w:top w:val="nil"/>
              <w:left w:val="nil"/>
              <w:bottom w:val="single" w:sz="4" w:space="0" w:color="auto"/>
              <w:right w:val="single" w:sz="4" w:space="0" w:color="auto"/>
            </w:tcBorders>
            <w:shd w:val="clear" w:color="auto" w:fill="auto"/>
            <w:noWrap/>
            <w:vAlign w:val="center"/>
          </w:tcPr>
          <w:p w14:paraId="74DCBE12"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386" w:type="pct"/>
            <w:tcBorders>
              <w:top w:val="nil"/>
              <w:left w:val="nil"/>
              <w:bottom w:val="single" w:sz="4" w:space="0" w:color="auto"/>
              <w:right w:val="single" w:sz="4" w:space="0" w:color="auto"/>
            </w:tcBorders>
            <w:shd w:val="clear" w:color="auto" w:fill="auto"/>
            <w:noWrap/>
            <w:vAlign w:val="center"/>
          </w:tcPr>
          <w:p w14:paraId="5374AD5A"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w:t>
            </w:r>
          </w:p>
        </w:tc>
        <w:tc>
          <w:tcPr>
            <w:tcW w:w="850" w:type="pct"/>
            <w:tcBorders>
              <w:top w:val="nil"/>
              <w:left w:val="nil"/>
              <w:bottom w:val="single" w:sz="4" w:space="0" w:color="auto"/>
              <w:right w:val="single" w:sz="4" w:space="0" w:color="auto"/>
            </w:tcBorders>
            <w:shd w:val="clear" w:color="auto" w:fill="auto"/>
            <w:noWrap/>
            <w:vAlign w:val="center"/>
          </w:tcPr>
          <w:p w14:paraId="3E2B366E"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1800</w:t>
            </w:r>
          </w:p>
        </w:tc>
        <w:tc>
          <w:tcPr>
            <w:tcW w:w="847" w:type="pct"/>
            <w:tcBorders>
              <w:top w:val="nil"/>
              <w:left w:val="nil"/>
              <w:bottom w:val="single" w:sz="4" w:space="0" w:color="auto"/>
              <w:right w:val="single" w:sz="4" w:space="0" w:color="auto"/>
            </w:tcBorders>
            <w:shd w:val="clear" w:color="auto" w:fill="auto"/>
            <w:noWrap/>
            <w:vAlign w:val="center"/>
          </w:tcPr>
          <w:p w14:paraId="1AD3E08C"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0</w:t>
            </w:r>
          </w:p>
        </w:tc>
        <w:tc>
          <w:tcPr>
            <w:tcW w:w="849" w:type="pct"/>
            <w:tcBorders>
              <w:top w:val="nil"/>
              <w:left w:val="nil"/>
              <w:bottom w:val="single" w:sz="4" w:space="0" w:color="auto"/>
              <w:right w:val="single" w:sz="4" w:space="0" w:color="auto"/>
            </w:tcBorders>
            <w:shd w:val="clear" w:color="auto" w:fill="auto"/>
            <w:noWrap/>
            <w:vAlign w:val="center"/>
          </w:tcPr>
          <w:p w14:paraId="4D5A126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在建</w:t>
            </w:r>
          </w:p>
        </w:tc>
      </w:tr>
      <w:tr w:rsidR="00FF43B1" w:rsidRPr="00FF43B1" w14:paraId="575FE4A5"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3123A27F"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兴发</w:t>
            </w:r>
            <w:r w:rsidRPr="00FF43B1">
              <w:rPr>
                <w:rFonts w:ascii="Times New Roman" w:hAnsi="Times New Roman" w:cs="Times New Roman"/>
                <w:color w:val="000000" w:themeColor="text1"/>
                <w:kern w:val="0"/>
                <w:szCs w:val="21"/>
              </w:rPr>
              <w:t>II</w:t>
            </w:r>
            <w:r w:rsidRPr="00FF43B1">
              <w:rPr>
                <w:rFonts w:ascii="Times New Roman" w:hAnsi="Times New Roman" w:cs="Times New Roman"/>
                <w:color w:val="000000" w:themeColor="text1"/>
                <w:kern w:val="0"/>
                <w:szCs w:val="21"/>
              </w:rPr>
              <w:t>期</w:t>
            </w:r>
            <w:r w:rsidRPr="00FF43B1">
              <w:rPr>
                <w:rFonts w:ascii="Times New Roman" w:hAnsi="Times New Roman" w:cs="Times New Roman"/>
                <w:color w:val="000000" w:themeColor="text1"/>
                <w:kern w:val="0"/>
                <w:szCs w:val="21"/>
              </w:rPr>
              <w:t>(B)</w:t>
            </w:r>
          </w:p>
        </w:tc>
        <w:tc>
          <w:tcPr>
            <w:tcW w:w="400" w:type="pct"/>
            <w:tcBorders>
              <w:top w:val="nil"/>
              <w:left w:val="nil"/>
              <w:bottom w:val="single" w:sz="4" w:space="0" w:color="auto"/>
              <w:right w:val="single" w:sz="4" w:space="0" w:color="auto"/>
            </w:tcBorders>
            <w:shd w:val="clear" w:color="auto" w:fill="auto"/>
            <w:noWrap/>
            <w:vAlign w:val="center"/>
          </w:tcPr>
          <w:p w14:paraId="3F1D9E3B"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423" w:type="pct"/>
            <w:tcBorders>
              <w:top w:val="nil"/>
              <w:left w:val="nil"/>
              <w:bottom w:val="single" w:sz="4" w:space="0" w:color="auto"/>
              <w:right w:val="single" w:sz="4" w:space="0" w:color="auto"/>
            </w:tcBorders>
            <w:shd w:val="clear" w:color="auto" w:fill="auto"/>
            <w:noWrap/>
            <w:vAlign w:val="center"/>
          </w:tcPr>
          <w:p w14:paraId="6E4C0AD5"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442" w:type="pct"/>
            <w:tcBorders>
              <w:top w:val="nil"/>
              <w:left w:val="nil"/>
              <w:bottom w:val="single" w:sz="4" w:space="0" w:color="auto"/>
              <w:right w:val="single" w:sz="4" w:space="0" w:color="auto"/>
            </w:tcBorders>
            <w:shd w:val="clear" w:color="auto" w:fill="auto"/>
            <w:noWrap/>
            <w:vAlign w:val="center"/>
          </w:tcPr>
          <w:p w14:paraId="76487F9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386" w:type="pct"/>
            <w:tcBorders>
              <w:top w:val="nil"/>
              <w:left w:val="nil"/>
              <w:bottom w:val="single" w:sz="4" w:space="0" w:color="auto"/>
              <w:right w:val="single" w:sz="4" w:space="0" w:color="auto"/>
            </w:tcBorders>
            <w:shd w:val="clear" w:color="auto" w:fill="auto"/>
            <w:noWrap/>
            <w:vAlign w:val="center"/>
          </w:tcPr>
          <w:p w14:paraId="5652D6FC"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850" w:type="pct"/>
            <w:tcBorders>
              <w:top w:val="nil"/>
              <w:left w:val="nil"/>
              <w:bottom w:val="single" w:sz="4" w:space="0" w:color="auto"/>
              <w:right w:val="single" w:sz="4" w:space="0" w:color="auto"/>
            </w:tcBorders>
            <w:shd w:val="clear" w:color="auto" w:fill="auto"/>
            <w:noWrap/>
            <w:vAlign w:val="center"/>
          </w:tcPr>
          <w:p w14:paraId="430E5E62"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2900</w:t>
            </w:r>
          </w:p>
        </w:tc>
        <w:tc>
          <w:tcPr>
            <w:tcW w:w="847" w:type="pct"/>
            <w:tcBorders>
              <w:top w:val="nil"/>
              <w:left w:val="nil"/>
              <w:bottom w:val="single" w:sz="4" w:space="0" w:color="auto"/>
              <w:right w:val="single" w:sz="4" w:space="0" w:color="auto"/>
            </w:tcBorders>
            <w:shd w:val="clear" w:color="auto" w:fill="auto"/>
            <w:noWrap/>
            <w:vAlign w:val="center"/>
          </w:tcPr>
          <w:p w14:paraId="1947B177"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1500</w:t>
            </w:r>
          </w:p>
        </w:tc>
        <w:tc>
          <w:tcPr>
            <w:tcW w:w="849" w:type="pct"/>
            <w:tcBorders>
              <w:top w:val="nil"/>
              <w:left w:val="nil"/>
              <w:bottom w:val="single" w:sz="4" w:space="0" w:color="auto"/>
              <w:right w:val="single" w:sz="4" w:space="0" w:color="auto"/>
            </w:tcBorders>
            <w:shd w:val="clear" w:color="auto" w:fill="auto"/>
            <w:noWrap/>
            <w:vAlign w:val="center"/>
          </w:tcPr>
          <w:p w14:paraId="6E6FF03A"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未建</w:t>
            </w:r>
          </w:p>
        </w:tc>
      </w:tr>
      <w:tr w:rsidR="00FF43B1" w:rsidRPr="00FF43B1" w14:paraId="4BD5D540"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14D3664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w:t>
            </w:r>
            <w:r w:rsidRPr="00FF43B1">
              <w:rPr>
                <w:rFonts w:ascii="Times New Roman" w:hAnsi="Times New Roman" w:cs="Times New Roman"/>
                <w:color w:val="000000" w:themeColor="text1"/>
                <w:kern w:val="0"/>
                <w:szCs w:val="21"/>
              </w:rPr>
              <w:t>A</w:t>
            </w:r>
            <w:r w:rsidRPr="00FF43B1">
              <w:rPr>
                <w:rFonts w:ascii="Times New Roman" w:hAnsi="Times New Roman" w:cs="Times New Roman"/>
                <w:color w:val="000000" w:themeColor="text1"/>
                <w:kern w:val="0"/>
                <w:szCs w:val="21"/>
              </w:rPr>
              <w:t>段</w:t>
            </w:r>
          </w:p>
        </w:tc>
        <w:tc>
          <w:tcPr>
            <w:tcW w:w="400" w:type="pct"/>
            <w:tcBorders>
              <w:top w:val="nil"/>
              <w:left w:val="nil"/>
              <w:bottom w:val="single" w:sz="4" w:space="0" w:color="auto"/>
              <w:right w:val="single" w:sz="4" w:space="0" w:color="auto"/>
            </w:tcBorders>
            <w:shd w:val="clear" w:color="auto" w:fill="auto"/>
            <w:noWrap/>
            <w:vAlign w:val="center"/>
          </w:tcPr>
          <w:p w14:paraId="0D07B7EB"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23" w:type="pct"/>
            <w:tcBorders>
              <w:top w:val="nil"/>
              <w:left w:val="nil"/>
              <w:bottom w:val="single" w:sz="4" w:space="0" w:color="auto"/>
              <w:right w:val="single" w:sz="4" w:space="0" w:color="auto"/>
            </w:tcBorders>
            <w:shd w:val="clear" w:color="auto" w:fill="auto"/>
            <w:noWrap/>
            <w:vAlign w:val="center"/>
          </w:tcPr>
          <w:p w14:paraId="7C276B17"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42" w:type="pct"/>
            <w:tcBorders>
              <w:top w:val="nil"/>
              <w:left w:val="nil"/>
              <w:bottom w:val="single" w:sz="4" w:space="0" w:color="auto"/>
              <w:right w:val="single" w:sz="4" w:space="0" w:color="auto"/>
            </w:tcBorders>
            <w:shd w:val="clear" w:color="auto" w:fill="auto"/>
            <w:noWrap/>
            <w:vAlign w:val="center"/>
          </w:tcPr>
          <w:p w14:paraId="0F443E74"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386" w:type="pct"/>
            <w:tcBorders>
              <w:top w:val="nil"/>
              <w:left w:val="nil"/>
              <w:bottom w:val="single" w:sz="4" w:space="0" w:color="auto"/>
              <w:right w:val="single" w:sz="4" w:space="0" w:color="auto"/>
            </w:tcBorders>
            <w:shd w:val="clear" w:color="auto" w:fill="auto"/>
            <w:noWrap/>
            <w:vAlign w:val="center"/>
          </w:tcPr>
          <w:p w14:paraId="481CAD9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850" w:type="pct"/>
            <w:tcBorders>
              <w:top w:val="nil"/>
              <w:left w:val="nil"/>
              <w:bottom w:val="single" w:sz="4" w:space="0" w:color="auto"/>
              <w:right w:val="single" w:sz="4" w:space="0" w:color="auto"/>
            </w:tcBorders>
            <w:shd w:val="clear" w:color="auto" w:fill="auto"/>
            <w:noWrap/>
            <w:vAlign w:val="center"/>
          </w:tcPr>
          <w:p w14:paraId="0F3CAF0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7" w:type="pct"/>
            <w:tcBorders>
              <w:top w:val="nil"/>
              <w:left w:val="nil"/>
              <w:bottom w:val="single" w:sz="4" w:space="0" w:color="auto"/>
              <w:right w:val="single" w:sz="4" w:space="0" w:color="auto"/>
            </w:tcBorders>
            <w:shd w:val="clear" w:color="auto" w:fill="auto"/>
            <w:noWrap/>
            <w:vAlign w:val="center"/>
          </w:tcPr>
          <w:p w14:paraId="2613A7B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9" w:type="pct"/>
            <w:tcBorders>
              <w:top w:val="nil"/>
              <w:left w:val="nil"/>
              <w:bottom w:val="single" w:sz="4" w:space="0" w:color="auto"/>
              <w:right w:val="single" w:sz="4" w:space="0" w:color="auto"/>
            </w:tcBorders>
            <w:shd w:val="clear" w:color="auto" w:fill="auto"/>
            <w:noWrap/>
            <w:vAlign w:val="center"/>
          </w:tcPr>
          <w:p w14:paraId="5B14E65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规划中</w:t>
            </w:r>
          </w:p>
        </w:tc>
      </w:tr>
      <w:tr w:rsidR="00FF43B1" w:rsidRPr="00FF43B1" w14:paraId="6254F311"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6562C7D2"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w:t>
            </w:r>
            <w:r w:rsidRPr="00FF43B1">
              <w:rPr>
                <w:rFonts w:ascii="Times New Roman" w:hAnsi="Times New Roman" w:cs="Times New Roman"/>
                <w:color w:val="000000" w:themeColor="text1"/>
                <w:kern w:val="0"/>
                <w:szCs w:val="21"/>
              </w:rPr>
              <w:t>B</w:t>
            </w:r>
            <w:r w:rsidRPr="00FF43B1">
              <w:rPr>
                <w:rFonts w:ascii="Times New Roman" w:hAnsi="Times New Roman" w:cs="Times New Roman"/>
                <w:color w:val="000000" w:themeColor="text1"/>
                <w:kern w:val="0"/>
                <w:szCs w:val="21"/>
              </w:rPr>
              <w:t>段</w:t>
            </w:r>
          </w:p>
        </w:tc>
        <w:tc>
          <w:tcPr>
            <w:tcW w:w="400" w:type="pct"/>
            <w:tcBorders>
              <w:top w:val="nil"/>
              <w:left w:val="nil"/>
              <w:bottom w:val="single" w:sz="4" w:space="0" w:color="auto"/>
              <w:right w:val="single" w:sz="4" w:space="0" w:color="auto"/>
            </w:tcBorders>
            <w:shd w:val="clear" w:color="auto" w:fill="auto"/>
            <w:noWrap/>
            <w:vAlign w:val="center"/>
          </w:tcPr>
          <w:p w14:paraId="1998BFBF"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23" w:type="pct"/>
            <w:tcBorders>
              <w:top w:val="nil"/>
              <w:left w:val="nil"/>
              <w:bottom w:val="single" w:sz="4" w:space="0" w:color="auto"/>
              <w:right w:val="single" w:sz="4" w:space="0" w:color="auto"/>
            </w:tcBorders>
            <w:shd w:val="clear" w:color="auto" w:fill="auto"/>
            <w:noWrap/>
            <w:vAlign w:val="center"/>
          </w:tcPr>
          <w:p w14:paraId="1400D0EA"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42" w:type="pct"/>
            <w:tcBorders>
              <w:top w:val="nil"/>
              <w:left w:val="nil"/>
              <w:bottom w:val="single" w:sz="4" w:space="0" w:color="auto"/>
              <w:right w:val="single" w:sz="4" w:space="0" w:color="auto"/>
            </w:tcBorders>
            <w:shd w:val="clear" w:color="auto" w:fill="auto"/>
            <w:noWrap/>
            <w:vAlign w:val="center"/>
          </w:tcPr>
          <w:p w14:paraId="7E5B6244"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386" w:type="pct"/>
            <w:tcBorders>
              <w:top w:val="nil"/>
              <w:left w:val="nil"/>
              <w:bottom w:val="single" w:sz="4" w:space="0" w:color="auto"/>
              <w:right w:val="single" w:sz="4" w:space="0" w:color="auto"/>
            </w:tcBorders>
            <w:shd w:val="clear" w:color="auto" w:fill="auto"/>
            <w:noWrap/>
            <w:vAlign w:val="center"/>
          </w:tcPr>
          <w:p w14:paraId="12D5D2ED"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850" w:type="pct"/>
            <w:tcBorders>
              <w:top w:val="nil"/>
              <w:left w:val="nil"/>
              <w:bottom w:val="single" w:sz="4" w:space="0" w:color="auto"/>
              <w:right w:val="single" w:sz="4" w:space="0" w:color="auto"/>
            </w:tcBorders>
            <w:shd w:val="clear" w:color="auto" w:fill="auto"/>
            <w:noWrap/>
            <w:vAlign w:val="center"/>
          </w:tcPr>
          <w:p w14:paraId="30098A44"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7" w:type="pct"/>
            <w:tcBorders>
              <w:top w:val="nil"/>
              <w:left w:val="nil"/>
              <w:bottom w:val="single" w:sz="4" w:space="0" w:color="auto"/>
              <w:right w:val="single" w:sz="4" w:space="0" w:color="auto"/>
            </w:tcBorders>
            <w:shd w:val="clear" w:color="auto" w:fill="auto"/>
            <w:noWrap/>
            <w:vAlign w:val="center"/>
          </w:tcPr>
          <w:p w14:paraId="790A2712"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9" w:type="pct"/>
            <w:tcBorders>
              <w:top w:val="nil"/>
              <w:left w:val="nil"/>
              <w:bottom w:val="single" w:sz="4" w:space="0" w:color="auto"/>
              <w:right w:val="single" w:sz="4" w:space="0" w:color="auto"/>
            </w:tcBorders>
            <w:shd w:val="clear" w:color="auto" w:fill="auto"/>
            <w:noWrap/>
            <w:vAlign w:val="center"/>
          </w:tcPr>
          <w:p w14:paraId="1589CB9D"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规划中</w:t>
            </w:r>
          </w:p>
        </w:tc>
      </w:tr>
      <w:tr w:rsidR="00FF43B1" w:rsidRPr="00FF43B1" w14:paraId="634743D0"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6FFDB362" w14:textId="7DAC5E14" w:rsidR="003573AE" w:rsidRPr="00FF43B1" w:rsidRDefault="00040AA8"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设计</w:t>
            </w:r>
            <w:r w:rsidR="00367132" w:rsidRPr="00FF43B1">
              <w:rPr>
                <w:rFonts w:ascii="Times New Roman" w:hAnsi="Times New Roman" w:cs="Times New Roman"/>
                <w:color w:val="000000" w:themeColor="text1"/>
                <w:kern w:val="0"/>
                <w:szCs w:val="21"/>
              </w:rPr>
              <w:t>C</w:t>
            </w:r>
            <w:r w:rsidR="00367132" w:rsidRPr="00FF43B1">
              <w:rPr>
                <w:rFonts w:ascii="Times New Roman" w:hAnsi="Times New Roman" w:cs="Times New Roman"/>
                <w:color w:val="000000" w:themeColor="text1"/>
                <w:kern w:val="0"/>
                <w:szCs w:val="21"/>
              </w:rPr>
              <w:t>段</w:t>
            </w:r>
          </w:p>
        </w:tc>
        <w:tc>
          <w:tcPr>
            <w:tcW w:w="400" w:type="pct"/>
            <w:tcBorders>
              <w:top w:val="nil"/>
              <w:left w:val="nil"/>
              <w:bottom w:val="single" w:sz="4" w:space="0" w:color="auto"/>
              <w:right w:val="single" w:sz="4" w:space="0" w:color="auto"/>
            </w:tcBorders>
            <w:shd w:val="clear" w:color="auto" w:fill="auto"/>
            <w:noWrap/>
            <w:vAlign w:val="center"/>
          </w:tcPr>
          <w:p w14:paraId="72D7992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23" w:type="pct"/>
            <w:tcBorders>
              <w:top w:val="nil"/>
              <w:left w:val="nil"/>
              <w:bottom w:val="single" w:sz="4" w:space="0" w:color="auto"/>
              <w:right w:val="single" w:sz="4" w:space="0" w:color="auto"/>
            </w:tcBorders>
            <w:shd w:val="clear" w:color="auto" w:fill="auto"/>
            <w:noWrap/>
            <w:vAlign w:val="center"/>
          </w:tcPr>
          <w:p w14:paraId="541A81CB"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42" w:type="pct"/>
            <w:tcBorders>
              <w:top w:val="nil"/>
              <w:left w:val="nil"/>
              <w:bottom w:val="single" w:sz="4" w:space="0" w:color="auto"/>
              <w:right w:val="single" w:sz="4" w:space="0" w:color="auto"/>
            </w:tcBorders>
            <w:shd w:val="clear" w:color="auto" w:fill="auto"/>
            <w:noWrap/>
            <w:vAlign w:val="center"/>
          </w:tcPr>
          <w:p w14:paraId="17F23DDD"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386" w:type="pct"/>
            <w:tcBorders>
              <w:top w:val="nil"/>
              <w:left w:val="nil"/>
              <w:bottom w:val="single" w:sz="4" w:space="0" w:color="auto"/>
              <w:right w:val="single" w:sz="4" w:space="0" w:color="auto"/>
            </w:tcBorders>
            <w:shd w:val="clear" w:color="auto" w:fill="auto"/>
            <w:noWrap/>
            <w:vAlign w:val="center"/>
          </w:tcPr>
          <w:p w14:paraId="433BF717"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850" w:type="pct"/>
            <w:tcBorders>
              <w:top w:val="nil"/>
              <w:left w:val="nil"/>
              <w:bottom w:val="single" w:sz="4" w:space="0" w:color="auto"/>
              <w:right w:val="single" w:sz="4" w:space="0" w:color="auto"/>
            </w:tcBorders>
            <w:shd w:val="clear" w:color="auto" w:fill="auto"/>
            <w:noWrap/>
            <w:vAlign w:val="center"/>
          </w:tcPr>
          <w:p w14:paraId="6E8302D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7" w:type="pct"/>
            <w:tcBorders>
              <w:top w:val="nil"/>
              <w:left w:val="nil"/>
              <w:bottom w:val="single" w:sz="4" w:space="0" w:color="auto"/>
              <w:right w:val="single" w:sz="4" w:space="0" w:color="auto"/>
            </w:tcBorders>
            <w:shd w:val="clear" w:color="auto" w:fill="auto"/>
            <w:noWrap/>
            <w:vAlign w:val="center"/>
          </w:tcPr>
          <w:p w14:paraId="33112257"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9" w:type="pct"/>
            <w:tcBorders>
              <w:top w:val="nil"/>
              <w:left w:val="nil"/>
              <w:bottom w:val="single" w:sz="4" w:space="0" w:color="auto"/>
              <w:right w:val="single" w:sz="4" w:space="0" w:color="auto"/>
            </w:tcBorders>
            <w:shd w:val="clear" w:color="auto" w:fill="auto"/>
            <w:noWrap/>
            <w:vAlign w:val="center"/>
          </w:tcPr>
          <w:p w14:paraId="335F1F79" w14:textId="56CAB16A" w:rsidR="003573AE" w:rsidRPr="00FF43B1" w:rsidRDefault="00040AA8"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设计</w:t>
            </w:r>
            <w:r w:rsidR="00367132" w:rsidRPr="00FF43B1">
              <w:rPr>
                <w:rFonts w:ascii="Times New Roman" w:hAnsi="Times New Roman" w:cs="Times New Roman"/>
                <w:color w:val="000000" w:themeColor="text1"/>
                <w:kern w:val="0"/>
                <w:szCs w:val="21"/>
              </w:rPr>
              <w:t>中</w:t>
            </w:r>
          </w:p>
        </w:tc>
      </w:tr>
      <w:tr w:rsidR="00FF43B1" w:rsidRPr="00FF43B1" w14:paraId="12C7F258"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4001811E"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w:t>
            </w:r>
            <w:r w:rsidRPr="00FF43B1">
              <w:rPr>
                <w:rFonts w:ascii="Times New Roman" w:hAnsi="Times New Roman" w:cs="Times New Roman"/>
                <w:color w:val="000000" w:themeColor="text1"/>
                <w:kern w:val="0"/>
                <w:szCs w:val="21"/>
              </w:rPr>
              <w:t>D</w:t>
            </w:r>
            <w:r w:rsidRPr="00FF43B1">
              <w:rPr>
                <w:rFonts w:ascii="Times New Roman" w:hAnsi="Times New Roman" w:cs="Times New Roman"/>
                <w:color w:val="000000" w:themeColor="text1"/>
                <w:kern w:val="0"/>
                <w:szCs w:val="21"/>
              </w:rPr>
              <w:t>段</w:t>
            </w:r>
          </w:p>
        </w:tc>
        <w:tc>
          <w:tcPr>
            <w:tcW w:w="400" w:type="pct"/>
            <w:tcBorders>
              <w:top w:val="nil"/>
              <w:left w:val="nil"/>
              <w:bottom w:val="single" w:sz="4" w:space="0" w:color="auto"/>
              <w:right w:val="single" w:sz="4" w:space="0" w:color="auto"/>
            </w:tcBorders>
            <w:shd w:val="clear" w:color="auto" w:fill="auto"/>
            <w:noWrap/>
            <w:vAlign w:val="center"/>
          </w:tcPr>
          <w:p w14:paraId="14C32DB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23" w:type="pct"/>
            <w:tcBorders>
              <w:top w:val="nil"/>
              <w:left w:val="nil"/>
              <w:bottom w:val="single" w:sz="4" w:space="0" w:color="auto"/>
              <w:right w:val="single" w:sz="4" w:space="0" w:color="auto"/>
            </w:tcBorders>
            <w:shd w:val="clear" w:color="auto" w:fill="auto"/>
            <w:noWrap/>
            <w:vAlign w:val="center"/>
          </w:tcPr>
          <w:p w14:paraId="1EBDD32C"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442" w:type="pct"/>
            <w:tcBorders>
              <w:top w:val="nil"/>
              <w:left w:val="nil"/>
              <w:bottom w:val="single" w:sz="4" w:space="0" w:color="auto"/>
              <w:right w:val="single" w:sz="4" w:space="0" w:color="auto"/>
            </w:tcBorders>
            <w:shd w:val="clear" w:color="auto" w:fill="auto"/>
            <w:noWrap/>
            <w:vAlign w:val="center"/>
          </w:tcPr>
          <w:p w14:paraId="735B04F7"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386" w:type="pct"/>
            <w:tcBorders>
              <w:top w:val="nil"/>
              <w:left w:val="nil"/>
              <w:bottom w:val="single" w:sz="4" w:space="0" w:color="auto"/>
              <w:right w:val="single" w:sz="4" w:space="0" w:color="auto"/>
            </w:tcBorders>
            <w:shd w:val="clear" w:color="auto" w:fill="auto"/>
            <w:noWrap/>
            <w:vAlign w:val="center"/>
          </w:tcPr>
          <w:p w14:paraId="05DA6A99"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850" w:type="pct"/>
            <w:tcBorders>
              <w:top w:val="nil"/>
              <w:left w:val="nil"/>
              <w:bottom w:val="single" w:sz="4" w:space="0" w:color="auto"/>
              <w:right w:val="single" w:sz="4" w:space="0" w:color="auto"/>
            </w:tcBorders>
            <w:shd w:val="clear" w:color="auto" w:fill="auto"/>
            <w:noWrap/>
            <w:vAlign w:val="center"/>
          </w:tcPr>
          <w:p w14:paraId="27383498"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7" w:type="pct"/>
            <w:tcBorders>
              <w:top w:val="nil"/>
              <w:left w:val="nil"/>
              <w:bottom w:val="single" w:sz="4" w:space="0" w:color="auto"/>
              <w:right w:val="single" w:sz="4" w:space="0" w:color="auto"/>
            </w:tcBorders>
            <w:shd w:val="clear" w:color="auto" w:fill="auto"/>
            <w:noWrap/>
            <w:vAlign w:val="center"/>
          </w:tcPr>
          <w:p w14:paraId="324669DC"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3800</w:t>
            </w:r>
          </w:p>
        </w:tc>
        <w:tc>
          <w:tcPr>
            <w:tcW w:w="849" w:type="pct"/>
            <w:tcBorders>
              <w:top w:val="nil"/>
              <w:left w:val="nil"/>
              <w:bottom w:val="single" w:sz="4" w:space="0" w:color="auto"/>
              <w:right w:val="single" w:sz="4" w:space="0" w:color="auto"/>
            </w:tcBorders>
            <w:shd w:val="clear" w:color="auto" w:fill="auto"/>
            <w:noWrap/>
            <w:vAlign w:val="center"/>
          </w:tcPr>
          <w:p w14:paraId="5257F11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规划中</w:t>
            </w:r>
          </w:p>
        </w:tc>
      </w:tr>
      <w:tr w:rsidR="00FF43B1" w:rsidRPr="00FF43B1" w14:paraId="6AC87D8D"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1BA8D34B"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w:t>
            </w:r>
            <w:r w:rsidRPr="00FF43B1">
              <w:rPr>
                <w:rFonts w:ascii="Times New Roman" w:hAnsi="Times New Roman" w:cs="Times New Roman"/>
                <w:color w:val="000000" w:themeColor="text1"/>
                <w:kern w:val="0"/>
                <w:szCs w:val="21"/>
              </w:rPr>
              <w:t>E</w:t>
            </w:r>
            <w:r w:rsidRPr="00FF43B1">
              <w:rPr>
                <w:rFonts w:ascii="Times New Roman" w:hAnsi="Times New Roman" w:cs="Times New Roman"/>
                <w:color w:val="000000" w:themeColor="text1"/>
                <w:kern w:val="0"/>
                <w:szCs w:val="21"/>
              </w:rPr>
              <w:t>段</w:t>
            </w:r>
          </w:p>
        </w:tc>
        <w:tc>
          <w:tcPr>
            <w:tcW w:w="400" w:type="pct"/>
            <w:tcBorders>
              <w:top w:val="nil"/>
              <w:left w:val="nil"/>
              <w:bottom w:val="single" w:sz="4" w:space="0" w:color="auto"/>
              <w:right w:val="single" w:sz="4" w:space="0" w:color="auto"/>
            </w:tcBorders>
            <w:shd w:val="clear" w:color="auto" w:fill="auto"/>
            <w:noWrap/>
            <w:vAlign w:val="center"/>
          </w:tcPr>
          <w:p w14:paraId="36BE9600"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423" w:type="pct"/>
            <w:tcBorders>
              <w:top w:val="nil"/>
              <w:left w:val="nil"/>
              <w:bottom w:val="single" w:sz="4" w:space="0" w:color="auto"/>
              <w:right w:val="single" w:sz="4" w:space="0" w:color="auto"/>
            </w:tcBorders>
            <w:shd w:val="clear" w:color="auto" w:fill="auto"/>
            <w:noWrap/>
            <w:vAlign w:val="center"/>
          </w:tcPr>
          <w:p w14:paraId="488D48DA"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442" w:type="pct"/>
            <w:tcBorders>
              <w:top w:val="nil"/>
              <w:left w:val="nil"/>
              <w:bottom w:val="single" w:sz="4" w:space="0" w:color="auto"/>
              <w:right w:val="single" w:sz="4" w:space="0" w:color="auto"/>
            </w:tcBorders>
            <w:shd w:val="clear" w:color="auto" w:fill="auto"/>
            <w:noWrap/>
            <w:vAlign w:val="center"/>
          </w:tcPr>
          <w:p w14:paraId="6F30BEA4"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386" w:type="pct"/>
            <w:tcBorders>
              <w:top w:val="nil"/>
              <w:left w:val="nil"/>
              <w:bottom w:val="single" w:sz="4" w:space="0" w:color="auto"/>
              <w:right w:val="single" w:sz="4" w:space="0" w:color="auto"/>
            </w:tcBorders>
            <w:shd w:val="clear" w:color="auto" w:fill="auto"/>
            <w:noWrap/>
            <w:vAlign w:val="center"/>
          </w:tcPr>
          <w:p w14:paraId="3C0E858D"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850" w:type="pct"/>
            <w:tcBorders>
              <w:top w:val="nil"/>
              <w:left w:val="nil"/>
              <w:bottom w:val="single" w:sz="4" w:space="0" w:color="auto"/>
              <w:right w:val="single" w:sz="4" w:space="0" w:color="auto"/>
            </w:tcBorders>
            <w:shd w:val="clear" w:color="auto" w:fill="auto"/>
            <w:noWrap/>
            <w:vAlign w:val="center"/>
          </w:tcPr>
          <w:p w14:paraId="14264253"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6000</w:t>
            </w:r>
          </w:p>
        </w:tc>
        <w:tc>
          <w:tcPr>
            <w:tcW w:w="847" w:type="pct"/>
            <w:tcBorders>
              <w:top w:val="nil"/>
              <w:left w:val="nil"/>
              <w:bottom w:val="single" w:sz="4" w:space="0" w:color="auto"/>
              <w:right w:val="single" w:sz="4" w:space="0" w:color="auto"/>
            </w:tcBorders>
            <w:shd w:val="clear" w:color="auto" w:fill="auto"/>
            <w:noWrap/>
            <w:vAlign w:val="center"/>
          </w:tcPr>
          <w:p w14:paraId="1ACB244D"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3800</w:t>
            </w:r>
          </w:p>
        </w:tc>
        <w:tc>
          <w:tcPr>
            <w:tcW w:w="849" w:type="pct"/>
            <w:tcBorders>
              <w:top w:val="nil"/>
              <w:left w:val="nil"/>
              <w:bottom w:val="single" w:sz="4" w:space="0" w:color="auto"/>
              <w:right w:val="single" w:sz="4" w:space="0" w:color="auto"/>
            </w:tcBorders>
            <w:shd w:val="clear" w:color="auto" w:fill="auto"/>
            <w:noWrap/>
            <w:vAlign w:val="center"/>
          </w:tcPr>
          <w:p w14:paraId="7E3C4FA6"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规划中</w:t>
            </w:r>
          </w:p>
        </w:tc>
      </w:tr>
      <w:tr w:rsidR="00FF43B1" w:rsidRPr="00FF43B1" w14:paraId="33386645" w14:textId="77777777" w:rsidTr="00163526">
        <w:trPr>
          <w:trHeight w:val="397"/>
          <w:jc w:val="center"/>
        </w:trPr>
        <w:tc>
          <w:tcPr>
            <w:tcW w:w="803" w:type="pct"/>
            <w:tcBorders>
              <w:top w:val="nil"/>
              <w:left w:val="single" w:sz="4" w:space="0" w:color="auto"/>
              <w:bottom w:val="single" w:sz="4" w:space="0" w:color="auto"/>
              <w:right w:val="single" w:sz="4" w:space="0" w:color="auto"/>
            </w:tcBorders>
            <w:shd w:val="clear" w:color="auto" w:fill="auto"/>
            <w:noWrap/>
            <w:vAlign w:val="center"/>
          </w:tcPr>
          <w:p w14:paraId="288579F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w:t>
            </w:r>
            <w:r w:rsidRPr="00FF43B1">
              <w:rPr>
                <w:rFonts w:ascii="Times New Roman" w:hAnsi="Times New Roman" w:cs="Times New Roman"/>
                <w:color w:val="000000" w:themeColor="text1"/>
                <w:kern w:val="0"/>
                <w:szCs w:val="21"/>
              </w:rPr>
              <w:t>F</w:t>
            </w:r>
            <w:r w:rsidRPr="00FF43B1">
              <w:rPr>
                <w:rFonts w:ascii="Times New Roman" w:hAnsi="Times New Roman" w:cs="Times New Roman"/>
                <w:color w:val="000000" w:themeColor="text1"/>
                <w:kern w:val="0"/>
                <w:szCs w:val="21"/>
              </w:rPr>
              <w:t>段</w:t>
            </w:r>
          </w:p>
        </w:tc>
        <w:tc>
          <w:tcPr>
            <w:tcW w:w="400" w:type="pct"/>
            <w:tcBorders>
              <w:top w:val="nil"/>
              <w:left w:val="nil"/>
              <w:bottom w:val="single" w:sz="4" w:space="0" w:color="auto"/>
              <w:right w:val="single" w:sz="4" w:space="0" w:color="auto"/>
            </w:tcBorders>
            <w:shd w:val="clear" w:color="auto" w:fill="auto"/>
            <w:noWrap/>
            <w:vAlign w:val="center"/>
          </w:tcPr>
          <w:p w14:paraId="23A3E5CC"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423" w:type="pct"/>
            <w:tcBorders>
              <w:top w:val="nil"/>
              <w:left w:val="nil"/>
              <w:bottom w:val="single" w:sz="4" w:space="0" w:color="auto"/>
              <w:right w:val="single" w:sz="4" w:space="0" w:color="auto"/>
            </w:tcBorders>
            <w:shd w:val="clear" w:color="auto" w:fill="auto"/>
            <w:noWrap/>
            <w:vAlign w:val="center"/>
          </w:tcPr>
          <w:p w14:paraId="61B39561"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442" w:type="pct"/>
            <w:tcBorders>
              <w:top w:val="nil"/>
              <w:left w:val="nil"/>
              <w:bottom w:val="single" w:sz="4" w:space="0" w:color="auto"/>
              <w:right w:val="single" w:sz="4" w:space="0" w:color="auto"/>
            </w:tcBorders>
            <w:shd w:val="clear" w:color="auto" w:fill="auto"/>
            <w:noWrap/>
            <w:vAlign w:val="center"/>
          </w:tcPr>
          <w:p w14:paraId="41769503"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386" w:type="pct"/>
            <w:tcBorders>
              <w:top w:val="nil"/>
              <w:left w:val="nil"/>
              <w:bottom w:val="single" w:sz="4" w:space="0" w:color="auto"/>
              <w:right w:val="single" w:sz="4" w:space="0" w:color="auto"/>
            </w:tcBorders>
            <w:shd w:val="clear" w:color="auto" w:fill="auto"/>
            <w:noWrap/>
            <w:vAlign w:val="center"/>
          </w:tcPr>
          <w:p w14:paraId="7D3F67B5"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850" w:type="pct"/>
            <w:tcBorders>
              <w:top w:val="nil"/>
              <w:left w:val="nil"/>
              <w:bottom w:val="single" w:sz="4" w:space="0" w:color="auto"/>
              <w:right w:val="single" w:sz="4" w:space="0" w:color="auto"/>
            </w:tcBorders>
            <w:shd w:val="clear" w:color="auto" w:fill="auto"/>
            <w:noWrap/>
            <w:vAlign w:val="center"/>
          </w:tcPr>
          <w:p w14:paraId="047A7FDF"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5000</w:t>
            </w:r>
          </w:p>
        </w:tc>
        <w:tc>
          <w:tcPr>
            <w:tcW w:w="847" w:type="pct"/>
            <w:tcBorders>
              <w:top w:val="nil"/>
              <w:left w:val="nil"/>
              <w:bottom w:val="single" w:sz="4" w:space="0" w:color="auto"/>
              <w:right w:val="single" w:sz="4" w:space="0" w:color="auto"/>
            </w:tcBorders>
            <w:shd w:val="clear" w:color="auto" w:fill="auto"/>
            <w:noWrap/>
            <w:vAlign w:val="center"/>
          </w:tcPr>
          <w:p w14:paraId="6A883DE3"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3200</w:t>
            </w:r>
          </w:p>
        </w:tc>
        <w:tc>
          <w:tcPr>
            <w:tcW w:w="849" w:type="pct"/>
            <w:tcBorders>
              <w:top w:val="nil"/>
              <w:left w:val="nil"/>
              <w:bottom w:val="single" w:sz="4" w:space="0" w:color="auto"/>
              <w:right w:val="single" w:sz="4" w:space="0" w:color="auto"/>
            </w:tcBorders>
            <w:shd w:val="clear" w:color="auto" w:fill="auto"/>
            <w:noWrap/>
            <w:vAlign w:val="center"/>
          </w:tcPr>
          <w:p w14:paraId="07BB304B" w14:textId="77777777" w:rsidR="003573AE" w:rsidRPr="00FF43B1" w:rsidRDefault="00367132" w:rsidP="00163526">
            <w:pPr>
              <w:widowControl/>
              <w:adjustRightInd w:val="0"/>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规划中</w:t>
            </w:r>
          </w:p>
        </w:tc>
      </w:tr>
    </w:tbl>
    <w:p w14:paraId="15B82150" w14:textId="55C1551A"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.7.1.2  </w:t>
      </w:r>
      <w:r w:rsidR="00367132" w:rsidRPr="00FF43B1">
        <w:rPr>
          <w:rFonts w:ascii="Times New Roman" w:eastAsia="宋体" w:hAnsi="Times New Roman" w:cs="Times New Roman" w:hint="eastAsia"/>
          <w:b/>
          <w:bCs/>
          <w:color w:val="000000" w:themeColor="text1"/>
          <w:sz w:val="24"/>
          <w:szCs w:val="24"/>
          <w:lang w:val="zh-CN"/>
        </w:rPr>
        <w:t>管道设计原则</w:t>
      </w:r>
      <w:bookmarkEnd w:id="160"/>
    </w:p>
    <w:p w14:paraId="53E2AF09"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本着节省投资、技术上安全可靠，有利于加快施工进度、方便操作及维修检查的原则，本项目规划中的管道均以架空方式敷设为主。其中部分易燃易爆以及剧毒介质，根据规范</w:t>
      </w:r>
      <w:r w:rsidRPr="00FF43B1">
        <w:rPr>
          <w:rFonts w:ascii="Times New Roman" w:eastAsia="宋体" w:hAnsi="Times New Roman" w:cs="Times New Roman" w:hint="eastAsia"/>
          <w:color w:val="000000" w:themeColor="text1"/>
          <w:sz w:val="24"/>
        </w:rPr>
        <w:lastRenderedPageBreak/>
        <w:t>要求，不宜埋地。</w:t>
      </w:r>
    </w:p>
    <w:p w14:paraId="3A61D638"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本项目中管道设计应遵循以下原则：</w:t>
      </w:r>
    </w:p>
    <w:p w14:paraId="5663F60A"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hint="eastAsia"/>
          <w:color w:val="000000" w:themeColor="text1"/>
          <w:sz w:val="24"/>
        </w:rPr>
        <w:t>）管道布置应符合《石油化工企业设计防火规范》</w:t>
      </w:r>
      <w:r w:rsidRPr="00FF43B1">
        <w:rPr>
          <w:rFonts w:ascii="Times New Roman" w:eastAsia="宋体" w:hAnsi="Times New Roman" w:cs="Times New Roman" w:hint="eastAsia"/>
          <w:color w:val="000000" w:themeColor="text1"/>
          <w:sz w:val="24"/>
        </w:rPr>
        <w:t>GB50160-2008</w:t>
      </w: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2018</w:t>
      </w:r>
      <w:r w:rsidRPr="00FF43B1">
        <w:rPr>
          <w:rFonts w:ascii="Times New Roman" w:eastAsia="宋体" w:hAnsi="Times New Roman" w:cs="Times New Roman" w:hint="eastAsia"/>
          <w:color w:val="000000" w:themeColor="text1"/>
          <w:sz w:val="24"/>
        </w:rPr>
        <w:t>）、《石油化工金属管道布置设计规范》</w:t>
      </w:r>
      <w:r w:rsidRPr="00FF43B1">
        <w:rPr>
          <w:rFonts w:ascii="Times New Roman" w:eastAsia="宋体" w:hAnsi="Times New Roman" w:cs="Times New Roman" w:hint="eastAsia"/>
          <w:color w:val="000000" w:themeColor="text1"/>
          <w:sz w:val="24"/>
        </w:rPr>
        <w:t>SH3012-2011</w:t>
      </w:r>
      <w:r w:rsidRPr="00FF43B1">
        <w:rPr>
          <w:rFonts w:ascii="Times New Roman" w:eastAsia="宋体" w:hAnsi="Times New Roman" w:cs="Times New Roman" w:hint="eastAsia"/>
          <w:color w:val="000000" w:themeColor="text1"/>
          <w:sz w:val="24"/>
        </w:rPr>
        <w:t>、《石油化工管道柔性设计规范》</w:t>
      </w:r>
      <w:r w:rsidRPr="00FF43B1">
        <w:rPr>
          <w:rFonts w:ascii="Times New Roman" w:eastAsia="宋体" w:hAnsi="Times New Roman" w:cs="Times New Roman" w:hint="eastAsia"/>
          <w:color w:val="000000" w:themeColor="text1"/>
          <w:sz w:val="24"/>
        </w:rPr>
        <w:t xml:space="preserve">SH/T3041-2002 </w:t>
      </w:r>
      <w:r w:rsidRPr="00FF43B1">
        <w:rPr>
          <w:rFonts w:ascii="Times New Roman" w:eastAsia="宋体" w:hAnsi="Times New Roman" w:cs="Times New Roman" w:hint="eastAsia"/>
          <w:color w:val="000000" w:themeColor="text1"/>
          <w:sz w:val="24"/>
        </w:rPr>
        <w:t>和《石油化工非埋地管道抗震设计通则》</w:t>
      </w:r>
      <w:r w:rsidRPr="00FF43B1">
        <w:rPr>
          <w:rFonts w:ascii="Times New Roman" w:eastAsia="宋体" w:hAnsi="Times New Roman" w:cs="Times New Roman" w:hint="eastAsia"/>
          <w:color w:val="000000" w:themeColor="text1"/>
          <w:sz w:val="24"/>
        </w:rPr>
        <w:t xml:space="preserve">SH/T3039-2003 </w:t>
      </w:r>
      <w:r w:rsidRPr="00FF43B1">
        <w:rPr>
          <w:rFonts w:ascii="Times New Roman" w:eastAsia="宋体" w:hAnsi="Times New Roman" w:cs="Times New Roman" w:hint="eastAsia"/>
          <w:color w:val="000000" w:themeColor="text1"/>
          <w:sz w:val="24"/>
        </w:rPr>
        <w:t>相关条款规定。</w:t>
      </w:r>
    </w:p>
    <w:p w14:paraId="53E2B35A"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2</w:t>
      </w:r>
      <w:r w:rsidRPr="00FF43B1">
        <w:rPr>
          <w:rFonts w:ascii="Times New Roman" w:eastAsia="宋体" w:hAnsi="Times New Roman" w:cs="Times New Roman" w:hint="eastAsia"/>
          <w:color w:val="000000" w:themeColor="text1"/>
          <w:sz w:val="24"/>
        </w:rPr>
        <w:t>）管道布置应满足防火、防爆、安全和健康卫生要求。</w:t>
      </w:r>
    </w:p>
    <w:p w14:paraId="3B0755BE"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3</w:t>
      </w:r>
      <w:r w:rsidRPr="00FF43B1">
        <w:rPr>
          <w:rFonts w:ascii="Times New Roman" w:eastAsia="宋体" w:hAnsi="Times New Roman" w:cs="Times New Roman" w:hint="eastAsia"/>
          <w:color w:val="000000" w:themeColor="text1"/>
          <w:sz w:val="24"/>
        </w:rPr>
        <w:t>）管道布置应统筹规划，做到安全可靠、经济合理、满足施工、操作、维修等方面的要求，并力求整齐美观。</w:t>
      </w:r>
    </w:p>
    <w:p w14:paraId="23712FE5"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4</w:t>
      </w:r>
      <w:r w:rsidRPr="00FF43B1">
        <w:rPr>
          <w:rFonts w:ascii="Times New Roman" w:eastAsia="宋体" w:hAnsi="Times New Roman" w:cs="Times New Roman" w:hint="eastAsia"/>
          <w:color w:val="000000" w:themeColor="text1"/>
          <w:sz w:val="24"/>
        </w:rPr>
        <w:t>）工艺及供热外管道采用枝状管网或单管直接输送方式。</w:t>
      </w:r>
    </w:p>
    <w:p w14:paraId="48471DD0" w14:textId="62116D29"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5</w:t>
      </w:r>
      <w:r w:rsidRPr="00FF43B1">
        <w:rPr>
          <w:rFonts w:ascii="Times New Roman" w:eastAsia="宋体" w:hAnsi="Times New Roman" w:cs="Times New Roman" w:hint="eastAsia"/>
          <w:color w:val="000000" w:themeColor="text1"/>
          <w:sz w:val="24"/>
        </w:rPr>
        <w:t>）蒸汽、凝液、等热力管道要考虑热补偿。补偿方式为尽量利用自然补偿，管道布置应使管道系统具有必要的柔性，当必需采用补偿器时，考虑节约投资和减少管道阻力，管道对管廊的推力，建议蒸汽管道采用免维护旋转补偿器。根据管架固定点间距，“方型”伸缩器间距为</w:t>
      </w:r>
      <w:r w:rsidRPr="00FF43B1">
        <w:rPr>
          <w:rFonts w:ascii="Times New Roman" w:eastAsia="宋体" w:hAnsi="Times New Roman" w:cs="Times New Roman" w:hint="eastAsia"/>
          <w:color w:val="000000" w:themeColor="text1"/>
          <w:sz w:val="24"/>
        </w:rPr>
        <w:t>50~100</w:t>
      </w:r>
      <w:r w:rsidR="0075202E" w:rsidRPr="00FF43B1">
        <w:rPr>
          <w:rFonts w:ascii="Times New Roman" w:eastAsia="宋体" w:hAnsi="Times New Roman" w:cs="Times New Roman" w:hint="eastAsia"/>
          <w:color w:val="000000" w:themeColor="text1"/>
          <w:sz w:val="24"/>
        </w:rPr>
        <w:t>m</w:t>
      </w:r>
      <w:r w:rsidRPr="00FF43B1">
        <w:rPr>
          <w:rFonts w:ascii="Times New Roman" w:eastAsia="宋体" w:hAnsi="Times New Roman" w:cs="Times New Roman" w:hint="eastAsia"/>
          <w:color w:val="000000" w:themeColor="text1"/>
          <w:sz w:val="24"/>
        </w:rPr>
        <w:t>不等。伴热管道补偿按照伴热介质和输送介质的操作温度较高的一项进行计算。常温管道在直线输送距离较长时，因管道冬夏季节温差较大，也需要考虑管道的热补偿。</w:t>
      </w:r>
    </w:p>
    <w:p w14:paraId="6B4F8230"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6</w:t>
      </w:r>
      <w:r w:rsidRPr="00FF43B1">
        <w:rPr>
          <w:rFonts w:ascii="Times New Roman" w:eastAsia="宋体" w:hAnsi="Times New Roman" w:cs="Times New Roman" w:hint="eastAsia"/>
          <w:color w:val="000000" w:themeColor="text1"/>
          <w:sz w:val="24"/>
        </w:rPr>
        <w:t>）本项目管道支座选用《管架标准图》</w:t>
      </w:r>
      <w:r w:rsidRPr="00FF43B1">
        <w:rPr>
          <w:rFonts w:ascii="Times New Roman" w:eastAsia="宋体" w:hAnsi="Times New Roman" w:cs="Times New Roman" w:hint="eastAsia"/>
          <w:color w:val="000000" w:themeColor="text1"/>
          <w:sz w:val="24"/>
        </w:rPr>
        <w:t>HG/T21629-</w:t>
      </w:r>
      <w:r w:rsidRPr="00FF43B1">
        <w:rPr>
          <w:rFonts w:ascii="Times New Roman" w:eastAsia="宋体" w:hAnsi="Times New Roman" w:cs="Times New Roman"/>
          <w:color w:val="000000" w:themeColor="text1"/>
          <w:sz w:val="24"/>
        </w:rPr>
        <w:t>2021</w:t>
      </w:r>
      <w:r w:rsidRPr="00FF43B1">
        <w:rPr>
          <w:rFonts w:ascii="Times New Roman" w:eastAsia="宋体" w:hAnsi="Times New Roman" w:cs="Times New Roman" w:hint="eastAsia"/>
          <w:color w:val="000000" w:themeColor="text1"/>
          <w:sz w:val="24"/>
        </w:rPr>
        <w:t>标准。对于高温管道必要时选用高效隔热管托，蒸汽等管道为减少摩擦产生的推力，必要时选用带摩擦副的低摩擦管道支座。</w:t>
      </w:r>
    </w:p>
    <w:p w14:paraId="64424C2B"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7</w:t>
      </w:r>
      <w:r w:rsidRPr="00FF43B1">
        <w:rPr>
          <w:rFonts w:ascii="Times New Roman" w:eastAsia="宋体" w:hAnsi="Times New Roman" w:cs="Times New Roman" w:hint="eastAsia"/>
          <w:color w:val="000000" w:themeColor="text1"/>
          <w:sz w:val="24"/>
        </w:rPr>
        <w:t>）需静电接地的管道，在园区公共管廊上设静电接地点，接地点间隔按</w:t>
      </w:r>
      <w:r w:rsidRPr="00FF43B1">
        <w:rPr>
          <w:rFonts w:ascii="Times New Roman" w:eastAsia="宋体" w:hAnsi="Times New Roman" w:cs="Times New Roman" w:hint="eastAsia"/>
          <w:color w:val="000000" w:themeColor="text1"/>
          <w:sz w:val="24"/>
        </w:rPr>
        <w:t>50m~80m</w:t>
      </w:r>
      <w:r w:rsidRPr="00FF43B1">
        <w:rPr>
          <w:rFonts w:ascii="Times New Roman" w:eastAsia="宋体" w:hAnsi="Times New Roman" w:cs="Times New Roman" w:hint="eastAsia"/>
          <w:color w:val="000000" w:themeColor="text1"/>
          <w:sz w:val="24"/>
        </w:rPr>
        <w:t>设置，具体位置视现场情况确定，接地点应与园区地下接地网相接。若外管网静电接地点处地下无接地网时，应设地下接地极，接地电阻不大于</w:t>
      </w:r>
      <w:r w:rsidRPr="00FF43B1">
        <w:rPr>
          <w:rFonts w:ascii="Times New Roman" w:eastAsia="宋体" w:hAnsi="Times New Roman" w:cs="Times New Roman" w:hint="eastAsia"/>
          <w:color w:val="000000" w:themeColor="text1"/>
          <w:sz w:val="24"/>
        </w:rPr>
        <w:t>30</w:t>
      </w:r>
      <w:r w:rsidRPr="00FF43B1">
        <w:rPr>
          <w:rFonts w:ascii="Times New Roman" w:eastAsia="宋体" w:hAnsi="Times New Roman" w:cs="Times New Roman" w:hint="eastAsia"/>
          <w:color w:val="000000" w:themeColor="text1"/>
          <w:sz w:val="24"/>
        </w:rPr>
        <w:t>欧姆。外管道静电接地执行《化工企业静电接地设计规程》</w:t>
      </w:r>
      <w:r w:rsidRPr="00FF43B1">
        <w:rPr>
          <w:rFonts w:ascii="Times New Roman" w:eastAsia="宋体" w:hAnsi="Times New Roman" w:cs="Times New Roman" w:hint="eastAsia"/>
          <w:color w:val="000000" w:themeColor="text1"/>
          <w:sz w:val="24"/>
        </w:rPr>
        <w:t>HG/T20675-1990</w:t>
      </w:r>
      <w:r w:rsidRPr="00FF43B1">
        <w:rPr>
          <w:rFonts w:ascii="Times New Roman" w:eastAsia="宋体" w:hAnsi="Times New Roman" w:cs="Times New Roman" w:hint="eastAsia"/>
          <w:color w:val="000000" w:themeColor="text1"/>
          <w:sz w:val="24"/>
        </w:rPr>
        <w:t>。</w:t>
      </w:r>
    </w:p>
    <w:p w14:paraId="5E70FAA4"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8</w:t>
      </w:r>
      <w:r w:rsidRPr="00FF43B1">
        <w:rPr>
          <w:rFonts w:ascii="Times New Roman" w:eastAsia="宋体" w:hAnsi="Times New Roman" w:cs="Times New Roman" w:hint="eastAsia"/>
          <w:color w:val="000000" w:themeColor="text1"/>
          <w:sz w:val="24"/>
        </w:rPr>
        <w:t>）本项目中长距离管道运输时，考虑到内蒙乌达地区冬季温度较低，物料管线需要伴热。伴热因距离过长，采用蒸汽伴热形式存在诸多缺点，建议采用电伴热形式。蒸汽伴热存在以下问题：首先，蒸汽伴热存在跑冒滴漏等问题，园区管廊位置在园区主干道旁，存在安全、美观问题；其次，因距离过长，低压蒸汽凝液无法回收；同时因蒸汽需要一个稳定来源；最后采用蒸汽伴热疏水器、阀门等数量比较大，维护检修工作量大。</w:t>
      </w:r>
    </w:p>
    <w:p w14:paraId="2F4C4A6F"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9</w:t>
      </w:r>
      <w:r w:rsidRPr="00FF43B1">
        <w:rPr>
          <w:rFonts w:ascii="Times New Roman" w:eastAsia="宋体" w:hAnsi="Times New Roman" w:cs="Times New Roman" w:hint="eastAsia"/>
          <w:color w:val="000000" w:themeColor="text1"/>
          <w:sz w:val="24"/>
        </w:rPr>
        <w:t>）管道在管廊上的排布应遵循以下原则：蒸汽管道布置在上层管廊，电气仪表桥架布置在管廊上层。腐蚀及毒性介质布置在管廊下层，其余公用工程管道布置在管道下层或中层。管道净间距按不小于</w:t>
      </w:r>
      <w:r w:rsidRPr="00FF43B1">
        <w:rPr>
          <w:rFonts w:ascii="Times New Roman" w:eastAsia="宋体" w:hAnsi="Times New Roman" w:cs="Times New Roman" w:hint="eastAsia"/>
          <w:color w:val="000000" w:themeColor="text1"/>
          <w:sz w:val="24"/>
        </w:rPr>
        <w:t>80mm</w:t>
      </w:r>
      <w:r w:rsidRPr="00FF43B1">
        <w:rPr>
          <w:rFonts w:ascii="Times New Roman" w:eastAsia="宋体" w:hAnsi="Times New Roman" w:cs="Times New Roman" w:hint="eastAsia"/>
          <w:color w:val="000000" w:themeColor="text1"/>
          <w:sz w:val="24"/>
        </w:rPr>
        <w:t>考虑。管道布置上优先考虑大管径管道，为减少其荷载对钢结构的影响，大管道布置在管廊两侧，荷载比较小的管道布置在管廊中间位置。</w:t>
      </w:r>
    </w:p>
    <w:p w14:paraId="1CD04A89"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lastRenderedPageBreak/>
        <w:t>（</w:t>
      </w:r>
      <w:r w:rsidRPr="00FF43B1">
        <w:rPr>
          <w:rFonts w:ascii="Times New Roman" w:eastAsia="宋体" w:hAnsi="Times New Roman" w:cs="Times New Roman" w:hint="eastAsia"/>
          <w:color w:val="000000" w:themeColor="text1"/>
          <w:sz w:val="24"/>
        </w:rPr>
        <w:t>10</w:t>
      </w:r>
      <w:r w:rsidRPr="00FF43B1">
        <w:rPr>
          <w:rFonts w:ascii="Times New Roman" w:eastAsia="宋体" w:hAnsi="Times New Roman" w:cs="Times New Roman" w:hint="eastAsia"/>
          <w:color w:val="000000" w:themeColor="text1"/>
          <w:sz w:val="24"/>
        </w:rPr>
        <w:t>）为园区管廊安全及方便管理，进出各企业的管道根据实际操作要求，需要设计切断阀门及计量仪表的，在企业内部管廊出界区前统一集中设置。并设置操作平台及斜梯，园区公共管廊上尽量避免法兰连接等泄漏点。沿园区公共管廊设全程的巡检通道，在有检修要求的局部设置操作平台，管廊全程间隔设置直爬梯，方便施工及维护。</w:t>
      </w:r>
    </w:p>
    <w:p w14:paraId="7DC824CF"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11</w:t>
      </w:r>
      <w:r w:rsidRPr="00FF43B1">
        <w:rPr>
          <w:rFonts w:ascii="Times New Roman" w:eastAsia="宋体" w:hAnsi="Times New Roman" w:cs="Times New Roman" w:hint="eastAsia"/>
          <w:color w:val="000000" w:themeColor="text1"/>
          <w:sz w:val="24"/>
        </w:rPr>
        <w:t>）放空及导淋</w:t>
      </w:r>
    </w:p>
    <w:p w14:paraId="02391E80" w14:textId="0F459DA0" w:rsidR="003573AE" w:rsidRPr="00FF43B1" w:rsidRDefault="00163526">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color w:val="000000" w:themeColor="text1"/>
          <w:sz w:val="24"/>
        </w:rPr>
        <w:t>1</w:t>
      </w:r>
      <w:r w:rsidR="00367132" w:rsidRPr="00FF43B1">
        <w:rPr>
          <w:rFonts w:ascii="Times New Roman" w:eastAsia="宋体" w:hAnsi="Times New Roman" w:cs="Times New Roman" w:hint="eastAsia"/>
          <w:color w:val="000000" w:themeColor="text1"/>
          <w:sz w:val="24"/>
        </w:rPr>
        <w:t>）蒸汽管道在高点处设有放空；饱和蒸汽低点处设有启动排水和永久疏水，过热蒸汽低点处设有启动排水。</w:t>
      </w:r>
    </w:p>
    <w:p w14:paraId="6453CD5E" w14:textId="6E90A54C" w:rsidR="003573AE" w:rsidRPr="00FF43B1" w:rsidRDefault="00163526">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color w:val="000000" w:themeColor="text1"/>
          <w:sz w:val="24"/>
        </w:rPr>
        <w:t>2</w:t>
      </w:r>
      <w:r w:rsidR="00367132" w:rsidRPr="00FF43B1">
        <w:rPr>
          <w:rFonts w:ascii="Times New Roman" w:eastAsia="宋体" w:hAnsi="Times New Roman" w:cs="Times New Roman" w:hint="eastAsia"/>
          <w:color w:val="000000" w:themeColor="text1"/>
          <w:sz w:val="24"/>
        </w:rPr>
        <w:t>）永久疏水管道根据项目特点就地排放，延管架引至地面后应就近排入附近管沟或雨水井内。为节约资源，尽量避免低压饱和蒸汽在厂区间长距离输送。</w:t>
      </w:r>
    </w:p>
    <w:p w14:paraId="7DFA8A2E" w14:textId="4295E9EB" w:rsidR="003573AE" w:rsidRPr="00FF43B1" w:rsidRDefault="00163526">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color w:val="000000" w:themeColor="text1"/>
          <w:sz w:val="24"/>
        </w:rPr>
        <w:t>3</w:t>
      </w:r>
      <w:r w:rsidR="00367132" w:rsidRPr="00FF43B1">
        <w:rPr>
          <w:rFonts w:ascii="Times New Roman" w:eastAsia="宋体" w:hAnsi="Times New Roman" w:cs="Times New Roman" w:hint="eastAsia"/>
          <w:color w:val="000000" w:themeColor="text1"/>
          <w:sz w:val="24"/>
        </w:rPr>
        <w:t>）所有公用工程管道在高点处设有放空，低点处设有导淋。</w:t>
      </w:r>
    </w:p>
    <w:p w14:paraId="0F94014C" w14:textId="69376DE2" w:rsidR="003573AE" w:rsidRPr="00FF43B1" w:rsidRDefault="00163526">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color w:val="000000" w:themeColor="text1"/>
          <w:sz w:val="24"/>
        </w:rPr>
        <w:t>4</w:t>
      </w:r>
      <w:r w:rsidR="00367132" w:rsidRPr="00FF43B1">
        <w:rPr>
          <w:rFonts w:ascii="Times New Roman" w:eastAsia="宋体" w:hAnsi="Times New Roman" w:cs="Times New Roman" w:hint="eastAsia"/>
          <w:color w:val="000000" w:themeColor="text1"/>
          <w:sz w:val="24"/>
        </w:rPr>
        <w:t>）所有工艺物料管道为避免泄漏，在管廊上不设放空、导淋，水压试验时设临时阀门，待水压试验后堵死。</w:t>
      </w:r>
    </w:p>
    <w:p w14:paraId="3C027A61" w14:textId="6A0160DF"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放空、导淋尺寸</w:t>
      </w:r>
      <w:r w:rsidRPr="00FF43B1">
        <w:rPr>
          <w:rFonts w:ascii="Times New Roman" w:eastAsia="宋体" w:hAnsi="Times New Roman" w:cs="Times New Roman" w:hint="eastAsia"/>
          <w:color w:val="000000" w:themeColor="text1"/>
          <w:sz w:val="24"/>
        </w:rPr>
        <w:t>PID</w:t>
      </w:r>
      <w:r w:rsidRPr="00FF43B1">
        <w:rPr>
          <w:rFonts w:ascii="Times New Roman" w:eastAsia="宋体" w:hAnsi="Times New Roman" w:cs="Times New Roman" w:hint="eastAsia"/>
          <w:color w:val="000000" w:themeColor="text1"/>
          <w:sz w:val="24"/>
        </w:rPr>
        <w:t>上已经注明的，按</w:t>
      </w:r>
      <w:r w:rsidRPr="00FF43B1">
        <w:rPr>
          <w:rFonts w:ascii="Times New Roman" w:eastAsia="宋体" w:hAnsi="Times New Roman" w:cs="Times New Roman" w:hint="eastAsia"/>
          <w:color w:val="000000" w:themeColor="text1"/>
          <w:sz w:val="24"/>
        </w:rPr>
        <w:t>PID</w:t>
      </w:r>
      <w:r w:rsidRPr="00FF43B1">
        <w:rPr>
          <w:rFonts w:ascii="Times New Roman" w:eastAsia="宋体" w:hAnsi="Times New Roman" w:cs="Times New Roman" w:hint="eastAsia"/>
          <w:color w:val="000000" w:themeColor="text1"/>
          <w:sz w:val="24"/>
        </w:rPr>
        <w:t>执行，未注明的按</w:t>
      </w:r>
      <w:r w:rsidR="00163526" w:rsidRPr="00FF43B1">
        <w:rPr>
          <w:rFonts w:ascii="Times New Roman" w:eastAsia="宋体" w:hAnsi="Times New Roman" w:cs="Times New Roman"/>
          <w:color w:val="000000" w:themeColor="text1"/>
          <w:sz w:val="24"/>
        </w:rPr>
        <w:t>下</w:t>
      </w:r>
      <w:r w:rsidRPr="00FF43B1">
        <w:rPr>
          <w:rFonts w:ascii="Times New Roman" w:eastAsia="宋体" w:hAnsi="Times New Roman" w:cs="Times New Roman" w:hint="eastAsia"/>
          <w:color w:val="000000" w:themeColor="text1"/>
          <w:sz w:val="24"/>
        </w:rPr>
        <w:t>表执行：</w:t>
      </w:r>
    </w:p>
    <w:tbl>
      <w:tblPr>
        <w:tblW w:w="968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730"/>
        <w:gridCol w:w="5954"/>
      </w:tblGrid>
      <w:tr w:rsidR="00FF43B1" w:rsidRPr="00FF43B1" w14:paraId="659099A7" w14:textId="77777777">
        <w:trPr>
          <w:trHeight w:val="397"/>
          <w:tblHeader/>
          <w:jc w:val="center"/>
        </w:trPr>
        <w:tc>
          <w:tcPr>
            <w:tcW w:w="3730" w:type="dxa"/>
            <w:vAlign w:val="center"/>
          </w:tcPr>
          <w:p w14:paraId="7CFAAEF6"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主管尺寸</w:t>
            </w:r>
          </w:p>
        </w:tc>
        <w:tc>
          <w:tcPr>
            <w:tcW w:w="5954" w:type="dxa"/>
            <w:vAlign w:val="center"/>
          </w:tcPr>
          <w:p w14:paraId="38170110"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放空、导淋尺寸</w:t>
            </w:r>
          </w:p>
        </w:tc>
      </w:tr>
      <w:tr w:rsidR="00FF43B1" w:rsidRPr="00FF43B1" w14:paraId="3A1B3AD4" w14:textId="77777777">
        <w:trPr>
          <w:trHeight w:val="397"/>
          <w:jc w:val="center"/>
        </w:trPr>
        <w:tc>
          <w:tcPr>
            <w:tcW w:w="3730" w:type="dxa"/>
            <w:vAlign w:val="center"/>
          </w:tcPr>
          <w:p w14:paraId="77638983"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1/2”</w:t>
            </w:r>
          </w:p>
        </w:tc>
        <w:tc>
          <w:tcPr>
            <w:tcW w:w="5954" w:type="dxa"/>
            <w:vAlign w:val="center"/>
          </w:tcPr>
          <w:p w14:paraId="409F4B5E"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1/2”</w:t>
            </w:r>
          </w:p>
        </w:tc>
      </w:tr>
      <w:tr w:rsidR="00FF43B1" w:rsidRPr="00FF43B1" w14:paraId="550B4E94" w14:textId="77777777">
        <w:trPr>
          <w:trHeight w:val="397"/>
          <w:jc w:val="center"/>
        </w:trPr>
        <w:tc>
          <w:tcPr>
            <w:tcW w:w="3730" w:type="dxa"/>
            <w:vAlign w:val="center"/>
          </w:tcPr>
          <w:p w14:paraId="41AC9D26"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3/4” ~ 6”</w:t>
            </w:r>
          </w:p>
        </w:tc>
        <w:tc>
          <w:tcPr>
            <w:tcW w:w="5954" w:type="dxa"/>
            <w:vAlign w:val="center"/>
          </w:tcPr>
          <w:p w14:paraId="1615953F"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3/4”</w:t>
            </w:r>
          </w:p>
        </w:tc>
      </w:tr>
      <w:tr w:rsidR="00FF43B1" w:rsidRPr="00FF43B1" w14:paraId="6AE7C75B" w14:textId="77777777">
        <w:trPr>
          <w:trHeight w:val="397"/>
          <w:jc w:val="center"/>
        </w:trPr>
        <w:tc>
          <w:tcPr>
            <w:tcW w:w="3730" w:type="dxa"/>
            <w:vAlign w:val="center"/>
          </w:tcPr>
          <w:p w14:paraId="2DD2628D"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8” ~ 14”</w:t>
            </w:r>
          </w:p>
        </w:tc>
        <w:tc>
          <w:tcPr>
            <w:tcW w:w="5954" w:type="dxa"/>
            <w:vAlign w:val="center"/>
          </w:tcPr>
          <w:p w14:paraId="7B1B8C71"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r>
      <w:tr w:rsidR="00FF43B1" w:rsidRPr="00FF43B1" w14:paraId="58DAFB16" w14:textId="77777777">
        <w:trPr>
          <w:trHeight w:val="397"/>
          <w:jc w:val="center"/>
        </w:trPr>
        <w:tc>
          <w:tcPr>
            <w:tcW w:w="3730" w:type="dxa"/>
            <w:vAlign w:val="center"/>
          </w:tcPr>
          <w:p w14:paraId="58D7D515"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≥16”</w:t>
            </w:r>
          </w:p>
        </w:tc>
        <w:tc>
          <w:tcPr>
            <w:tcW w:w="5954" w:type="dxa"/>
            <w:vAlign w:val="center"/>
          </w:tcPr>
          <w:p w14:paraId="6B167D8A" w14:textId="77777777" w:rsidR="003573AE" w:rsidRPr="00FF43B1" w:rsidRDefault="00367132">
            <w:pPr>
              <w:widowControl/>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1-1/2”</w:t>
            </w:r>
          </w:p>
        </w:tc>
      </w:tr>
    </w:tbl>
    <w:p w14:paraId="63DF60D1"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放空、导淋短管的长度统一为</w:t>
      </w:r>
      <w:r w:rsidRPr="00FF43B1">
        <w:rPr>
          <w:rFonts w:ascii="Times New Roman" w:eastAsia="宋体" w:hAnsi="Times New Roman" w:cs="Times New Roman" w:hint="eastAsia"/>
          <w:color w:val="000000" w:themeColor="text1"/>
          <w:sz w:val="24"/>
        </w:rPr>
        <w:t>120mm</w:t>
      </w:r>
      <w:r w:rsidRPr="00FF43B1">
        <w:rPr>
          <w:rFonts w:ascii="Times New Roman" w:eastAsia="宋体" w:hAnsi="Times New Roman" w:cs="Times New Roman" w:hint="eastAsia"/>
          <w:color w:val="000000" w:themeColor="text1"/>
          <w:sz w:val="24"/>
        </w:rPr>
        <w:t>。主管管底距离地面或平台的距离统一为</w:t>
      </w:r>
      <w:r w:rsidRPr="00FF43B1">
        <w:rPr>
          <w:rFonts w:ascii="Times New Roman" w:eastAsia="宋体" w:hAnsi="Times New Roman" w:cs="Times New Roman" w:hint="eastAsia"/>
          <w:color w:val="000000" w:themeColor="text1"/>
          <w:sz w:val="24"/>
        </w:rPr>
        <w:t>600mm</w:t>
      </w:r>
      <w:r w:rsidRPr="00FF43B1">
        <w:rPr>
          <w:rFonts w:ascii="Times New Roman" w:eastAsia="宋体" w:hAnsi="Times New Roman" w:cs="Times New Roman" w:hint="eastAsia"/>
          <w:color w:val="000000" w:themeColor="text1"/>
          <w:sz w:val="24"/>
        </w:rPr>
        <w:t>。</w:t>
      </w:r>
    </w:p>
    <w:p w14:paraId="0B922C5D" w14:textId="673CFD95"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61" w:name="_Toc73113379"/>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.7.1.3  </w:t>
      </w:r>
      <w:r w:rsidR="00367132" w:rsidRPr="00FF43B1">
        <w:rPr>
          <w:rFonts w:ascii="Times New Roman" w:eastAsia="宋体" w:hAnsi="Times New Roman" w:cs="Times New Roman" w:hint="eastAsia"/>
          <w:b/>
          <w:bCs/>
          <w:color w:val="000000" w:themeColor="text1"/>
          <w:sz w:val="24"/>
          <w:szCs w:val="24"/>
          <w:lang w:val="zh-CN"/>
        </w:rPr>
        <w:t>管廊预留情况</w:t>
      </w:r>
      <w:bookmarkEnd w:id="161"/>
    </w:p>
    <w:p w14:paraId="01BC979F"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因园区内企业产品规划内容较多，结合未来发展的需求，公共管廊的规划设计必需考虑充分的预留量，管廊的预留需要根据每段管廊的区别。</w:t>
      </w:r>
    </w:p>
    <w:p w14:paraId="3B116C34"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管廊的预留分预留空间和预留荷载两种情况，对于已设计的管廊空间，公共管廊需要预留</w:t>
      </w:r>
      <w:r w:rsidRPr="00FF43B1">
        <w:rPr>
          <w:rFonts w:ascii="Times New Roman" w:eastAsia="宋体" w:hAnsi="Times New Roman" w:cs="Times New Roman" w:hint="eastAsia"/>
          <w:color w:val="000000" w:themeColor="text1"/>
          <w:sz w:val="24"/>
        </w:rPr>
        <w:t>30%~50%</w:t>
      </w:r>
      <w:r w:rsidRPr="00FF43B1">
        <w:rPr>
          <w:rFonts w:ascii="Times New Roman" w:eastAsia="宋体" w:hAnsi="Times New Roman" w:cs="Times New Roman" w:hint="eastAsia"/>
          <w:color w:val="000000" w:themeColor="text1"/>
          <w:sz w:val="24"/>
        </w:rPr>
        <w:t>的空间。同时管廊的基础及主柱宜预留适当的荷载，在管廊预留空间不能满足园区发展需求需要加层时，避免对管廊基础和主柱做过大的修改。</w:t>
      </w:r>
    </w:p>
    <w:p w14:paraId="2670DEA3"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考虑管廊预留加层，以及管廊分期施工的必要性，管廊地面以上采用全钢结构，同时，管廊柱头高出钢结构一定高度，方便后期加层时节点。</w:t>
      </w:r>
    </w:p>
    <w:p w14:paraId="5319D23B" w14:textId="525CDDF5" w:rsidR="003573AE" w:rsidRPr="00FF43B1" w:rsidRDefault="00CF3BD4">
      <w:pPr>
        <w:keepNext/>
        <w:keepLines/>
        <w:spacing w:line="480" w:lineRule="exact"/>
        <w:outlineLvl w:val="2"/>
        <w:rPr>
          <w:rFonts w:ascii="Times New Roman" w:eastAsia="宋体" w:hAnsi="Times New Roman" w:cs="Times New Roman"/>
          <w:b/>
          <w:bCs/>
          <w:color w:val="000000" w:themeColor="text1"/>
          <w:sz w:val="24"/>
          <w:szCs w:val="24"/>
          <w:lang w:val="zh-CN"/>
        </w:rPr>
      </w:pPr>
      <w:bookmarkStart w:id="162" w:name="_Toc73113380"/>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.7.2  </w:t>
      </w:r>
      <w:r w:rsidR="00367132" w:rsidRPr="00FF43B1">
        <w:rPr>
          <w:rFonts w:ascii="Times New Roman" w:eastAsia="宋体" w:hAnsi="Times New Roman" w:cs="Times New Roman" w:hint="eastAsia"/>
          <w:b/>
          <w:bCs/>
          <w:color w:val="000000" w:themeColor="text1"/>
          <w:sz w:val="24"/>
          <w:szCs w:val="24"/>
          <w:lang w:val="zh-CN"/>
        </w:rPr>
        <w:t>结构专业</w:t>
      </w:r>
      <w:bookmarkEnd w:id="162"/>
    </w:p>
    <w:p w14:paraId="20A2F20F" w14:textId="53A6F6F9"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63" w:name="_Toc73113381"/>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.7.2.1  </w:t>
      </w:r>
      <w:r w:rsidR="00367132" w:rsidRPr="00FF43B1">
        <w:rPr>
          <w:rFonts w:ascii="Times New Roman" w:eastAsia="宋体" w:hAnsi="Times New Roman" w:cs="Times New Roman" w:hint="eastAsia"/>
          <w:b/>
          <w:bCs/>
          <w:color w:val="000000" w:themeColor="text1"/>
          <w:sz w:val="24"/>
          <w:szCs w:val="24"/>
          <w:lang w:val="zh-CN"/>
        </w:rPr>
        <w:t>设计原则</w:t>
      </w:r>
      <w:bookmarkEnd w:id="163"/>
    </w:p>
    <w:p w14:paraId="262CEE03"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结构设计将严格遵循国家现行规范、规程及标准。构筑物结构设计要合理，在满足管</w:t>
      </w:r>
      <w:r w:rsidRPr="00FF43B1">
        <w:rPr>
          <w:rFonts w:ascii="Times New Roman" w:eastAsia="宋体" w:hAnsi="Times New Roman" w:cs="Times New Roman" w:hint="eastAsia"/>
          <w:color w:val="000000" w:themeColor="text1"/>
          <w:sz w:val="24"/>
        </w:rPr>
        <w:lastRenderedPageBreak/>
        <w:t>廊布置要求的前提下，力求选用承载能力高、抗风力、地震力作用性能好的结构体系，以使体系受力明确、传力简洁，有合适的承载力、刚度和延性。在保证安全的前提下，尽量使结构轻型化及露天化。充分利用地方材料和资源，降低构筑物造价。</w:t>
      </w:r>
    </w:p>
    <w:p w14:paraId="24B3A449" w14:textId="471CCD68" w:rsidR="003573AE" w:rsidRPr="00FF43B1" w:rsidRDefault="00CF3BD4">
      <w:pPr>
        <w:keepNext/>
        <w:keepLines/>
        <w:spacing w:line="480" w:lineRule="exact"/>
        <w:outlineLvl w:val="3"/>
        <w:rPr>
          <w:rFonts w:ascii="Times New Roman" w:eastAsia="宋体" w:hAnsi="Times New Roman" w:cs="Times New Roman"/>
          <w:b/>
          <w:bCs/>
          <w:color w:val="000000" w:themeColor="text1"/>
          <w:sz w:val="24"/>
          <w:szCs w:val="24"/>
          <w:lang w:val="zh-CN"/>
        </w:rPr>
      </w:pPr>
      <w:bookmarkStart w:id="164" w:name="_Toc73113382"/>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.7.2.2  </w:t>
      </w:r>
      <w:r w:rsidR="00367132" w:rsidRPr="00FF43B1">
        <w:rPr>
          <w:rFonts w:ascii="Times New Roman" w:eastAsia="宋体" w:hAnsi="Times New Roman" w:cs="Times New Roman" w:hint="eastAsia"/>
          <w:b/>
          <w:bCs/>
          <w:color w:val="000000" w:themeColor="text1"/>
          <w:sz w:val="24"/>
          <w:szCs w:val="24"/>
          <w:lang w:val="zh-CN"/>
        </w:rPr>
        <w:t>结构设计的基本要求</w:t>
      </w:r>
      <w:bookmarkEnd w:id="164"/>
    </w:p>
    <w:p w14:paraId="1AB24B08"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1</w:t>
      </w:r>
      <w:r w:rsidRPr="00FF43B1">
        <w:rPr>
          <w:rFonts w:ascii="Times New Roman" w:eastAsia="宋体" w:hAnsi="Times New Roman" w:cs="Times New Roman" w:hint="eastAsia"/>
          <w:color w:val="000000" w:themeColor="text1"/>
          <w:sz w:val="24"/>
        </w:rPr>
        <w:t>）结构的设计使用年限：管廊结构设计使用年限按《建筑结构可靠度设计统一标准》一般为</w:t>
      </w:r>
      <w:r w:rsidRPr="00FF43B1">
        <w:rPr>
          <w:rFonts w:ascii="Times New Roman" w:eastAsia="宋体" w:hAnsi="Times New Roman" w:cs="Times New Roman" w:hint="eastAsia"/>
          <w:color w:val="000000" w:themeColor="text1"/>
          <w:sz w:val="24"/>
        </w:rPr>
        <w:t>50</w:t>
      </w:r>
      <w:r w:rsidRPr="00FF43B1">
        <w:rPr>
          <w:rFonts w:ascii="Times New Roman" w:eastAsia="宋体" w:hAnsi="Times New Roman" w:cs="Times New Roman" w:hint="eastAsia"/>
          <w:color w:val="000000" w:themeColor="text1"/>
          <w:sz w:val="24"/>
        </w:rPr>
        <w:t>年。其安全等级为二级，结构重要性系数为</w:t>
      </w:r>
      <w:r w:rsidRPr="00FF43B1">
        <w:rPr>
          <w:rFonts w:ascii="Times New Roman" w:eastAsia="宋体" w:hAnsi="Times New Roman" w:cs="Times New Roman" w:hint="eastAsia"/>
          <w:color w:val="000000" w:themeColor="text1"/>
          <w:sz w:val="24"/>
        </w:rPr>
        <w:t>1.0</w:t>
      </w:r>
      <w:r w:rsidRPr="00FF43B1">
        <w:rPr>
          <w:rFonts w:ascii="Times New Roman" w:eastAsia="宋体" w:hAnsi="Times New Roman" w:cs="Times New Roman" w:hint="eastAsia"/>
          <w:color w:val="000000" w:themeColor="text1"/>
          <w:sz w:val="24"/>
        </w:rPr>
        <w:t>。</w:t>
      </w:r>
    </w:p>
    <w:p w14:paraId="44F52276"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2</w:t>
      </w:r>
      <w:r w:rsidRPr="00FF43B1">
        <w:rPr>
          <w:rFonts w:ascii="Times New Roman" w:eastAsia="宋体" w:hAnsi="Times New Roman" w:cs="Times New Roman" w:hint="eastAsia"/>
          <w:color w:val="000000" w:themeColor="text1"/>
          <w:sz w:val="24"/>
        </w:rPr>
        <w:t>）抗震设计：严格遵守现行国家和行业关于建构筑物抗震设防分类、计算、构造等法规、规范、规程的要求。结构体系根据建筑的抗震设防类别、抗震设防烈度、建筑高度、场地条件、地基、结构材料和施工等因素，经技术、经济和使用条件综合比较确定。</w:t>
      </w:r>
    </w:p>
    <w:p w14:paraId="0B37D752"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管廊抗震设防类别一般为标准设防类（丙类）。</w:t>
      </w:r>
    </w:p>
    <w:p w14:paraId="784C1F15"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3</w:t>
      </w:r>
      <w:r w:rsidRPr="00FF43B1">
        <w:rPr>
          <w:rFonts w:ascii="Times New Roman" w:eastAsia="宋体" w:hAnsi="Times New Roman" w:cs="Times New Roman" w:hint="eastAsia"/>
          <w:color w:val="000000" w:themeColor="text1"/>
          <w:sz w:val="24"/>
        </w:rPr>
        <w:t>）混凝土结构的环境类别：露天部分为三</w:t>
      </w:r>
      <w:r w:rsidRPr="00FF43B1">
        <w:rPr>
          <w:rFonts w:ascii="Times New Roman" w:eastAsia="宋体" w:hAnsi="Times New Roman" w:cs="Times New Roman" w:hint="eastAsia"/>
          <w:color w:val="000000" w:themeColor="text1"/>
          <w:sz w:val="24"/>
        </w:rPr>
        <w:t>b</w:t>
      </w:r>
      <w:r w:rsidRPr="00FF43B1">
        <w:rPr>
          <w:rFonts w:ascii="Times New Roman" w:eastAsia="宋体" w:hAnsi="Times New Roman" w:cs="Times New Roman" w:hint="eastAsia"/>
          <w:color w:val="000000" w:themeColor="text1"/>
          <w:sz w:val="24"/>
        </w:rPr>
        <w:t>类；地面以下为五类。</w:t>
      </w:r>
    </w:p>
    <w:p w14:paraId="1B514E9C"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rPr>
      </w:pPr>
      <w:r w:rsidRPr="00FF43B1">
        <w:rPr>
          <w:rFonts w:ascii="Times New Roman" w:eastAsia="宋体" w:hAnsi="Times New Roman" w:cs="Times New Roman" w:hint="eastAsia"/>
          <w:color w:val="000000" w:themeColor="text1"/>
          <w:sz w:val="24"/>
        </w:rPr>
        <w:t>（</w:t>
      </w:r>
      <w:r w:rsidRPr="00FF43B1">
        <w:rPr>
          <w:rFonts w:ascii="Times New Roman" w:eastAsia="宋体" w:hAnsi="Times New Roman" w:cs="Times New Roman" w:hint="eastAsia"/>
          <w:color w:val="000000" w:themeColor="text1"/>
          <w:sz w:val="24"/>
        </w:rPr>
        <w:t>4</w:t>
      </w:r>
      <w:r w:rsidRPr="00FF43B1">
        <w:rPr>
          <w:rFonts w:ascii="Times New Roman" w:eastAsia="宋体" w:hAnsi="Times New Roman" w:cs="Times New Roman" w:hint="eastAsia"/>
          <w:color w:val="000000" w:themeColor="text1"/>
          <w:sz w:val="24"/>
        </w:rPr>
        <w:t>）荷载取值及组合：凡《建筑结构荷载规范》（</w:t>
      </w:r>
      <w:r w:rsidRPr="00FF43B1">
        <w:rPr>
          <w:rFonts w:ascii="Times New Roman" w:eastAsia="宋体" w:hAnsi="Times New Roman" w:cs="Times New Roman" w:hint="eastAsia"/>
          <w:color w:val="000000" w:themeColor="text1"/>
          <w:sz w:val="24"/>
        </w:rPr>
        <w:t>GB50009-2012</w:t>
      </w:r>
      <w:r w:rsidRPr="00FF43B1">
        <w:rPr>
          <w:rFonts w:ascii="Times New Roman" w:eastAsia="宋体" w:hAnsi="Times New Roman" w:cs="Times New Roman" w:hint="eastAsia"/>
          <w:color w:val="000000" w:themeColor="text1"/>
          <w:sz w:val="24"/>
        </w:rPr>
        <w:t>）有规定的按该规范取用，设备、管道荷载和化工建、构筑物楼（地）面可变荷载应由有关专业提出，并参照《化工、石化建（构）筑物荷载设计规定》（</w:t>
      </w:r>
      <w:r w:rsidRPr="00FF43B1">
        <w:rPr>
          <w:rFonts w:ascii="Times New Roman" w:eastAsia="宋体" w:hAnsi="Times New Roman" w:cs="Times New Roman" w:hint="eastAsia"/>
          <w:color w:val="000000" w:themeColor="text1"/>
          <w:sz w:val="24"/>
        </w:rPr>
        <w:t>HG/T 20674-2005</w:t>
      </w:r>
      <w:r w:rsidRPr="00FF43B1">
        <w:rPr>
          <w:rFonts w:ascii="Times New Roman" w:eastAsia="宋体" w:hAnsi="Times New Roman" w:cs="Times New Roman" w:hint="eastAsia"/>
          <w:color w:val="000000" w:themeColor="text1"/>
          <w:sz w:val="24"/>
        </w:rPr>
        <w:t>）及《石油化工建（构）筑物结构荷载规范》（</w:t>
      </w:r>
      <w:r w:rsidRPr="00FF43B1">
        <w:rPr>
          <w:rFonts w:ascii="Times New Roman" w:eastAsia="宋体" w:hAnsi="Times New Roman" w:cs="Times New Roman" w:hint="eastAsia"/>
          <w:color w:val="000000" w:themeColor="text1"/>
          <w:sz w:val="24"/>
        </w:rPr>
        <w:t>GB51006-2014</w:t>
      </w:r>
      <w:r w:rsidRPr="00FF43B1">
        <w:rPr>
          <w:rFonts w:ascii="Times New Roman" w:eastAsia="宋体" w:hAnsi="Times New Roman" w:cs="Times New Roman" w:hint="eastAsia"/>
          <w:color w:val="000000" w:themeColor="text1"/>
          <w:sz w:val="24"/>
        </w:rPr>
        <w:t>）取用。</w:t>
      </w:r>
    </w:p>
    <w:p w14:paraId="796B41A3" w14:textId="42C60C86" w:rsidR="003573AE" w:rsidRPr="00FF43B1" w:rsidRDefault="00DE6D9F" w:rsidP="00163526">
      <w:pPr>
        <w:spacing w:line="480" w:lineRule="exact"/>
        <w:outlineLvl w:val="2"/>
        <w:rPr>
          <w:rFonts w:eastAsia="宋体"/>
          <w:b/>
          <w:color w:val="000000" w:themeColor="text1"/>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 xml:space="preserve">.7.3  </w:t>
      </w:r>
      <w:r w:rsidR="00367132" w:rsidRPr="00FF43B1">
        <w:rPr>
          <w:rFonts w:ascii="Times New Roman" w:eastAsia="宋体" w:hAnsi="Times New Roman" w:cs="Times New Roman" w:hint="eastAsia"/>
          <w:b/>
          <w:bCs/>
          <w:color w:val="000000" w:themeColor="text1"/>
          <w:sz w:val="24"/>
          <w:szCs w:val="24"/>
          <w:lang w:val="zh-CN"/>
        </w:rPr>
        <w:t>公共管廊规划</w:t>
      </w:r>
    </w:p>
    <w:p w14:paraId="22C215A9" w14:textId="77777777"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公共管廊的路径规划应合理有序，尽可能衔接所有对公共管廊有需求的地块，使布置在不同地块的生产装置、公用工程设施、公共储罐等，均能利用公共管廊相互连通。</w:t>
      </w:r>
    </w:p>
    <w:p w14:paraId="0AC5A939" w14:textId="77777777"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公共管廊的规划走向尽可能减少穿越或跨越大型的公路立交、高架道路、高速公路及其他重要设施。</w:t>
      </w:r>
    </w:p>
    <w:p w14:paraId="5BF9A55B" w14:textId="77777777"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公共管廊的走向尽可能与铁路、公路等平行布置，减少与上述设施的交叉穿越或跨越，局部地方必须穿越或跨越时，穿跨越深度或高度均须符合现行国家规范及相关主管部门的要求。</w:t>
      </w:r>
    </w:p>
    <w:p w14:paraId="13497000" w14:textId="7255DD70"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沿规划道路布置公共管廊，主管廊沿</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主干道铺设。规划</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的主管廊宽</w:t>
      </w:r>
      <w:r w:rsidR="00F91C2C" w:rsidRPr="00FF43B1">
        <w:rPr>
          <w:rFonts w:ascii="Times New Roman" w:hAnsi="Times New Roman" w:cs="Times New Roman" w:hint="eastAsia"/>
          <w:color w:val="000000" w:themeColor="text1"/>
          <w:sz w:val="24"/>
          <w:szCs w:val="24"/>
        </w:rPr>
        <w:t>4</w:t>
      </w:r>
      <w:r w:rsidR="0075202E" w:rsidRPr="00FF43B1">
        <w:rPr>
          <w:rFonts w:ascii="Times New Roman" w:hAnsi="Times New Roman" w:cs="Times New Roman" w:hint="eastAsia"/>
          <w:color w:val="000000" w:themeColor="text1"/>
          <w:sz w:val="24"/>
          <w:szCs w:val="24"/>
        </w:rPr>
        <w:t>m</w:t>
      </w:r>
      <w:r w:rsidR="00F91C2C" w:rsidRPr="00FF43B1">
        <w:rPr>
          <w:rFonts w:ascii="Times New Roman" w:hAnsi="Times New Roman" w:cs="Times New Roman" w:hint="eastAsia"/>
          <w:color w:val="000000" w:themeColor="text1"/>
          <w:sz w:val="24"/>
          <w:szCs w:val="24"/>
        </w:rPr>
        <w:t>和</w:t>
      </w:r>
      <w:r w:rsidRPr="00FF43B1">
        <w:rPr>
          <w:rFonts w:ascii="Times New Roman" w:hAnsi="Times New Roman" w:cs="Times New Roman"/>
          <w:color w:val="000000" w:themeColor="text1"/>
          <w:sz w:val="24"/>
          <w:szCs w:val="24"/>
        </w:rPr>
        <w:t>6</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，支管廊宽</w:t>
      </w:r>
      <w:r w:rsidRPr="00FF43B1">
        <w:rPr>
          <w:rFonts w:ascii="Times New Roman" w:hAnsi="Times New Roman" w:cs="Times New Roman"/>
          <w:color w:val="000000" w:themeColor="text1"/>
          <w:sz w:val="24"/>
          <w:szCs w:val="24"/>
        </w:rPr>
        <w:t>3</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，两侧留</w:t>
      </w:r>
      <w:r w:rsidRPr="00FF43B1">
        <w:rPr>
          <w:rFonts w:ascii="Times New Roman" w:hAnsi="Times New Roman" w:cs="Times New Roman"/>
          <w:color w:val="000000" w:themeColor="text1"/>
          <w:sz w:val="24"/>
          <w:szCs w:val="24"/>
        </w:rPr>
        <w:t>1.5</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悬臂梁考虑留出电缆桥架宽度，管廊总宽分别为</w:t>
      </w:r>
      <w:r w:rsidRPr="00FF43B1">
        <w:rPr>
          <w:rFonts w:ascii="Times New Roman" w:hAnsi="Times New Roman" w:cs="Times New Roman"/>
          <w:color w:val="000000" w:themeColor="text1"/>
          <w:sz w:val="24"/>
          <w:szCs w:val="24"/>
        </w:rPr>
        <w:t>9</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和</w:t>
      </w:r>
      <w:r w:rsidRPr="00FF43B1">
        <w:rPr>
          <w:rFonts w:ascii="Times New Roman" w:hAnsi="Times New Roman" w:cs="Times New Roman"/>
          <w:color w:val="000000" w:themeColor="text1"/>
          <w:sz w:val="24"/>
          <w:szCs w:val="24"/>
        </w:rPr>
        <w:t>6</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w:t>
      </w:r>
    </w:p>
    <w:p w14:paraId="035A5E9C" w14:textId="3F89F5AF" w:rsidR="003573AE" w:rsidRPr="00FF43B1" w:rsidRDefault="00367132" w:rsidP="00163526">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hAnsi="Times New Roman" w:cs="Times New Roman"/>
          <w:color w:val="000000" w:themeColor="text1"/>
          <w:sz w:val="24"/>
          <w:szCs w:val="24"/>
        </w:rPr>
        <w:t>规划</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工业管廊沿高度分三层敷设管道，一、二层间距为</w:t>
      </w:r>
      <w:r w:rsidRPr="00FF43B1">
        <w:rPr>
          <w:rFonts w:ascii="Times New Roman" w:hAnsi="Times New Roman" w:cs="Times New Roman"/>
          <w:color w:val="000000" w:themeColor="text1"/>
          <w:sz w:val="24"/>
          <w:szCs w:val="24"/>
        </w:rPr>
        <w:t>3~4</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，二、三层为</w:t>
      </w:r>
      <w:r w:rsidRPr="00FF43B1">
        <w:rPr>
          <w:rFonts w:ascii="Times New Roman" w:hAnsi="Times New Roman" w:cs="Times New Roman"/>
          <w:color w:val="000000" w:themeColor="text1"/>
          <w:sz w:val="24"/>
          <w:szCs w:val="24"/>
        </w:rPr>
        <w:t>2.0~2.5</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。横穿</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主干道净空高度不低于</w:t>
      </w:r>
      <w:r w:rsidRPr="00FF43B1">
        <w:rPr>
          <w:rFonts w:ascii="Times New Roman" w:hAnsi="Times New Roman" w:cs="Times New Roman"/>
          <w:color w:val="000000" w:themeColor="text1"/>
          <w:sz w:val="24"/>
          <w:szCs w:val="24"/>
        </w:rPr>
        <w:t>6.0</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，柱间距为</w:t>
      </w:r>
      <w:r w:rsidRPr="00FF43B1">
        <w:rPr>
          <w:rFonts w:ascii="Times New Roman" w:hAnsi="Times New Roman" w:cs="Times New Roman"/>
          <w:color w:val="000000" w:themeColor="text1"/>
          <w:sz w:val="24"/>
          <w:szCs w:val="24"/>
        </w:rPr>
        <w:t>4~8</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之间。除此之外，当管廊跨越道路、铁路时需保证</w:t>
      </w:r>
      <w:r w:rsidRPr="00FF43B1">
        <w:rPr>
          <w:rFonts w:ascii="Times New Roman" w:hAnsi="Times New Roman" w:cs="Times New Roman"/>
          <w:color w:val="000000" w:themeColor="text1"/>
          <w:sz w:val="24"/>
          <w:szCs w:val="24"/>
        </w:rPr>
        <w:t>6.0</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的净空高度，当管廊通过大件运输通道时需保证</w:t>
      </w:r>
      <w:r w:rsidRPr="00FF43B1">
        <w:rPr>
          <w:rFonts w:ascii="Times New Roman" w:hAnsi="Times New Roman" w:cs="Times New Roman"/>
          <w:color w:val="000000" w:themeColor="text1"/>
          <w:sz w:val="24"/>
          <w:szCs w:val="24"/>
        </w:rPr>
        <w:t>12.0</w:t>
      </w:r>
      <w:r w:rsidR="0075202E"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的净空高度。</w:t>
      </w:r>
    </w:p>
    <w:p w14:paraId="3CEC3966" w14:textId="176184A5" w:rsidR="003573AE" w:rsidRPr="00FF43B1" w:rsidRDefault="00DE6D9F">
      <w:pPr>
        <w:pStyle w:val="21"/>
        <w:spacing w:before="0" w:after="0" w:line="440" w:lineRule="exact"/>
        <w:rPr>
          <w:rFonts w:ascii="Times New Roman" w:eastAsiaTheme="minorEastAsia" w:hAnsi="Times New Roman" w:cs="Times New Roman"/>
          <w:color w:val="000000" w:themeColor="text1"/>
          <w:sz w:val="24"/>
          <w:lang w:val="zh-CN"/>
        </w:rPr>
      </w:pPr>
      <w:bookmarkStart w:id="165" w:name="_Toc94029158"/>
      <w:bookmarkStart w:id="166" w:name="_Toc121141079"/>
      <w:r w:rsidRPr="00FF43B1">
        <w:rPr>
          <w:rFonts w:ascii="Times New Roman" w:eastAsiaTheme="minorEastAsia" w:hAnsi="Times New Roman" w:cs="Times New Roman"/>
          <w:color w:val="000000" w:themeColor="text1"/>
          <w:sz w:val="24"/>
          <w:lang w:val="zh-CN"/>
        </w:rPr>
        <w:lastRenderedPageBreak/>
        <w:t>6</w:t>
      </w:r>
      <w:r w:rsidR="00367132" w:rsidRPr="00FF43B1">
        <w:rPr>
          <w:rFonts w:ascii="Times New Roman" w:eastAsiaTheme="minorEastAsia" w:hAnsi="Times New Roman" w:cs="Times New Roman" w:hint="eastAsia"/>
          <w:color w:val="000000" w:themeColor="text1"/>
          <w:sz w:val="24"/>
          <w:lang w:val="zh-CN"/>
        </w:rPr>
        <w:t xml:space="preserve">.8  </w:t>
      </w:r>
      <w:r w:rsidR="00367132" w:rsidRPr="00FF43B1">
        <w:rPr>
          <w:rFonts w:ascii="Times New Roman" w:eastAsiaTheme="minorEastAsia" w:hAnsi="Times New Roman" w:cs="Times New Roman" w:hint="eastAsia"/>
          <w:color w:val="000000" w:themeColor="text1"/>
          <w:sz w:val="24"/>
          <w:lang w:val="zh-CN"/>
        </w:rPr>
        <w:t>危险品运输车辆停车场</w:t>
      </w:r>
      <w:bookmarkEnd w:id="165"/>
      <w:bookmarkEnd w:id="166"/>
    </w:p>
    <w:p w14:paraId="4D62D6C5" w14:textId="46F765CF" w:rsidR="003573AE" w:rsidRPr="00FF43B1" w:rsidRDefault="00DE6D9F">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.8.1  </w:t>
      </w:r>
      <w:r w:rsidR="00367132" w:rsidRPr="00FF43B1">
        <w:rPr>
          <w:rFonts w:ascii="Times New Roman" w:eastAsia="宋体" w:hAnsi="Times New Roman" w:cs="Times New Roman" w:hint="eastAsia"/>
          <w:b/>
          <w:bCs/>
          <w:color w:val="000000" w:themeColor="text1"/>
          <w:sz w:val="24"/>
          <w:szCs w:val="24"/>
          <w:lang w:val="zh-CN"/>
        </w:rPr>
        <w:t>概述</w:t>
      </w:r>
    </w:p>
    <w:p w14:paraId="63D61FCD" w14:textId="7C42B7C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化工园区危险品运输车辆停车场是化工园区重要的基础设施，是化工园区企业运输车辆的补充。停车场的建设满足了化工园区内企业运输的需求，消除了园区及企业重大安全隐患，保证园区内企业原料及产品汽车运输处于受控状态。最终将</w:t>
      </w:r>
      <w:r w:rsidR="007D4169" w:rsidRPr="007D4169">
        <w:rPr>
          <w:rFonts w:ascii="Times New Roman" w:hAnsi="Times New Roman" w:cs="Times New Roman" w:hint="eastAsia"/>
          <w:color w:val="000000" w:themeColor="text1"/>
          <w:sz w:val="24"/>
          <w:szCs w:val="24"/>
        </w:rPr>
        <w:t>乌海乌达高新技术产业开发区</w:t>
      </w:r>
      <w:r w:rsidR="007D4169">
        <w:rPr>
          <w:rFonts w:ascii="Times New Roman" w:hAnsi="Times New Roman" w:cs="Times New Roman" w:hint="eastAsia"/>
          <w:color w:val="000000" w:themeColor="text1"/>
          <w:sz w:val="24"/>
          <w:szCs w:val="24"/>
        </w:rPr>
        <w:t>化工集中区</w:t>
      </w:r>
      <w:r w:rsidRPr="00FF43B1">
        <w:rPr>
          <w:rFonts w:ascii="Times New Roman" w:hAnsi="Times New Roman" w:cs="Times New Roman" w:hint="eastAsia"/>
          <w:color w:val="000000" w:themeColor="text1"/>
          <w:sz w:val="24"/>
          <w:szCs w:val="24"/>
        </w:rPr>
        <w:t>打造成本质安全、环保、生态型的能化产业园区。</w:t>
      </w:r>
    </w:p>
    <w:p w14:paraId="288EEC51"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由于企业装卸设施不足、轮候场地、停车场地空间有限和不良天气等各种原因，无法做到危险品运输车辆进入化工园区便能及时实现相关作业，导致大量的危险品运输车辆经常停在厂区外的园区道路两侧或公共停车场内，在占用园区交通运输资源、公共停车资源，影响化工园区内车辆、人员通行秩序的同时，也带来了重大的安全隐患，急需进行统一安全管理。此外由于缺乏监管，部分危险品运输车辆将车辆清洗后的污染废水直接排入环境当中，对园区土壤环境也造成了污染。</w:t>
      </w:r>
    </w:p>
    <w:p w14:paraId="0E0CA809"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2020</w:t>
      </w:r>
      <w:r w:rsidRPr="00FF43B1">
        <w:rPr>
          <w:rFonts w:ascii="Times New Roman" w:hAnsi="Times New Roman" w:cs="Times New Roman" w:hint="eastAsia"/>
          <w:color w:val="000000" w:themeColor="text1"/>
          <w:sz w:val="24"/>
          <w:szCs w:val="24"/>
        </w:rPr>
        <w:t>年</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月</w:t>
      </w:r>
      <w:r w:rsidRPr="00FF43B1">
        <w:rPr>
          <w:rFonts w:ascii="Times New Roman" w:hAnsi="Times New Roman" w:cs="Times New Roman" w:hint="eastAsia"/>
          <w:color w:val="000000" w:themeColor="text1"/>
          <w:sz w:val="24"/>
          <w:szCs w:val="24"/>
        </w:rPr>
        <w:t>26</w:t>
      </w:r>
      <w:r w:rsidRPr="00FF43B1">
        <w:rPr>
          <w:rFonts w:ascii="Times New Roman" w:hAnsi="Times New Roman" w:cs="Times New Roman" w:hint="eastAsia"/>
          <w:color w:val="000000" w:themeColor="text1"/>
          <w:sz w:val="24"/>
          <w:szCs w:val="24"/>
        </w:rPr>
        <w:t>日，中共中央办公厅、国务院办公厅印发《关于全面加强危险化学品安全生产工作的意见》中提出“加强重点环节安全管控。对现有化工园区全面开展评估和达标认定。加强涉及危险化学品的停车场安全管理，纳入信息化监管平台。强化托运、承运、装卸、车辆运行等危险货物运输全链条安全监管。提高危险化学品储罐等贮存设备设计标准。”工业和信息化部印发《促进化工园区规范发展指导意见（工信部原</w:t>
      </w:r>
      <w:r w:rsidRPr="00FF43B1">
        <w:rPr>
          <w:rFonts w:ascii="Times New Roman" w:hAnsi="Times New Roman" w:cs="Times New Roman" w:hint="eastAsia"/>
          <w:color w:val="000000" w:themeColor="text1"/>
          <w:sz w:val="24"/>
          <w:szCs w:val="24"/>
        </w:rPr>
        <w:t>[2015]433</w:t>
      </w:r>
      <w:r w:rsidRPr="00FF43B1">
        <w:rPr>
          <w:rFonts w:ascii="Times New Roman" w:hAnsi="Times New Roman" w:cs="Times New Roman" w:hint="eastAsia"/>
          <w:color w:val="000000" w:themeColor="text1"/>
          <w:sz w:val="24"/>
          <w:szCs w:val="24"/>
        </w:rPr>
        <w:t>号）》、应急管理部组织制定了《化工园区安全风险排查治理导则（试行）》和《危险化学品企业安全风险隐患排查治理导则》（以下简称两个导则）。</w:t>
      </w:r>
      <w:r w:rsidRPr="00FF43B1">
        <w:rPr>
          <w:rFonts w:ascii="Times New Roman" w:hAnsi="Times New Roman" w:cs="Times New Roman" w:hint="eastAsia"/>
          <w:color w:val="000000" w:themeColor="text1"/>
          <w:sz w:val="24"/>
          <w:szCs w:val="24"/>
        </w:rPr>
        <w:t>2020</w:t>
      </w:r>
      <w:r w:rsidRPr="00FF43B1">
        <w:rPr>
          <w:rFonts w:ascii="Times New Roman" w:hAnsi="Times New Roman" w:cs="Times New Roman" w:hint="eastAsia"/>
          <w:color w:val="000000" w:themeColor="text1"/>
          <w:sz w:val="24"/>
          <w:szCs w:val="24"/>
        </w:rPr>
        <w:t>年中国石油和化学工业联合会先后发布《化工园区开发建设导则》（</w:t>
      </w:r>
      <w:r w:rsidRPr="00FF43B1">
        <w:rPr>
          <w:rFonts w:ascii="Times New Roman" w:hAnsi="Times New Roman" w:cs="Times New Roman" w:hint="eastAsia"/>
          <w:color w:val="000000" w:themeColor="text1"/>
          <w:sz w:val="24"/>
          <w:szCs w:val="24"/>
        </w:rPr>
        <w:t>T/CPCIF 0054.1-2020</w:t>
      </w:r>
      <w:r w:rsidRPr="00FF43B1">
        <w:rPr>
          <w:rFonts w:ascii="Times New Roman" w:hAnsi="Times New Roman" w:cs="Times New Roman" w:hint="eastAsia"/>
          <w:color w:val="000000" w:themeColor="text1"/>
          <w:sz w:val="24"/>
          <w:szCs w:val="24"/>
        </w:rPr>
        <w:t>）、《化工园区综合评价导则》（</w:t>
      </w:r>
      <w:r w:rsidRPr="00FF43B1">
        <w:rPr>
          <w:rFonts w:ascii="Times New Roman" w:hAnsi="Times New Roman" w:cs="Times New Roman" w:hint="eastAsia"/>
          <w:color w:val="000000" w:themeColor="text1"/>
          <w:sz w:val="24"/>
          <w:szCs w:val="24"/>
        </w:rPr>
        <w:t>GB/T 39217-2020</w:t>
      </w:r>
      <w:r w:rsidRPr="00FF43B1">
        <w:rPr>
          <w:rFonts w:ascii="Times New Roman" w:hAnsi="Times New Roman" w:cs="Times New Roman" w:hint="eastAsia"/>
          <w:color w:val="000000" w:themeColor="text1"/>
          <w:sz w:val="24"/>
          <w:szCs w:val="24"/>
        </w:rPr>
        <w:t>）、《绿色化工园区评价通则》</w:t>
      </w:r>
      <w:r w:rsidRPr="00FF43B1">
        <w:rPr>
          <w:rFonts w:ascii="Times New Roman" w:hAnsi="Times New Roman" w:cs="Times New Roman" w:hint="eastAsia"/>
          <w:color w:val="000000" w:themeColor="text1"/>
          <w:sz w:val="24"/>
          <w:szCs w:val="24"/>
        </w:rPr>
        <w:t>(T/CPCIF0051-2020)</w:t>
      </w:r>
      <w:r w:rsidRPr="00FF43B1">
        <w:rPr>
          <w:rFonts w:ascii="Times New Roman" w:hAnsi="Times New Roman" w:cs="Times New Roman" w:hint="eastAsia"/>
          <w:color w:val="000000" w:themeColor="text1"/>
          <w:sz w:val="24"/>
          <w:szCs w:val="24"/>
        </w:rPr>
        <w:t>等都对化工园区的建设提出了标准要求。</w:t>
      </w:r>
    </w:p>
    <w:p w14:paraId="1697151F"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以上政策和标准都安全管理、环境保护和园区规范化建设等角度要求，化工园区需要建设危险品运输车辆停车场。</w:t>
      </w:r>
    </w:p>
    <w:p w14:paraId="3D12146A" w14:textId="0EFA0151" w:rsidR="003573AE" w:rsidRPr="00FF43B1" w:rsidRDefault="00DE6D9F">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.8.2  </w:t>
      </w:r>
      <w:r w:rsidR="00367132" w:rsidRPr="00FF43B1">
        <w:rPr>
          <w:rFonts w:ascii="Times New Roman" w:eastAsia="宋体" w:hAnsi="Times New Roman" w:cs="Times New Roman" w:hint="eastAsia"/>
          <w:b/>
          <w:bCs/>
          <w:color w:val="000000" w:themeColor="text1"/>
          <w:sz w:val="24"/>
          <w:szCs w:val="24"/>
          <w:lang w:val="zh-CN"/>
        </w:rPr>
        <w:t>规模与选址</w:t>
      </w:r>
    </w:p>
    <w:p w14:paraId="5ED91981" w14:textId="47AA4007" w:rsidR="00B27C49" w:rsidRPr="00FF43B1" w:rsidRDefault="007D4169" w:rsidP="00B27C49">
      <w:pPr>
        <w:spacing w:line="440" w:lineRule="exact"/>
        <w:ind w:firstLineChars="200" w:firstLine="480"/>
        <w:rPr>
          <w:rFonts w:ascii="Times New Roman"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hAnsi="Times New Roman" w:cs="Times New Roman" w:hint="eastAsia"/>
          <w:color w:val="000000" w:themeColor="text1"/>
          <w:sz w:val="24"/>
          <w:szCs w:val="24"/>
        </w:rPr>
        <w:t>化工集中区</w:t>
      </w:r>
      <w:r w:rsidR="00B27C49" w:rsidRPr="00FF43B1">
        <w:rPr>
          <w:rFonts w:ascii="Times New Roman" w:hAnsi="Times New Roman" w:cs="Times New Roman" w:hint="eastAsia"/>
          <w:color w:val="000000" w:themeColor="text1"/>
          <w:sz w:val="24"/>
          <w:szCs w:val="24"/>
        </w:rPr>
        <w:t>停车场分为普通货物停车场及危化品货物停车场，区域单独设置，普通货物停车场场地为砂石路面，占地面积</w:t>
      </w:r>
      <w:r w:rsidR="00B27C49" w:rsidRPr="00FF43B1">
        <w:rPr>
          <w:rFonts w:ascii="Times New Roman" w:hAnsi="Times New Roman" w:cs="Times New Roman" w:hint="eastAsia"/>
          <w:color w:val="000000" w:themeColor="text1"/>
          <w:sz w:val="24"/>
          <w:szCs w:val="24"/>
        </w:rPr>
        <w:t>26250</w:t>
      </w:r>
      <w:r w:rsidR="00ED2E9F" w:rsidRPr="00FF43B1">
        <w:rPr>
          <w:rFonts w:ascii="Times New Roman" w:hAnsi="Times New Roman" w:cs="Times New Roman" w:hint="eastAsia"/>
          <w:color w:val="000000" w:themeColor="text1"/>
          <w:sz w:val="24"/>
          <w:szCs w:val="24"/>
        </w:rPr>
        <w:t>m</w:t>
      </w:r>
      <w:r w:rsidR="00ED2E9F" w:rsidRPr="00FF43B1">
        <w:rPr>
          <w:rFonts w:ascii="Times New Roman" w:hAnsi="Times New Roman" w:cs="Times New Roman" w:hint="eastAsia"/>
          <w:color w:val="000000" w:themeColor="text1"/>
          <w:sz w:val="24"/>
          <w:szCs w:val="24"/>
          <w:vertAlign w:val="superscript"/>
        </w:rPr>
        <w:t>2</w:t>
      </w:r>
      <w:r w:rsidR="00B27C49" w:rsidRPr="00FF43B1">
        <w:rPr>
          <w:rFonts w:ascii="Times New Roman" w:hAnsi="Times New Roman" w:cs="Times New Roman" w:hint="eastAsia"/>
          <w:color w:val="000000" w:themeColor="text1"/>
          <w:sz w:val="24"/>
          <w:szCs w:val="24"/>
        </w:rPr>
        <w:t>，设计容纳货车停车位</w:t>
      </w:r>
      <w:r w:rsidR="00B27C49" w:rsidRPr="00FF43B1">
        <w:rPr>
          <w:rFonts w:ascii="Times New Roman" w:hAnsi="Times New Roman" w:cs="Times New Roman" w:hint="eastAsia"/>
          <w:color w:val="000000" w:themeColor="text1"/>
          <w:sz w:val="24"/>
          <w:szCs w:val="24"/>
        </w:rPr>
        <w:t>750</w:t>
      </w:r>
      <w:r w:rsidR="00B27C49" w:rsidRPr="00FF43B1">
        <w:rPr>
          <w:rFonts w:ascii="Times New Roman" w:hAnsi="Times New Roman" w:cs="Times New Roman" w:hint="eastAsia"/>
          <w:color w:val="000000" w:themeColor="text1"/>
          <w:sz w:val="24"/>
          <w:szCs w:val="24"/>
        </w:rPr>
        <w:t>个，危化品货物停车场为混凝土路面，占地面积</w:t>
      </w:r>
      <w:r w:rsidR="00B27C49" w:rsidRPr="00FF43B1">
        <w:rPr>
          <w:rFonts w:ascii="Times New Roman" w:hAnsi="Times New Roman" w:cs="Times New Roman" w:hint="eastAsia"/>
          <w:color w:val="000000" w:themeColor="text1"/>
          <w:sz w:val="24"/>
          <w:szCs w:val="24"/>
        </w:rPr>
        <w:t>18000</w:t>
      </w:r>
      <w:r w:rsidR="00ED2E9F" w:rsidRPr="00FF43B1">
        <w:rPr>
          <w:rFonts w:ascii="Times New Roman" w:hAnsi="Times New Roman" w:cs="Times New Roman" w:hint="eastAsia"/>
          <w:color w:val="000000" w:themeColor="text1"/>
          <w:sz w:val="24"/>
          <w:szCs w:val="24"/>
        </w:rPr>
        <w:t>m</w:t>
      </w:r>
      <w:r w:rsidR="00ED2E9F" w:rsidRPr="00FF43B1">
        <w:rPr>
          <w:rFonts w:ascii="Times New Roman" w:hAnsi="Times New Roman" w:cs="Times New Roman" w:hint="eastAsia"/>
          <w:color w:val="000000" w:themeColor="text1"/>
          <w:sz w:val="24"/>
          <w:szCs w:val="24"/>
          <w:vertAlign w:val="superscript"/>
        </w:rPr>
        <w:t>2</w:t>
      </w:r>
      <w:r w:rsidR="00B27C49" w:rsidRPr="00FF43B1">
        <w:rPr>
          <w:rFonts w:ascii="Times New Roman" w:hAnsi="Times New Roman" w:cs="Times New Roman" w:hint="eastAsia"/>
          <w:color w:val="000000" w:themeColor="text1"/>
          <w:sz w:val="24"/>
          <w:szCs w:val="24"/>
        </w:rPr>
        <w:t>，设计容纳危化品运输车辆</w:t>
      </w:r>
      <w:r w:rsidR="00B27C49" w:rsidRPr="00FF43B1">
        <w:rPr>
          <w:rFonts w:ascii="Times New Roman" w:hAnsi="Times New Roman" w:cs="Times New Roman" w:hint="eastAsia"/>
          <w:color w:val="000000" w:themeColor="text1"/>
          <w:sz w:val="24"/>
          <w:szCs w:val="24"/>
        </w:rPr>
        <w:t>450</w:t>
      </w:r>
      <w:r w:rsidR="00B27C49" w:rsidRPr="00FF43B1">
        <w:rPr>
          <w:rFonts w:ascii="Times New Roman" w:hAnsi="Times New Roman" w:cs="Times New Roman" w:hint="eastAsia"/>
          <w:color w:val="000000" w:themeColor="text1"/>
          <w:sz w:val="24"/>
          <w:szCs w:val="24"/>
        </w:rPr>
        <w:t>个。</w:t>
      </w:r>
    </w:p>
    <w:p w14:paraId="6D406C58" w14:textId="27E2FAB7" w:rsidR="003573AE" w:rsidRPr="00FF43B1" w:rsidRDefault="00367132" w:rsidP="00DE6D9F">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园区危化品停车场规划建设在</w:t>
      </w:r>
      <w:r w:rsidR="00B27C49" w:rsidRPr="00FF43B1">
        <w:rPr>
          <w:rFonts w:ascii="Times New Roman" w:hAnsi="Times New Roman" w:cs="Times New Roman" w:hint="eastAsia"/>
          <w:color w:val="000000" w:themeColor="text1"/>
          <w:sz w:val="24"/>
          <w:szCs w:val="24"/>
        </w:rPr>
        <w:t>110</w:t>
      </w:r>
      <w:r w:rsidR="00B27C49" w:rsidRPr="00FF43B1">
        <w:rPr>
          <w:rFonts w:ascii="Times New Roman" w:hAnsi="Times New Roman" w:cs="Times New Roman" w:hint="eastAsia"/>
          <w:color w:val="000000" w:themeColor="text1"/>
          <w:sz w:val="24"/>
          <w:szCs w:val="24"/>
        </w:rPr>
        <w:t>国道西侧</w:t>
      </w:r>
      <w:r w:rsidRPr="00FF43B1">
        <w:rPr>
          <w:rFonts w:ascii="Times New Roman" w:hAnsi="Times New Roman" w:cs="Times New Roman" w:hint="eastAsia"/>
          <w:color w:val="000000" w:themeColor="text1"/>
          <w:sz w:val="24"/>
          <w:szCs w:val="24"/>
        </w:rPr>
        <w:t>，毗邻对外交通干线，对外交通比较便捷。</w:t>
      </w:r>
    </w:p>
    <w:p w14:paraId="5B894C8D" w14:textId="75E262A9" w:rsidR="003573AE" w:rsidRPr="00FF43B1" w:rsidRDefault="00367132"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hint="eastAsia"/>
          <w:b/>
          <w:color w:val="000000" w:themeColor="text1"/>
          <w:szCs w:val="21"/>
        </w:rPr>
        <w:lastRenderedPageBreak/>
        <w:t>表</w:t>
      </w:r>
      <w:r w:rsidR="00DE6D9F" w:rsidRPr="00FF43B1">
        <w:rPr>
          <w:rFonts w:ascii="黑体" w:eastAsia="黑体" w:hAnsi="黑体" w:cs="Times New Roman"/>
          <w:b/>
          <w:color w:val="000000" w:themeColor="text1"/>
          <w:szCs w:val="21"/>
        </w:rPr>
        <w:t>6</w:t>
      </w:r>
      <w:r w:rsidRPr="00FF43B1">
        <w:rPr>
          <w:rFonts w:ascii="黑体" w:eastAsia="黑体" w:hAnsi="黑体" w:cs="Times New Roman" w:hint="eastAsia"/>
          <w:b/>
          <w:color w:val="000000" w:themeColor="text1"/>
          <w:szCs w:val="21"/>
        </w:rPr>
        <w:t>.8-1  园区危化品停车场项目构成表</w:t>
      </w:r>
    </w:p>
    <w:tbl>
      <w:tblPr>
        <w:tblStyle w:val="TableNormal"/>
        <w:tblW w:w="9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
        <w:gridCol w:w="2169"/>
        <w:gridCol w:w="6496"/>
      </w:tblGrid>
      <w:tr w:rsidR="00FF43B1" w:rsidRPr="00FF43B1" w14:paraId="77B49D2E" w14:textId="77777777">
        <w:trPr>
          <w:trHeight w:val="397"/>
          <w:tblHeader/>
        </w:trPr>
        <w:tc>
          <w:tcPr>
            <w:tcW w:w="813" w:type="dxa"/>
            <w:shd w:val="clear" w:color="auto" w:fill="auto"/>
            <w:vAlign w:val="center"/>
          </w:tcPr>
          <w:p w14:paraId="3D4A9C4F"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序号</w:t>
            </w:r>
          </w:p>
        </w:tc>
        <w:tc>
          <w:tcPr>
            <w:tcW w:w="2169" w:type="dxa"/>
            <w:shd w:val="clear" w:color="auto" w:fill="auto"/>
            <w:vAlign w:val="center"/>
          </w:tcPr>
          <w:p w14:paraId="725B496E"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主要设施项别</w:t>
            </w:r>
          </w:p>
        </w:tc>
        <w:tc>
          <w:tcPr>
            <w:tcW w:w="6496" w:type="dxa"/>
            <w:shd w:val="clear" w:color="auto" w:fill="auto"/>
            <w:vAlign w:val="center"/>
          </w:tcPr>
          <w:p w14:paraId="331CECC9"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项目构成</w:t>
            </w:r>
          </w:p>
        </w:tc>
      </w:tr>
      <w:tr w:rsidR="00FF43B1" w:rsidRPr="00FF43B1" w14:paraId="6723757C" w14:textId="77777777">
        <w:trPr>
          <w:trHeight w:val="397"/>
        </w:trPr>
        <w:tc>
          <w:tcPr>
            <w:tcW w:w="813" w:type="dxa"/>
            <w:shd w:val="clear" w:color="auto" w:fill="auto"/>
            <w:vAlign w:val="center"/>
          </w:tcPr>
          <w:p w14:paraId="66FED675"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w:t>
            </w:r>
          </w:p>
        </w:tc>
        <w:tc>
          <w:tcPr>
            <w:tcW w:w="2169" w:type="dxa"/>
            <w:shd w:val="clear" w:color="auto" w:fill="auto"/>
            <w:vAlign w:val="center"/>
          </w:tcPr>
          <w:p w14:paraId="5976444F"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停车基本设施</w:t>
            </w:r>
          </w:p>
        </w:tc>
        <w:tc>
          <w:tcPr>
            <w:tcW w:w="6496" w:type="dxa"/>
            <w:shd w:val="clear" w:color="auto" w:fill="auto"/>
            <w:vAlign w:val="center"/>
          </w:tcPr>
          <w:p w14:paraId="29276391"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停车位及通道、候车场地及交通工程设施（防护、标志标线、信号、信息诱导）</w:t>
            </w:r>
          </w:p>
        </w:tc>
      </w:tr>
      <w:tr w:rsidR="00FF43B1" w:rsidRPr="00FF43B1" w14:paraId="1743FAFB" w14:textId="77777777">
        <w:trPr>
          <w:trHeight w:val="397"/>
        </w:trPr>
        <w:tc>
          <w:tcPr>
            <w:tcW w:w="813" w:type="dxa"/>
            <w:shd w:val="clear" w:color="auto" w:fill="auto"/>
            <w:vAlign w:val="center"/>
          </w:tcPr>
          <w:p w14:paraId="565EFEA5"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2</w:t>
            </w:r>
          </w:p>
        </w:tc>
        <w:tc>
          <w:tcPr>
            <w:tcW w:w="2169" w:type="dxa"/>
            <w:shd w:val="clear" w:color="auto" w:fill="auto"/>
            <w:vAlign w:val="center"/>
          </w:tcPr>
          <w:p w14:paraId="155BEFAA"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配套公用设施</w:t>
            </w:r>
          </w:p>
        </w:tc>
        <w:tc>
          <w:tcPr>
            <w:tcW w:w="6496" w:type="dxa"/>
            <w:shd w:val="clear" w:color="auto" w:fill="auto"/>
            <w:vAlign w:val="center"/>
          </w:tcPr>
          <w:p w14:paraId="0305F992"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给水排水系统、采暖通风系统、电气系统</w:t>
            </w:r>
          </w:p>
        </w:tc>
      </w:tr>
      <w:tr w:rsidR="00FF43B1" w:rsidRPr="00FF43B1" w14:paraId="09C1F664" w14:textId="77777777">
        <w:trPr>
          <w:trHeight w:val="397"/>
        </w:trPr>
        <w:tc>
          <w:tcPr>
            <w:tcW w:w="813" w:type="dxa"/>
            <w:shd w:val="clear" w:color="auto" w:fill="auto"/>
            <w:vAlign w:val="center"/>
          </w:tcPr>
          <w:p w14:paraId="260037B8"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3</w:t>
            </w:r>
          </w:p>
        </w:tc>
        <w:tc>
          <w:tcPr>
            <w:tcW w:w="2169" w:type="dxa"/>
            <w:shd w:val="clear" w:color="auto" w:fill="auto"/>
            <w:vAlign w:val="center"/>
          </w:tcPr>
          <w:p w14:paraId="716651BA"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安全防护设施</w:t>
            </w:r>
          </w:p>
        </w:tc>
        <w:tc>
          <w:tcPr>
            <w:tcW w:w="6496" w:type="dxa"/>
            <w:shd w:val="clear" w:color="auto" w:fill="auto"/>
            <w:vAlign w:val="center"/>
          </w:tcPr>
          <w:p w14:paraId="7D5A3C23"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应急救援器材、应急救援物资、防雷、防静电、防爆、防雪、警示标识、个体防护设施</w:t>
            </w:r>
          </w:p>
        </w:tc>
      </w:tr>
      <w:tr w:rsidR="00FF43B1" w:rsidRPr="00FF43B1" w14:paraId="05EEBF71" w14:textId="77777777">
        <w:trPr>
          <w:trHeight w:val="397"/>
        </w:trPr>
        <w:tc>
          <w:tcPr>
            <w:tcW w:w="813" w:type="dxa"/>
            <w:shd w:val="clear" w:color="auto" w:fill="auto"/>
            <w:vAlign w:val="center"/>
          </w:tcPr>
          <w:p w14:paraId="71160E8D"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4</w:t>
            </w:r>
          </w:p>
        </w:tc>
        <w:tc>
          <w:tcPr>
            <w:tcW w:w="2169" w:type="dxa"/>
            <w:shd w:val="clear" w:color="auto" w:fill="auto"/>
            <w:vAlign w:val="center"/>
          </w:tcPr>
          <w:p w14:paraId="76392836"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环境保护设施</w:t>
            </w:r>
          </w:p>
        </w:tc>
        <w:tc>
          <w:tcPr>
            <w:tcW w:w="6496" w:type="dxa"/>
            <w:shd w:val="clear" w:color="auto" w:fill="auto"/>
            <w:vAlign w:val="center"/>
          </w:tcPr>
          <w:p w14:paraId="09C89C87"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危险废物暂存间、雨水监控装置、污水处理装置、洗罐区废气收集处置</w:t>
            </w:r>
          </w:p>
          <w:p w14:paraId="702992B9"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装置、检修区废气收集处置装置、减震降噪、事故污水收集装置</w:t>
            </w:r>
          </w:p>
        </w:tc>
      </w:tr>
      <w:tr w:rsidR="00FF43B1" w:rsidRPr="00FF43B1" w14:paraId="3D5BCDE9" w14:textId="77777777">
        <w:trPr>
          <w:trHeight w:val="397"/>
        </w:trPr>
        <w:tc>
          <w:tcPr>
            <w:tcW w:w="813" w:type="dxa"/>
            <w:shd w:val="clear" w:color="auto" w:fill="auto"/>
            <w:vAlign w:val="center"/>
          </w:tcPr>
          <w:p w14:paraId="33330BD2"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5</w:t>
            </w:r>
          </w:p>
        </w:tc>
        <w:tc>
          <w:tcPr>
            <w:tcW w:w="2169" w:type="dxa"/>
            <w:shd w:val="clear" w:color="auto" w:fill="auto"/>
            <w:vAlign w:val="center"/>
          </w:tcPr>
          <w:p w14:paraId="485952DA"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消防设施</w:t>
            </w:r>
          </w:p>
        </w:tc>
        <w:tc>
          <w:tcPr>
            <w:tcW w:w="6496" w:type="dxa"/>
            <w:shd w:val="clear" w:color="auto" w:fill="auto"/>
            <w:vAlign w:val="center"/>
          </w:tcPr>
          <w:p w14:paraId="25CC4DB0"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消防水源、消火栓、灭火器、消防供配电、火灾自动报警系统、可燃气</w:t>
            </w:r>
          </w:p>
          <w:p w14:paraId="29CD2045" w14:textId="77777777" w:rsidR="003573AE" w:rsidRPr="00FF43B1" w:rsidRDefault="00367132">
            <w:pP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体探测报警系统</w:t>
            </w:r>
          </w:p>
        </w:tc>
      </w:tr>
      <w:tr w:rsidR="00FF43B1" w:rsidRPr="00FF43B1" w14:paraId="71358D57" w14:textId="77777777">
        <w:trPr>
          <w:trHeight w:val="397"/>
        </w:trPr>
        <w:tc>
          <w:tcPr>
            <w:tcW w:w="813" w:type="dxa"/>
            <w:shd w:val="clear" w:color="auto" w:fill="auto"/>
            <w:vAlign w:val="center"/>
          </w:tcPr>
          <w:p w14:paraId="05F72B21"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6</w:t>
            </w:r>
          </w:p>
        </w:tc>
        <w:tc>
          <w:tcPr>
            <w:tcW w:w="2169" w:type="dxa"/>
            <w:shd w:val="clear" w:color="auto" w:fill="auto"/>
            <w:vAlign w:val="center"/>
          </w:tcPr>
          <w:p w14:paraId="763E4F67"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管理设施</w:t>
            </w:r>
          </w:p>
        </w:tc>
        <w:tc>
          <w:tcPr>
            <w:tcW w:w="6496" w:type="dxa"/>
            <w:shd w:val="clear" w:color="auto" w:fill="auto"/>
            <w:vAlign w:val="center"/>
          </w:tcPr>
          <w:p w14:paraId="4F790805"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管理办公室、门卫、出入口、围墙、计量设施、监控监测控制室</w:t>
            </w:r>
          </w:p>
        </w:tc>
      </w:tr>
      <w:tr w:rsidR="00FF43B1" w:rsidRPr="00FF43B1" w14:paraId="43BDD259" w14:textId="77777777">
        <w:trPr>
          <w:trHeight w:val="397"/>
        </w:trPr>
        <w:tc>
          <w:tcPr>
            <w:tcW w:w="813" w:type="dxa"/>
            <w:shd w:val="clear" w:color="auto" w:fill="auto"/>
            <w:vAlign w:val="center"/>
          </w:tcPr>
          <w:p w14:paraId="2E7C4788"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7</w:t>
            </w:r>
          </w:p>
        </w:tc>
        <w:tc>
          <w:tcPr>
            <w:tcW w:w="2169" w:type="dxa"/>
            <w:shd w:val="clear" w:color="auto" w:fill="auto"/>
            <w:vAlign w:val="center"/>
          </w:tcPr>
          <w:p w14:paraId="70D0E8DF"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配套服务设施</w:t>
            </w:r>
          </w:p>
        </w:tc>
        <w:tc>
          <w:tcPr>
            <w:tcW w:w="6496" w:type="dxa"/>
            <w:shd w:val="clear" w:color="auto" w:fill="auto"/>
            <w:vAlign w:val="center"/>
          </w:tcPr>
          <w:p w14:paraId="1982A342"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加油加气站、洗车车间、洗罐车间、检维修车间、卫生间</w:t>
            </w:r>
          </w:p>
        </w:tc>
      </w:tr>
      <w:tr w:rsidR="00FF43B1" w:rsidRPr="00FF43B1" w14:paraId="0D864698" w14:textId="77777777">
        <w:trPr>
          <w:trHeight w:val="397"/>
        </w:trPr>
        <w:tc>
          <w:tcPr>
            <w:tcW w:w="813" w:type="dxa"/>
            <w:shd w:val="clear" w:color="auto" w:fill="auto"/>
            <w:vAlign w:val="center"/>
          </w:tcPr>
          <w:p w14:paraId="643B8316"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8</w:t>
            </w:r>
          </w:p>
        </w:tc>
        <w:tc>
          <w:tcPr>
            <w:tcW w:w="2169" w:type="dxa"/>
            <w:shd w:val="clear" w:color="auto" w:fill="auto"/>
            <w:vAlign w:val="center"/>
          </w:tcPr>
          <w:p w14:paraId="5A20CC44"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智慧化管控系统</w:t>
            </w:r>
          </w:p>
        </w:tc>
        <w:tc>
          <w:tcPr>
            <w:tcW w:w="6496" w:type="dxa"/>
            <w:shd w:val="clear" w:color="auto" w:fill="auto"/>
            <w:vAlign w:val="center"/>
          </w:tcPr>
          <w:p w14:paraId="37492E69"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车辆预约管理系统、入场检查管理系统、车辆引导系统、视频监控系统、消防管理系统、安全管理系统、视频监控系统、安全监测监控系统、环保监控管理系统、出场结算系统、智能疏散引导系统、应急救援管理系统</w:t>
            </w:r>
          </w:p>
        </w:tc>
      </w:tr>
      <w:tr w:rsidR="00FF43B1" w:rsidRPr="00FF43B1" w14:paraId="73D108BB" w14:textId="77777777">
        <w:trPr>
          <w:trHeight w:val="397"/>
        </w:trPr>
        <w:tc>
          <w:tcPr>
            <w:tcW w:w="813" w:type="dxa"/>
            <w:shd w:val="clear" w:color="auto" w:fill="auto"/>
            <w:vAlign w:val="center"/>
          </w:tcPr>
          <w:p w14:paraId="734EDD87"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9</w:t>
            </w:r>
          </w:p>
        </w:tc>
        <w:tc>
          <w:tcPr>
            <w:tcW w:w="2169" w:type="dxa"/>
            <w:shd w:val="clear" w:color="auto" w:fill="auto"/>
            <w:vAlign w:val="center"/>
          </w:tcPr>
          <w:p w14:paraId="3395799B" w14:textId="77777777" w:rsidR="003573AE" w:rsidRPr="00FF43B1" w:rsidRDefault="00367132">
            <w:pPr>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智能门禁系统</w:t>
            </w:r>
          </w:p>
        </w:tc>
        <w:tc>
          <w:tcPr>
            <w:tcW w:w="6496" w:type="dxa"/>
            <w:shd w:val="clear" w:color="auto" w:fill="auto"/>
            <w:vAlign w:val="center"/>
          </w:tcPr>
          <w:p w14:paraId="08670900" w14:textId="77777777" w:rsidR="003573AE" w:rsidRPr="00FF43B1" w:rsidRDefault="00367132">
            <w:pPr>
              <w:rPr>
                <w:rFonts w:ascii="Times New Roman" w:hAnsi="Times New Roman" w:cs="Times New Roman"/>
                <w:color w:val="000000" w:themeColor="text1"/>
                <w:kern w:val="0"/>
                <w:szCs w:val="21"/>
                <w:lang w:eastAsia="zh-CN"/>
              </w:rPr>
            </w:pPr>
            <w:r w:rsidRPr="00FF43B1">
              <w:rPr>
                <w:rFonts w:ascii="Times New Roman" w:hAnsi="Times New Roman" w:cs="Times New Roman"/>
                <w:color w:val="000000" w:themeColor="text1"/>
                <w:kern w:val="0"/>
                <w:szCs w:val="21"/>
                <w:lang w:eastAsia="zh-CN"/>
              </w:rPr>
              <w:t>门禁控制系统、实时监控系统、异常报警系统、消防报警监控联动系统、网络设置管理监控系统</w:t>
            </w:r>
          </w:p>
        </w:tc>
      </w:tr>
    </w:tbl>
    <w:p w14:paraId="3548F5EE" w14:textId="7AB588E3" w:rsidR="003573AE" w:rsidRPr="00FF43B1" w:rsidRDefault="00DE6D9F">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.8.3  </w:t>
      </w:r>
      <w:r w:rsidR="00367132" w:rsidRPr="00FF43B1">
        <w:rPr>
          <w:rFonts w:ascii="Times New Roman" w:eastAsia="宋体" w:hAnsi="Times New Roman" w:cs="Times New Roman" w:hint="eastAsia"/>
          <w:b/>
          <w:bCs/>
          <w:color w:val="000000" w:themeColor="text1"/>
          <w:sz w:val="24"/>
          <w:szCs w:val="24"/>
          <w:lang w:val="zh-CN"/>
        </w:rPr>
        <w:t>主要方案</w:t>
      </w:r>
    </w:p>
    <w:p w14:paraId="4B0F790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）停车场技术方案</w:t>
      </w:r>
    </w:p>
    <w:p w14:paraId="2BA241DB"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）化工园区危险品运输车辆停车场是化工园区重要的基础设施，是化工园区企业运输车辆停车场的补充。</w:t>
      </w:r>
    </w:p>
    <w:p w14:paraId="0AC53944"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）化工园区危险品运输车辆规划应纳入化工园区总体规划、控制性详细规划和综合交通规划由园区管委会负责组织实施。</w:t>
      </w:r>
    </w:p>
    <w:p w14:paraId="4B329CDA"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）化工园区危险品运输车辆宜自建安全、消防、环保等预警救援设备。</w:t>
      </w:r>
    </w:p>
    <w:p w14:paraId="6FB8250B"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hint="eastAsia"/>
          <w:color w:val="000000" w:themeColor="text1"/>
          <w:sz w:val="24"/>
          <w:szCs w:val="24"/>
        </w:rPr>
        <w:t>）化工园区危险品运输车辆停车场应建立准入制度。停车场运行管理单位应根据化工园区各企业危险品运输物料的种类，结合化工园区的安全、消防、环保等配套措施和服务能力，确定危险品运输车辆停车场的准入清单，准入清单作为规划、设计、安全评估、环境评估、消防评估、应急预案等工作必备条件和重要依据。</w:t>
      </w:r>
    </w:p>
    <w:p w14:paraId="06720CA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hint="eastAsia"/>
          <w:color w:val="000000" w:themeColor="text1"/>
          <w:sz w:val="24"/>
          <w:szCs w:val="24"/>
        </w:rPr>
        <w:t>）化工园区危险品运输车辆停车场重在车辆每组停车位数不宜多于</w:t>
      </w:r>
      <w:r w:rsidRPr="00FF43B1">
        <w:rPr>
          <w:rFonts w:ascii="Times New Roman" w:hAnsi="Times New Roman" w:cs="Times New Roman" w:hint="eastAsia"/>
          <w:color w:val="000000" w:themeColor="text1"/>
          <w:sz w:val="24"/>
          <w:szCs w:val="24"/>
        </w:rPr>
        <w:t>10</w:t>
      </w:r>
      <w:r w:rsidRPr="00FF43B1">
        <w:rPr>
          <w:rFonts w:ascii="Times New Roman" w:hAnsi="Times New Roman" w:cs="Times New Roman" w:hint="eastAsia"/>
          <w:color w:val="000000" w:themeColor="text1"/>
          <w:sz w:val="24"/>
          <w:szCs w:val="24"/>
        </w:rPr>
        <w:t>辆，空载车辆停车区每组停车位数不宜多于</w:t>
      </w: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color w:val="000000" w:themeColor="text1"/>
          <w:sz w:val="24"/>
          <w:szCs w:val="24"/>
        </w:rPr>
        <w:t>6</w:t>
      </w:r>
      <w:r w:rsidRPr="00FF43B1">
        <w:rPr>
          <w:rFonts w:ascii="Times New Roman" w:hAnsi="Times New Roman" w:cs="Times New Roman" w:hint="eastAsia"/>
          <w:color w:val="000000" w:themeColor="text1"/>
          <w:sz w:val="24"/>
          <w:szCs w:val="24"/>
        </w:rPr>
        <w:t>辆。</w:t>
      </w:r>
    </w:p>
    <w:p w14:paraId="605B839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6</w:t>
      </w:r>
      <w:r w:rsidRPr="00FF43B1">
        <w:rPr>
          <w:rFonts w:ascii="Times New Roman" w:hAnsi="Times New Roman" w:cs="Times New Roman" w:hint="eastAsia"/>
          <w:color w:val="000000" w:themeColor="text1"/>
          <w:sz w:val="24"/>
          <w:szCs w:val="24"/>
        </w:rPr>
        <w:t>）化工园区危险品运输车辆停车场可设置为司机提供临时休息、就餐的服务设施。在满足安全防护距离的条件下，服务设施应与管理区集中布置。</w:t>
      </w:r>
    </w:p>
    <w:p w14:paraId="31D3D81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7</w:t>
      </w:r>
      <w:r w:rsidRPr="00FF43B1">
        <w:rPr>
          <w:rFonts w:ascii="Times New Roman" w:hAnsi="Times New Roman" w:cs="Times New Roman" w:hint="eastAsia"/>
          <w:color w:val="000000" w:themeColor="text1"/>
          <w:sz w:val="24"/>
          <w:szCs w:val="24"/>
        </w:rPr>
        <w:t>）化工园区危险品运输车辆停车场不应存放普货车辆。</w:t>
      </w:r>
    </w:p>
    <w:p w14:paraId="27152ECA"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lastRenderedPageBreak/>
        <w:t>8</w:t>
      </w:r>
      <w:r w:rsidRPr="00FF43B1">
        <w:rPr>
          <w:rFonts w:ascii="Times New Roman" w:hAnsi="Times New Roman" w:cs="Times New Roman" w:hint="eastAsia"/>
          <w:color w:val="000000" w:themeColor="text1"/>
          <w:sz w:val="24"/>
          <w:szCs w:val="24"/>
        </w:rPr>
        <w:t>）化工园区危险品运输车辆停车场处洗罐作业外，不应对罐体进行任何操作。</w:t>
      </w:r>
    </w:p>
    <w:p w14:paraId="72B0C5B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9</w:t>
      </w:r>
      <w:r w:rsidRPr="00FF43B1">
        <w:rPr>
          <w:rFonts w:ascii="Times New Roman" w:hAnsi="Times New Roman" w:cs="Times New Roman" w:hint="eastAsia"/>
          <w:color w:val="000000" w:themeColor="text1"/>
          <w:sz w:val="24"/>
          <w:szCs w:val="24"/>
        </w:rPr>
        <w:t>）停车区地面应有明显的引导颜色标识，标识清楚醒目。</w:t>
      </w:r>
    </w:p>
    <w:p w14:paraId="029DB827"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10</w:t>
      </w:r>
      <w:r w:rsidRPr="00FF43B1">
        <w:rPr>
          <w:rFonts w:ascii="Times New Roman" w:hAnsi="Times New Roman" w:cs="Times New Roman" w:hint="eastAsia"/>
          <w:color w:val="000000" w:themeColor="text1"/>
          <w:sz w:val="24"/>
          <w:szCs w:val="24"/>
        </w:rPr>
        <w:t>）化工园区危险品运输车辆停车场的行车坡道应采取防冰雪、防滑等措施。</w:t>
      </w:r>
    </w:p>
    <w:p w14:paraId="77AE6C5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）智慧物流系统</w:t>
      </w:r>
    </w:p>
    <w:p w14:paraId="797EF39C"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化工园区危险品运输车辆停车场应设置智慧化管控系统。智慧化管控系统可包括车辆预约管理系统、入场检查管理系统、车辆引导系统、视频监控系统、消防管理系统、安全管理系统、环保监控管理系统、出场结算系统、智能疏散引导系统、应急管理系统等子系统。各子系统数据宜上传至化工园区管理中心。</w:t>
      </w:r>
    </w:p>
    <w:p w14:paraId="1654ACD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）智慧化管控系统各子系统应提供开放的二次开发接口，以便实现和其他系统集成，满足上下游管理的需求。</w:t>
      </w:r>
    </w:p>
    <w:p w14:paraId="4976C596"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）车辆预约管理系统应为准入清单内危险品运输车辆提供用户注册、车辆登记、危险品载运物料信息登记、服务项预约功能等服务，并结合停车情况为危险品运输车辆合理分配进场时间与停车位。</w:t>
      </w:r>
    </w:p>
    <w:p w14:paraId="6C86E867"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hint="eastAsia"/>
          <w:color w:val="000000" w:themeColor="text1"/>
          <w:sz w:val="24"/>
          <w:szCs w:val="24"/>
        </w:rPr>
        <w:t>）入场检查管理系统应在危险品运输车辆进场时对车辆预约信息进行核对，对未预约的车辆进行现场登记。入场检查管理系统应具有车辆信息建立、添加、删除、编辑、查询等功能。</w:t>
      </w:r>
    </w:p>
    <w:p w14:paraId="0E8E9A40"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hint="eastAsia"/>
          <w:color w:val="000000" w:themeColor="text1"/>
          <w:sz w:val="24"/>
          <w:szCs w:val="24"/>
        </w:rPr>
        <w:t>）车辆引导系统应建立危险品运输车辆分类停放数据库，结合入厂车辆登记信息为车辆合理分配停车位，并设置停车位提示信息。</w:t>
      </w:r>
    </w:p>
    <w:p w14:paraId="0FC0533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6</w:t>
      </w:r>
      <w:r w:rsidRPr="00FF43B1">
        <w:rPr>
          <w:rFonts w:ascii="Times New Roman" w:hAnsi="Times New Roman" w:cs="Times New Roman" w:hint="eastAsia"/>
          <w:color w:val="000000" w:themeColor="text1"/>
          <w:sz w:val="24"/>
          <w:szCs w:val="24"/>
        </w:rPr>
        <w:t>）视频监控系统应对化工园区危险品运输车辆停车场实施全覆盖监控并显示，应具有夜视功能或通过补光实现</w:t>
      </w:r>
      <w:r w:rsidRPr="00FF43B1">
        <w:rPr>
          <w:rFonts w:ascii="Times New Roman" w:hAnsi="Times New Roman" w:cs="Times New Roman" w:hint="eastAsia"/>
          <w:color w:val="000000" w:themeColor="text1"/>
          <w:sz w:val="24"/>
          <w:szCs w:val="24"/>
        </w:rPr>
        <w:t>24h</w:t>
      </w:r>
      <w:r w:rsidRPr="00FF43B1">
        <w:rPr>
          <w:rFonts w:ascii="Times New Roman" w:hAnsi="Times New Roman" w:cs="Times New Roman" w:hint="eastAsia"/>
          <w:color w:val="000000" w:themeColor="text1"/>
          <w:sz w:val="24"/>
          <w:szCs w:val="24"/>
        </w:rPr>
        <w:t>全监控。在发生泄露火灾等事件时，可立即调用视频监控对问题部位进行确认，</w:t>
      </w:r>
    </w:p>
    <w:p w14:paraId="6044D671"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7</w:t>
      </w:r>
      <w:r w:rsidRPr="00FF43B1">
        <w:rPr>
          <w:rFonts w:ascii="Times New Roman" w:hAnsi="Times New Roman" w:cs="Times New Roman" w:hint="eastAsia"/>
          <w:color w:val="000000" w:themeColor="text1"/>
          <w:sz w:val="24"/>
          <w:szCs w:val="24"/>
        </w:rPr>
        <w:t>）消防管理系统应通过可燃气体探测器或图像探测器进行可燃气体泄露或早期火灾探测，在管理系统中显示探测设备的位置与监控信息，并能显示消防水处的位置与水位信息，显示灭火设施的位置与状态、动作信息等。</w:t>
      </w:r>
    </w:p>
    <w:p w14:paraId="4BE3A41D"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8</w:t>
      </w:r>
      <w:r w:rsidRPr="00FF43B1">
        <w:rPr>
          <w:rFonts w:ascii="Times New Roman" w:hAnsi="Times New Roman" w:cs="Times New Roman" w:hint="eastAsia"/>
          <w:color w:val="000000" w:themeColor="text1"/>
          <w:sz w:val="24"/>
          <w:szCs w:val="24"/>
        </w:rPr>
        <w:t>）安全管理系统应通过有毒气气体泄露探测装置对化工园区危险品运输车辆停车场进行早期探测，并在安全管理系统中显示探测设备的位置与监控信息。</w:t>
      </w:r>
    </w:p>
    <w:p w14:paraId="771BB80F"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9</w:t>
      </w:r>
      <w:r w:rsidRPr="00FF43B1">
        <w:rPr>
          <w:rFonts w:ascii="Times New Roman" w:hAnsi="Times New Roman" w:cs="Times New Roman" w:hint="eastAsia"/>
          <w:color w:val="000000" w:themeColor="text1"/>
          <w:sz w:val="24"/>
          <w:szCs w:val="24"/>
        </w:rPr>
        <w:t>）环保监控管理系统应能对土壤、环境、水质等进行实时监控，并在管理系统中显示探测设备的位置与监控信息。</w:t>
      </w:r>
    </w:p>
    <w:p w14:paraId="7D711B3F"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10</w:t>
      </w:r>
      <w:r w:rsidRPr="00FF43B1">
        <w:rPr>
          <w:rFonts w:ascii="Times New Roman" w:hAnsi="Times New Roman" w:cs="Times New Roman" w:hint="eastAsia"/>
          <w:color w:val="000000" w:themeColor="text1"/>
          <w:sz w:val="24"/>
          <w:szCs w:val="24"/>
        </w:rPr>
        <w:t>）出场结算系统应包括危险品运输车辆停车计时、场内消费等相关结算功能。</w:t>
      </w:r>
    </w:p>
    <w:p w14:paraId="772F2D34"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11</w:t>
      </w:r>
      <w:r w:rsidRPr="00FF43B1">
        <w:rPr>
          <w:rFonts w:ascii="Times New Roman" w:hAnsi="Times New Roman" w:cs="Times New Roman" w:hint="eastAsia"/>
          <w:color w:val="000000" w:themeColor="text1"/>
          <w:sz w:val="24"/>
          <w:szCs w:val="24"/>
        </w:rPr>
        <w:t>）智能疏散引导系统应能在事故状态下通过人员或设施引导化工园区危险品运输车</w:t>
      </w:r>
      <w:r w:rsidRPr="00FF43B1">
        <w:rPr>
          <w:rFonts w:ascii="Times New Roman" w:hAnsi="Times New Roman" w:cs="Times New Roman" w:hint="eastAsia"/>
          <w:color w:val="000000" w:themeColor="text1"/>
          <w:sz w:val="24"/>
          <w:szCs w:val="24"/>
        </w:rPr>
        <w:lastRenderedPageBreak/>
        <w:t>辆停车场内车辆与人员的逃生及避险。</w:t>
      </w:r>
    </w:p>
    <w:p w14:paraId="67E624B1"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12</w:t>
      </w:r>
      <w:r w:rsidRPr="00FF43B1">
        <w:rPr>
          <w:rFonts w:ascii="Times New Roman" w:hAnsi="Times New Roman" w:cs="Times New Roman" w:hint="eastAsia"/>
          <w:color w:val="000000" w:themeColor="text1"/>
          <w:sz w:val="24"/>
          <w:szCs w:val="24"/>
        </w:rPr>
        <w:t>）应急救援管理系统应充分利用视频监控系统、消防管理系统、安全管理系统、环保监控管理系统等，实现多级别，多专业、多领域、多部门全方位的信息救援物资管理、数字化应急预案编制、应急资源自动调度、数字应急指挥智能执行、大数据分析与应急救援智能辅助决策等。</w:t>
      </w:r>
    </w:p>
    <w:p w14:paraId="031A7D6F"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）智能门禁系统</w:t>
      </w:r>
    </w:p>
    <w:p w14:paraId="2A4ACAB7"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系统主要由对通道进出权限的管理系统、实时监控系统、异常报警系统、消防报警监控联动系统、网络设置管理监控系统组成。</w:t>
      </w:r>
    </w:p>
    <w:p w14:paraId="124F9B96"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）当前端数据采集控制设备控制门锁开门时，应及时抓拍图像，并将图像文件及时传输至数据平台。在网络传输异常情况下，所抓拍的图像应在前端数据采集控制设备上保存不少于七天，或累计存储不少于</w:t>
      </w:r>
      <w:r w:rsidRPr="00FF43B1">
        <w:rPr>
          <w:rFonts w:ascii="Times New Roman" w:hAnsi="Times New Roman" w:cs="Times New Roman" w:hint="eastAsia"/>
          <w:color w:val="000000" w:themeColor="text1"/>
          <w:sz w:val="24"/>
          <w:szCs w:val="24"/>
        </w:rPr>
        <w:t>5000</w:t>
      </w:r>
      <w:r w:rsidRPr="00FF43B1">
        <w:rPr>
          <w:rFonts w:ascii="Times New Roman" w:hAnsi="Times New Roman" w:cs="Times New Roman" w:hint="eastAsia"/>
          <w:color w:val="000000" w:themeColor="text1"/>
          <w:sz w:val="24"/>
          <w:szCs w:val="24"/>
        </w:rPr>
        <w:t>张抓拍的图像，当网络状况恢复时，应补传至数据管理平台。</w:t>
      </w:r>
    </w:p>
    <w:p w14:paraId="13109074"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）前段数据采集控制设备应能实现</w:t>
      </w:r>
      <w:r w:rsidRPr="00FF43B1">
        <w:rPr>
          <w:rFonts w:ascii="Times New Roman" w:hAnsi="Times New Roman" w:cs="Times New Roman" w:hint="eastAsia"/>
          <w:color w:val="000000" w:themeColor="text1"/>
          <w:sz w:val="24"/>
          <w:szCs w:val="24"/>
        </w:rPr>
        <w:t>24</w:t>
      </w:r>
      <w:r w:rsidRPr="00FF43B1">
        <w:rPr>
          <w:rFonts w:ascii="Times New Roman" w:hAnsi="Times New Roman" w:cs="Times New Roman" w:hint="eastAsia"/>
          <w:color w:val="000000" w:themeColor="text1"/>
          <w:sz w:val="24"/>
          <w:szCs w:val="24"/>
        </w:rPr>
        <w:t>小时不间断录像，且录像保存时间应不少于</w:t>
      </w:r>
      <w:r w:rsidRPr="00FF43B1">
        <w:rPr>
          <w:rFonts w:ascii="Times New Roman" w:hAnsi="Times New Roman" w:cs="Times New Roman" w:hint="eastAsia"/>
          <w:color w:val="000000" w:themeColor="text1"/>
          <w:sz w:val="24"/>
          <w:szCs w:val="24"/>
        </w:rPr>
        <w:t>30</w:t>
      </w:r>
      <w:r w:rsidRPr="00FF43B1">
        <w:rPr>
          <w:rFonts w:ascii="Times New Roman" w:hAnsi="Times New Roman" w:cs="Times New Roman" w:hint="eastAsia"/>
          <w:color w:val="000000" w:themeColor="text1"/>
          <w:sz w:val="24"/>
          <w:szCs w:val="24"/>
        </w:rPr>
        <w:t>天，应能对录像进行查看。</w:t>
      </w:r>
    </w:p>
    <w:p w14:paraId="7D82662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）前端数据采集控制设备宜通过局域网、有线宽带、</w:t>
      </w:r>
      <w:r w:rsidRPr="00FF43B1">
        <w:rPr>
          <w:rFonts w:ascii="Times New Roman" w:hAnsi="Times New Roman" w:cs="Times New Roman" w:hint="eastAsia"/>
          <w:color w:val="000000" w:themeColor="text1"/>
          <w:sz w:val="24"/>
          <w:szCs w:val="24"/>
        </w:rPr>
        <w:t>4G</w:t>
      </w:r>
      <w:r w:rsidRPr="00FF43B1">
        <w:rPr>
          <w:rFonts w:ascii="Times New Roman" w:hAnsi="Times New Roman" w:cs="Times New Roman" w:hint="eastAsia"/>
          <w:color w:val="000000" w:themeColor="text1"/>
          <w:sz w:val="24"/>
          <w:szCs w:val="24"/>
        </w:rPr>
        <w:t>或</w:t>
      </w:r>
      <w:r w:rsidRPr="00FF43B1">
        <w:rPr>
          <w:rFonts w:ascii="Times New Roman" w:hAnsi="Times New Roman" w:cs="Times New Roman" w:hint="eastAsia"/>
          <w:color w:val="000000" w:themeColor="text1"/>
          <w:sz w:val="24"/>
          <w:szCs w:val="24"/>
        </w:rPr>
        <w:t>5G</w:t>
      </w:r>
      <w:r w:rsidRPr="00FF43B1">
        <w:rPr>
          <w:rFonts w:ascii="Times New Roman" w:hAnsi="Times New Roman" w:cs="Times New Roman" w:hint="eastAsia"/>
          <w:color w:val="000000" w:themeColor="text1"/>
          <w:sz w:val="24"/>
          <w:szCs w:val="24"/>
        </w:rPr>
        <w:t>等方式接入数据管理平台。</w:t>
      </w:r>
    </w:p>
    <w:p w14:paraId="0E954F2B"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hint="eastAsia"/>
          <w:color w:val="000000" w:themeColor="text1"/>
          <w:sz w:val="24"/>
          <w:szCs w:val="24"/>
        </w:rPr>
        <w:t>）前段数据采集控制设备应具备开门超时未关报警、非法闯入报警、防拆报警功能，报警信息应传输到数据管理平台。</w:t>
      </w:r>
    </w:p>
    <w:p w14:paraId="110AE13E"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hint="eastAsia"/>
          <w:color w:val="000000" w:themeColor="text1"/>
          <w:sz w:val="24"/>
          <w:szCs w:val="24"/>
        </w:rPr>
        <w:t>）门禁控制模块用于识别处理相关信息并驱动执行机构动作，从而对目标在出入口行为实施放行、拒绝、记录、图像抓拍等操作的设备。</w:t>
      </w:r>
    </w:p>
    <w:p w14:paraId="696FB8F9"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卡片存储量：</w:t>
      </w:r>
      <w:r w:rsidRPr="00FF43B1">
        <w:rPr>
          <w:rFonts w:ascii="Times New Roman" w:hAnsi="Times New Roman" w:cs="Times New Roman"/>
          <w:color w:val="000000" w:themeColor="text1"/>
          <w:sz w:val="24"/>
          <w:szCs w:val="24"/>
        </w:rPr>
        <w:t>40000</w:t>
      </w:r>
      <w:r w:rsidRPr="00FF43B1">
        <w:rPr>
          <w:rFonts w:ascii="Times New Roman" w:hAnsi="Times New Roman" w:cs="Times New Roman" w:hint="eastAsia"/>
          <w:color w:val="000000" w:themeColor="text1"/>
          <w:sz w:val="24"/>
          <w:szCs w:val="24"/>
        </w:rPr>
        <w:t>张；</w:t>
      </w:r>
    </w:p>
    <w:p w14:paraId="7E182429"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刷卡事件：实时传递到数据管理平台，无网络时应至少保存</w:t>
      </w:r>
      <w:r w:rsidRPr="00FF43B1">
        <w:rPr>
          <w:rFonts w:ascii="Times New Roman" w:hAnsi="Times New Roman" w:cs="Times New Roman"/>
          <w:color w:val="000000" w:themeColor="text1"/>
          <w:sz w:val="24"/>
          <w:szCs w:val="24"/>
        </w:rPr>
        <w:t>15</w:t>
      </w:r>
      <w:r w:rsidRPr="00FF43B1">
        <w:rPr>
          <w:rFonts w:ascii="Times New Roman" w:hAnsi="Times New Roman" w:cs="Times New Roman" w:hint="eastAsia"/>
          <w:color w:val="000000" w:themeColor="text1"/>
          <w:sz w:val="24"/>
          <w:szCs w:val="24"/>
        </w:rPr>
        <w:t>天记录（不含图像抓拍）；</w:t>
      </w:r>
    </w:p>
    <w:p w14:paraId="7F3034D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断电开门：门禁应具备机械手动开锁功能；</w:t>
      </w:r>
    </w:p>
    <w:p w14:paraId="77676D46"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消防疏散：应能接受消防疏散信号在紧急疏散时自动解锁相应出入口；</w:t>
      </w:r>
    </w:p>
    <w:p w14:paraId="55D8028D"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设备校时：前端数据采集控制设备应能从数据管理平台或互联网校时服务器同步实时时间。</w:t>
      </w:r>
    </w:p>
    <w:p w14:paraId="5AE6B942"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6</w:t>
      </w:r>
      <w:r w:rsidRPr="00FF43B1">
        <w:rPr>
          <w:rFonts w:ascii="Times New Roman" w:hAnsi="Times New Roman" w:cs="Times New Roman" w:hint="eastAsia"/>
          <w:color w:val="000000" w:themeColor="text1"/>
          <w:sz w:val="24"/>
          <w:szCs w:val="24"/>
        </w:rPr>
        <w:t>）视频信息存储设备采用嵌入式的数字硬盘录像机或支持</w:t>
      </w:r>
      <w:r w:rsidRPr="00FF43B1">
        <w:rPr>
          <w:rFonts w:ascii="Times New Roman" w:hAnsi="Times New Roman" w:cs="Times New Roman" w:hint="eastAsia"/>
          <w:color w:val="000000" w:themeColor="text1"/>
          <w:sz w:val="24"/>
          <w:szCs w:val="24"/>
        </w:rPr>
        <w:t>SD</w:t>
      </w:r>
      <w:r w:rsidRPr="00FF43B1">
        <w:rPr>
          <w:rFonts w:ascii="Times New Roman" w:hAnsi="Times New Roman" w:cs="Times New Roman" w:hint="eastAsia"/>
          <w:color w:val="000000" w:themeColor="text1"/>
          <w:sz w:val="24"/>
          <w:szCs w:val="24"/>
        </w:rPr>
        <w:t>卡存储的摄像头，实现视频存储功能。</w:t>
      </w:r>
    </w:p>
    <w:p w14:paraId="605DF13E"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7</w:t>
      </w:r>
      <w:r w:rsidRPr="00FF43B1">
        <w:rPr>
          <w:rFonts w:ascii="Times New Roman" w:hAnsi="Times New Roman" w:cs="Times New Roman" w:hint="eastAsia"/>
          <w:color w:val="000000" w:themeColor="text1"/>
          <w:sz w:val="24"/>
          <w:szCs w:val="24"/>
        </w:rPr>
        <w:t>）数据管理平台应具备前端数据采集控制设备的管理功能，包括设备端的管理、门禁卡的授权管理、出入记录。</w:t>
      </w:r>
    </w:p>
    <w:p w14:paraId="0EFCB051"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8</w:t>
      </w:r>
      <w:r w:rsidRPr="00FF43B1">
        <w:rPr>
          <w:rFonts w:ascii="Times New Roman" w:hAnsi="Times New Roman" w:cs="Times New Roman" w:hint="eastAsia"/>
          <w:color w:val="000000" w:themeColor="text1"/>
          <w:sz w:val="24"/>
          <w:szCs w:val="24"/>
        </w:rPr>
        <w:t>）在数据管理平台进行人员登记授权时，应对所收集的全部信息具有保密管理制度和</w:t>
      </w:r>
      <w:r w:rsidRPr="00FF43B1">
        <w:rPr>
          <w:rFonts w:ascii="Times New Roman" w:hAnsi="Times New Roman" w:cs="Times New Roman" w:hint="eastAsia"/>
          <w:color w:val="000000" w:themeColor="text1"/>
          <w:sz w:val="24"/>
          <w:szCs w:val="24"/>
        </w:rPr>
        <w:lastRenderedPageBreak/>
        <w:t>技术能力并对信息内容进行加密传输和储存，应包括如下内容：支持数据服务器端加密；支持复杂权限模型控制；对网络边界处能提供访问控制防攻击、防入侵、内外数据安全隔离交换等立体安全防护；具备监控管理功能，监控管理各网络区域设备运行状态。</w:t>
      </w:r>
    </w:p>
    <w:p w14:paraId="0F04D04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9</w:t>
      </w:r>
      <w:r w:rsidRPr="00FF43B1">
        <w:rPr>
          <w:rFonts w:ascii="Times New Roman" w:hAnsi="Times New Roman" w:cs="Times New Roman" w:hint="eastAsia"/>
          <w:color w:val="000000" w:themeColor="text1"/>
          <w:sz w:val="24"/>
          <w:szCs w:val="24"/>
        </w:rPr>
        <w:t>）系统联网方式使用有线网络，使用互联网进行数据传输时采取数据加密的传输方式包括但不限于</w:t>
      </w:r>
      <w:r w:rsidRPr="00FF43B1">
        <w:rPr>
          <w:rFonts w:ascii="Times New Roman" w:hAnsi="Times New Roman" w:cs="Times New Roman" w:hint="eastAsia"/>
          <w:color w:val="000000" w:themeColor="text1"/>
          <w:sz w:val="24"/>
          <w:szCs w:val="24"/>
        </w:rPr>
        <w:t>HTTPS</w:t>
      </w:r>
      <w:r w:rsidRPr="00FF43B1">
        <w:rPr>
          <w:rFonts w:ascii="Times New Roman" w:hAnsi="Times New Roman" w:cs="Times New Roman" w:hint="eastAsia"/>
          <w:color w:val="000000" w:themeColor="text1"/>
          <w:sz w:val="24"/>
          <w:szCs w:val="24"/>
        </w:rPr>
        <w:t>。</w:t>
      </w:r>
    </w:p>
    <w:p w14:paraId="46B6AD6D"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10</w:t>
      </w:r>
      <w:r w:rsidRPr="00FF43B1">
        <w:rPr>
          <w:rFonts w:ascii="Times New Roman" w:hAnsi="Times New Roman" w:cs="Times New Roman" w:hint="eastAsia"/>
          <w:color w:val="000000" w:themeColor="text1"/>
          <w:sz w:val="24"/>
          <w:szCs w:val="24"/>
        </w:rPr>
        <w:t>）系统的室外设备按设计文件要求进行防雷与接地施工。</w:t>
      </w:r>
    </w:p>
    <w:p w14:paraId="6927F79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hint="eastAsia"/>
          <w:color w:val="000000" w:themeColor="text1"/>
          <w:sz w:val="24"/>
          <w:szCs w:val="24"/>
        </w:rPr>
        <w:t>）化工园区公共危化品停车场管理</w:t>
      </w:r>
    </w:p>
    <w:p w14:paraId="3D51BF7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园区公共危化品停车场严格执行《危险化学品运输车辆停放及专用停车场安全管理制度》的要求。</w:t>
      </w:r>
    </w:p>
    <w:p w14:paraId="042ACB6B"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）化工园区危化品公共停车场信息化管理</w:t>
      </w:r>
    </w:p>
    <w:p w14:paraId="78CA6829"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化工园区危化品停车场的建设应保障园区内企业安全生产，建设化工园区危化品公共停车场集调度指挥、</w:t>
      </w:r>
      <w:r w:rsidRPr="00FF43B1">
        <w:rPr>
          <w:rFonts w:ascii="Times New Roman" w:hAnsi="Times New Roman" w:cs="Times New Roman" w:hint="eastAsia"/>
          <w:color w:val="000000" w:themeColor="text1"/>
          <w:sz w:val="24"/>
          <w:szCs w:val="24"/>
        </w:rPr>
        <w:t>GPS</w:t>
      </w:r>
      <w:r w:rsidRPr="00FF43B1">
        <w:rPr>
          <w:rFonts w:ascii="Times New Roman" w:hAnsi="Times New Roman" w:cs="Times New Roman" w:hint="eastAsia"/>
          <w:color w:val="000000" w:themeColor="text1"/>
          <w:sz w:val="24"/>
          <w:szCs w:val="24"/>
        </w:rPr>
        <w:t>监控、罐体清洗、车况检查等功能于一体的危化品运输车专用服务中心。场地覆盖全面监控系统，智能化登记系统及现代化夜间照明系统，停车场有专人负责指挥停车，消防设施完备，场内实行清场制度，确保人员和车辆的安全。</w:t>
      </w:r>
    </w:p>
    <w:p w14:paraId="080AF81D"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）园区公共危化品停车场集中管理</w:t>
      </w:r>
    </w:p>
    <w:p w14:paraId="27DD36E5" w14:textId="77777777" w:rsidR="003573AE" w:rsidRPr="00FF43B1" w:rsidRDefault="00367132">
      <w:pPr>
        <w:widowControl/>
        <w:spacing w:line="440" w:lineRule="exact"/>
        <w:ind w:firstLineChars="200" w:firstLine="480"/>
        <w:jc w:val="left"/>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国内发生过的重大化工事故表明，化工园区若无危化品公共停车场，将很难应对发生事故时引起的一系列连锁反应。园区危化品进出的承运车辆都必须按照要求进入停车场接受一系列的安全检查，并集中办理相关手续。危化品运输车辆驶出场地后，将按照交通管理部门规定的路线行驶到装卸站点，进行装卸作业。由此基本解除了大型企事业单位运输方面的安全隐患。</w:t>
      </w:r>
    </w:p>
    <w:p w14:paraId="6C8FB82B" w14:textId="1D1009D0" w:rsidR="003573AE" w:rsidRPr="00FF43B1" w:rsidRDefault="00DE6D9F">
      <w:pPr>
        <w:pStyle w:val="21"/>
        <w:spacing w:before="0" w:after="0" w:line="440" w:lineRule="exact"/>
        <w:rPr>
          <w:rFonts w:ascii="Times New Roman" w:eastAsiaTheme="minorEastAsia" w:hAnsi="Times New Roman" w:cs="Times New Roman"/>
          <w:color w:val="000000" w:themeColor="text1"/>
          <w:sz w:val="24"/>
          <w:lang w:val="zh-CN"/>
        </w:rPr>
      </w:pPr>
      <w:bookmarkStart w:id="167" w:name="_Toc121141080"/>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 xml:space="preserve">.9  </w:t>
      </w:r>
      <w:r w:rsidR="00367132" w:rsidRPr="00FF43B1">
        <w:rPr>
          <w:rFonts w:ascii="Times New Roman" w:eastAsiaTheme="minorEastAsia" w:hAnsi="Times New Roman" w:cs="Times New Roman" w:hint="eastAsia"/>
          <w:color w:val="000000" w:themeColor="text1"/>
          <w:sz w:val="24"/>
          <w:lang w:val="zh-CN"/>
        </w:rPr>
        <w:t>固体储运</w:t>
      </w:r>
      <w:r w:rsidR="00367132" w:rsidRPr="00FF43B1">
        <w:rPr>
          <w:rFonts w:ascii="Times New Roman" w:eastAsiaTheme="minorEastAsia" w:hAnsi="Times New Roman" w:cs="Times New Roman"/>
          <w:color w:val="000000" w:themeColor="text1"/>
          <w:sz w:val="24"/>
          <w:lang w:val="zh-CN"/>
        </w:rPr>
        <w:t>规划</w:t>
      </w:r>
      <w:bookmarkEnd w:id="167"/>
      <w:r w:rsidR="00367132" w:rsidRPr="00FF43B1">
        <w:rPr>
          <w:rFonts w:ascii="Times New Roman" w:eastAsiaTheme="minorEastAsia" w:hAnsi="Times New Roman" w:cs="Times New Roman"/>
          <w:color w:val="000000" w:themeColor="text1"/>
          <w:sz w:val="24"/>
          <w:lang w:val="zh-CN"/>
        </w:rPr>
        <w:t xml:space="preserve"> </w:t>
      </w:r>
    </w:p>
    <w:p w14:paraId="609946AD" w14:textId="77777777" w:rsidR="003573AE" w:rsidRPr="00FF43B1" w:rsidRDefault="00367132">
      <w:pPr>
        <w:widowControl/>
        <w:spacing w:line="440" w:lineRule="exact"/>
        <w:ind w:firstLineChars="200" w:firstLine="480"/>
        <w:jc w:val="left"/>
        <w:rPr>
          <w:rFonts w:ascii="宋体" w:hAnsi="宋体" w:cs="Arial"/>
          <w:color w:val="000000" w:themeColor="text1"/>
          <w:sz w:val="24"/>
          <w:szCs w:val="24"/>
        </w:rPr>
      </w:pPr>
      <w:r w:rsidRPr="00FF43B1">
        <w:rPr>
          <w:rFonts w:ascii="Times New Roman" w:hAnsi="Times New Roman" w:cs="Times New Roman" w:hint="eastAsia"/>
          <w:color w:val="000000" w:themeColor="text1"/>
          <w:sz w:val="24"/>
          <w:szCs w:val="24"/>
        </w:rPr>
        <w:t>本规划项目主要涉及的固体物料为园区内各企业所需的原料煤、燃料煤等。</w:t>
      </w:r>
    </w:p>
    <w:p w14:paraId="73393AD4" w14:textId="7F8E7606" w:rsidR="003573AE" w:rsidRPr="00FF43B1" w:rsidRDefault="00DE6D9F">
      <w:pPr>
        <w:keepNext/>
        <w:keepLines/>
        <w:spacing w:line="440" w:lineRule="exact"/>
        <w:outlineLvl w:val="2"/>
        <w:rPr>
          <w:color w:val="000000" w:themeColor="text1"/>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.9.1  </w:t>
      </w:r>
      <w:r w:rsidR="00367132" w:rsidRPr="00FF43B1">
        <w:rPr>
          <w:rFonts w:ascii="Times New Roman" w:eastAsia="宋体" w:hAnsi="Times New Roman" w:cs="Times New Roman" w:hint="eastAsia"/>
          <w:b/>
          <w:bCs/>
          <w:color w:val="000000" w:themeColor="text1"/>
          <w:sz w:val="24"/>
          <w:szCs w:val="24"/>
          <w:lang w:val="zh-CN"/>
        </w:rPr>
        <w:t>储运介质及储运量</w:t>
      </w:r>
    </w:p>
    <w:p w14:paraId="7592CB00" w14:textId="57BDA04F" w:rsidR="003573AE" w:rsidRPr="00FF43B1" w:rsidRDefault="00367132">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hint="eastAsia"/>
          <w:b/>
          <w:color w:val="000000" w:themeColor="text1"/>
          <w:szCs w:val="21"/>
        </w:rPr>
        <w:t>表</w:t>
      </w:r>
      <w:r w:rsidR="00DE6D9F" w:rsidRPr="00FF43B1">
        <w:rPr>
          <w:rFonts w:ascii="黑体" w:eastAsia="黑体" w:hAnsi="黑体" w:cs="Times New Roman"/>
          <w:b/>
          <w:color w:val="000000" w:themeColor="text1"/>
          <w:szCs w:val="21"/>
        </w:rPr>
        <w:t>6</w:t>
      </w:r>
      <w:r w:rsidRPr="00FF43B1">
        <w:rPr>
          <w:rFonts w:ascii="黑体" w:eastAsia="黑体" w:hAnsi="黑体" w:cs="Times New Roman"/>
          <w:b/>
          <w:color w:val="000000" w:themeColor="text1"/>
          <w:szCs w:val="21"/>
        </w:rPr>
        <w:t>.9-1</w:t>
      </w:r>
      <w:r w:rsidR="00FF43B1" w:rsidRPr="00FF43B1">
        <w:rPr>
          <w:rFonts w:ascii="黑体" w:eastAsia="黑体" w:hAnsi="黑体" w:cs="Times New Roman"/>
          <w:b/>
          <w:color w:val="000000" w:themeColor="text1"/>
          <w:szCs w:val="21"/>
        </w:rPr>
        <w:t xml:space="preserve">  </w:t>
      </w:r>
      <w:r w:rsidRPr="00FF43B1">
        <w:rPr>
          <w:rFonts w:ascii="黑体" w:eastAsia="黑体" w:hAnsi="黑体" w:cs="Times New Roman" w:hint="eastAsia"/>
          <w:b/>
          <w:color w:val="000000" w:themeColor="text1"/>
          <w:szCs w:val="21"/>
        </w:rPr>
        <w:t>物料储运方式表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1"/>
        <w:gridCol w:w="1548"/>
        <w:gridCol w:w="932"/>
        <w:gridCol w:w="2868"/>
        <w:gridCol w:w="2473"/>
        <w:gridCol w:w="932"/>
      </w:tblGrid>
      <w:tr w:rsidR="00FF43B1" w:rsidRPr="00FF43B1" w14:paraId="1F424207" w14:textId="77777777" w:rsidTr="00163526">
        <w:trPr>
          <w:trHeight w:val="397"/>
          <w:tblHeader/>
          <w:jc w:val="center"/>
        </w:trPr>
        <w:tc>
          <w:tcPr>
            <w:tcW w:w="481" w:type="pct"/>
            <w:vAlign w:val="center"/>
          </w:tcPr>
          <w:p w14:paraId="1B82C619"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序号</w:t>
            </w:r>
          </w:p>
        </w:tc>
        <w:tc>
          <w:tcPr>
            <w:tcW w:w="799" w:type="pct"/>
            <w:vAlign w:val="center"/>
          </w:tcPr>
          <w:p w14:paraId="02F673BE"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物料名称</w:t>
            </w:r>
          </w:p>
        </w:tc>
        <w:tc>
          <w:tcPr>
            <w:tcW w:w="481" w:type="pct"/>
            <w:vAlign w:val="center"/>
          </w:tcPr>
          <w:p w14:paraId="43C2FE84"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形态</w:t>
            </w:r>
          </w:p>
        </w:tc>
        <w:tc>
          <w:tcPr>
            <w:tcW w:w="1480" w:type="pct"/>
            <w:vAlign w:val="center"/>
          </w:tcPr>
          <w:p w14:paraId="2AAAD42A"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储存方式</w:t>
            </w:r>
          </w:p>
        </w:tc>
        <w:tc>
          <w:tcPr>
            <w:tcW w:w="1276" w:type="pct"/>
            <w:vAlign w:val="center"/>
          </w:tcPr>
          <w:p w14:paraId="769A214D"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储运方式</w:t>
            </w:r>
          </w:p>
        </w:tc>
        <w:tc>
          <w:tcPr>
            <w:tcW w:w="481" w:type="pct"/>
            <w:vAlign w:val="center"/>
          </w:tcPr>
          <w:p w14:paraId="11FC8335"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备注</w:t>
            </w:r>
          </w:p>
        </w:tc>
      </w:tr>
      <w:tr w:rsidR="00FF43B1" w:rsidRPr="00FF43B1" w14:paraId="4C728649" w14:textId="77777777" w:rsidTr="00163526">
        <w:trPr>
          <w:trHeight w:val="397"/>
          <w:jc w:val="center"/>
        </w:trPr>
        <w:tc>
          <w:tcPr>
            <w:tcW w:w="481" w:type="pct"/>
            <w:vAlign w:val="center"/>
          </w:tcPr>
          <w:p w14:paraId="4BEBBBBE"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c>
          <w:tcPr>
            <w:tcW w:w="799" w:type="pct"/>
            <w:vAlign w:val="center"/>
          </w:tcPr>
          <w:p w14:paraId="2D8E4084"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煤</w:t>
            </w:r>
          </w:p>
        </w:tc>
        <w:tc>
          <w:tcPr>
            <w:tcW w:w="481" w:type="pct"/>
            <w:vAlign w:val="center"/>
          </w:tcPr>
          <w:p w14:paraId="454DCF49"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块状</w:t>
            </w:r>
          </w:p>
        </w:tc>
        <w:tc>
          <w:tcPr>
            <w:tcW w:w="1480" w:type="pct"/>
            <w:vAlign w:val="center"/>
          </w:tcPr>
          <w:p w14:paraId="5515FA5C"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附近煤矿</w:t>
            </w:r>
            <w:r w:rsidRPr="00FF43B1">
              <w:rPr>
                <w:rFonts w:ascii="Times New Roman" w:hAnsi="Times New Roman" w:cs="Times New Roman"/>
                <w:color w:val="000000" w:themeColor="text1"/>
                <w:szCs w:val="21"/>
              </w:rPr>
              <w:t>/</w:t>
            </w:r>
            <w:r w:rsidRPr="00FF43B1">
              <w:rPr>
                <w:rFonts w:ascii="Times New Roman" w:hAnsi="Times New Roman" w:cs="Times New Roman" w:hint="eastAsia"/>
                <w:color w:val="000000" w:themeColor="text1"/>
                <w:szCs w:val="21"/>
              </w:rPr>
              <w:t>铁路部门</w:t>
            </w:r>
          </w:p>
        </w:tc>
        <w:tc>
          <w:tcPr>
            <w:tcW w:w="1276" w:type="pct"/>
            <w:vAlign w:val="center"/>
          </w:tcPr>
          <w:p w14:paraId="47328944" w14:textId="77777777" w:rsidR="003573AE" w:rsidRPr="00FF43B1" w:rsidRDefault="00367132">
            <w:pPr>
              <w:jc w:val="center"/>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管状带式输送机</w:t>
            </w:r>
          </w:p>
        </w:tc>
        <w:tc>
          <w:tcPr>
            <w:tcW w:w="481" w:type="pct"/>
            <w:vAlign w:val="center"/>
          </w:tcPr>
          <w:p w14:paraId="78C8DA7B" w14:textId="77777777" w:rsidR="003573AE" w:rsidRPr="00FF43B1" w:rsidRDefault="003573AE">
            <w:pPr>
              <w:jc w:val="center"/>
              <w:rPr>
                <w:rFonts w:ascii="Times New Roman" w:hAnsi="Times New Roman" w:cs="Times New Roman"/>
                <w:color w:val="000000" w:themeColor="text1"/>
                <w:szCs w:val="21"/>
              </w:rPr>
            </w:pPr>
          </w:p>
        </w:tc>
      </w:tr>
    </w:tbl>
    <w:p w14:paraId="48CAE3BA" w14:textId="37015AB6" w:rsidR="00916A96" w:rsidRPr="00FF43B1" w:rsidRDefault="00367132" w:rsidP="00916A96">
      <w:pPr>
        <w:spacing w:line="440" w:lineRule="exact"/>
        <w:ind w:firstLineChars="200" w:firstLine="480"/>
        <w:jc w:val="left"/>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根据园区用煤需求，并结合</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szCs w:val="24"/>
        </w:rPr>
        <w:t>的道路运输现状，本规划项目规划了</w:t>
      </w:r>
      <w:r w:rsidR="00916A96" w:rsidRPr="00FF43B1">
        <w:rPr>
          <w:rFonts w:ascii="Times New Roman" w:hAnsi="Times New Roman" w:cs="Times New Roman" w:hint="eastAsia"/>
          <w:color w:val="000000" w:themeColor="text1"/>
          <w:sz w:val="24"/>
          <w:szCs w:val="24"/>
        </w:rPr>
        <w:t>一</w:t>
      </w:r>
      <w:r w:rsidRPr="00FF43B1">
        <w:rPr>
          <w:rFonts w:ascii="Times New Roman" w:hAnsi="Times New Roman" w:cs="Times New Roman" w:hint="eastAsia"/>
          <w:color w:val="000000" w:themeColor="text1"/>
          <w:sz w:val="24"/>
          <w:szCs w:val="24"/>
        </w:rPr>
        <w:t>条长距离管状带式输送机：</w:t>
      </w:r>
    </w:p>
    <w:p w14:paraId="0E61800E" w14:textId="04D6D08B" w:rsidR="003573AE" w:rsidRPr="00FF43B1" w:rsidRDefault="00367132" w:rsidP="00916A96">
      <w:pPr>
        <w:spacing w:line="440" w:lineRule="exact"/>
        <w:ind w:firstLineChars="200" w:firstLine="480"/>
        <w:jc w:val="left"/>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自东源科技西侧矿区至东源科技。此条管状带式输送机名义管径为</w:t>
      </w:r>
      <w:r w:rsidRPr="00FF43B1">
        <w:rPr>
          <w:rFonts w:ascii="Times New Roman" w:hAnsi="Times New Roman" w:cs="Times New Roman"/>
          <w:color w:val="000000" w:themeColor="text1"/>
          <w:sz w:val="24"/>
          <w:szCs w:val="24"/>
        </w:rPr>
        <w:t>600mm</w:t>
      </w:r>
      <w:r w:rsidRPr="00FF43B1">
        <w:rPr>
          <w:rFonts w:ascii="Times New Roman" w:hAnsi="Times New Roman" w:cs="Times New Roman" w:hint="eastAsia"/>
          <w:color w:val="000000" w:themeColor="text1"/>
          <w:sz w:val="24"/>
          <w:szCs w:val="24"/>
        </w:rPr>
        <w:t>，带速</w:t>
      </w:r>
      <w:r w:rsidRPr="00FF43B1">
        <w:rPr>
          <w:rFonts w:ascii="Times New Roman" w:hAnsi="Times New Roman" w:cs="Times New Roman"/>
          <w:color w:val="000000" w:themeColor="text1"/>
          <w:sz w:val="24"/>
          <w:szCs w:val="24"/>
        </w:rPr>
        <w:t>v=4.0m/s</w:t>
      </w:r>
      <w:r w:rsidRPr="00FF43B1">
        <w:rPr>
          <w:rFonts w:ascii="Times New Roman" w:hAnsi="Times New Roman" w:cs="Times New Roman" w:hint="eastAsia"/>
          <w:color w:val="000000" w:themeColor="text1"/>
          <w:sz w:val="24"/>
          <w:szCs w:val="24"/>
        </w:rPr>
        <w:t>，长度约</w:t>
      </w:r>
      <w:r w:rsidRPr="00FF43B1">
        <w:rPr>
          <w:rFonts w:ascii="Times New Roman" w:hAnsi="Times New Roman" w:cs="Times New Roman"/>
          <w:color w:val="000000" w:themeColor="text1"/>
          <w:sz w:val="24"/>
          <w:szCs w:val="24"/>
        </w:rPr>
        <w:t>5</w:t>
      </w:r>
      <w:r w:rsidRPr="00FF43B1">
        <w:rPr>
          <w:rFonts w:ascii="Times New Roman" w:hAnsi="Times New Roman" w:cs="Times New Roman" w:hint="eastAsia"/>
          <w:color w:val="000000" w:themeColor="text1"/>
          <w:sz w:val="24"/>
          <w:szCs w:val="24"/>
        </w:rPr>
        <w:t>公里，输送能力可达</w:t>
      </w:r>
      <w:r w:rsidRPr="00FF43B1">
        <w:rPr>
          <w:rFonts w:ascii="Times New Roman" w:hAnsi="Times New Roman" w:cs="Times New Roman"/>
          <w:color w:val="000000" w:themeColor="text1"/>
          <w:sz w:val="24"/>
          <w:szCs w:val="24"/>
        </w:rPr>
        <w:t>2200t/h</w:t>
      </w:r>
      <w:r w:rsidRPr="00FF43B1">
        <w:rPr>
          <w:rFonts w:ascii="Times New Roman" w:hAnsi="Times New Roman" w:cs="Times New Roman" w:hint="eastAsia"/>
          <w:color w:val="000000" w:themeColor="text1"/>
          <w:sz w:val="24"/>
          <w:szCs w:val="24"/>
        </w:rPr>
        <w:t>，可根据生产需要选择日运行时间，最大</w:t>
      </w:r>
      <w:r w:rsidRPr="00FF43B1">
        <w:rPr>
          <w:rFonts w:ascii="Times New Roman" w:hAnsi="Times New Roman" w:cs="Times New Roman" w:hint="eastAsia"/>
          <w:color w:val="000000" w:themeColor="text1"/>
          <w:sz w:val="24"/>
          <w:szCs w:val="24"/>
        </w:rPr>
        <w:lastRenderedPageBreak/>
        <w:t>年输送量约为</w:t>
      </w:r>
      <w:r w:rsidRPr="00FF43B1">
        <w:rPr>
          <w:rFonts w:ascii="Times New Roman" w:hAnsi="Times New Roman" w:cs="Times New Roman"/>
          <w:color w:val="000000" w:themeColor="text1"/>
          <w:sz w:val="24"/>
          <w:szCs w:val="24"/>
        </w:rPr>
        <w:t>1200</w:t>
      </w:r>
      <w:r w:rsidR="00FD47BA" w:rsidRPr="00FF43B1">
        <w:rPr>
          <w:rFonts w:ascii="Times New Roman" w:hAnsi="Times New Roman" w:cs="Times New Roman" w:hint="eastAsia"/>
          <w:color w:val="000000" w:themeColor="text1"/>
          <w:sz w:val="24"/>
          <w:szCs w:val="24"/>
        </w:rPr>
        <w:t>万吨</w:t>
      </w:r>
      <w:r w:rsidRPr="00FF43B1">
        <w:rPr>
          <w:rFonts w:ascii="Times New Roman" w:hAnsi="Times New Roman" w:cs="Times New Roman" w:hint="eastAsia"/>
          <w:color w:val="000000" w:themeColor="text1"/>
          <w:sz w:val="24"/>
          <w:szCs w:val="24"/>
        </w:rPr>
        <w:t>，可满足园区的用煤量。</w:t>
      </w:r>
    </w:p>
    <w:p w14:paraId="11E5B796" w14:textId="7CA635EB" w:rsidR="003573AE" w:rsidRPr="00FF43B1" w:rsidRDefault="00DE6D9F">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.9.2  </w:t>
      </w:r>
      <w:r w:rsidR="00367132" w:rsidRPr="00FF43B1">
        <w:rPr>
          <w:rFonts w:ascii="Times New Roman" w:eastAsia="宋体" w:hAnsi="Times New Roman" w:cs="Times New Roman" w:hint="eastAsia"/>
          <w:b/>
          <w:bCs/>
          <w:color w:val="000000" w:themeColor="text1"/>
          <w:sz w:val="24"/>
          <w:szCs w:val="24"/>
          <w:lang w:val="zh-CN"/>
        </w:rPr>
        <w:t>安全卫生及环境保护</w:t>
      </w:r>
    </w:p>
    <w:p w14:paraId="34C0A154"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）安全卫生</w:t>
      </w:r>
    </w:p>
    <w:p w14:paraId="5CF9D0F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本设计贯彻“安全第一、预防为主”的方针，严格执行国家有关部门制定的“化工粉体工程设计安全卫生规定”。本项目在设备布置，机械设备选用、电气设计中均采取相应措施，以防止在生产中对人体健康和安全带来危害，确保安全生产。</w:t>
      </w:r>
    </w:p>
    <w:p w14:paraId="76D21EBE"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①管状带式输送机均设置拉绳开关、防跑偏开关、防撕裂开关、速度开关等安全保护装置。</w:t>
      </w:r>
    </w:p>
    <w:p w14:paraId="75F253C2"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②进行设备、管道布置时，保证操作和检修人员有足够的操作、检修和安全退避的空间。</w:t>
      </w:r>
    </w:p>
    <w:p w14:paraId="6C8439AD"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③所有可动零、部件均设置防护罩或栏杆。</w:t>
      </w:r>
    </w:p>
    <w:p w14:paraId="27A599F6"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④重量较大的设备或零、部件，设置安全可靠的安装、维修用吊装设施；楼层上的吊装孔上设盖板和活动栏杆。</w:t>
      </w:r>
    </w:p>
    <w:p w14:paraId="17102C70" w14:textId="77777777" w:rsidR="003573AE" w:rsidRPr="00FF43B1" w:rsidRDefault="00367132" w:rsidP="00163526">
      <w:pPr>
        <w:spacing w:line="440" w:lineRule="exact"/>
        <w:ind w:firstLineChars="200" w:firstLine="480"/>
        <w:rPr>
          <w:rFonts w:ascii="Times New Roman" w:hAnsi="Times New Roman" w:cs="Times New Roman"/>
          <w:bCs/>
          <w:color w:val="000000" w:themeColor="text1"/>
          <w:sz w:val="24"/>
          <w:szCs w:val="24"/>
          <w:lang w:val="zh-CN"/>
        </w:rPr>
      </w:pPr>
      <w:r w:rsidRPr="00FF43B1">
        <w:rPr>
          <w:rFonts w:ascii="Times New Roman" w:hAnsi="Times New Roman" w:cs="Times New Roman" w:hint="eastAsia"/>
          <w:color w:val="000000" w:themeColor="text1"/>
          <w:sz w:val="24"/>
          <w:szCs w:val="24"/>
        </w:rPr>
        <w:t>⑤为防止物料在加工或运输过程中飞溅坠落伤人，在布置中尽量降低给料的落差。</w:t>
      </w:r>
      <w:r w:rsidRPr="00FF43B1">
        <w:rPr>
          <w:rFonts w:ascii="Times New Roman" w:hAnsi="Times New Roman" w:cs="Times New Roman" w:hint="eastAsia"/>
          <w:color w:val="000000" w:themeColor="text1"/>
          <w:sz w:val="24"/>
          <w:szCs w:val="24"/>
        </w:rPr>
        <w:t xml:space="preserve"> </w:t>
      </w:r>
    </w:p>
    <w:p w14:paraId="628595C2" w14:textId="31322F43" w:rsidR="003573AE" w:rsidRPr="00FF43B1" w:rsidRDefault="00DE6D9F" w:rsidP="00163526">
      <w:pPr>
        <w:pStyle w:val="21"/>
        <w:keepNext w:val="0"/>
        <w:keepLines w:val="0"/>
        <w:spacing w:before="0" w:after="0" w:line="440" w:lineRule="exact"/>
        <w:rPr>
          <w:rFonts w:ascii="Times New Roman" w:eastAsiaTheme="minorEastAsia" w:hAnsi="Times New Roman" w:cs="Times New Roman"/>
          <w:color w:val="000000" w:themeColor="text1"/>
          <w:sz w:val="24"/>
          <w:lang w:val="zh-CN"/>
        </w:rPr>
      </w:pPr>
      <w:bookmarkStart w:id="168" w:name="_Toc121141081"/>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w:t>
      </w:r>
      <w:r w:rsidR="00367132" w:rsidRPr="00FF43B1">
        <w:rPr>
          <w:rFonts w:ascii="Times New Roman" w:eastAsiaTheme="minorEastAsia" w:hAnsi="Times New Roman" w:cs="Times New Roman" w:hint="eastAsia"/>
          <w:color w:val="000000" w:themeColor="text1"/>
          <w:sz w:val="24"/>
          <w:lang w:val="zh-CN"/>
        </w:rPr>
        <w:t>10</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维修规划</w:t>
      </w:r>
      <w:bookmarkEnd w:id="168"/>
      <w:r w:rsidR="00367132" w:rsidRPr="00FF43B1">
        <w:rPr>
          <w:rFonts w:ascii="Times New Roman" w:eastAsiaTheme="minorEastAsia" w:hAnsi="Times New Roman" w:cs="Times New Roman"/>
          <w:color w:val="000000" w:themeColor="text1"/>
          <w:sz w:val="24"/>
          <w:lang w:val="zh-CN"/>
        </w:rPr>
        <w:t xml:space="preserve"> </w:t>
      </w:r>
    </w:p>
    <w:p w14:paraId="39CF21D9" w14:textId="5517525D" w:rsidR="003573AE" w:rsidRPr="00FF43B1" w:rsidRDefault="00DE6D9F" w:rsidP="00163526">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.10.1  </w:t>
      </w:r>
      <w:r w:rsidR="00367132" w:rsidRPr="00FF43B1">
        <w:rPr>
          <w:rFonts w:ascii="Times New Roman" w:eastAsia="宋体" w:hAnsi="Times New Roman" w:cs="Times New Roman" w:hint="eastAsia"/>
          <w:b/>
          <w:bCs/>
          <w:color w:val="000000" w:themeColor="text1"/>
          <w:sz w:val="24"/>
          <w:szCs w:val="24"/>
          <w:lang w:val="zh-CN"/>
        </w:rPr>
        <w:t>概述</w:t>
      </w:r>
    </w:p>
    <w:p w14:paraId="5A524AA9" w14:textId="77777777" w:rsidR="003573AE" w:rsidRPr="00FF43B1" w:rsidRDefault="00367132" w:rsidP="00163526">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园区维修规划有两个方案：</w:t>
      </w:r>
    </w:p>
    <w:p w14:paraId="22072484" w14:textId="77777777" w:rsidR="003573AE" w:rsidRPr="00FF43B1" w:rsidRDefault="00367132" w:rsidP="00163526">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在园区内建立维修中心和机械加工厂，并配备相应的机修、电修、仪修的设备和技术人员，满足园区内各用户中、小型维修的要求，连同园区现有的大型化工企业的专业维修厂，可以形成一个适应各类生产规模和企业需要的维修网络，为园区的开发建设提供良好的外部协作环境。</w:t>
      </w:r>
    </w:p>
    <w:p w14:paraId="07109DBE" w14:textId="77777777" w:rsidR="003573AE" w:rsidRPr="00FF43B1" w:rsidRDefault="00367132" w:rsidP="00163526">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）利用乌达市专业维修厂，在园区内不设立维修中心，园区内各企业维修依靠外协，各厂内自行设维修车间承担日常维修。</w:t>
      </w:r>
    </w:p>
    <w:p w14:paraId="238047EF" w14:textId="77777777" w:rsidR="003573AE" w:rsidRPr="00FF43B1" w:rsidRDefault="00367132" w:rsidP="00163526">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根据目前产业园实际情况，园区君正、兴发、东源等均建设有维修车间，并配置了维修设备，近期园区项目的中型维修可以相关企业。根据目前行业实际，大修全部委托社会进行。</w:t>
      </w:r>
    </w:p>
    <w:p w14:paraId="0B54615C" w14:textId="24776EC8" w:rsidR="003573AE" w:rsidRPr="00FF43B1" w:rsidRDefault="00DE6D9F">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.10.2  </w:t>
      </w:r>
      <w:r w:rsidR="00367132" w:rsidRPr="00FF43B1">
        <w:rPr>
          <w:rFonts w:ascii="Times New Roman" w:eastAsia="宋体" w:hAnsi="Times New Roman" w:cs="Times New Roman" w:hint="eastAsia"/>
          <w:b/>
          <w:bCs/>
          <w:color w:val="000000" w:themeColor="text1"/>
          <w:sz w:val="24"/>
          <w:szCs w:val="24"/>
          <w:lang w:val="zh-CN"/>
        </w:rPr>
        <w:t>维修中心规划</w:t>
      </w:r>
    </w:p>
    <w:p w14:paraId="3F27CF7A"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）维修的任务</w:t>
      </w:r>
    </w:p>
    <w:p w14:paraId="754F58FA"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机修：机修的主要任务是负责园区各厂一般设备和工艺管道的检修和日常维护保养，部分旧件修复及一般简单的设备、备件加工制造任务。主要承担园区各厂动、静设备及工艺管道的检修（各种阀门的修理；所有工艺、供热、上下水管线的日常维护保养及小修；</w:t>
      </w:r>
      <w:r w:rsidRPr="00FF43B1">
        <w:rPr>
          <w:rFonts w:ascii="Times New Roman" w:hAnsi="Times New Roman" w:cs="Times New Roman" w:hint="eastAsia"/>
          <w:color w:val="000000" w:themeColor="text1"/>
          <w:sz w:val="24"/>
          <w:szCs w:val="24"/>
        </w:rPr>
        <w:lastRenderedPageBreak/>
        <w:t>设备、管道的防腐修补；设备、管道的探伤检测等）、一般故障的排除，部分小型易损件，备品备件制作，力所能及的技术措施、安全措施的安装等。</w:t>
      </w:r>
    </w:p>
    <w:p w14:paraId="001570FA" w14:textId="22652E3E"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电修：电修主要承担园区所有电气设备、厂内线路的检修，电气设备的试验，电气仪表、测量表计的正常维护、检修、校验、调整等任务；负责供电管理工作，以保证电气设备的正常、可靠、安全运行。电修负责的线路检修工作只限于厂内</w:t>
      </w:r>
      <w:r w:rsidRPr="00FF43B1">
        <w:rPr>
          <w:rFonts w:ascii="Times New Roman" w:hAnsi="Times New Roman" w:cs="Times New Roman" w:hint="eastAsia"/>
          <w:color w:val="000000" w:themeColor="text1"/>
          <w:sz w:val="24"/>
          <w:szCs w:val="24"/>
        </w:rPr>
        <w:t>10</w:t>
      </w:r>
      <w:r w:rsidR="00450277" w:rsidRPr="00FF43B1">
        <w:rPr>
          <w:rFonts w:ascii="Times New Roman" w:hAnsi="Times New Roman" w:cs="Times New Roman" w:hint="eastAsia"/>
          <w:color w:val="000000" w:themeColor="text1"/>
          <w:sz w:val="24"/>
          <w:szCs w:val="24"/>
        </w:rPr>
        <w:t>（</w:t>
      </w:r>
      <w:r w:rsidR="00450277" w:rsidRPr="00FF43B1">
        <w:rPr>
          <w:rFonts w:ascii="Times New Roman" w:hAnsi="Times New Roman" w:cs="Times New Roman" w:hint="eastAsia"/>
          <w:color w:val="000000" w:themeColor="text1"/>
          <w:sz w:val="24"/>
          <w:szCs w:val="24"/>
        </w:rPr>
        <w:t>6</w:t>
      </w:r>
      <w:r w:rsidR="00450277"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kV</w:t>
      </w:r>
      <w:r w:rsidRPr="00FF43B1">
        <w:rPr>
          <w:rFonts w:ascii="Times New Roman" w:hAnsi="Times New Roman" w:cs="Times New Roman" w:hint="eastAsia"/>
          <w:color w:val="000000" w:themeColor="text1"/>
          <w:sz w:val="24"/>
          <w:szCs w:val="24"/>
        </w:rPr>
        <w:t>及以下的电缆线路。比较重要的、体积较大的、电压等级较高的高压电气设备、电力变压器和电动机的修理和试验，以及精度要求较高的仪表的校验外协解决。</w:t>
      </w:r>
    </w:p>
    <w:p w14:paraId="519BC790"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）仪修：以日常维护，保证现场仪表及</w:t>
      </w:r>
      <w:r w:rsidRPr="00FF43B1">
        <w:rPr>
          <w:rFonts w:ascii="Times New Roman" w:hAnsi="Times New Roman" w:cs="Times New Roman" w:hint="eastAsia"/>
          <w:color w:val="000000" w:themeColor="text1"/>
          <w:sz w:val="24"/>
          <w:szCs w:val="24"/>
        </w:rPr>
        <w:t>PLC</w:t>
      </w:r>
      <w:r w:rsidRPr="00FF43B1">
        <w:rPr>
          <w:rFonts w:ascii="Times New Roman" w:hAnsi="Times New Roman" w:cs="Times New Roman" w:hint="eastAsia"/>
          <w:color w:val="000000" w:themeColor="text1"/>
          <w:sz w:val="24"/>
          <w:szCs w:val="24"/>
        </w:rPr>
        <w:t>系统稳定、准确、可靠的运行为原则来考虑。负责园区工业自动化仪表及系统的维护、检修和调校，以保证仪表稳定、准确、可靠地运行。协助工艺操作人员正确地使用生产过程控制仪表，以保证生产装置正常、安全、优化地运行。不断地提高过程仪表的完好率、开表率、自控率。负责园区仪表及自动化系统的技术档案和资料的收集、总结，及时推广仪表使用、维修的技术成果或经验。园区仪表的计量检定等工作依托社会力量完成。根据国家有关计量法令、法规，配合计量部门做好仪器仪表的检定工作。</w:t>
      </w:r>
    </w:p>
    <w:p w14:paraId="6043C79D"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PLC</w:t>
      </w:r>
      <w:r w:rsidRPr="00FF43B1">
        <w:rPr>
          <w:rFonts w:ascii="Times New Roman" w:hAnsi="Times New Roman" w:cs="Times New Roman" w:hint="eastAsia"/>
          <w:color w:val="000000" w:themeColor="text1"/>
          <w:sz w:val="24"/>
          <w:szCs w:val="24"/>
        </w:rPr>
        <w:t>系统的检修和备品、备件的供应，可由其承包商设立的维修中心来解决。</w:t>
      </w:r>
    </w:p>
    <w:p w14:paraId="234DB385"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）主要设备选型原则</w:t>
      </w:r>
    </w:p>
    <w:p w14:paraId="76ECB4DA"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机修车间设备选型的原则是：金属切削机床的配备按修理型配置，而不按制造型配置。铆焊工段的加工设备以修理容器、换热器为主。铸件、锻件及热处理件全部外协解决。</w:t>
      </w:r>
    </w:p>
    <w:p w14:paraId="71E31098"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）协作关系</w:t>
      </w:r>
    </w:p>
    <w:p w14:paraId="2F008BBC"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根据以往化工系统停车大检修的经验，停车大检修可以实行同类厂之间互相派人联网协作的运行办法解决，也可请陕西省周边安装单位承担部分检修任务。</w:t>
      </w:r>
    </w:p>
    <w:p w14:paraId="42FD7028"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系统停车大检修均由外协解决，铸、锻件的毛坯全部外协。</w:t>
      </w:r>
    </w:p>
    <w:p w14:paraId="0FC4859A"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hint="eastAsia"/>
          <w:color w:val="000000" w:themeColor="text1"/>
          <w:sz w:val="24"/>
          <w:szCs w:val="24"/>
        </w:rPr>
        <w:t>）维修中心设置</w:t>
      </w:r>
    </w:p>
    <w:p w14:paraId="01461AF9" w14:textId="77777777" w:rsidR="003573AE" w:rsidRPr="00FF43B1" w:rsidRDefault="00367132">
      <w:pPr>
        <w:spacing w:line="440" w:lineRule="exact"/>
        <w:ind w:firstLineChars="200" w:firstLine="480"/>
        <w:rPr>
          <w:rFonts w:ascii="Times New Roman" w:eastAsia="宋体" w:hAnsi="Times New Roman" w:cs="Times New Roman"/>
          <w:color w:val="000000" w:themeColor="text1"/>
          <w:kern w:val="0"/>
          <w:sz w:val="24"/>
          <w:szCs w:val="24"/>
          <w:lang w:val="zh-CN"/>
        </w:rPr>
      </w:pPr>
      <w:r w:rsidRPr="00FF43B1">
        <w:rPr>
          <w:rFonts w:ascii="Times New Roman" w:hAnsi="Times New Roman" w:cs="Times New Roman" w:hint="eastAsia"/>
          <w:color w:val="000000" w:themeColor="text1"/>
          <w:sz w:val="24"/>
          <w:szCs w:val="24"/>
        </w:rPr>
        <w:t>根据园区的实际情况，维修中心按机械加工厂规模设建设，设置有机加车间、铆焊车间、电修和仪修车间、防腐车间。</w:t>
      </w:r>
    </w:p>
    <w:p w14:paraId="79857482" w14:textId="64862CC0" w:rsidR="003573AE" w:rsidRPr="00FF43B1" w:rsidRDefault="00DE6D9F">
      <w:pPr>
        <w:pStyle w:val="21"/>
        <w:spacing w:before="0" w:after="0" w:line="440" w:lineRule="exact"/>
        <w:rPr>
          <w:rFonts w:ascii="Times New Roman" w:eastAsiaTheme="minorEastAsia" w:hAnsi="Times New Roman" w:cs="Times New Roman"/>
          <w:color w:val="000000" w:themeColor="text1"/>
          <w:sz w:val="24"/>
          <w:lang w:val="zh-CN"/>
        </w:rPr>
      </w:pPr>
      <w:bookmarkStart w:id="169" w:name="_Toc121141082"/>
      <w:r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color w:val="000000" w:themeColor="text1"/>
          <w:sz w:val="24"/>
          <w:lang w:val="zh-CN"/>
        </w:rPr>
        <w:t>.1</w:t>
      </w:r>
      <w:r w:rsidR="00367132" w:rsidRPr="00FF43B1">
        <w:rPr>
          <w:rFonts w:ascii="Times New Roman" w:eastAsiaTheme="minorEastAsia" w:hAnsi="Times New Roman" w:cs="Times New Roman" w:hint="eastAsia"/>
          <w:color w:val="000000" w:themeColor="text1"/>
          <w:sz w:val="24"/>
          <w:lang w:val="zh-CN"/>
        </w:rPr>
        <w:t>1</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办公及生活设施规划</w:t>
      </w:r>
      <w:bookmarkEnd w:id="169"/>
    </w:p>
    <w:p w14:paraId="0FD385F5" w14:textId="274210A3" w:rsidR="003573AE" w:rsidRPr="00FF43B1" w:rsidRDefault="00DE6D9F">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w:t>
      </w:r>
      <w:r w:rsidR="00367132" w:rsidRPr="00FF43B1">
        <w:rPr>
          <w:rFonts w:ascii="Times New Roman" w:eastAsia="宋体" w:hAnsi="Times New Roman" w:cs="Times New Roman" w:hint="eastAsia"/>
          <w:b/>
          <w:bCs/>
          <w:color w:val="000000" w:themeColor="text1"/>
          <w:sz w:val="24"/>
          <w:szCs w:val="24"/>
          <w:lang w:val="zh-CN"/>
        </w:rPr>
        <w:t>1</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1</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管理中心</w:t>
      </w:r>
    </w:p>
    <w:p w14:paraId="40C6C838"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）概述</w:t>
      </w:r>
    </w:p>
    <w:p w14:paraId="24FBD95F" w14:textId="22FE09F2" w:rsidR="003573AE" w:rsidRPr="00FF43B1" w:rsidRDefault="007D4169">
      <w:pPr>
        <w:spacing w:line="440" w:lineRule="exact"/>
        <w:ind w:firstLineChars="200" w:firstLine="480"/>
        <w:rPr>
          <w:rFonts w:ascii="Times New Roman"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hAnsi="Times New Roman" w:cs="Times New Roman" w:hint="eastAsia"/>
          <w:color w:val="000000" w:themeColor="text1"/>
          <w:sz w:val="24"/>
          <w:szCs w:val="24"/>
        </w:rPr>
        <w:t>化工集中区</w:t>
      </w:r>
      <w:r w:rsidR="00367132" w:rsidRPr="00FF43B1">
        <w:rPr>
          <w:rFonts w:ascii="Times New Roman" w:hAnsi="Times New Roman" w:cs="Times New Roman" w:hint="eastAsia"/>
          <w:color w:val="000000" w:themeColor="text1"/>
          <w:sz w:val="24"/>
          <w:szCs w:val="24"/>
        </w:rPr>
        <w:t>区设置园区控制管理中心，为园区管委会驻地。</w:t>
      </w:r>
    </w:p>
    <w:p w14:paraId="6CCEE0DC"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lastRenderedPageBreak/>
        <w:t>管理中心通过建设电子化综合信息服务网络系统，把产业园建成具有先进信息化手段的现代化工业区。以便为投资商创造一流的投资环境，提供更多的商业机会，为入区企业提高生产率提供更先进的手段。</w:t>
      </w:r>
    </w:p>
    <w:p w14:paraId="57953F79"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控制管理中心实现电子化综合信息管理，应先进、实用、高效和安全、方便、快捷、可靠。结合《国务院关于深化制造业与互联网融合发展的指导意见》和《中国制造</w:t>
      </w:r>
      <w:r w:rsidRPr="00FF43B1">
        <w:rPr>
          <w:rFonts w:ascii="Times New Roman" w:hAnsi="Times New Roman" w:cs="Times New Roman" w:hint="eastAsia"/>
          <w:color w:val="000000" w:themeColor="text1"/>
          <w:sz w:val="24"/>
          <w:szCs w:val="24"/>
        </w:rPr>
        <w:t>2025</w:t>
      </w:r>
      <w:r w:rsidRPr="00FF43B1">
        <w:rPr>
          <w:rFonts w:ascii="Times New Roman" w:hAnsi="Times New Roman" w:cs="Times New Roman" w:hint="eastAsia"/>
          <w:color w:val="000000" w:themeColor="text1"/>
          <w:sz w:val="24"/>
          <w:szCs w:val="24"/>
        </w:rPr>
        <w:t>甘肃行动纲要》，在园区管理方面进行两化融合前瞻性探索，提升制造业数字化、网络化、智能化水平，加强产业链协作，创新制造模式，推动产业转型升级和提质增效。推广智能终端部署，推动产业园制造企业各环节与互联网充分融合，加快构建工业互联网，支持企业向智能工厂发展。</w:t>
      </w:r>
    </w:p>
    <w:p w14:paraId="13B0DFFF"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根据园区建设和服务需要，本规划在现有园区产业培训基地建设基础上，规划相应的园区管理及服务设施。园区内不建设相应的社会公共服务设施和生活服务区，全部依托乌达市和新民镇。</w:t>
      </w:r>
    </w:p>
    <w:p w14:paraId="038E07B7" w14:textId="77777777" w:rsidR="003573AE" w:rsidRPr="00FF43B1" w:rsidRDefault="00367132">
      <w:pPr>
        <w:spacing w:line="440" w:lineRule="exact"/>
        <w:ind w:firstLineChars="200" w:firstLine="480"/>
        <w:rPr>
          <w:color w:val="000000" w:themeColor="text1"/>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）管理中心功能范围</w:t>
      </w:r>
    </w:p>
    <w:p w14:paraId="7ACAB54B"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管理服务：提供行政办公、行政业务受理、信息交流发布；</w:t>
      </w:r>
    </w:p>
    <w:p w14:paraId="4D99F8D4"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电子商务：物流信息交流、数字化仓储管理服务；</w:t>
      </w:r>
    </w:p>
    <w:p w14:paraId="26EBBD27"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安全救灾：防火、消防、电子安全认证；</w:t>
      </w:r>
    </w:p>
    <w:p w14:paraId="3CC4365E"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区内邮件：个人办公、区内信息交流；</w:t>
      </w:r>
    </w:p>
    <w:p w14:paraId="4E668CA3"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环保监督：清洁生产技术信息网络；</w:t>
      </w:r>
    </w:p>
    <w:p w14:paraId="4F2E36E9" w14:textId="77777777" w:rsidR="003573AE" w:rsidRPr="00FF43B1" w:rsidRDefault="00367132">
      <w:pPr>
        <w:spacing w:line="440" w:lineRule="exact"/>
        <w:ind w:firstLineChars="200"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培训服务：进行人员培训、技术交流、新技术发布。</w:t>
      </w:r>
    </w:p>
    <w:p w14:paraId="3AFD5F7D" w14:textId="3B09A444" w:rsidR="003573AE" w:rsidRPr="00FF43B1" w:rsidRDefault="00DE6D9F">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b/>
          <w:bCs/>
          <w:color w:val="000000" w:themeColor="text1"/>
          <w:sz w:val="24"/>
          <w:szCs w:val="24"/>
          <w:lang w:val="zh-CN"/>
        </w:rPr>
        <w:t>.1</w:t>
      </w:r>
      <w:r w:rsidR="00367132" w:rsidRPr="00FF43B1">
        <w:rPr>
          <w:rFonts w:ascii="Times New Roman" w:eastAsia="宋体" w:hAnsi="Times New Roman" w:cs="Times New Roman" w:hint="eastAsia"/>
          <w:b/>
          <w:bCs/>
          <w:color w:val="000000" w:themeColor="text1"/>
          <w:sz w:val="24"/>
          <w:szCs w:val="24"/>
          <w:lang w:val="zh-CN"/>
        </w:rPr>
        <w:t>1</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实训基地</w:t>
      </w:r>
    </w:p>
    <w:p w14:paraId="254505E5"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1</w:t>
      </w:r>
      <w:r w:rsidRPr="00FF43B1">
        <w:rPr>
          <w:rFonts w:ascii="Times New Roman" w:eastAsia="宋体" w:hAnsi="Times New Roman" w:cs="Times New Roman" w:hint="eastAsia"/>
          <w:color w:val="000000" w:themeColor="text1"/>
          <w:kern w:val="0"/>
          <w:sz w:val="24"/>
          <w:szCs w:val="24"/>
          <w:lang w:val="zh-CN"/>
        </w:rPr>
        <w:t>）概述</w:t>
      </w:r>
    </w:p>
    <w:p w14:paraId="63FFE09B"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化工园区实训基地是化工园区建设的重要组成部分，可以通过委托实训和建设实训基地的方式进行，其主要目的是通过线上和线下的专题实操实训，提高化工园区内管理人员、安全人员和生产操作人员的操作技能。</w:t>
      </w:r>
    </w:p>
    <w:p w14:paraId="6A587FE9"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化工园区实训基地建设应以个体职业准备为目标，突出工作岗位需求，以具有行动导向、职业领域、实际情景为基础，设计实训内容，培养学习者的各种综合能力，由此确定所需要的实训条件。要强化实践性教学，必须加强职业教育各种实训基地的建设，而开发实训基地建设方案，则必须以职业岗位的工作任务分析为技术手段，按照石油化工行业的生产岗位工作体系确定实训基地的功能与装备标准。</w:t>
      </w:r>
    </w:p>
    <w:p w14:paraId="602FF32C"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实训基地本着企业化特征和前瞻性理念，建成具备实训、培训、鉴定、生产、开发及共享等六大功能的现代化学习和训练中心。</w:t>
      </w:r>
      <w:r w:rsidRPr="00FF43B1">
        <w:rPr>
          <w:rFonts w:ascii="Times New Roman" w:eastAsia="宋体" w:hAnsi="Times New Roman" w:cs="Times New Roman" w:hint="eastAsia"/>
          <w:color w:val="000000" w:themeColor="text1"/>
          <w:kern w:val="0"/>
          <w:sz w:val="24"/>
          <w:szCs w:val="24"/>
          <w:lang w:val="zh-CN"/>
        </w:rPr>
        <w:t xml:space="preserve"> </w:t>
      </w:r>
    </w:p>
    <w:p w14:paraId="2A90BD8C"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lastRenderedPageBreak/>
        <w:t>（</w:t>
      </w:r>
      <w:r w:rsidRPr="00FF43B1">
        <w:rPr>
          <w:rFonts w:ascii="Times New Roman" w:eastAsia="宋体" w:hAnsi="Times New Roman" w:cs="Times New Roman" w:hint="eastAsia"/>
          <w:color w:val="000000" w:themeColor="text1"/>
          <w:kern w:val="0"/>
          <w:sz w:val="24"/>
          <w:szCs w:val="24"/>
          <w:lang w:val="zh-CN"/>
        </w:rPr>
        <w:t>2</w:t>
      </w:r>
      <w:r w:rsidRPr="00FF43B1">
        <w:rPr>
          <w:rFonts w:ascii="Times New Roman" w:eastAsia="宋体" w:hAnsi="Times New Roman" w:cs="Times New Roman" w:hint="eastAsia"/>
          <w:color w:val="000000" w:themeColor="text1"/>
          <w:kern w:val="0"/>
          <w:sz w:val="24"/>
          <w:szCs w:val="24"/>
          <w:lang w:val="zh-CN"/>
        </w:rPr>
        <w:t>）实训基地建设特点</w:t>
      </w:r>
    </w:p>
    <w:p w14:paraId="0DC4602E"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1</w:t>
      </w:r>
      <w:r w:rsidRPr="00FF43B1">
        <w:rPr>
          <w:rFonts w:ascii="Times New Roman" w:eastAsia="宋体" w:hAnsi="Times New Roman" w:cs="Times New Roman" w:hint="eastAsia"/>
          <w:color w:val="000000" w:themeColor="text1"/>
          <w:kern w:val="0"/>
          <w:sz w:val="24"/>
          <w:szCs w:val="24"/>
          <w:lang w:val="zh-CN"/>
        </w:rPr>
        <w:t>）实训过程上要具有专业基本技术技能应用的真实性。操作训练按照未来岗位群对基本技术技能的要求设置。</w:t>
      </w:r>
    </w:p>
    <w:p w14:paraId="41AA80A7"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2</w:t>
      </w:r>
      <w:r w:rsidRPr="00FF43B1">
        <w:rPr>
          <w:rFonts w:ascii="Times New Roman" w:eastAsia="宋体" w:hAnsi="Times New Roman" w:cs="Times New Roman" w:hint="eastAsia"/>
          <w:color w:val="000000" w:themeColor="text1"/>
          <w:kern w:val="0"/>
          <w:sz w:val="24"/>
          <w:szCs w:val="24"/>
          <w:lang w:val="zh-CN"/>
        </w:rPr>
        <w:t>）要在技术要求上要具有专业领域的专业性。</w:t>
      </w:r>
    </w:p>
    <w:p w14:paraId="45166C7F"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3</w:t>
      </w:r>
      <w:r w:rsidRPr="00FF43B1">
        <w:rPr>
          <w:rFonts w:ascii="Times New Roman" w:eastAsia="宋体" w:hAnsi="Times New Roman" w:cs="Times New Roman" w:hint="eastAsia"/>
          <w:color w:val="000000" w:themeColor="text1"/>
          <w:kern w:val="0"/>
          <w:sz w:val="24"/>
          <w:szCs w:val="24"/>
          <w:lang w:val="zh-CN"/>
        </w:rPr>
        <w:t>）在内容安排上要具有综合性。</w:t>
      </w:r>
    </w:p>
    <w:p w14:paraId="084D1836"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4</w:t>
      </w:r>
      <w:r w:rsidRPr="00FF43B1">
        <w:rPr>
          <w:rFonts w:ascii="Times New Roman" w:eastAsia="宋体" w:hAnsi="Times New Roman" w:cs="Times New Roman" w:hint="eastAsia"/>
          <w:color w:val="000000" w:themeColor="text1"/>
          <w:kern w:val="0"/>
          <w:sz w:val="24"/>
          <w:szCs w:val="24"/>
          <w:lang w:val="zh-CN"/>
        </w:rPr>
        <w:t>）在环境和总体设计上兼具有社会开放性。不仅承担基本技术技能实训，而且能承担各级各类职业技能的培训任务。</w:t>
      </w:r>
    </w:p>
    <w:p w14:paraId="10A67B74"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5</w:t>
      </w:r>
      <w:r w:rsidRPr="00FF43B1">
        <w:rPr>
          <w:rFonts w:ascii="Times New Roman" w:eastAsia="宋体" w:hAnsi="Times New Roman" w:cs="Times New Roman" w:hint="eastAsia"/>
          <w:color w:val="000000" w:themeColor="text1"/>
          <w:kern w:val="0"/>
          <w:sz w:val="24"/>
          <w:szCs w:val="24"/>
          <w:lang w:val="zh-CN"/>
        </w:rPr>
        <w:t>）积极创造条件，开展科学研究和专业技术应用研究，努力实现产、学、研相结合。</w:t>
      </w:r>
    </w:p>
    <w:p w14:paraId="5DDACE95"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化工实训基地建设要不断充实与改进实训内容，革新培训方法，培养职业技术技能及独立解决实际问题的能力和创新能力。</w:t>
      </w:r>
    </w:p>
    <w:p w14:paraId="2E3401DF"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3</w:t>
      </w:r>
      <w:r w:rsidRPr="00FF43B1">
        <w:rPr>
          <w:rFonts w:ascii="Times New Roman" w:eastAsia="宋体" w:hAnsi="Times New Roman" w:cs="Times New Roman" w:hint="eastAsia"/>
          <w:color w:val="000000" w:themeColor="text1"/>
          <w:kern w:val="0"/>
          <w:sz w:val="24"/>
          <w:szCs w:val="24"/>
          <w:lang w:val="zh-CN"/>
        </w:rPr>
        <w:t>）实训基地主要建设内容</w:t>
      </w:r>
    </w:p>
    <w:p w14:paraId="1C389664"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化工单元操作实训：化工单元的操作实训通过典型化工单元模块实训，掌握各类化工设备使用的基本操作技能，提高对化工装置、化工单元操作原理的认识。主要有流体输送操作实训单元、过滤操作实训单元、热交换操作实训单元、蒸发操作实训单元、结晶操作实训单元、吸收</w:t>
      </w: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解吸操作实训单元、蒸馏操作实训单元、精馏操作实训单元、萃取操作实训单元、吸附操作实训单元等</w:t>
      </w:r>
    </w:p>
    <w:p w14:paraId="41EE2DA7"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安全警示教育体验项目；</w:t>
      </w:r>
    </w:p>
    <w:p w14:paraId="695A49C4"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特殊作业“八大作业”操作实训设备；</w:t>
      </w:r>
    </w:p>
    <w:p w14:paraId="47CCC5D6"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罐区安全作业及物流完全操作实训设备；</w:t>
      </w:r>
    </w:p>
    <w:p w14:paraId="15CE7039"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智能工厂运营与管理操作实训设备；</w:t>
      </w:r>
    </w:p>
    <w:p w14:paraId="2BB3E724"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化工仪表及自动化操作实训设备；</w:t>
      </w:r>
    </w:p>
    <w:p w14:paraId="2FB71EE7"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应急处置演练操作实训设备；</w:t>
      </w:r>
    </w:p>
    <w:p w14:paraId="1F29610E"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化工设备检维修操作实训；</w:t>
      </w:r>
    </w:p>
    <w:p w14:paraId="117D2776"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环保提升操作实训设备；</w:t>
      </w:r>
    </w:p>
    <w:p w14:paraId="095F9763"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特种作业危险化学品工艺安全技术操作考核实训设备；</w:t>
      </w:r>
    </w:p>
    <w:p w14:paraId="333F6950"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线上空间虚拟仿真培训课程；</w:t>
      </w:r>
    </w:p>
    <w:p w14:paraId="22B7EC52"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拓展训练设备。</w:t>
      </w:r>
    </w:p>
    <w:p w14:paraId="4865D6FD" w14:textId="3FB25F00" w:rsidR="003573AE" w:rsidRPr="00FF43B1" w:rsidRDefault="007D4169" w:rsidP="007D4169">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kern w:val="0"/>
          <w:sz w:val="24"/>
          <w:szCs w:val="24"/>
          <w:lang w:val="zh-CN"/>
        </w:rPr>
        <w:t>化工集中区</w:t>
      </w:r>
      <w:r w:rsidR="00367132" w:rsidRPr="00FF43B1">
        <w:rPr>
          <w:rFonts w:ascii="Times New Roman" w:eastAsia="宋体" w:hAnsi="Times New Roman" w:cs="Times New Roman" w:hint="eastAsia"/>
          <w:color w:val="000000" w:themeColor="text1"/>
          <w:kern w:val="0"/>
          <w:sz w:val="24"/>
          <w:szCs w:val="24"/>
          <w:lang w:val="zh-CN"/>
        </w:rPr>
        <w:t>区依托区内产业培训基地，建设实训基地，重点与相关企业联合开发线上员工技能培训平台，从学、教、练、考四方面提供专业培训，实现贴近企业需求，提升员工技能，辅助员工快速成长的目的。</w:t>
      </w:r>
      <w:r w:rsidR="00367132" w:rsidRPr="00FF43B1">
        <w:rPr>
          <w:rFonts w:ascii="Times New Roman" w:eastAsia="宋体" w:hAnsi="Times New Roman" w:cs="Times New Roman"/>
          <w:color w:val="000000" w:themeColor="text1"/>
          <w:kern w:val="0"/>
          <w:sz w:val="24"/>
          <w:szCs w:val="24"/>
          <w:lang w:val="zh-CN"/>
        </w:rPr>
        <w:br w:type="page"/>
      </w:r>
    </w:p>
    <w:p w14:paraId="05F574F1" w14:textId="2F353FE5" w:rsidR="003573AE" w:rsidRPr="00FF43B1" w:rsidRDefault="00CB467C" w:rsidP="00595668">
      <w:pPr>
        <w:pStyle w:val="1"/>
        <w:pageBreakBefore/>
        <w:adjustRightInd/>
        <w:spacing w:line="440" w:lineRule="exact"/>
        <w:rPr>
          <w:rFonts w:eastAsiaTheme="minorEastAsia"/>
          <w:b/>
          <w:color w:val="000000" w:themeColor="text1"/>
          <w:lang w:val="en-US"/>
        </w:rPr>
      </w:pPr>
      <w:bookmarkStart w:id="170" w:name="_Toc77164824"/>
      <w:bookmarkStart w:id="171" w:name="_Toc121141083"/>
      <w:r w:rsidRPr="00FF43B1">
        <w:rPr>
          <w:rFonts w:eastAsiaTheme="minorEastAsia"/>
          <w:b/>
          <w:color w:val="000000" w:themeColor="text1"/>
          <w:lang w:val="en-US"/>
        </w:rPr>
        <w:lastRenderedPageBreak/>
        <w:t>7</w:t>
      </w:r>
      <w:r w:rsidR="00367132" w:rsidRPr="00FF43B1">
        <w:rPr>
          <w:rFonts w:eastAsiaTheme="minorEastAsia" w:hint="eastAsia"/>
          <w:b/>
          <w:color w:val="000000" w:themeColor="text1"/>
          <w:lang w:val="en-US"/>
        </w:rPr>
        <w:t xml:space="preserve">  </w:t>
      </w:r>
      <w:r w:rsidR="00367132" w:rsidRPr="00FF43B1">
        <w:rPr>
          <w:rFonts w:eastAsiaTheme="minorEastAsia" w:hint="eastAsia"/>
          <w:b/>
          <w:color w:val="000000" w:themeColor="text1"/>
          <w:lang w:val="en-US"/>
        </w:rPr>
        <w:t>环境保护规划</w:t>
      </w:r>
      <w:bookmarkEnd w:id="170"/>
      <w:bookmarkEnd w:id="171"/>
    </w:p>
    <w:p w14:paraId="3493EA8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环境保护是我国的一项基本国策，随着社会主义现代化建设和经济改革的深入，环境保护工作越来越引起人们的关心和重视。党的十八大首次提出了“美丽中国”的执政理念，坚持绿色发展，着力改善生态环境，要求加大环境治理力度，以提高环境质量为核心，实行最严格的环境保护制度，深入实施大气、水、土壤污染防治行动计划，实行省以下环保机构监测监察执法垂直管理制度。随后《大气污染防治行动计划》（简称“国十条”）、《水污染防治行动计划》（简称“水十条”）和《土壤污染防治行动计划》（简称“土十条”）的陆续颁布，更是将环境保护推向了一个前所未有的高度，因此做好化工园区的环境保护规划工作尤为重要。</w:t>
      </w:r>
    </w:p>
    <w:p w14:paraId="29997152" w14:textId="06CDD470"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72" w:name="_Toc77164825"/>
      <w:bookmarkStart w:id="173" w:name="_Toc121141084"/>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 xml:space="preserve">.1  </w:t>
      </w:r>
      <w:r w:rsidR="00367132" w:rsidRPr="00FF43B1">
        <w:rPr>
          <w:rFonts w:ascii="Times New Roman" w:eastAsiaTheme="minorEastAsia" w:hAnsi="Times New Roman" w:cs="Times New Roman" w:hint="eastAsia"/>
          <w:color w:val="000000" w:themeColor="text1"/>
          <w:sz w:val="24"/>
          <w:lang w:val="zh-CN"/>
        </w:rPr>
        <w:t>区域环境现状</w:t>
      </w:r>
      <w:bookmarkEnd w:id="172"/>
      <w:bookmarkEnd w:id="173"/>
    </w:p>
    <w:p w14:paraId="7E9D31AC" w14:textId="546FF634"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.1.1  </w:t>
      </w:r>
      <w:r w:rsidR="00367132" w:rsidRPr="00FF43B1">
        <w:rPr>
          <w:rFonts w:ascii="Times New Roman" w:eastAsia="宋体" w:hAnsi="Times New Roman" w:cs="Times New Roman" w:hint="eastAsia"/>
          <w:b/>
          <w:bCs/>
          <w:color w:val="000000" w:themeColor="text1"/>
          <w:sz w:val="24"/>
          <w:szCs w:val="24"/>
          <w:lang w:val="zh-CN"/>
        </w:rPr>
        <w:t>大气环境质量现状</w:t>
      </w:r>
    </w:p>
    <w:p w14:paraId="6F87A059" w14:textId="77777777" w:rsidR="003573AE" w:rsidRPr="00FF43B1" w:rsidRDefault="00367132">
      <w:pPr>
        <w:snapToGrid w:val="0"/>
        <w:spacing w:line="440" w:lineRule="exact"/>
        <w:ind w:firstLine="510"/>
        <w:jc w:val="left"/>
        <w:rPr>
          <w:rFonts w:ascii="Times New Roman" w:eastAsia="宋体" w:hAnsi="Times New Roman" w:cs="Times New Roman"/>
          <w:color w:val="000000" w:themeColor="text1"/>
          <w:kern w:val="0"/>
          <w:sz w:val="24"/>
          <w:szCs w:val="21"/>
          <w:lang w:val="zh-CN"/>
        </w:rPr>
      </w:pPr>
      <w:r w:rsidRPr="00FF43B1">
        <w:rPr>
          <w:rFonts w:ascii="Times New Roman" w:eastAsia="宋体" w:hAnsi="Times New Roman" w:cs="Times New Roman"/>
          <w:color w:val="000000" w:themeColor="text1"/>
          <w:kern w:val="0"/>
          <w:sz w:val="24"/>
          <w:szCs w:val="24"/>
          <w:lang w:val="zh-CN"/>
        </w:rPr>
        <w:t>20</w:t>
      </w:r>
      <w:r w:rsidRPr="00FF43B1">
        <w:rPr>
          <w:rFonts w:ascii="Times New Roman" w:eastAsia="宋体" w:hAnsi="Times New Roman" w:cs="Times New Roman" w:hint="eastAsia"/>
          <w:color w:val="000000" w:themeColor="text1"/>
          <w:kern w:val="0"/>
          <w:sz w:val="24"/>
          <w:szCs w:val="24"/>
          <w:lang w:val="zh-CN"/>
        </w:rPr>
        <w:t>20</w:t>
      </w:r>
      <w:r w:rsidRPr="00FF43B1">
        <w:rPr>
          <w:rFonts w:ascii="Times New Roman" w:eastAsia="宋体" w:hAnsi="Times New Roman" w:cs="Times New Roman"/>
          <w:color w:val="000000" w:themeColor="text1"/>
          <w:kern w:val="0"/>
          <w:sz w:val="24"/>
          <w:szCs w:val="24"/>
          <w:lang w:val="zh-CN"/>
        </w:rPr>
        <w:t>年乌海市环境空气中可吸入颗粒物平均浓度超标</w:t>
      </w:r>
      <w:r w:rsidRPr="00FF43B1">
        <w:rPr>
          <w:rFonts w:ascii="Times New Roman" w:eastAsia="宋体" w:hAnsi="Times New Roman" w:cs="Times New Roman"/>
          <w:color w:val="000000" w:themeColor="text1"/>
          <w:kern w:val="0"/>
          <w:sz w:val="24"/>
          <w:szCs w:val="24"/>
          <w:lang w:val="zh-CN"/>
        </w:rPr>
        <w:t>0.16</w:t>
      </w:r>
      <w:r w:rsidRPr="00FF43B1">
        <w:rPr>
          <w:rFonts w:ascii="Times New Roman" w:eastAsia="宋体" w:hAnsi="Times New Roman" w:cs="Times New Roman"/>
          <w:color w:val="000000" w:themeColor="text1"/>
          <w:kern w:val="0"/>
          <w:sz w:val="24"/>
          <w:szCs w:val="24"/>
          <w:lang w:val="zh-CN"/>
        </w:rPr>
        <w:t>倍，环境空气质量未达到《环境空气质量标准》（</w:t>
      </w:r>
      <w:r w:rsidRPr="00FF43B1">
        <w:rPr>
          <w:rFonts w:ascii="Times New Roman" w:eastAsia="宋体" w:hAnsi="Times New Roman" w:cs="Times New Roman"/>
          <w:color w:val="000000" w:themeColor="text1"/>
          <w:kern w:val="0"/>
          <w:sz w:val="24"/>
          <w:szCs w:val="24"/>
          <w:lang w:val="zh-CN"/>
        </w:rPr>
        <w:t>GB3095-2012</w:t>
      </w:r>
      <w:r w:rsidRPr="00FF43B1">
        <w:rPr>
          <w:rFonts w:ascii="Times New Roman" w:eastAsia="宋体" w:hAnsi="Times New Roman" w:cs="Times New Roman"/>
          <w:color w:val="000000" w:themeColor="text1"/>
          <w:kern w:val="0"/>
          <w:sz w:val="24"/>
          <w:szCs w:val="24"/>
          <w:lang w:val="zh-CN"/>
        </w:rPr>
        <w:t>）二级标准要求，属于不达标区。</w:t>
      </w:r>
    </w:p>
    <w:p w14:paraId="411F62C1" w14:textId="6A3501AC" w:rsidR="003573AE" w:rsidRPr="00FF43B1" w:rsidRDefault="007D4169">
      <w:pPr>
        <w:spacing w:line="440" w:lineRule="exact"/>
        <w:ind w:firstLine="42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eastAsia="宋体" w:hAnsi="Times New Roman" w:cs="Times New Roman" w:hint="eastAsia"/>
          <w:color w:val="000000" w:themeColor="text1"/>
          <w:sz w:val="24"/>
          <w:szCs w:val="24"/>
        </w:rPr>
        <w:t>所在区域</w:t>
      </w:r>
      <w:r w:rsidR="00367132" w:rsidRPr="00FF43B1">
        <w:rPr>
          <w:rFonts w:ascii="Times New Roman" w:eastAsia="宋体" w:hAnsi="Times New Roman" w:cs="Times New Roman"/>
          <w:color w:val="000000" w:themeColor="text1"/>
          <w:sz w:val="24"/>
          <w:szCs w:val="24"/>
        </w:rPr>
        <w:t>TSP</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PM</w:t>
      </w:r>
      <w:r w:rsidR="00367132" w:rsidRPr="00FF43B1">
        <w:rPr>
          <w:rFonts w:ascii="Times New Roman" w:eastAsia="宋体" w:hAnsi="Times New Roman" w:cs="Times New Roman" w:hint="eastAsia"/>
          <w:color w:val="000000" w:themeColor="text1"/>
          <w:sz w:val="24"/>
          <w:szCs w:val="24"/>
          <w:vertAlign w:val="subscript"/>
        </w:rPr>
        <w:t>10</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PM</w:t>
      </w:r>
      <w:r w:rsidR="00367132" w:rsidRPr="00FF43B1">
        <w:rPr>
          <w:rFonts w:ascii="Times New Roman" w:eastAsia="宋体" w:hAnsi="Times New Roman" w:cs="Times New Roman" w:hint="eastAsia"/>
          <w:color w:val="000000" w:themeColor="text1"/>
          <w:sz w:val="24"/>
          <w:szCs w:val="24"/>
          <w:vertAlign w:val="subscript"/>
        </w:rPr>
        <w:t>2.5</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NO</w:t>
      </w:r>
      <w:r w:rsidR="00367132" w:rsidRPr="00FF43B1">
        <w:rPr>
          <w:rFonts w:ascii="Times New Roman" w:eastAsia="宋体" w:hAnsi="Times New Roman" w:cs="Times New Roman" w:hint="eastAsia"/>
          <w:color w:val="000000" w:themeColor="text1"/>
          <w:sz w:val="24"/>
          <w:szCs w:val="24"/>
          <w:vertAlign w:val="subscript"/>
        </w:rPr>
        <w:t>2</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O</w:t>
      </w:r>
      <w:r w:rsidR="00367132" w:rsidRPr="00FF43B1">
        <w:rPr>
          <w:rFonts w:ascii="Times New Roman" w:eastAsia="宋体" w:hAnsi="Times New Roman" w:cs="Times New Roman" w:hint="eastAsia"/>
          <w:color w:val="000000" w:themeColor="text1"/>
          <w:sz w:val="24"/>
          <w:szCs w:val="24"/>
          <w:vertAlign w:val="subscript"/>
        </w:rPr>
        <w:t>3</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SO</w:t>
      </w:r>
      <w:r w:rsidR="00367132" w:rsidRPr="00FF43B1">
        <w:rPr>
          <w:rFonts w:ascii="Times New Roman" w:eastAsia="宋体" w:hAnsi="Times New Roman" w:cs="Times New Roman" w:hint="eastAsia"/>
          <w:color w:val="000000" w:themeColor="text1"/>
          <w:sz w:val="24"/>
          <w:szCs w:val="24"/>
          <w:vertAlign w:val="subscript"/>
        </w:rPr>
        <w:t>2</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CO</w:t>
      </w:r>
      <w:r w:rsidR="00367132" w:rsidRPr="00FF43B1">
        <w:rPr>
          <w:rFonts w:ascii="Times New Roman" w:eastAsia="宋体" w:hAnsi="Times New Roman" w:cs="Times New Roman" w:hint="eastAsia"/>
          <w:color w:val="000000" w:themeColor="text1"/>
          <w:sz w:val="24"/>
          <w:szCs w:val="24"/>
        </w:rPr>
        <w:t>、氟化物、苯并芘均满足《环境空气质量标准》（</w:t>
      </w:r>
      <w:r w:rsidR="00367132" w:rsidRPr="00FF43B1">
        <w:rPr>
          <w:rFonts w:ascii="Times New Roman" w:eastAsia="宋体" w:hAnsi="Times New Roman" w:cs="Times New Roman" w:hint="eastAsia"/>
          <w:color w:val="000000" w:themeColor="text1"/>
          <w:sz w:val="24"/>
          <w:szCs w:val="24"/>
        </w:rPr>
        <w:t>GB3095-2012</w:t>
      </w:r>
      <w:r w:rsidR="00367132" w:rsidRPr="00FF43B1">
        <w:rPr>
          <w:rFonts w:ascii="Times New Roman" w:eastAsia="宋体" w:hAnsi="Times New Roman" w:cs="Times New Roman" w:hint="eastAsia"/>
          <w:color w:val="000000" w:themeColor="text1"/>
          <w:sz w:val="24"/>
          <w:szCs w:val="24"/>
        </w:rPr>
        <w:t>）的二级标准，氯化氢、氨、硫化氢、苯、甲苯、甲醛、甲醇、氯、</w:t>
      </w:r>
      <w:r w:rsidR="00367132" w:rsidRPr="00FF43B1">
        <w:rPr>
          <w:rFonts w:ascii="Times New Roman" w:eastAsia="宋体" w:hAnsi="Times New Roman" w:cs="Times New Roman" w:hint="eastAsia"/>
          <w:color w:val="000000" w:themeColor="text1"/>
          <w:sz w:val="24"/>
          <w:szCs w:val="24"/>
        </w:rPr>
        <w:t>T</w:t>
      </w:r>
      <w:r w:rsidR="00367132" w:rsidRPr="00FF43B1">
        <w:rPr>
          <w:rFonts w:ascii="Times New Roman" w:eastAsia="宋体" w:hAnsi="Times New Roman" w:cs="Times New Roman"/>
          <w:color w:val="000000" w:themeColor="text1"/>
          <w:sz w:val="24"/>
          <w:szCs w:val="24"/>
        </w:rPr>
        <w:t>VOC</w:t>
      </w:r>
      <w:r w:rsidR="00367132" w:rsidRPr="00FF43B1">
        <w:rPr>
          <w:rFonts w:ascii="Times New Roman" w:eastAsia="宋体" w:hAnsi="Times New Roman" w:cs="Times New Roman" w:hint="eastAsia"/>
          <w:color w:val="000000" w:themeColor="text1"/>
          <w:sz w:val="24"/>
          <w:szCs w:val="24"/>
        </w:rPr>
        <w:t>、吡啶浓度值均满足《环境影响评价技术导则</w:t>
      </w:r>
      <w:r w:rsidR="00367132" w:rsidRPr="00FF43B1">
        <w:rPr>
          <w:rFonts w:ascii="Times New Roman" w:eastAsia="宋体" w:hAnsi="Times New Roman" w:cs="Times New Roman" w:hint="eastAsia"/>
          <w:color w:val="000000" w:themeColor="text1"/>
          <w:sz w:val="24"/>
          <w:szCs w:val="24"/>
        </w:rPr>
        <w:t>-</w:t>
      </w:r>
      <w:r w:rsidR="00367132" w:rsidRPr="00FF43B1">
        <w:rPr>
          <w:rFonts w:ascii="Times New Roman" w:eastAsia="宋体" w:hAnsi="Times New Roman" w:cs="Times New Roman" w:hint="eastAsia"/>
          <w:color w:val="000000" w:themeColor="text1"/>
          <w:sz w:val="24"/>
          <w:szCs w:val="24"/>
        </w:rPr>
        <w:t>大气环境》附录</w:t>
      </w:r>
      <w:r w:rsidR="00367132" w:rsidRPr="00FF43B1">
        <w:rPr>
          <w:rFonts w:ascii="Times New Roman" w:eastAsia="宋体" w:hAnsi="Times New Roman" w:cs="Times New Roman" w:hint="eastAsia"/>
          <w:color w:val="000000" w:themeColor="text1"/>
          <w:sz w:val="24"/>
          <w:szCs w:val="24"/>
        </w:rPr>
        <w:t>D</w:t>
      </w:r>
      <w:r w:rsidR="00367132" w:rsidRPr="00FF43B1">
        <w:rPr>
          <w:rFonts w:ascii="Times New Roman" w:eastAsia="宋体" w:hAnsi="Times New Roman" w:cs="Times New Roman" w:hint="eastAsia"/>
          <w:color w:val="000000" w:themeColor="text1"/>
          <w:sz w:val="24"/>
          <w:szCs w:val="24"/>
        </w:rPr>
        <w:t>中其他污染物空气质量浓度参考限值要求。</w:t>
      </w:r>
    </w:p>
    <w:p w14:paraId="6C1C59A8" w14:textId="27E13DDB"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.1.2  </w:t>
      </w:r>
      <w:r w:rsidR="00367132" w:rsidRPr="00FF43B1">
        <w:rPr>
          <w:rFonts w:ascii="Times New Roman" w:eastAsia="宋体" w:hAnsi="Times New Roman" w:cs="Times New Roman" w:hint="eastAsia"/>
          <w:b/>
          <w:bCs/>
          <w:color w:val="000000" w:themeColor="text1"/>
          <w:sz w:val="24"/>
          <w:szCs w:val="24"/>
          <w:lang w:val="zh-CN"/>
        </w:rPr>
        <w:t>地表水质量现状</w:t>
      </w:r>
    </w:p>
    <w:p w14:paraId="16A8702E" w14:textId="2785BFD3"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园区周边黄河监测的</w:t>
      </w:r>
      <w:r w:rsidR="005B7556"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个断面中，各监测因子均满足《地表水环境质量标准》（</w:t>
      </w:r>
      <w:r w:rsidRPr="00FF43B1">
        <w:rPr>
          <w:rFonts w:ascii="Times New Roman" w:eastAsia="宋体" w:hAnsi="Times New Roman" w:cs="Times New Roman" w:hint="eastAsia"/>
          <w:color w:val="000000" w:themeColor="text1"/>
          <w:sz w:val="24"/>
          <w:szCs w:val="24"/>
        </w:rPr>
        <w:t>GB3838-2002</w:t>
      </w:r>
      <w:r w:rsidRPr="00FF43B1">
        <w:rPr>
          <w:rFonts w:ascii="Times New Roman" w:eastAsia="宋体" w:hAnsi="Times New Roman" w:cs="Times New Roman" w:hint="eastAsia"/>
          <w:color w:val="000000" w:themeColor="text1"/>
          <w:sz w:val="24"/>
          <w:szCs w:val="24"/>
        </w:rPr>
        <w:t>）中Ⅲ类标准要求。</w:t>
      </w:r>
    </w:p>
    <w:p w14:paraId="56E448C9" w14:textId="4B4F3E26"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.1.</w:t>
      </w:r>
      <w:r w:rsidR="00367132" w:rsidRPr="00FF43B1">
        <w:rPr>
          <w:rFonts w:ascii="Times New Roman" w:eastAsia="宋体" w:hAnsi="Times New Roman" w:cs="Times New Roman"/>
          <w:b/>
          <w:bCs/>
          <w:color w:val="000000" w:themeColor="text1"/>
          <w:sz w:val="24"/>
          <w:szCs w:val="24"/>
          <w:lang w:val="zh-CN"/>
        </w:rPr>
        <w:t>3</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地下水质量现状</w:t>
      </w:r>
    </w:p>
    <w:p w14:paraId="0EC92A1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园区内部及周边各监测点项目均满足《地下水质量标准》中Ⅲ类标准的要求。</w:t>
      </w:r>
    </w:p>
    <w:p w14:paraId="565FF9B0" w14:textId="6B9DF369"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b/>
          <w:bCs/>
          <w:color w:val="000000" w:themeColor="text1"/>
          <w:sz w:val="24"/>
          <w:szCs w:val="24"/>
          <w:lang w:val="zh-CN"/>
        </w:rPr>
        <w:t xml:space="preserve">.1.4  </w:t>
      </w:r>
      <w:r w:rsidR="00367132" w:rsidRPr="00FF43B1">
        <w:rPr>
          <w:rFonts w:ascii="Times New Roman" w:eastAsia="宋体" w:hAnsi="Times New Roman" w:cs="Times New Roman" w:hint="eastAsia"/>
          <w:b/>
          <w:bCs/>
          <w:color w:val="000000" w:themeColor="text1"/>
          <w:sz w:val="24"/>
          <w:szCs w:val="24"/>
          <w:lang w:val="zh-CN"/>
        </w:rPr>
        <w:t>噪声环境质量现状</w:t>
      </w:r>
    </w:p>
    <w:p w14:paraId="3AFAA62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园区所在区域各监测点位的昼间、夜间声环境质量均可以满足《声环境质量标准》（</w:t>
      </w:r>
      <w:r w:rsidRPr="00FF43B1">
        <w:rPr>
          <w:rFonts w:ascii="Times New Roman" w:eastAsia="宋体" w:hAnsi="Times New Roman" w:cs="Times New Roman" w:hint="eastAsia"/>
          <w:color w:val="000000" w:themeColor="text1"/>
          <w:sz w:val="24"/>
          <w:szCs w:val="24"/>
        </w:rPr>
        <w:t>GB3096-2008</w:t>
      </w:r>
      <w:r w:rsidRPr="00FF43B1">
        <w:rPr>
          <w:rFonts w:ascii="Times New Roman" w:eastAsia="宋体" w:hAnsi="Times New Roman" w:cs="Times New Roman" w:hint="eastAsia"/>
          <w:color w:val="000000" w:themeColor="text1"/>
          <w:sz w:val="24"/>
          <w:szCs w:val="24"/>
        </w:rPr>
        <w:t>）相应类别的标准限值要求。</w:t>
      </w:r>
    </w:p>
    <w:p w14:paraId="3CC548D6" w14:textId="5D830AB6"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.1</w:t>
      </w:r>
      <w:r w:rsidR="00367132"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土壤环境质量现状</w:t>
      </w:r>
    </w:p>
    <w:p w14:paraId="778820B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园区各个监测点位的监测结果均满足《土壤环境质量标准</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农用地土壤污染风险管控标准》（</w:t>
      </w:r>
      <w:r w:rsidRPr="00FF43B1">
        <w:rPr>
          <w:rFonts w:ascii="Times New Roman" w:eastAsia="宋体" w:hAnsi="Times New Roman" w:cs="Times New Roman" w:hint="eastAsia"/>
          <w:color w:val="000000" w:themeColor="text1"/>
          <w:sz w:val="24"/>
          <w:szCs w:val="24"/>
        </w:rPr>
        <w:t>GB15618-2018</w:t>
      </w:r>
      <w:r w:rsidRPr="00FF43B1">
        <w:rPr>
          <w:rFonts w:ascii="Times New Roman" w:eastAsia="宋体" w:hAnsi="Times New Roman" w:cs="Times New Roman" w:hint="eastAsia"/>
          <w:color w:val="000000" w:themeColor="text1"/>
          <w:sz w:val="24"/>
          <w:szCs w:val="24"/>
        </w:rPr>
        <w:t>）和《土壤环境质量标准</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建设用地土壤污染风险管控标准》（</w:t>
      </w:r>
      <w:r w:rsidRPr="00FF43B1">
        <w:rPr>
          <w:rFonts w:ascii="Times New Roman" w:eastAsia="宋体" w:hAnsi="Times New Roman" w:cs="Times New Roman" w:hint="eastAsia"/>
          <w:color w:val="000000" w:themeColor="text1"/>
          <w:sz w:val="24"/>
          <w:szCs w:val="24"/>
        </w:rPr>
        <w:t>GB36600-2018</w:t>
      </w:r>
      <w:r w:rsidRPr="00FF43B1">
        <w:rPr>
          <w:rFonts w:ascii="Times New Roman" w:eastAsia="宋体" w:hAnsi="Times New Roman" w:cs="Times New Roman" w:hint="eastAsia"/>
          <w:color w:val="000000" w:themeColor="text1"/>
          <w:sz w:val="24"/>
          <w:szCs w:val="24"/>
        </w:rPr>
        <w:t>）中标准限值要求。</w:t>
      </w:r>
    </w:p>
    <w:p w14:paraId="3C5B162B" w14:textId="11BD5C74"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.1.</w:t>
      </w:r>
      <w:r w:rsidR="00367132" w:rsidRPr="00FF43B1">
        <w:rPr>
          <w:rFonts w:ascii="Times New Roman" w:eastAsia="宋体" w:hAnsi="Times New Roman" w:cs="Times New Roman"/>
          <w:b/>
          <w:bCs/>
          <w:color w:val="000000" w:themeColor="text1"/>
          <w:sz w:val="24"/>
          <w:szCs w:val="24"/>
          <w:lang w:val="zh-CN"/>
        </w:rPr>
        <w:t>6</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生态功能区划及现状</w:t>
      </w:r>
    </w:p>
    <w:p w14:paraId="0D6E50CE"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）生态功能区划</w:t>
      </w:r>
    </w:p>
    <w:p w14:paraId="5C1EB8DD" w14:textId="77777777" w:rsidR="003573AE" w:rsidRPr="00FF43B1" w:rsidRDefault="00367132">
      <w:pPr>
        <w:spacing w:line="360" w:lineRule="auto"/>
        <w:ind w:firstLineChars="200" w:firstLine="480"/>
        <w:rPr>
          <w:rFonts w:ascii="Times New Roman" w:eastAsia="宋体" w:hAnsi="Times New Roman" w:cs="Times New Roman"/>
          <w:color w:val="000000" w:themeColor="text1"/>
          <w:kern w:val="0"/>
          <w:sz w:val="24"/>
        </w:rPr>
      </w:pPr>
      <w:r w:rsidRPr="00FF43B1">
        <w:rPr>
          <w:rFonts w:ascii="Times New Roman" w:eastAsia="宋体" w:hAnsi="Times New Roman" w:cs="Times New Roman"/>
          <w:color w:val="000000" w:themeColor="text1"/>
          <w:kern w:val="0"/>
          <w:sz w:val="24"/>
        </w:rPr>
        <w:lastRenderedPageBreak/>
        <w:t>根据《内蒙古生态功能区划》，</w:t>
      </w:r>
      <w:r w:rsidRPr="00FF43B1">
        <w:rPr>
          <w:rFonts w:ascii="Times New Roman" w:eastAsia="宋体" w:hAnsi="Times New Roman" w:cs="Times New Roman" w:hint="eastAsia"/>
          <w:color w:val="000000" w:themeColor="text1"/>
          <w:kern w:val="0"/>
          <w:sz w:val="24"/>
        </w:rPr>
        <w:t>园区所在区域</w:t>
      </w:r>
      <w:r w:rsidRPr="00FF43B1">
        <w:rPr>
          <w:rFonts w:ascii="Times New Roman" w:eastAsia="宋体" w:hAnsi="Times New Roman" w:cs="Times New Roman"/>
          <w:color w:val="000000" w:themeColor="text1"/>
          <w:kern w:val="0"/>
          <w:sz w:val="24"/>
        </w:rPr>
        <w:t>生态功能区为浑善达克西部沙地植被防风固沙生态功能区（</w:t>
      </w:r>
      <w:r w:rsidRPr="00FF43B1">
        <w:rPr>
          <w:rFonts w:ascii="宋体" w:eastAsia="宋体" w:hAnsi="宋体" w:cs="宋体" w:hint="eastAsia"/>
          <w:color w:val="000000" w:themeColor="text1"/>
          <w:kern w:val="0"/>
          <w:sz w:val="24"/>
        </w:rPr>
        <w:t>Ⅳ</w:t>
      </w:r>
      <w:r w:rsidRPr="00FF43B1">
        <w:rPr>
          <w:rFonts w:ascii="Times New Roman" w:eastAsia="宋体" w:hAnsi="Times New Roman" w:cs="Times New Roman"/>
          <w:color w:val="000000" w:themeColor="text1"/>
          <w:kern w:val="0"/>
          <w:sz w:val="24"/>
        </w:rPr>
        <w:t>-1-2</w:t>
      </w:r>
      <w:r w:rsidRPr="00FF43B1">
        <w:rPr>
          <w:rFonts w:ascii="Times New Roman" w:eastAsia="宋体" w:hAnsi="Times New Roman" w:cs="Times New Roman"/>
          <w:color w:val="000000" w:themeColor="text1"/>
          <w:kern w:val="0"/>
          <w:sz w:val="24"/>
        </w:rPr>
        <w:t>）。</w:t>
      </w:r>
    </w:p>
    <w:p w14:paraId="21A6E1CF" w14:textId="77777777" w:rsidR="003573AE" w:rsidRPr="00FF43B1" w:rsidRDefault="00367132">
      <w:pPr>
        <w:spacing w:line="360" w:lineRule="auto"/>
        <w:ind w:firstLineChars="200" w:firstLine="480"/>
        <w:rPr>
          <w:rFonts w:ascii="Times New Roman" w:eastAsia="宋体" w:hAnsi="Times New Roman" w:cs="Times New Roman"/>
          <w:color w:val="000000" w:themeColor="text1"/>
          <w:kern w:val="0"/>
          <w:sz w:val="24"/>
        </w:rPr>
      </w:pPr>
      <w:r w:rsidRPr="00FF43B1">
        <w:rPr>
          <w:rFonts w:ascii="Times New Roman" w:eastAsia="宋体" w:hAnsi="Times New Roman" w:cs="Times New Roman" w:hint="eastAsia"/>
          <w:color w:val="000000" w:themeColor="text1"/>
          <w:kern w:val="0"/>
          <w:sz w:val="24"/>
        </w:rPr>
        <w:t>（</w:t>
      </w:r>
      <w:r w:rsidRPr="00FF43B1">
        <w:rPr>
          <w:rFonts w:ascii="Times New Roman" w:eastAsia="宋体" w:hAnsi="Times New Roman" w:cs="Times New Roman" w:hint="eastAsia"/>
          <w:color w:val="000000" w:themeColor="text1"/>
          <w:kern w:val="0"/>
          <w:sz w:val="24"/>
        </w:rPr>
        <w:t>2</w:t>
      </w:r>
      <w:r w:rsidRPr="00FF43B1">
        <w:rPr>
          <w:rFonts w:ascii="Times New Roman" w:eastAsia="宋体" w:hAnsi="Times New Roman" w:cs="Times New Roman" w:hint="eastAsia"/>
          <w:color w:val="000000" w:themeColor="text1"/>
          <w:kern w:val="0"/>
          <w:sz w:val="24"/>
        </w:rPr>
        <w:t>）土地利用现状</w:t>
      </w:r>
    </w:p>
    <w:p w14:paraId="1A318EC7"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kern w:val="0"/>
          <w:sz w:val="24"/>
        </w:rPr>
        <w:t>园区所在区域</w:t>
      </w:r>
      <w:r w:rsidRPr="00FF43B1">
        <w:rPr>
          <w:rFonts w:ascii="Times New Roman" w:eastAsia="宋体" w:hAnsi="Times New Roman" w:cs="Times New Roman" w:hint="eastAsia"/>
          <w:color w:val="000000" w:themeColor="text1"/>
          <w:sz w:val="24"/>
          <w:szCs w:val="24"/>
        </w:rPr>
        <w:t>土地利用类型主要以工矿用地为主，面积占该评价区面积的</w:t>
      </w:r>
      <w:r w:rsidRPr="00FF43B1">
        <w:rPr>
          <w:rFonts w:ascii="Times New Roman" w:eastAsia="宋体" w:hAnsi="Times New Roman" w:cs="Times New Roman" w:hint="eastAsia"/>
          <w:color w:val="000000" w:themeColor="text1"/>
          <w:sz w:val="24"/>
          <w:szCs w:val="24"/>
        </w:rPr>
        <w:t>52.90%</w:t>
      </w:r>
      <w:r w:rsidRPr="00FF43B1">
        <w:rPr>
          <w:rFonts w:ascii="Times New Roman" w:eastAsia="宋体" w:hAnsi="Times New Roman" w:cs="Times New Roman" w:hint="eastAsia"/>
          <w:color w:val="000000" w:themeColor="text1"/>
          <w:sz w:val="24"/>
          <w:szCs w:val="24"/>
        </w:rPr>
        <w:t>，其次为居住用地类型，面积占该评价区面积的</w:t>
      </w:r>
      <w:r w:rsidRPr="00FF43B1">
        <w:rPr>
          <w:rFonts w:ascii="Times New Roman" w:eastAsia="宋体" w:hAnsi="Times New Roman" w:cs="Times New Roman" w:hint="eastAsia"/>
          <w:color w:val="000000" w:themeColor="text1"/>
          <w:sz w:val="24"/>
          <w:szCs w:val="24"/>
        </w:rPr>
        <w:t>15.68%</w:t>
      </w:r>
      <w:r w:rsidRPr="00FF43B1">
        <w:rPr>
          <w:rFonts w:ascii="Times New Roman" w:eastAsia="宋体" w:hAnsi="Times New Roman" w:cs="Times New Roman" w:hint="eastAsia"/>
          <w:color w:val="000000" w:themeColor="text1"/>
          <w:sz w:val="24"/>
          <w:szCs w:val="24"/>
        </w:rPr>
        <w:t>，再次为灌丛，占地面积比例为</w:t>
      </w:r>
      <w:r w:rsidRPr="00FF43B1">
        <w:rPr>
          <w:rFonts w:ascii="Times New Roman" w:eastAsia="宋体" w:hAnsi="Times New Roman" w:cs="Times New Roman" w:hint="eastAsia"/>
          <w:color w:val="000000" w:themeColor="text1"/>
          <w:sz w:val="24"/>
          <w:szCs w:val="24"/>
        </w:rPr>
        <w:t>12.65%</w:t>
      </w:r>
      <w:r w:rsidRPr="00FF43B1">
        <w:rPr>
          <w:rFonts w:ascii="Times New Roman" w:eastAsia="宋体" w:hAnsi="Times New Roman" w:cs="Times New Roman" w:hint="eastAsia"/>
          <w:color w:val="000000" w:themeColor="text1"/>
          <w:sz w:val="24"/>
          <w:szCs w:val="24"/>
        </w:rPr>
        <w:t>。从以上统计数据可知该区域生态环境较为敏感，受人为扰动较大。</w:t>
      </w:r>
    </w:p>
    <w:p w14:paraId="7A3F3431"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）植物资源现状</w:t>
      </w:r>
    </w:p>
    <w:p w14:paraId="65C23C13"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kern w:val="0"/>
          <w:sz w:val="24"/>
        </w:rPr>
        <w:t>园区所在区域</w:t>
      </w:r>
      <w:r w:rsidRPr="00FF43B1">
        <w:rPr>
          <w:rFonts w:ascii="Times New Roman" w:eastAsia="宋体" w:hAnsi="Times New Roman" w:cs="Times New Roman" w:hint="eastAsia"/>
          <w:color w:val="000000" w:themeColor="text1"/>
          <w:sz w:val="24"/>
          <w:szCs w:val="24"/>
        </w:rPr>
        <w:t>地处草原化荒漠过渡地带，区内地带性植被类型为荒漠草原。此外，人工植被（农田植被和人工林地植被）呈斑块状分布于其中。因此，该区植物的生活型组成和区系成分较为复杂，植物资源也较为丰富。</w:t>
      </w:r>
    </w:p>
    <w:p w14:paraId="6787A3E7"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）土壤类型</w:t>
      </w:r>
    </w:p>
    <w:p w14:paraId="59A7D08C"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全市土壤主要分为六大类型，即灰漠土、棕钙土、栗钙土、风沙土、草甸土和盐土。分布面积最广的灰漠土、棕钙土、风沙土占总分布面积的</w:t>
      </w:r>
      <w:r w:rsidRPr="00FF43B1">
        <w:rPr>
          <w:rFonts w:ascii="Times New Roman" w:eastAsia="宋体" w:hAnsi="Times New Roman" w:cs="Times New Roman" w:hint="eastAsia"/>
          <w:color w:val="000000" w:themeColor="text1"/>
          <w:sz w:val="24"/>
          <w:szCs w:val="24"/>
        </w:rPr>
        <w:t>60%</w:t>
      </w:r>
      <w:r w:rsidRPr="00FF43B1">
        <w:rPr>
          <w:rFonts w:ascii="Times New Roman" w:eastAsia="宋体" w:hAnsi="Times New Roman" w:cs="Times New Roman" w:hint="eastAsia"/>
          <w:color w:val="000000" w:themeColor="text1"/>
          <w:sz w:val="24"/>
          <w:szCs w:val="24"/>
        </w:rPr>
        <w:t>以上。此外，尚有裸岩</w:t>
      </w:r>
      <w:r w:rsidRPr="00FF43B1">
        <w:rPr>
          <w:rFonts w:ascii="Times New Roman" w:eastAsia="宋体" w:hAnsi="Times New Roman" w:cs="Times New Roman" w:hint="eastAsia"/>
          <w:color w:val="000000" w:themeColor="text1"/>
          <w:sz w:val="24"/>
          <w:szCs w:val="24"/>
        </w:rPr>
        <w:t>821km</w:t>
      </w:r>
      <w:r w:rsidRPr="00FF43B1">
        <w:rPr>
          <w:rFonts w:ascii="Times New Roman" w:eastAsia="宋体" w:hAnsi="Times New Roman" w:cs="Times New Roman"/>
          <w:color w:val="000000" w:themeColor="text1"/>
          <w:sz w:val="24"/>
          <w:szCs w:val="24"/>
          <w:vertAlign w:val="superscript"/>
        </w:rPr>
        <w:t>2</w:t>
      </w:r>
      <w:r w:rsidRPr="00FF43B1">
        <w:rPr>
          <w:rFonts w:ascii="Times New Roman" w:eastAsia="宋体" w:hAnsi="Times New Roman" w:cs="Times New Roman" w:hint="eastAsia"/>
          <w:color w:val="000000" w:themeColor="text1"/>
          <w:sz w:val="24"/>
          <w:szCs w:val="24"/>
        </w:rPr>
        <w:t>，约占总面积的</w:t>
      </w:r>
      <w:r w:rsidRPr="00FF43B1">
        <w:rPr>
          <w:rFonts w:ascii="Times New Roman" w:eastAsia="宋体" w:hAnsi="Times New Roman" w:cs="Times New Roman" w:hint="eastAsia"/>
          <w:color w:val="000000" w:themeColor="text1"/>
          <w:sz w:val="24"/>
          <w:szCs w:val="24"/>
        </w:rPr>
        <w:t>35%</w:t>
      </w:r>
      <w:r w:rsidRPr="00FF43B1">
        <w:rPr>
          <w:rFonts w:ascii="Times New Roman" w:eastAsia="宋体" w:hAnsi="Times New Roman" w:cs="Times New Roman" w:hint="eastAsia"/>
          <w:color w:val="000000" w:themeColor="text1"/>
          <w:sz w:val="24"/>
          <w:szCs w:val="24"/>
        </w:rPr>
        <w:t>。全市贫脊土壤多，肥沃土壤仅占总面积的</w:t>
      </w:r>
      <w:r w:rsidRPr="00FF43B1">
        <w:rPr>
          <w:rFonts w:ascii="Times New Roman" w:eastAsia="宋体" w:hAnsi="Times New Roman" w:cs="Times New Roman" w:hint="eastAsia"/>
          <w:color w:val="000000" w:themeColor="text1"/>
          <w:sz w:val="24"/>
          <w:szCs w:val="24"/>
        </w:rPr>
        <w:t xml:space="preserve">1% </w:t>
      </w:r>
      <w:r w:rsidRPr="00FF43B1">
        <w:rPr>
          <w:rFonts w:ascii="Times New Roman" w:eastAsia="宋体" w:hAnsi="Times New Roman" w:cs="Times New Roman" w:hint="eastAsia"/>
          <w:color w:val="000000" w:themeColor="text1"/>
          <w:sz w:val="24"/>
          <w:szCs w:val="24"/>
        </w:rPr>
        <w:t>，土壤有机质含量处于全区平均水平以下。</w:t>
      </w:r>
    </w:p>
    <w:p w14:paraId="15F87FD3"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）动植物现状</w:t>
      </w:r>
    </w:p>
    <w:p w14:paraId="794C89E1"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乌海地区野生动物属于古北界，蒙新区西部温带荒漠、半荒漠动物类群。种类组成比较简单。单种数量大形成较大的类群。全地区约有野生动物</w:t>
      </w:r>
      <w:r w:rsidRPr="00FF43B1">
        <w:rPr>
          <w:rFonts w:ascii="Times New Roman" w:eastAsia="宋体" w:hAnsi="Times New Roman" w:cs="Times New Roman" w:hint="eastAsia"/>
          <w:color w:val="000000" w:themeColor="text1"/>
          <w:sz w:val="24"/>
          <w:szCs w:val="24"/>
        </w:rPr>
        <w:t>650</w:t>
      </w:r>
      <w:r w:rsidRPr="00FF43B1">
        <w:rPr>
          <w:rFonts w:ascii="Times New Roman" w:eastAsia="宋体" w:hAnsi="Times New Roman" w:cs="Times New Roman" w:hint="eastAsia"/>
          <w:color w:val="000000" w:themeColor="text1"/>
          <w:sz w:val="24"/>
          <w:szCs w:val="24"/>
        </w:rPr>
        <w:t>种以上，其中：黄羊、盘羊、狐狸、兔、獾、鼠、刺猥等草食、肉食、杂食啮食类动物约</w:t>
      </w:r>
      <w:r w:rsidRPr="00FF43B1">
        <w:rPr>
          <w:rFonts w:ascii="Times New Roman" w:eastAsia="宋体" w:hAnsi="Times New Roman" w:cs="Times New Roman" w:hint="eastAsia"/>
          <w:color w:val="000000" w:themeColor="text1"/>
          <w:sz w:val="24"/>
          <w:szCs w:val="24"/>
        </w:rPr>
        <w:t>20</w:t>
      </w:r>
      <w:r w:rsidRPr="00FF43B1">
        <w:rPr>
          <w:rFonts w:ascii="Times New Roman" w:eastAsia="宋体" w:hAnsi="Times New Roman" w:cs="Times New Roman" w:hint="eastAsia"/>
          <w:color w:val="000000" w:themeColor="text1"/>
          <w:sz w:val="24"/>
          <w:szCs w:val="24"/>
        </w:rPr>
        <w:t>种；猫头鹰、山雀、沙鸡、石鸡等鸟类约</w:t>
      </w:r>
      <w:r w:rsidRPr="00FF43B1">
        <w:rPr>
          <w:rFonts w:ascii="Times New Roman" w:eastAsia="宋体" w:hAnsi="Times New Roman" w:cs="Times New Roman" w:hint="eastAsia"/>
          <w:color w:val="000000" w:themeColor="text1"/>
          <w:sz w:val="24"/>
          <w:szCs w:val="24"/>
        </w:rPr>
        <w:t>40</w:t>
      </w:r>
      <w:r w:rsidRPr="00FF43B1">
        <w:rPr>
          <w:rFonts w:ascii="Times New Roman" w:eastAsia="宋体" w:hAnsi="Times New Roman" w:cs="Times New Roman" w:hint="eastAsia"/>
          <w:color w:val="000000" w:themeColor="text1"/>
          <w:sz w:val="24"/>
          <w:szCs w:val="24"/>
        </w:rPr>
        <w:t>余种；青蛙、壁虎、沙晰、蛇等两栖爬行类约</w:t>
      </w:r>
      <w:r w:rsidRPr="00FF43B1">
        <w:rPr>
          <w:rFonts w:ascii="Times New Roman" w:eastAsia="宋体" w:hAnsi="Times New Roman" w:cs="Times New Roman" w:hint="eastAsia"/>
          <w:color w:val="000000" w:themeColor="text1"/>
          <w:sz w:val="24"/>
          <w:szCs w:val="24"/>
        </w:rPr>
        <w:t>10</w:t>
      </w:r>
      <w:r w:rsidRPr="00FF43B1">
        <w:rPr>
          <w:rFonts w:ascii="Times New Roman" w:eastAsia="宋体" w:hAnsi="Times New Roman" w:cs="Times New Roman" w:hint="eastAsia"/>
          <w:color w:val="000000" w:themeColor="text1"/>
          <w:sz w:val="24"/>
          <w:szCs w:val="24"/>
        </w:rPr>
        <w:t>种；鲤鱼、鲶鱼、泥鳅等鱼类约</w:t>
      </w:r>
      <w:r w:rsidRPr="00FF43B1">
        <w:rPr>
          <w:rFonts w:ascii="Times New Roman" w:eastAsia="宋体" w:hAnsi="Times New Roman" w:cs="Times New Roman" w:hint="eastAsia"/>
          <w:color w:val="000000" w:themeColor="text1"/>
          <w:sz w:val="24"/>
          <w:szCs w:val="24"/>
        </w:rPr>
        <w:t>10</w:t>
      </w:r>
      <w:r w:rsidRPr="00FF43B1">
        <w:rPr>
          <w:rFonts w:ascii="Times New Roman" w:eastAsia="宋体" w:hAnsi="Times New Roman" w:cs="Times New Roman" w:hint="eastAsia"/>
          <w:color w:val="000000" w:themeColor="text1"/>
          <w:sz w:val="24"/>
          <w:szCs w:val="24"/>
        </w:rPr>
        <w:t>种；昆虫约</w:t>
      </w:r>
      <w:r w:rsidRPr="00FF43B1">
        <w:rPr>
          <w:rFonts w:ascii="Times New Roman" w:eastAsia="宋体" w:hAnsi="Times New Roman" w:cs="Times New Roman" w:hint="eastAsia"/>
          <w:color w:val="000000" w:themeColor="text1"/>
          <w:sz w:val="24"/>
          <w:szCs w:val="24"/>
        </w:rPr>
        <w:t>570</w:t>
      </w:r>
      <w:r w:rsidRPr="00FF43B1">
        <w:rPr>
          <w:rFonts w:ascii="Times New Roman" w:eastAsia="宋体" w:hAnsi="Times New Roman" w:cs="Times New Roman" w:hint="eastAsia"/>
          <w:color w:val="000000" w:themeColor="text1"/>
          <w:sz w:val="24"/>
          <w:szCs w:val="24"/>
        </w:rPr>
        <w:t>种。在昆虫中，森林害虫约</w:t>
      </w:r>
      <w:r w:rsidRPr="00FF43B1">
        <w:rPr>
          <w:rFonts w:ascii="Times New Roman" w:eastAsia="宋体" w:hAnsi="Times New Roman" w:cs="Times New Roman" w:hint="eastAsia"/>
          <w:color w:val="000000" w:themeColor="text1"/>
          <w:sz w:val="24"/>
          <w:szCs w:val="24"/>
        </w:rPr>
        <w:t>528</w:t>
      </w:r>
      <w:r w:rsidRPr="00FF43B1">
        <w:rPr>
          <w:rFonts w:ascii="Times New Roman" w:eastAsia="宋体" w:hAnsi="Times New Roman" w:cs="Times New Roman" w:hint="eastAsia"/>
          <w:color w:val="000000" w:themeColor="text1"/>
          <w:sz w:val="24"/>
          <w:szCs w:val="24"/>
        </w:rPr>
        <w:t>种，天敌、益虫</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种。</w:t>
      </w:r>
    </w:p>
    <w:p w14:paraId="085280D7"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）土壤侵蚀现状</w:t>
      </w:r>
    </w:p>
    <w:p w14:paraId="60257492" w14:textId="77777777" w:rsidR="003573AE" w:rsidRPr="00FF43B1" w:rsidRDefault="00367132">
      <w:pPr>
        <w:spacing w:line="360" w:lineRule="auto"/>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kern w:val="0"/>
          <w:sz w:val="24"/>
        </w:rPr>
        <w:t>园区所在区域</w:t>
      </w:r>
      <w:r w:rsidRPr="00FF43B1">
        <w:rPr>
          <w:rFonts w:ascii="Times New Roman" w:eastAsia="宋体" w:hAnsi="Times New Roman" w:cs="Times New Roman" w:hint="eastAsia"/>
          <w:color w:val="000000" w:themeColor="text1"/>
          <w:sz w:val="24"/>
          <w:szCs w:val="24"/>
        </w:rPr>
        <w:t>土壤侵蚀以微度风力侵蚀为主。</w:t>
      </w:r>
    </w:p>
    <w:p w14:paraId="17F5F549" w14:textId="7D85B89E"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.1.</w:t>
      </w:r>
      <w:r w:rsidR="00367132"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周边主要环境敏感点情况</w:t>
      </w:r>
    </w:p>
    <w:p w14:paraId="51CFA8BE"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）大气环境</w:t>
      </w:r>
    </w:p>
    <w:p w14:paraId="268955D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西鄂尔多斯自然保护区在园区东侧，实验区、缓冲区、核心区距离园区边界最近距离分别为</w:t>
      </w:r>
      <w:r w:rsidRPr="00FF43B1">
        <w:rPr>
          <w:rFonts w:ascii="Times New Roman" w:eastAsia="宋体" w:hAnsi="Times New Roman" w:cs="Times New Roman" w:hint="eastAsia"/>
          <w:color w:val="000000" w:themeColor="text1"/>
          <w:sz w:val="24"/>
          <w:szCs w:val="24"/>
        </w:rPr>
        <w:t>0</w:t>
      </w:r>
      <w:r w:rsidRPr="00FF43B1">
        <w:rPr>
          <w:rFonts w:ascii="Times New Roman" w:eastAsia="宋体" w:hAnsi="Times New Roman" w:cs="Times New Roman"/>
          <w:color w:val="000000" w:themeColor="text1"/>
          <w:sz w:val="24"/>
          <w:szCs w:val="24"/>
        </w:rPr>
        <w:t>.28</w:t>
      </w:r>
      <w:r w:rsidRPr="00FF43B1">
        <w:rPr>
          <w:rFonts w:ascii="Times New Roman" w:eastAsia="宋体" w:hAnsi="Times New Roman" w:cs="Times New Roman" w:hint="eastAsia"/>
          <w:color w:val="000000" w:themeColor="text1"/>
          <w:sz w:val="24"/>
          <w:szCs w:val="24"/>
        </w:rPr>
        <w:t>km</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1.16</w:t>
      </w:r>
      <w:r w:rsidRPr="00FF43B1">
        <w:rPr>
          <w:rFonts w:ascii="Times New Roman" w:eastAsia="宋体" w:hAnsi="Times New Roman" w:cs="Times New Roman" w:hint="eastAsia"/>
          <w:color w:val="000000" w:themeColor="text1"/>
          <w:sz w:val="24"/>
          <w:szCs w:val="24"/>
        </w:rPr>
        <w:t>km</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color w:val="000000" w:themeColor="text1"/>
          <w:sz w:val="24"/>
          <w:szCs w:val="24"/>
        </w:rPr>
        <w:t>.55</w:t>
      </w:r>
      <w:r w:rsidRPr="00FF43B1">
        <w:rPr>
          <w:rFonts w:ascii="Times New Roman" w:eastAsia="宋体" w:hAnsi="Times New Roman" w:cs="Times New Roman" w:hint="eastAsia"/>
          <w:color w:val="000000" w:themeColor="text1"/>
          <w:sz w:val="24"/>
          <w:szCs w:val="24"/>
        </w:rPr>
        <w:t>km</w:t>
      </w:r>
      <w:r w:rsidRPr="00FF43B1">
        <w:rPr>
          <w:rFonts w:ascii="Times New Roman" w:eastAsia="宋体" w:hAnsi="Times New Roman" w:cs="Times New Roman" w:hint="eastAsia"/>
          <w:color w:val="000000" w:themeColor="text1"/>
          <w:sz w:val="24"/>
          <w:szCs w:val="24"/>
        </w:rPr>
        <w:t>。</w:t>
      </w:r>
    </w:p>
    <w:p w14:paraId="7DAF0A9E"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）地下水</w:t>
      </w:r>
    </w:p>
    <w:p w14:paraId="227BC672" w14:textId="77777777" w:rsidR="005B7556" w:rsidRPr="00FF43B1" w:rsidRDefault="005B7556" w:rsidP="005B755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园区附近涉及的地下水保护区主要有乌达区新</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水源地一级保护区，乌达区新</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水源地一级保护区，均处于园区北侧，距离园区边界最近距离分别为</w:t>
      </w:r>
      <w:r w:rsidRPr="00FF43B1">
        <w:rPr>
          <w:rFonts w:ascii="Times New Roman" w:eastAsia="宋体" w:hAnsi="Times New Roman" w:cs="Times New Roman" w:hint="eastAsia"/>
          <w:color w:val="000000" w:themeColor="text1"/>
          <w:sz w:val="24"/>
          <w:szCs w:val="24"/>
        </w:rPr>
        <w:t>3.3km</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4.7km</w:t>
      </w:r>
      <w:r w:rsidRPr="00FF43B1">
        <w:rPr>
          <w:rFonts w:ascii="Times New Roman" w:eastAsia="宋体" w:hAnsi="Times New Roman" w:cs="Times New Roman" w:hint="eastAsia"/>
          <w:color w:val="000000" w:themeColor="text1"/>
          <w:sz w:val="24"/>
          <w:szCs w:val="24"/>
        </w:rPr>
        <w:t>。</w:t>
      </w:r>
    </w:p>
    <w:p w14:paraId="4906AC7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hint="eastAsia"/>
          <w:color w:val="000000" w:themeColor="text1"/>
          <w:sz w:val="24"/>
          <w:szCs w:val="24"/>
        </w:rPr>
        <w:t>）地表水</w:t>
      </w:r>
    </w:p>
    <w:p w14:paraId="2013CA25"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距离园区最近的地表水为黄河，位于园区的东侧距离园区边界最近距离为</w:t>
      </w:r>
      <w:r w:rsidRPr="00FF43B1">
        <w:rPr>
          <w:rFonts w:ascii="Times New Roman" w:eastAsia="宋体" w:hAnsi="Times New Roman" w:cs="Times New Roman"/>
          <w:color w:val="000000" w:themeColor="text1"/>
          <w:sz w:val="24"/>
          <w:szCs w:val="24"/>
        </w:rPr>
        <w:t>1450m</w:t>
      </w:r>
      <w:r w:rsidRPr="00FF43B1">
        <w:rPr>
          <w:rFonts w:ascii="Times New Roman" w:eastAsia="宋体" w:hAnsi="Times New Roman" w:cs="Times New Roman" w:hint="eastAsia"/>
          <w:color w:val="000000" w:themeColor="text1"/>
          <w:sz w:val="24"/>
          <w:szCs w:val="24"/>
        </w:rPr>
        <w:t>。</w:t>
      </w:r>
    </w:p>
    <w:p w14:paraId="323EB0A7" w14:textId="22003BBB"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74" w:name="_Toc77164826"/>
      <w:bookmarkStart w:id="175" w:name="_Toc121141085"/>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 xml:space="preserve">.2  </w:t>
      </w:r>
      <w:r w:rsidR="00367132" w:rsidRPr="00FF43B1">
        <w:rPr>
          <w:rFonts w:ascii="Times New Roman" w:eastAsiaTheme="minorEastAsia" w:hAnsi="Times New Roman" w:cs="Times New Roman" w:hint="eastAsia"/>
          <w:color w:val="000000" w:themeColor="text1"/>
          <w:sz w:val="24"/>
          <w:lang w:val="zh-CN"/>
        </w:rPr>
        <w:t>规划原则与环保目标</w:t>
      </w:r>
      <w:bookmarkEnd w:id="174"/>
      <w:bookmarkEnd w:id="175"/>
    </w:p>
    <w:p w14:paraId="2A0BCDE3" w14:textId="5703FB18"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.2.1  </w:t>
      </w:r>
      <w:r w:rsidR="00367132" w:rsidRPr="00FF43B1">
        <w:rPr>
          <w:rFonts w:ascii="Times New Roman" w:eastAsia="宋体" w:hAnsi="Times New Roman" w:cs="Times New Roman" w:hint="eastAsia"/>
          <w:b/>
          <w:bCs/>
          <w:color w:val="000000" w:themeColor="text1"/>
          <w:sz w:val="24"/>
          <w:szCs w:val="24"/>
          <w:lang w:val="zh-CN"/>
        </w:rPr>
        <w:t>规划原则</w:t>
      </w:r>
    </w:p>
    <w:p w14:paraId="21E6416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环境保护是一项基本国策。环境保护工作要以经济建设为中心，坚持经济建设、环境建设同步规划、同步实施、同步发展，实现社会效益、经济效益、环境效益的统一，促进生态环境的良性循环。根据这一指导思想，结合园区各项目的性质、特点，环境规划的基本原则为：</w:t>
      </w:r>
    </w:p>
    <w:p w14:paraId="1968C2C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）坚持以经济建设为中心，实施可持续发展战略，实行经济建设、环境建设同步规划、同步实施、同步发展的战略方针，力求做到经济效益、社会效益、环境效益相互统一、协调发展。</w:t>
      </w:r>
    </w:p>
    <w:p w14:paraId="6304E70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将环境保护作为产业开发建设的重要组成部分。在建设过程中，必须坚持污染治理设施与主体设施同时设计、同时施工、同时投产的“三同时”原则，必须执行环境影响评价制度，各项污染物的排放必须满足达标排放和总量控制要求。</w:t>
      </w:r>
    </w:p>
    <w:p w14:paraId="4E2064E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）按照国家环保法规，坚持“预防为主、防治结合、综合治理”的原则，实施全面规划，合理布局的方针，完善各类环境保护措施，积极治理污染源，建设经济与环境保护协调发展的园区。</w:t>
      </w:r>
    </w:p>
    <w:p w14:paraId="4BCC4FA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）利用园区内生产装置集中布置以及产品链之间紧密地上下游关系，尽量提高资源利用率，主动降低污染，改善环境、建设绿色产业基地。</w:t>
      </w:r>
    </w:p>
    <w:p w14:paraId="7817BF8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采取节约用水措施，减少污水排放。在选择建设项目时要优先考虑技术先进、耗水量小、“三废”排放污染轻的“清洁生产”项目。各建设项目选用节水设备，逐步提高中水回用率。供水部门要制定中水利用优惠措施，鼓励使用中水，逐步提高中水回用率。</w:t>
      </w:r>
    </w:p>
    <w:p w14:paraId="421BC1C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）要求规划项目采用先进工艺技术，全面实行清洁生产，坚持从源头上解决环境污染问题，同时要求企业有先进、完善的“三废”治理设施，以尽量减少化工生产对环境的影响，促进园区与环境协调发展。</w:t>
      </w:r>
    </w:p>
    <w:p w14:paraId="3DE52B5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）加强绿化，为园区内的生产、生活提供一个优美舒适的环境。</w:t>
      </w:r>
    </w:p>
    <w:p w14:paraId="1BBC3F6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8</w:t>
      </w:r>
      <w:r w:rsidRPr="00FF43B1">
        <w:rPr>
          <w:rFonts w:ascii="Times New Roman" w:eastAsia="宋体" w:hAnsi="Times New Roman" w:cs="Times New Roman" w:hint="eastAsia"/>
          <w:color w:val="000000" w:themeColor="text1"/>
          <w:sz w:val="24"/>
          <w:szCs w:val="24"/>
        </w:rPr>
        <w:t>）整体布局上应充分考虑周边的风景区，自然保护区及居民区等重点地区的安全防护距离，加强环境保护措施，确保这些地区不受到污染。</w:t>
      </w:r>
    </w:p>
    <w:p w14:paraId="1FD874D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9</w:t>
      </w:r>
      <w:r w:rsidRPr="00FF43B1">
        <w:rPr>
          <w:rFonts w:ascii="Times New Roman" w:eastAsia="宋体" w:hAnsi="Times New Roman" w:cs="Times New Roman" w:hint="eastAsia"/>
          <w:color w:val="000000" w:themeColor="text1"/>
          <w:sz w:val="24"/>
          <w:szCs w:val="24"/>
        </w:rPr>
        <w:t>）项目必须符合国家产业政策要求，不引入污染重的落后产业；选择能耗低、综合</w:t>
      </w:r>
      <w:r w:rsidRPr="00FF43B1">
        <w:rPr>
          <w:rFonts w:ascii="Times New Roman" w:eastAsia="宋体" w:hAnsi="Times New Roman" w:cs="Times New Roman" w:hint="eastAsia"/>
          <w:color w:val="000000" w:themeColor="text1"/>
          <w:sz w:val="24"/>
          <w:szCs w:val="24"/>
        </w:rPr>
        <w:lastRenderedPageBreak/>
        <w:t>利用好、转换率高、无污染或少污染工艺，满足清洁生产需求。要按照“减量化、再利用、资源化”的原则，根据生态环境的要求，进行产品和园区的设计与改造，促进循环经济的发展。</w:t>
      </w:r>
    </w:p>
    <w:p w14:paraId="4E06EE3D" w14:textId="083DF1C9"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.2.2  </w:t>
      </w:r>
      <w:r w:rsidR="00367132" w:rsidRPr="00FF43B1">
        <w:rPr>
          <w:rFonts w:ascii="Times New Roman" w:eastAsia="宋体" w:hAnsi="Times New Roman" w:cs="Times New Roman" w:hint="eastAsia"/>
          <w:b/>
          <w:bCs/>
          <w:color w:val="000000" w:themeColor="text1"/>
          <w:sz w:val="24"/>
          <w:szCs w:val="24"/>
          <w:lang w:val="zh-CN"/>
        </w:rPr>
        <w:t>规划环保目标</w:t>
      </w:r>
    </w:p>
    <w:p w14:paraId="7AEE725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坚持“预防为主”、“总量控制”、“清洁生产”的原则，抓好土地、水、能源、重要原材料的节约和综合利用，努力实现清洁生产、安全低耗、生态平衡。在保护环境质量前提下，严格执行各项环境保护政策、法规，建设一个布局合理、环境优美，生产工艺先进，装置设施完善，可持续发展的节约型、环保型园区。</w:t>
      </w:r>
    </w:p>
    <w:p w14:paraId="28A5B885" w14:textId="18090027"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.2.2.1  </w:t>
      </w:r>
      <w:r w:rsidR="00367132" w:rsidRPr="00FF43B1">
        <w:rPr>
          <w:rFonts w:ascii="Times New Roman" w:eastAsia="宋体" w:hAnsi="Times New Roman" w:cs="Times New Roman" w:hint="eastAsia"/>
          <w:b/>
          <w:color w:val="000000" w:themeColor="text1"/>
          <w:kern w:val="0"/>
          <w:sz w:val="24"/>
          <w:szCs w:val="28"/>
          <w:lang w:val="zh-CN"/>
        </w:rPr>
        <w:t>生态环境目标</w:t>
      </w:r>
    </w:p>
    <w:p w14:paraId="78A4874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）通过合理布局和规划管理，减小对现有树木、植被的破坏和对地形地貌的改变，并逐项落实各条水土保持措施，减小施工过程中水土流失程度，将因施工而造成的生态环境破坏降低到最低程度；</w:t>
      </w:r>
    </w:p>
    <w:p w14:paraId="5AE69B2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）落实对本区域主要生态环境保护目标的保护措施，防止对其产生不可逆转的影响，将园区开发对保护目标的不利影响降至最低，使其基本保持原状；</w:t>
      </w:r>
    </w:p>
    <w:p w14:paraId="5BDA80B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）通过合理规划，促进区域环境承载力最优化；</w:t>
      </w:r>
    </w:p>
    <w:p w14:paraId="688958C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）通过对污染物排放的有效控制和治理，基本改变生态环境恶化的状况，区域环境质量基本维持现状，建成环境清洁优美、生态良性循环的地区。</w:t>
      </w:r>
    </w:p>
    <w:p w14:paraId="7820ACA0" w14:textId="6B372D36"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.2.2.2  </w:t>
      </w:r>
      <w:r w:rsidR="00367132" w:rsidRPr="00FF43B1">
        <w:rPr>
          <w:rFonts w:ascii="Times New Roman" w:eastAsia="宋体" w:hAnsi="Times New Roman" w:cs="Times New Roman" w:hint="eastAsia"/>
          <w:b/>
          <w:color w:val="000000" w:themeColor="text1"/>
          <w:kern w:val="0"/>
          <w:sz w:val="24"/>
          <w:szCs w:val="28"/>
          <w:lang w:val="zh-CN"/>
        </w:rPr>
        <w:t>水环境目标</w:t>
      </w:r>
    </w:p>
    <w:p w14:paraId="188B758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集中式饮用水源水质达标率达到</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；工业废水达标排放率达到</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，黄河在上游断面来水达标的情况下达到水环境功能目标要求。</w:t>
      </w:r>
    </w:p>
    <w:p w14:paraId="3927A79C" w14:textId="5A91E0FB"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.2.2.3  </w:t>
      </w:r>
      <w:r w:rsidR="00367132" w:rsidRPr="00FF43B1">
        <w:rPr>
          <w:rFonts w:ascii="Times New Roman" w:eastAsia="宋体" w:hAnsi="Times New Roman" w:cs="Times New Roman" w:hint="eastAsia"/>
          <w:b/>
          <w:color w:val="000000" w:themeColor="text1"/>
          <w:kern w:val="0"/>
          <w:sz w:val="24"/>
          <w:szCs w:val="28"/>
          <w:lang w:val="zh-CN"/>
        </w:rPr>
        <w:t>环境空气质量目标</w:t>
      </w:r>
    </w:p>
    <w:p w14:paraId="4155EC0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在区域生态环境承载力前提下，严格控制各污染源排放，通过采取相应的废气污染物处理措施，减少大气污染物排放，保护生态环境，保护园区内自然生态环境。不因工程施工以及项目运营造成工程建设区和附近居民的环境空气质量显著下降。控制环境空气质量达到（</w:t>
      </w:r>
      <w:r w:rsidRPr="00FF43B1">
        <w:rPr>
          <w:rFonts w:ascii="Times New Roman" w:eastAsia="宋体" w:hAnsi="Times New Roman" w:cs="Times New Roman" w:hint="eastAsia"/>
          <w:color w:val="000000" w:themeColor="text1"/>
          <w:sz w:val="24"/>
          <w:szCs w:val="24"/>
        </w:rPr>
        <w:t>GB3095-2012</w:t>
      </w:r>
      <w:r w:rsidRPr="00FF43B1">
        <w:rPr>
          <w:rFonts w:ascii="Times New Roman" w:eastAsia="宋体" w:hAnsi="Times New Roman" w:cs="Times New Roman" w:hint="eastAsia"/>
          <w:color w:val="000000" w:themeColor="text1"/>
          <w:sz w:val="24"/>
          <w:szCs w:val="24"/>
        </w:rPr>
        <w:t>）二级标准。</w:t>
      </w:r>
    </w:p>
    <w:p w14:paraId="184CB903" w14:textId="6742D938"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.2.2.4  </w:t>
      </w:r>
      <w:r w:rsidR="00367132" w:rsidRPr="00FF43B1">
        <w:rPr>
          <w:rFonts w:ascii="Times New Roman" w:eastAsia="宋体" w:hAnsi="Times New Roman" w:cs="Times New Roman" w:hint="eastAsia"/>
          <w:b/>
          <w:color w:val="000000" w:themeColor="text1"/>
          <w:kern w:val="0"/>
          <w:sz w:val="24"/>
          <w:szCs w:val="28"/>
          <w:lang w:val="zh-CN"/>
        </w:rPr>
        <w:t>声环境目标</w:t>
      </w:r>
    </w:p>
    <w:p w14:paraId="5262743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通过采取相应的隔声降噪措施，减少噪声对外环境影响，不因工程施工造成工程建设区和附近居民的声环境显著下降。控制声环境质量达到《声环境质量标准》（</w:t>
      </w:r>
      <w:r w:rsidRPr="00FF43B1">
        <w:rPr>
          <w:rFonts w:ascii="Times New Roman" w:eastAsia="宋体" w:hAnsi="Times New Roman" w:cs="Times New Roman" w:hint="eastAsia"/>
          <w:color w:val="000000" w:themeColor="text1"/>
          <w:sz w:val="24"/>
          <w:szCs w:val="24"/>
        </w:rPr>
        <w:t>GB3096-2008</w:t>
      </w:r>
      <w:r w:rsidRPr="00FF43B1">
        <w:rPr>
          <w:rFonts w:ascii="Times New Roman" w:eastAsia="宋体" w:hAnsi="Times New Roman" w:cs="Times New Roman" w:hint="eastAsia"/>
          <w:color w:val="000000" w:themeColor="text1"/>
          <w:sz w:val="24"/>
          <w:szCs w:val="24"/>
        </w:rPr>
        <w:t>）相应功能区标准。</w:t>
      </w:r>
    </w:p>
    <w:p w14:paraId="261150CD" w14:textId="7ADDDBA6"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lastRenderedPageBreak/>
        <w:t>7</w:t>
      </w:r>
      <w:r w:rsidR="00367132" w:rsidRPr="00FF43B1">
        <w:rPr>
          <w:rFonts w:ascii="Times New Roman" w:eastAsia="宋体" w:hAnsi="Times New Roman" w:cs="Times New Roman"/>
          <w:b/>
          <w:color w:val="000000" w:themeColor="text1"/>
          <w:kern w:val="0"/>
          <w:sz w:val="24"/>
          <w:szCs w:val="28"/>
          <w:lang w:val="zh-CN"/>
        </w:rPr>
        <w:t xml:space="preserve">.2.2.5  </w:t>
      </w:r>
      <w:r w:rsidR="00367132" w:rsidRPr="00FF43B1">
        <w:rPr>
          <w:rFonts w:ascii="Times New Roman" w:eastAsia="宋体" w:hAnsi="Times New Roman" w:cs="Times New Roman" w:hint="eastAsia"/>
          <w:b/>
          <w:color w:val="000000" w:themeColor="text1"/>
          <w:kern w:val="0"/>
          <w:sz w:val="24"/>
          <w:szCs w:val="28"/>
          <w:lang w:val="zh-CN"/>
        </w:rPr>
        <w:t>绿色低碳示范园区</w:t>
      </w:r>
    </w:p>
    <w:p w14:paraId="015594C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贯彻节能减排、循环经济、绿色交通、绿色建筑等各项生态措施，完善生态环境建设量化指标体系，加强园区生态基础设施建设，实现经济发展和生态环境和谐共生的可持续发展目标，争创绿色低碳示范项目。</w:t>
      </w:r>
    </w:p>
    <w:p w14:paraId="4B386024" w14:textId="3541904B"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.2.2.</w:t>
      </w:r>
      <w:r w:rsidR="00367132" w:rsidRPr="00FF43B1">
        <w:rPr>
          <w:rFonts w:ascii="Times New Roman" w:eastAsia="宋体" w:hAnsi="Times New Roman" w:cs="Times New Roman" w:hint="eastAsia"/>
          <w:b/>
          <w:color w:val="000000" w:themeColor="text1"/>
          <w:kern w:val="0"/>
          <w:sz w:val="24"/>
          <w:szCs w:val="28"/>
          <w:lang w:val="zh-CN"/>
        </w:rPr>
        <w:t>6</w:t>
      </w:r>
      <w:r w:rsidR="00367132" w:rsidRPr="00FF43B1">
        <w:rPr>
          <w:rFonts w:ascii="Times New Roman" w:eastAsia="宋体" w:hAnsi="Times New Roman" w:cs="Times New Roman"/>
          <w:b/>
          <w:color w:val="000000" w:themeColor="text1"/>
          <w:kern w:val="0"/>
          <w:sz w:val="24"/>
          <w:szCs w:val="28"/>
          <w:lang w:val="zh-CN"/>
        </w:rPr>
        <w:t xml:space="preserve">  </w:t>
      </w:r>
      <w:r w:rsidR="00367132" w:rsidRPr="00FF43B1">
        <w:rPr>
          <w:rFonts w:ascii="Times New Roman" w:eastAsia="宋体" w:hAnsi="Times New Roman" w:cs="Times New Roman" w:hint="eastAsia"/>
          <w:b/>
          <w:color w:val="000000" w:themeColor="text1"/>
          <w:kern w:val="0"/>
          <w:sz w:val="24"/>
          <w:szCs w:val="28"/>
          <w:lang w:val="zh-CN"/>
        </w:rPr>
        <w:t>环境治理控制指标</w:t>
      </w:r>
    </w:p>
    <w:p w14:paraId="4CCD2F7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）废气排放达标率为</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w:t>
      </w:r>
    </w:p>
    <w:p w14:paraId="76A33DE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）工业废水处理实现集中处理达标排放；</w:t>
      </w:r>
    </w:p>
    <w:p w14:paraId="6F8B886F" w14:textId="2B6B0A06"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hint="eastAsia"/>
          <w:color w:val="000000" w:themeColor="text1"/>
          <w:sz w:val="24"/>
          <w:szCs w:val="24"/>
        </w:rPr>
        <w:t>）工业固体废物及废液处理率</w:t>
      </w: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hint="eastAsia"/>
          <w:color w:val="000000" w:themeColor="text1"/>
          <w:sz w:val="24"/>
          <w:szCs w:val="24"/>
        </w:rPr>
        <w:t>含处置</w:t>
      </w:r>
      <w:r w:rsidR="00F512B1"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为</w:t>
      </w:r>
      <w:r w:rsidRPr="00FF43B1">
        <w:rPr>
          <w:rFonts w:ascii="Times New Roman" w:eastAsia="宋体" w:hAnsi="Times New Roman" w:cs="Times New Roman"/>
          <w:color w:val="000000" w:themeColor="text1"/>
          <w:sz w:val="24"/>
          <w:szCs w:val="24"/>
        </w:rPr>
        <w:t>100%</w:t>
      </w:r>
      <w:r w:rsidRPr="00FF43B1">
        <w:rPr>
          <w:rFonts w:ascii="Times New Roman" w:eastAsia="宋体" w:hAnsi="Times New Roman" w:cs="Times New Roman" w:hint="eastAsia"/>
          <w:color w:val="000000" w:themeColor="text1"/>
          <w:sz w:val="24"/>
          <w:szCs w:val="24"/>
        </w:rPr>
        <w:t>；</w:t>
      </w:r>
    </w:p>
    <w:p w14:paraId="56FDF45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）危险废物处理率均为</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w:t>
      </w:r>
    </w:p>
    <w:p w14:paraId="6793D51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）环境管理的“三同时”执行率均为</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w:t>
      </w:r>
    </w:p>
    <w:p w14:paraId="2D61EC1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）噪声达标覆盖率均为</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w:t>
      </w:r>
    </w:p>
    <w:p w14:paraId="20AB961C" w14:textId="2D2C3B95"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76" w:name="_Toc77164827"/>
      <w:bookmarkStart w:id="177" w:name="_Toc121141086"/>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 xml:space="preserve">.3  </w:t>
      </w:r>
      <w:r w:rsidR="00367132" w:rsidRPr="00FF43B1">
        <w:rPr>
          <w:rFonts w:ascii="Times New Roman" w:eastAsiaTheme="minorEastAsia" w:hAnsi="Times New Roman" w:cs="Times New Roman" w:hint="eastAsia"/>
          <w:color w:val="000000" w:themeColor="text1"/>
          <w:sz w:val="24"/>
          <w:lang w:val="zh-CN"/>
        </w:rPr>
        <w:t>规划依据及标准</w:t>
      </w:r>
      <w:bookmarkEnd w:id="176"/>
      <w:bookmarkEnd w:id="177"/>
    </w:p>
    <w:p w14:paraId="71AA82E4" w14:textId="280914A7"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.3.</w:t>
      </w:r>
      <w:r w:rsidR="00367132" w:rsidRPr="00FF43B1">
        <w:rPr>
          <w:rFonts w:ascii="Times New Roman" w:eastAsia="宋体" w:hAnsi="Times New Roman" w:cs="Times New Roman"/>
          <w:b/>
          <w:bCs/>
          <w:color w:val="000000" w:themeColor="text1"/>
          <w:sz w:val="24"/>
          <w:szCs w:val="24"/>
          <w:lang w:val="zh-CN"/>
        </w:rPr>
        <w:t>1</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规划执行的法律法规</w:t>
      </w:r>
    </w:p>
    <w:p w14:paraId="356C530C"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《中华人民共和国环境保护法》</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2015</w:t>
      </w:r>
      <w:r w:rsidRPr="00FF43B1">
        <w:rPr>
          <w:rFonts w:ascii="Times New Roman" w:eastAsia="宋体" w:hAnsi="Times New Roman" w:cs="Times New Roman"/>
          <w:color w:val="000000" w:themeColor="text1"/>
          <w:sz w:val="24"/>
          <w:szCs w:val="24"/>
        </w:rPr>
        <w:t>年</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color w:val="000000" w:themeColor="text1"/>
          <w:sz w:val="24"/>
          <w:szCs w:val="24"/>
        </w:rPr>
        <w:t>月</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color w:val="000000" w:themeColor="text1"/>
          <w:sz w:val="24"/>
          <w:szCs w:val="24"/>
        </w:rPr>
        <w:t>日</w:t>
      </w:r>
      <w:r w:rsidRPr="00FF43B1">
        <w:rPr>
          <w:rFonts w:ascii="Times New Roman" w:eastAsia="宋体" w:hAnsi="Times New Roman" w:cs="Times New Roman" w:hint="eastAsia"/>
          <w:color w:val="000000" w:themeColor="text1"/>
          <w:sz w:val="24"/>
          <w:szCs w:val="24"/>
        </w:rPr>
        <w:t>起施行</w:t>
      </w:r>
      <w:r w:rsidRPr="00FF43B1">
        <w:rPr>
          <w:rFonts w:ascii="Times New Roman" w:eastAsia="宋体" w:hAnsi="Times New Roman" w:cs="Times New Roman"/>
          <w:color w:val="000000" w:themeColor="text1"/>
          <w:sz w:val="24"/>
          <w:szCs w:val="24"/>
        </w:rPr>
        <w:t>；</w:t>
      </w:r>
    </w:p>
    <w:p w14:paraId="17BAD4B2"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《中华人民共和国大气污染防治法》</w:t>
      </w:r>
      <w:r w:rsidRPr="00FF43B1">
        <w:rPr>
          <w:rFonts w:ascii="Times New Roman" w:eastAsia="宋体" w:hAnsi="Times New Roman" w:cs="Arial"/>
          <w:color w:val="000000" w:themeColor="text1"/>
          <w:sz w:val="24"/>
          <w:szCs w:val="24"/>
        </w:rPr>
        <w:t>（</w:t>
      </w:r>
      <w:r w:rsidRPr="00FF43B1">
        <w:rPr>
          <w:rFonts w:ascii="Times New Roman" w:eastAsia="宋体" w:hAnsi="Times New Roman" w:cs="Arial" w:hint="eastAsia"/>
          <w:color w:val="000000" w:themeColor="text1"/>
          <w:sz w:val="24"/>
          <w:szCs w:val="24"/>
        </w:rPr>
        <w:t>修订），</w:t>
      </w:r>
      <w:r w:rsidRPr="00FF43B1">
        <w:rPr>
          <w:rFonts w:ascii="Times New Roman" w:eastAsia="宋体" w:hAnsi="Times New Roman" w:cs="Times New Roman"/>
          <w:color w:val="000000" w:themeColor="text1"/>
          <w:sz w:val="24"/>
          <w:szCs w:val="24"/>
        </w:rPr>
        <w:t>2018</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10</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26</w:t>
      </w:r>
      <w:r w:rsidRPr="00FF43B1">
        <w:rPr>
          <w:rFonts w:ascii="Times New Roman" w:eastAsia="宋体" w:hAnsi="Times New Roman" w:cs="Times New Roman" w:hint="eastAsia"/>
          <w:color w:val="000000" w:themeColor="text1"/>
          <w:sz w:val="24"/>
          <w:szCs w:val="24"/>
        </w:rPr>
        <w:t>日起施行；</w:t>
      </w:r>
    </w:p>
    <w:p w14:paraId="757E6243"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《中华人民共和国水污染防治法》（修订），</w:t>
      </w:r>
      <w:r w:rsidRPr="00FF43B1">
        <w:rPr>
          <w:rFonts w:ascii="Times New Roman" w:eastAsia="宋体" w:hAnsi="Times New Roman" w:cs="Times New Roman"/>
          <w:color w:val="000000" w:themeColor="text1"/>
          <w:sz w:val="24"/>
          <w:szCs w:val="24"/>
        </w:rPr>
        <w:t>2018</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0C8CADFD"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《中华人民共和国固体废物污染环境防治法》（修订），</w:t>
      </w:r>
      <w:r w:rsidRPr="00FF43B1">
        <w:rPr>
          <w:rFonts w:ascii="Times New Roman" w:eastAsia="宋体" w:hAnsi="Times New Roman" w:cs="Times New Roman"/>
          <w:color w:val="000000" w:themeColor="text1"/>
          <w:sz w:val="24"/>
          <w:szCs w:val="24"/>
        </w:rPr>
        <w:t>2020</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9</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0BFB69F4"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《中华人民共和国环境噪声污染防治法》（修订），</w:t>
      </w:r>
      <w:r w:rsidRPr="00FF43B1">
        <w:rPr>
          <w:rFonts w:ascii="Times New Roman" w:eastAsia="宋体" w:hAnsi="Times New Roman" w:cs="Times New Roman"/>
          <w:color w:val="000000" w:themeColor="text1"/>
          <w:sz w:val="24"/>
          <w:szCs w:val="24"/>
        </w:rPr>
        <w:t>2022</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6</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5</w:t>
      </w:r>
      <w:r w:rsidRPr="00FF43B1">
        <w:rPr>
          <w:rFonts w:ascii="Times New Roman" w:eastAsia="宋体" w:hAnsi="Times New Roman" w:cs="Times New Roman" w:hint="eastAsia"/>
          <w:color w:val="000000" w:themeColor="text1"/>
          <w:sz w:val="24"/>
          <w:szCs w:val="24"/>
        </w:rPr>
        <w:t>日起施行；</w:t>
      </w:r>
    </w:p>
    <w:p w14:paraId="471C5B1B"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《中华人民共和国节约能源法》</w:t>
      </w:r>
      <w:r w:rsidRPr="00FF43B1">
        <w:rPr>
          <w:rFonts w:ascii="Times New Roman" w:eastAsia="宋体" w:hAnsi="Times New Roman" w:cs="Times New Roman" w:hint="eastAsia"/>
          <w:color w:val="000000" w:themeColor="text1"/>
          <w:sz w:val="24"/>
          <w:szCs w:val="24"/>
        </w:rPr>
        <w:t>（修订），</w:t>
      </w:r>
      <w:r w:rsidRPr="00FF43B1">
        <w:rPr>
          <w:rFonts w:ascii="Times New Roman" w:eastAsia="宋体" w:hAnsi="Times New Roman" w:cs="Times New Roman"/>
          <w:color w:val="000000" w:themeColor="text1"/>
          <w:sz w:val="24"/>
          <w:szCs w:val="24"/>
        </w:rPr>
        <w:t>2016</w:t>
      </w:r>
      <w:r w:rsidRPr="00FF43B1">
        <w:rPr>
          <w:rFonts w:ascii="Times New Roman" w:eastAsia="宋体" w:hAnsi="Times New Roman" w:cs="Times New Roman"/>
          <w:color w:val="000000" w:themeColor="text1"/>
          <w:sz w:val="24"/>
          <w:szCs w:val="24"/>
        </w:rPr>
        <w:t>年</w:t>
      </w:r>
      <w:r w:rsidRPr="00FF43B1">
        <w:rPr>
          <w:rFonts w:ascii="Times New Roman" w:eastAsia="宋体" w:hAnsi="Times New Roman" w:cs="Times New Roman"/>
          <w:color w:val="000000" w:themeColor="text1"/>
          <w:sz w:val="24"/>
          <w:szCs w:val="24"/>
        </w:rPr>
        <w:t>7</w:t>
      </w:r>
      <w:r w:rsidRPr="00FF43B1">
        <w:rPr>
          <w:rFonts w:ascii="Times New Roman" w:eastAsia="宋体" w:hAnsi="Times New Roman" w:cs="Times New Roman"/>
          <w:color w:val="000000" w:themeColor="text1"/>
          <w:sz w:val="24"/>
          <w:szCs w:val="24"/>
        </w:rPr>
        <w:t>月</w:t>
      </w:r>
      <w:r w:rsidRPr="00FF43B1">
        <w:rPr>
          <w:rFonts w:ascii="Times New Roman" w:eastAsia="宋体" w:hAnsi="Times New Roman" w:cs="Times New Roman"/>
          <w:color w:val="000000" w:themeColor="text1"/>
          <w:sz w:val="24"/>
          <w:szCs w:val="24"/>
        </w:rPr>
        <w:t>2</w:t>
      </w:r>
      <w:r w:rsidRPr="00FF43B1">
        <w:rPr>
          <w:rFonts w:ascii="Times New Roman" w:eastAsia="宋体" w:hAnsi="Times New Roman" w:cs="Times New Roman"/>
          <w:color w:val="000000" w:themeColor="text1"/>
          <w:sz w:val="24"/>
          <w:szCs w:val="24"/>
        </w:rPr>
        <w:t>日</w:t>
      </w:r>
      <w:r w:rsidRPr="00FF43B1">
        <w:rPr>
          <w:rFonts w:ascii="Times New Roman" w:eastAsia="宋体" w:hAnsi="Times New Roman" w:cs="Times New Roman" w:hint="eastAsia"/>
          <w:color w:val="000000" w:themeColor="text1"/>
          <w:sz w:val="24"/>
          <w:szCs w:val="24"/>
        </w:rPr>
        <w:t>起施行</w:t>
      </w:r>
      <w:r w:rsidRPr="00FF43B1">
        <w:rPr>
          <w:rFonts w:ascii="Times New Roman" w:eastAsia="宋体" w:hAnsi="Times New Roman" w:cs="Times New Roman"/>
          <w:color w:val="000000" w:themeColor="text1"/>
          <w:sz w:val="24"/>
          <w:szCs w:val="24"/>
        </w:rPr>
        <w:t>；</w:t>
      </w:r>
    </w:p>
    <w:p w14:paraId="25DFEDC2"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《中华人民共和国清洁生产促进法》（修订），</w:t>
      </w:r>
      <w:r w:rsidRPr="00FF43B1">
        <w:rPr>
          <w:rFonts w:ascii="Times New Roman" w:eastAsia="宋体" w:hAnsi="Times New Roman" w:cs="Times New Roman" w:hint="eastAsia"/>
          <w:color w:val="000000" w:themeColor="text1"/>
          <w:sz w:val="24"/>
          <w:szCs w:val="24"/>
        </w:rPr>
        <w:t>2012</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1AB0E1E1"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《中华人民共和国土地管理法》（修订），</w:t>
      </w:r>
      <w:r w:rsidRPr="00FF43B1">
        <w:rPr>
          <w:rFonts w:ascii="Times New Roman" w:eastAsia="宋体" w:hAnsi="Times New Roman" w:cs="Times New Roman"/>
          <w:color w:val="000000" w:themeColor="text1"/>
          <w:sz w:val="24"/>
          <w:szCs w:val="24"/>
        </w:rPr>
        <w:t>2020</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0ED62346"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《中华人民共和国水土保持法》（修订），</w:t>
      </w:r>
      <w:r w:rsidRPr="00FF43B1">
        <w:rPr>
          <w:rFonts w:ascii="Times New Roman" w:eastAsia="宋体" w:hAnsi="Times New Roman" w:cs="Times New Roman"/>
          <w:color w:val="000000" w:themeColor="text1"/>
          <w:sz w:val="24"/>
          <w:szCs w:val="24"/>
        </w:rPr>
        <w:t>2011</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4813E030"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《中华人民共和国土壤污染防治法》，</w:t>
      </w:r>
      <w:r w:rsidRPr="00FF43B1">
        <w:rPr>
          <w:rFonts w:ascii="Times New Roman" w:eastAsia="宋体" w:hAnsi="Times New Roman" w:cs="Times New Roman"/>
          <w:color w:val="000000" w:themeColor="text1"/>
          <w:sz w:val="24"/>
          <w:szCs w:val="24"/>
        </w:rPr>
        <w:t>2019</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3D8C6E46"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《中华人民共和国水法》（修订），</w:t>
      </w:r>
      <w:r w:rsidRPr="00FF43B1">
        <w:rPr>
          <w:rFonts w:ascii="Times New Roman" w:eastAsia="宋体" w:hAnsi="Times New Roman" w:cs="Times New Roman"/>
          <w:color w:val="000000" w:themeColor="text1"/>
          <w:sz w:val="24"/>
          <w:szCs w:val="24"/>
        </w:rPr>
        <w:t>2016</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color w:val="000000" w:themeColor="text1"/>
          <w:sz w:val="24"/>
          <w:szCs w:val="24"/>
        </w:rPr>
        <w:t>7</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color w:val="000000" w:themeColor="text1"/>
          <w:sz w:val="24"/>
          <w:szCs w:val="24"/>
        </w:rPr>
        <w:t>2</w:t>
      </w:r>
      <w:r w:rsidRPr="00FF43B1">
        <w:rPr>
          <w:rFonts w:ascii="Times New Roman" w:eastAsia="宋体" w:hAnsi="Times New Roman" w:cs="Times New Roman" w:hint="eastAsia"/>
          <w:color w:val="000000" w:themeColor="text1"/>
          <w:sz w:val="24"/>
          <w:szCs w:val="24"/>
        </w:rPr>
        <w:t>日起施行；</w:t>
      </w:r>
    </w:p>
    <w:p w14:paraId="4F6F4F4B"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《建设项目环境保护管理条例》（修订），中华人民共</w:t>
      </w:r>
      <w:r w:rsidRPr="00FF43B1">
        <w:rPr>
          <w:rFonts w:ascii="Times New Roman" w:eastAsia="宋体" w:hAnsi="Times New Roman" w:cs="Times New Roman"/>
          <w:color w:val="000000" w:themeColor="text1"/>
          <w:sz w:val="24"/>
          <w:szCs w:val="24"/>
        </w:rPr>
        <w:t>和国国务院令第</w:t>
      </w:r>
      <w:r w:rsidRPr="00FF43B1">
        <w:rPr>
          <w:rFonts w:ascii="Times New Roman" w:eastAsia="宋体" w:hAnsi="Times New Roman" w:cs="Times New Roman"/>
          <w:color w:val="000000" w:themeColor="text1"/>
          <w:sz w:val="24"/>
          <w:szCs w:val="24"/>
        </w:rPr>
        <w:t>682</w:t>
      </w:r>
      <w:r w:rsidRPr="00FF43B1">
        <w:rPr>
          <w:rFonts w:ascii="Times New Roman" w:eastAsia="宋体" w:hAnsi="Times New Roman" w:cs="Times New Roman"/>
          <w:color w:val="000000" w:themeColor="text1"/>
          <w:sz w:val="24"/>
          <w:szCs w:val="24"/>
        </w:rPr>
        <w:t>号，</w:t>
      </w:r>
      <w:r w:rsidRPr="00FF43B1">
        <w:rPr>
          <w:rFonts w:ascii="Times New Roman" w:eastAsia="宋体" w:hAnsi="Times New Roman" w:cs="Times New Roman"/>
          <w:color w:val="000000" w:themeColor="text1"/>
          <w:sz w:val="24"/>
          <w:szCs w:val="24"/>
        </w:rPr>
        <w:t>2017</w:t>
      </w:r>
      <w:r w:rsidRPr="00FF43B1">
        <w:rPr>
          <w:rFonts w:ascii="Times New Roman" w:eastAsia="宋体" w:hAnsi="Times New Roman" w:cs="Times New Roman"/>
          <w:color w:val="000000" w:themeColor="text1"/>
          <w:sz w:val="24"/>
          <w:szCs w:val="24"/>
        </w:rPr>
        <w:t>年</w:t>
      </w:r>
      <w:r w:rsidRPr="00FF43B1">
        <w:rPr>
          <w:rFonts w:ascii="Times New Roman" w:eastAsia="宋体" w:hAnsi="Times New Roman" w:cs="Times New Roman"/>
          <w:color w:val="000000" w:themeColor="text1"/>
          <w:sz w:val="24"/>
          <w:szCs w:val="24"/>
        </w:rPr>
        <w:t>10</w:t>
      </w:r>
      <w:r w:rsidRPr="00FF43B1">
        <w:rPr>
          <w:rFonts w:ascii="Times New Roman" w:eastAsia="宋体" w:hAnsi="Times New Roman" w:cs="Times New Roman"/>
          <w:color w:val="000000" w:themeColor="text1"/>
          <w:sz w:val="24"/>
          <w:szCs w:val="24"/>
        </w:rPr>
        <w:t>月</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color w:val="000000" w:themeColor="text1"/>
          <w:sz w:val="24"/>
          <w:szCs w:val="24"/>
        </w:rPr>
        <w:t>日</w:t>
      </w:r>
      <w:r w:rsidRPr="00FF43B1">
        <w:rPr>
          <w:rFonts w:ascii="Times New Roman" w:eastAsia="宋体" w:hAnsi="Times New Roman" w:cs="Times New Roman" w:hint="eastAsia"/>
          <w:color w:val="000000" w:themeColor="text1"/>
          <w:sz w:val="24"/>
          <w:szCs w:val="24"/>
        </w:rPr>
        <w:t>起施行</w:t>
      </w:r>
      <w:r w:rsidRPr="00FF43B1">
        <w:rPr>
          <w:rFonts w:ascii="Times New Roman" w:eastAsia="宋体" w:hAnsi="Times New Roman" w:cs="Times New Roman"/>
          <w:color w:val="000000" w:themeColor="text1"/>
          <w:sz w:val="24"/>
          <w:szCs w:val="24"/>
        </w:rPr>
        <w:t>；</w:t>
      </w:r>
    </w:p>
    <w:p w14:paraId="7C41BE3E"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《关于加强化工园区环境保护工作的意见》</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环发</w:t>
      </w:r>
      <w:r w:rsidRPr="00FF43B1">
        <w:rPr>
          <w:rFonts w:ascii="Times New Roman" w:eastAsia="宋体" w:hAnsi="Times New Roman" w:cs="Times New Roman"/>
          <w:color w:val="000000" w:themeColor="text1"/>
          <w:sz w:val="24"/>
          <w:szCs w:val="24"/>
        </w:rPr>
        <w:t>[2012]54</w:t>
      </w:r>
      <w:r w:rsidRPr="00FF43B1">
        <w:rPr>
          <w:rFonts w:ascii="Times New Roman" w:eastAsia="宋体" w:hAnsi="Times New Roman" w:cs="Times New Roman"/>
          <w:color w:val="000000" w:themeColor="text1"/>
          <w:sz w:val="24"/>
          <w:szCs w:val="24"/>
        </w:rPr>
        <w:t>号；</w:t>
      </w:r>
    </w:p>
    <w:p w14:paraId="012C541A"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《突发环境事件应急管理办法》</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部令第</w:t>
      </w:r>
      <w:r w:rsidRPr="00FF43B1">
        <w:rPr>
          <w:rFonts w:ascii="Times New Roman" w:eastAsia="宋体" w:hAnsi="Times New Roman" w:cs="Times New Roman"/>
          <w:color w:val="000000" w:themeColor="text1"/>
          <w:sz w:val="24"/>
          <w:szCs w:val="24"/>
        </w:rPr>
        <w:t>34</w:t>
      </w:r>
      <w:r w:rsidRPr="00FF43B1">
        <w:rPr>
          <w:rFonts w:ascii="Times New Roman" w:eastAsia="宋体" w:hAnsi="Times New Roman" w:cs="Times New Roman"/>
          <w:color w:val="000000" w:themeColor="text1"/>
          <w:sz w:val="24"/>
          <w:szCs w:val="24"/>
        </w:rPr>
        <w:t>号，</w:t>
      </w:r>
      <w:r w:rsidRPr="00FF43B1">
        <w:rPr>
          <w:rFonts w:ascii="Times New Roman" w:eastAsia="宋体" w:hAnsi="Times New Roman" w:cs="Times New Roman"/>
          <w:color w:val="000000" w:themeColor="text1"/>
          <w:sz w:val="24"/>
          <w:szCs w:val="24"/>
        </w:rPr>
        <w:t>2015</w:t>
      </w:r>
      <w:r w:rsidRPr="00FF43B1">
        <w:rPr>
          <w:rFonts w:ascii="Times New Roman" w:eastAsia="宋体" w:hAnsi="Times New Roman" w:cs="Times New Roman"/>
          <w:color w:val="000000" w:themeColor="text1"/>
          <w:sz w:val="24"/>
          <w:szCs w:val="24"/>
        </w:rPr>
        <w:t>年</w:t>
      </w:r>
      <w:r w:rsidRPr="00FF43B1">
        <w:rPr>
          <w:rFonts w:ascii="Times New Roman" w:eastAsia="宋体" w:hAnsi="Times New Roman" w:cs="Times New Roman"/>
          <w:color w:val="000000" w:themeColor="text1"/>
          <w:sz w:val="24"/>
          <w:szCs w:val="24"/>
        </w:rPr>
        <w:t>6</w:t>
      </w:r>
      <w:r w:rsidRPr="00FF43B1">
        <w:rPr>
          <w:rFonts w:ascii="Times New Roman" w:eastAsia="宋体" w:hAnsi="Times New Roman" w:cs="Times New Roman"/>
          <w:color w:val="000000" w:themeColor="text1"/>
          <w:sz w:val="24"/>
          <w:szCs w:val="24"/>
        </w:rPr>
        <w:t>月</w:t>
      </w:r>
      <w:r w:rsidRPr="00FF43B1">
        <w:rPr>
          <w:rFonts w:ascii="Times New Roman" w:eastAsia="宋体" w:hAnsi="Times New Roman" w:cs="Times New Roman"/>
          <w:color w:val="000000" w:themeColor="text1"/>
          <w:sz w:val="24"/>
          <w:szCs w:val="24"/>
        </w:rPr>
        <w:t>5</w:t>
      </w:r>
      <w:r w:rsidRPr="00FF43B1">
        <w:rPr>
          <w:rFonts w:ascii="Times New Roman" w:eastAsia="宋体" w:hAnsi="Times New Roman" w:cs="Times New Roman"/>
          <w:color w:val="000000" w:themeColor="text1"/>
          <w:sz w:val="24"/>
          <w:szCs w:val="24"/>
        </w:rPr>
        <w:t>日起施行；</w:t>
      </w:r>
    </w:p>
    <w:p w14:paraId="1CA31B6D"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《危险废物污染防治技术政策》</w:t>
      </w:r>
      <w:r w:rsidRPr="00FF43B1">
        <w:rPr>
          <w:rFonts w:ascii="Times New Roman" w:eastAsia="宋体" w:hAnsi="Times New Roman" w:cs="Times New Roman" w:hint="eastAsia"/>
          <w:color w:val="000000" w:themeColor="text1"/>
          <w:sz w:val="24"/>
          <w:szCs w:val="24"/>
        </w:rPr>
        <w:t>，国家环保总局环发</w:t>
      </w:r>
      <w:r w:rsidRPr="00FF43B1">
        <w:rPr>
          <w:rFonts w:ascii="Times New Roman" w:eastAsia="宋体" w:hAnsi="Times New Roman" w:cs="Times New Roman" w:hint="eastAsia"/>
          <w:color w:val="000000" w:themeColor="text1"/>
          <w:sz w:val="24"/>
          <w:szCs w:val="24"/>
        </w:rPr>
        <w:t>[2001]199</w:t>
      </w:r>
      <w:r w:rsidRPr="00FF43B1">
        <w:rPr>
          <w:rFonts w:ascii="Times New Roman" w:eastAsia="宋体" w:hAnsi="Times New Roman" w:cs="Times New Roman" w:hint="eastAsia"/>
          <w:color w:val="000000" w:themeColor="text1"/>
          <w:sz w:val="24"/>
          <w:szCs w:val="24"/>
        </w:rPr>
        <w:t>号；</w:t>
      </w:r>
    </w:p>
    <w:p w14:paraId="0D937479" w14:textId="77777777" w:rsidR="005B7556" w:rsidRPr="00FF43B1" w:rsidRDefault="005B7556" w:rsidP="005B7556">
      <w:pPr>
        <w:pStyle w:val="aff2"/>
        <w:numPr>
          <w:ilvl w:val="0"/>
          <w:numId w:val="8"/>
        </w:numPr>
        <w:ind w:firstLineChars="0"/>
        <w:rPr>
          <w:color w:val="000000" w:themeColor="text1"/>
        </w:rPr>
      </w:pPr>
      <w:r w:rsidRPr="00FF43B1">
        <w:rPr>
          <w:rFonts w:hint="eastAsia"/>
          <w:color w:val="000000" w:themeColor="text1"/>
        </w:rPr>
        <w:t>《危险废物转移管理办法》，生态环境部公安交通运输部部令第</w:t>
      </w:r>
      <w:r w:rsidRPr="00FF43B1">
        <w:rPr>
          <w:rFonts w:hint="eastAsia"/>
          <w:color w:val="000000" w:themeColor="text1"/>
        </w:rPr>
        <w:t>23</w:t>
      </w:r>
      <w:r w:rsidRPr="00FF43B1">
        <w:rPr>
          <w:rFonts w:hint="eastAsia"/>
          <w:color w:val="000000" w:themeColor="text1"/>
        </w:rPr>
        <w:t>令，</w:t>
      </w:r>
      <w:r w:rsidRPr="00FF43B1">
        <w:rPr>
          <w:rFonts w:hint="eastAsia"/>
          <w:color w:val="000000" w:themeColor="text1"/>
        </w:rPr>
        <w:t>2022</w:t>
      </w:r>
      <w:r w:rsidRPr="00FF43B1">
        <w:rPr>
          <w:rFonts w:hint="eastAsia"/>
          <w:color w:val="000000" w:themeColor="text1"/>
        </w:rPr>
        <w:t>年</w:t>
      </w:r>
      <w:r w:rsidRPr="00FF43B1">
        <w:rPr>
          <w:rFonts w:hint="eastAsia"/>
          <w:color w:val="000000" w:themeColor="text1"/>
        </w:rPr>
        <w:t>1</w:t>
      </w:r>
      <w:r w:rsidRPr="00FF43B1">
        <w:rPr>
          <w:rFonts w:hint="eastAsia"/>
          <w:color w:val="000000" w:themeColor="text1"/>
        </w:rPr>
        <w:t>月</w:t>
      </w:r>
      <w:r w:rsidRPr="00FF43B1">
        <w:rPr>
          <w:rFonts w:hint="eastAsia"/>
          <w:color w:val="000000" w:themeColor="text1"/>
        </w:rPr>
        <w:t>1</w:t>
      </w:r>
      <w:r w:rsidRPr="00FF43B1">
        <w:rPr>
          <w:rFonts w:hint="eastAsia"/>
          <w:color w:val="000000" w:themeColor="text1"/>
        </w:rPr>
        <w:t>日起施行；</w:t>
      </w:r>
    </w:p>
    <w:p w14:paraId="50D443DC"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《关于建设项目主要污染物排放总量指标审核及管理暂行办法的通知》，环发</w:t>
      </w:r>
      <w:r w:rsidRPr="00FF43B1">
        <w:rPr>
          <w:rFonts w:ascii="Times New Roman" w:eastAsia="宋体" w:hAnsi="Times New Roman" w:cs="Times New Roman" w:hint="eastAsia"/>
          <w:color w:val="000000" w:themeColor="text1"/>
          <w:sz w:val="24"/>
          <w:szCs w:val="24"/>
        </w:rPr>
        <w:t>[2014]197</w:t>
      </w:r>
      <w:r w:rsidRPr="00FF43B1">
        <w:rPr>
          <w:rFonts w:ascii="Times New Roman" w:eastAsia="宋体" w:hAnsi="Times New Roman" w:cs="Times New Roman" w:hint="eastAsia"/>
          <w:color w:val="000000" w:themeColor="text1"/>
          <w:sz w:val="24"/>
          <w:szCs w:val="24"/>
        </w:rPr>
        <w:t>号，</w:t>
      </w:r>
      <w:r w:rsidRPr="00FF43B1">
        <w:rPr>
          <w:rFonts w:ascii="Times New Roman" w:eastAsia="宋体" w:hAnsi="Times New Roman" w:cs="Times New Roman" w:hint="eastAsia"/>
          <w:color w:val="000000" w:themeColor="text1"/>
          <w:sz w:val="24"/>
          <w:szCs w:val="24"/>
        </w:rPr>
        <w:t>2014</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12</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30</w:t>
      </w:r>
      <w:r w:rsidRPr="00FF43B1">
        <w:rPr>
          <w:rFonts w:ascii="Times New Roman" w:eastAsia="宋体" w:hAnsi="Times New Roman" w:cs="Times New Roman" w:hint="eastAsia"/>
          <w:color w:val="000000" w:themeColor="text1"/>
          <w:sz w:val="24"/>
          <w:szCs w:val="24"/>
        </w:rPr>
        <w:t>日发布并施行；</w:t>
      </w:r>
    </w:p>
    <w:p w14:paraId="7A3C2456"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《内蒙古自治区人民政府关于水污染防治行动计划的实施意见》，内政发</w:t>
      </w:r>
      <w:r w:rsidRPr="00FF43B1">
        <w:rPr>
          <w:rFonts w:ascii="Times New Roman" w:eastAsia="宋体" w:hAnsi="Times New Roman" w:cs="Times New Roman" w:hint="eastAsia"/>
          <w:color w:val="000000" w:themeColor="text1"/>
          <w:sz w:val="24"/>
          <w:szCs w:val="24"/>
        </w:rPr>
        <w:t>[2015]119</w:t>
      </w:r>
      <w:r w:rsidRPr="00FF43B1">
        <w:rPr>
          <w:rFonts w:ascii="Times New Roman" w:eastAsia="宋体" w:hAnsi="Times New Roman" w:cs="Times New Roman" w:hint="eastAsia"/>
          <w:color w:val="000000" w:themeColor="text1"/>
          <w:sz w:val="24"/>
          <w:szCs w:val="24"/>
        </w:rPr>
        <w:t>号；</w:t>
      </w:r>
    </w:p>
    <w:p w14:paraId="704AFA24"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《内蒙古自治区环境保护厅关于印发“自治区工业园区环境保护工作意见”的函》，内环函</w:t>
      </w:r>
      <w:r w:rsidRPr="00FF43B1">
        <w:rPr>
          <w:rFonts w:ascii="Times New Roman" w:eastAsia="宋体" w:hAnsi="Times New Roman" w:cs="Times New Roman" w:hint="eastAsia"/>
          <w:color w:val="000000" w:themeColor="text1"/>
          <w:sz w:val="24"/>
          <w:szCs w:val="24"/>
        </w:rPr>
        <w:t>[2016]37</w:t>
      </w:r>
      <w:r w:rsidRPr="00FF43B1">
        <w:rPr>
          <w:rFonts w:ascii="Times New Roman" w:eastAsia="宋体" w:hAnsi="Times New Roman" w:cs="Times New Roman" w:hint="eastAsia"/>
          <w:color w:val="000000" w:themeColor="text1"/>
          <w:sz w:val="24"/>
          <w:szCs w:val="24"/>
        </w:rPr>
        <w:t>号；</w:t>
      </w:r>
    </w:p>
    <w:p w14:paraId="076B1D82"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《内蒙古自治区环境保护条例》，第三次修正</w:t>
      </w:r>
      <w:r w:rsidRPr="00FF43B1">
        <w:rPr>
          <w:rFonts w:ascii="Times New Roman" w:eastAsia="宋体" w:hAnsi="Times New Roman" w:cs="Times New Roman" w:hint="eastAsia"/>
          <w:color w:val="000000" w:themeColor="text1"/>
          <w:sz w:val="24"/>
          <w:szCs w:val="24"/>
        </w:rPr>
        <w:t>2012</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31</w:t>
      </w:r>
      <w:r w:rsidRPr="00FF43B1">
        <w:rPr>
          <w:rFonts w:ascii="Times New Roman" w:eastAsia="宋体" w:hAnsi="Times New Roman" w:cs="Times New Roman" w:hint="eastAsia"/>
          <w:color w:val="000000" w:themeColor="text1"/>
          <w:sz w:val="24"/>
          <w:szCs w:val="24"/>
        </w:rPr>
        <w:t>日；</w:t>
      </w:r>
    </w:p>
    <w:p w14:paraId="3357C364"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《内蒙古自治区建设项目环境保护管理办法实施细则》；</w:t>
      </w:r>
    </w:p>
    <w:p w14:paraId="48EFB1E3"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《内蒙古自治区人民政府办公厅关于进一步加强全区自治区级及以上工业园区环境保护工作的通知》，内政办发〔</w:t>
      </w:r>
      <w:r w:rsidRPr="00FF43B1">
        <w:rPr>
          <w:rFonts w:ascii="Times New Roman" w:eastAsia="宋体" w:hAnsi="Times New Roman" w:cs="Times New Roman" w:hint="eastAsia"/>
          <w:color w:val="000000" w:themeColor="text1"/>
          <w:sz w:val="24"/>
          <w:szCs w:val="24"/>
        </w:rPr>
        <w:t>2018</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88</w:t>
      </w:r>
      <w:r w:rsidRPr="00FF43B1">
        <w:rPr>
          <w:rFonts w:ascii="Times New Roman" w:eastAsia="宋体" w:hAnsi="Times New Roman" w:cs="Times New Roman" w:hint="eastAsia"/>
          <w:color w:val="000000" w:themeColor="text1"/>
          <w:sz w:val="24"/>
          <w:szCs w:val="24"/>
        </w:rPr>
        <w:t>号；</w:t>
      </w:r>
    </w:p>
    <w:p w14:paraId="2E883426"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《内蒙古自治区饮用水水源保护条例》，</w:t>
      </w:r>
      <w:r w:rsidRPr="00FF43B1">
        <w:rPr>
          <w:rFonts w:ascii="Times New Roman" w:eastAsia="宋体" w:hAnsi="Times New Roman" w:cs="Times New Roman" w:hint="eastAsia"/>
          <w:color w:val="000000" w:themeColor="text1"/>
          <w:sz w:val="24"/>
          <w:szCs w:val="24"/>
        </w:rPr>
        <w:t>2018</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日</w:t>
      </w:r>
      <w:r w:rsidRPr="00FF43B1">
        <w:rPr>
          <w:rFonts w:ascii="Times New Roman" w:eastAsia="宋体" w:hAnsi="Times New Roman" w:cs="Times New Roman"/>
          <w:color w:val="000000" w:themeColor="text1"/>
          <w:sz w:val="24"/>
          <w:szCs w:val="24"/>
        </w:rPr>
        <w:t>起施行</w:t>
      </w:r>
      <w:r w:rsidRPr="00FF43B1">
        <w:rPr>
          <w:rFonts w:ascii="Times New Roman" w:eastAsia="宋体" w:hAnsi="Times New Roman" w:cs="Times New Roman" w:hint="eastAsia"/>
          <w:color w:val="000000" w:themeColor="text1"/>
          <w:sz w:val="24"/>
          <w:szCs w:val="24"/>
        </w:rPr>
        <w:t>；</w:t>
      </w:r>
    </w:p>
    <w:p w14:paraId="3A4551BF"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内蒙古自治区人民政府办公厅关于印发《内蒙古自治区高盐水污染防治指导规范》的通知，内政办发</w:t>
      </w:r>
      <w:r w:rsidRPr="00FF43B1">
        <w:rPr>
          <w:rFonts w:ascii="Times New Roman" w:eastAsia="宋体" w:hAnsi="Times New Roman" w:cs="Times New Roman" w:hint="eastAsia"/>
          <w:color w:val="000000" w:themeColor="text1"/>
          <w:sz w:val="24"/>
          <w:szCs w:val="24"/>
        </w:rPr>
        <w:t>[2014]38</w:t>
      </w:r>
      <w:r w:rsidRPr="00FF43B1">
        <w:rPr>
          <w:rFonts w:ascii="Times New Roman" w:eastAsia="宋体" w:hAnsi="Times New Roman" w:cs="Times New Roman" w:hint="eastAsia"/>
          <w:color w:val="000000" w:themeColor="text1"/>
          <w:sz w:val="24"/>
          <w:szCs w:val="24"/>
        </w:rPr>
        <w:t>号；</w:t>
      </w:r>
    </w:p>
    <w:p w14:paraId="105DF238"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《内蒙古自治区人民政府关于加强地下水生态保护和治理的指导意见》，内政发〔</w:t>
      </w:r>
      <w:r w:rsidRPr="00FF43B1">
        <w:rPr>
          <w:rFonts w:ascii="Times New Roman" w:eastAsia="宋体" w:hAnsi="Times New Roman" w:cs="Times New Roman" w:hint="eastAsia"/>
          <w:color w:val="000000" w:themeColor="text1"/>
          <w:sz w:val="24"/>
          <w:szCs w:val="24"/>
        </w:rPr>
        <w:t>2018</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52</w:t>
      </w:r>
      <w:r w:rsidRPr="00FF43B1">
        <w:rPr>
          <w:rFonts w:ascii="Times New Roman" w:eastAsia="宋体" w:hAnsi="Times New Roman" w:cs="Times New Roman" w:hint="eastAsia"/>
          <w:color w:val="000000" w:themeColor="text1"/>
          <w:sz w:val="24"/>
          <w:szCs w:val="24"/>
        </w:rPr>
        <w:t>号；</w:t>
      </w:r>
    </w:p>
    <w:p w14:paraId="7F21FC0C"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《内蒙古自治区工业和信息化厅</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发展改革委</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应急管理厅</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生态环境厅关于印发内蒙古自治区进一步规范化工行业项目建设若干规定的通知》，内工信原工字〔</w:t>
      </w:r>
      <w:r w:rsidRPr="00FF43B1">
        <w:rPr>
          <w:rFonts w:ascii="Times New Roman" w:eastAsia="宋体" w:hAnsi="Times New Roman" w:cs="Times New Roman" w:hint="eastAsia"/>
          <w:color w:val="000000" w:themeColor="text1"/>
          <w:sz w:val="24"/>
          <w:szCs w:val="24"/>
        </w:rPr>
        <w:t>2019</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269</w:t>
      </w:r>
      <w:r w:rsidRPr="00FF43B1">
        <w:rPr>
          <w:rFonts w:ascii="Times New Roman" w:eastAsia="宋体" w:hAnsi="Times New Roman" w:cs="Times New Roman" w:hint="eastAsia"/>
          <w:color w:val="000000" w:themeColor="text1"/>
          <w:sz w:val="24"/>
          <w:szCs w:val="24"/>
        </w:rPr>
        <w:t>号；</w:t>
      </w:r>
    </w:p>
    <w:p w14:paraId="55CF50EB"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《内蒙古自治区大气污染防条例》，</w:t>
      </w:r>
      <w:r w:rsidRPr="00FF43B1">
        <w:rPr>
          <w:rFonts w:ascii="Times New Roman" w:eastAsia="宋体" w:hAnsi="Times New Roman" w:cs="Times New Roman" w:hint="eastAsia"/>
          <w:color w:val="000000" w:themeColor="text1"/>
          <w:sz w:val="24"/>
          <w:szCs w:val="24"/>
        </w:rPr>
        <w:t>2019</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0D602B41"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《内蒙古自治区水污染防条例》，</w:t>
      </w:r>
      <w:r w:rsidRPr="00FF43B1">
        <w:rPr>
          <w:rFonts w:ascii="Times New Roman" w:eastAsia="宋体" w:hAnsi="Times New Roman" w:cs="Times New Roman" w:hint="eastAsia"/>
          <w:color w:val="000000" w:themeColor="text1"/>
          <w:sz w:val="24"/>
          <w:szCs w:val="24"/>
        </w:rPr>
        <w:t>2020</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3D6814F6"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《内蒙古自治区土壤污染防条例》，</w:t>
      </w:r>
      <w:r w:rsidRPr="00FF43B1">
        <w:rPr>
          <w:rFonts w:ascii="Times New Roman" w:eastAsia="宋体" w:hAnsi="Times New Roman" w:cs="Times New Roman" w:hint="eastAsia"/>
          <w:color w:val="000000" w:themeColor="text1"/>
          <w:sz w:val="24"/>
          <w:szCs w:val="24"/>
        </w:rPr>
        <w:t>2021</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日；</w:t>
      </w:r>
    </w:p>
    <w:p w14:paraId="5CF8EB9F"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《内蒙古自治区人民政府办公厅关于印发坚决打赢污染防治攻坚战</w:t>
      </w:r>
      <w:r w:rsidRPr="00FF43B1">
        <w:rPr>
          <w:rFonts w:ascii="Times New Roman" w:eastAsia="宋体" w:hAnsi="Times New Roman" w:cs="Times New Roman" w:hint="eastAsia"/>
          <w:color w:val="000000" w:themeColor="text1"/>
          <w:sz w:val="24"/>
          <w:szCs w:val="24"/>
        </w:rPr>
        <w:t xml:space="preserve">2020 </w:t>
      </w:r>
      <w:r w:rsidRPr="00FF43B1">
        <w:rPr>
          <w:rFonts w:ascii="Times New Roman" w:eastAsia="宋体" w:hAnsi="Times New Roman" w:cs="Times New Roman" w:hint="eastAsia"/>
          <w:color w:val="000000" w:themeColor="text1"/>
          <w:sz w:val="24"/>
          <w:szCs w:val="24"/>
        </w:rPr>
        <w:t>年重点工作任务责任分工方案的通知》，内政办发〔</w:t>
      </w:r>
      <w:r w:rsidRPr="00FF43B1">
        <w:rPr>
          <w:rFonts w:ascii="Times New Roman" w:eastAsia="宋体" w:hAnsi="Times New Roman" w:cs="Times New Roman" w:hint="eastAsia"/>
          <w:color w:val="000000" w:themeColor="text1"/>
          <w:sz w:val="24"/>
          <w:szCs w:val="24"/>
        </w:rPr>
        <w:t>2020</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号；</w:t>
      </w:r>
    </w:p>
    <w:p w14:paraId="54740CD3"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《内蒙古自治区人民政府关于实施“三线一单”生态环境分区管控的意见》，内政发〔</w:t>
      </w:r>
      <w:r w:rsidRPr="00FF43B1">
        <w:rPr>
          <w:rFonts w:ascii="Times New Roman" w:eastAsia="宋体" w:hAnsi="Times New Roman" w:cs="Times New Roman" w:hint="eastAsia"/>
          <w:color w:val="000000" w:themeColor="text1"/>
          <w:sz w:val="24"/>
          <w:szCs w:val="24"/>
        </w:rPr>
        <w:t>2020</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24</w:t>
      </w:r>
      <w:r w:rsidRPr="00FF43B1">
        <w:rPr>
          <w:rFonts w:ascii="Times New Roman" w:eastAsia="宋体" w:hAnsi="Times New Roman" w:cs="Times New Roman" w:hint="eastAsia"/>
          <w:color w:val="000000" w:themeColor="text1"/>
          <w:sz w:val="24"/>
          <w:szCs w:val="24"/>
        </w:rPr>
        <w:t>号；</w:t>
      </w:r>
    </w:p>
    <w:p w14:paraId="031CE13C"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内蒙古自治区工业和信息化厅关于征求《内蒙古自治区工业园区调整名录（征求意见稿）》和《内蒙古自治区工业园区产业发展指导目录意见的函》，内工信园区函</w:t>
      </w:r>
      <w:r w:rsidRPr="00FF43B1">
        <w:rPr>
          <w:rFonts w:ascii="Times New Roman" w:eastAsia="宋体" w:hAnsi="Times New Roman" w:cs="Times New Roman" w:hint="eastAsia"/>
          <w:color w:val="000000" w:themeColor="text1"/>
          <w:sz w:val="24"/>
          <w:szCs w:val="24"/>
        </w:rPr>
        <w:t>[2020]130</w:t>
      </w:r>
      <w:r w:rsidRPr="00FF43B1">
        <w:rPr>
          <w:rFonts w:ascii="Times New Roman" w:eastAsia="宋体" w:hAnsi="Times New Roman" w:cs="Times New Roman" w:hint="eastAsia"/>
          <w:color w:val="000000" w:themeColor="text1"/>
          <w:sz w:val="24"/>
          <w:szCs w:val="24"/>
        </w:rPr>
        <w:t>号；</w:t>
      </w:r>
    </w:p>
    <w:p w14:paraId="05F96177"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《乌海市大气污染联防联控工程实施方案》，乌海市环保局，</w:t>
      </w:r>
      <w:r w:rsidRPr="00FF43B1">
        <w:rPr>
          <w:rFonts w:ascii="Times New Roman" w:eastAsia="宋体" w:hAnsi="Times New Roman" w:cs="Times New Roman" w:hint="eastAsia"/>
          <w:color w:val="000000" w:themeColor="text1"/>
          <w:sz w:val="24"/>
          <w:szCs w:val="24"/>
        </w:rPr>
        <w:t>2017</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26</w:t>
      </w:r>
      <w:r w:rsidRPr="00FF43B1">
        <w:rPr>
          <w:rFonts w:ascii="Times New Roman" w:eastAsia="宋体" w:hAnsi="Times New Roman" w:cs="Times New Roman" w:hint="eastAsia"/>
          <w:color w:val="000000" w:themeColor="text1"/>
          <w:sz w:val="24"/>
          <w:szCs w:val="24"/>
        </w:rPr>
        <w:t>日；</w:t>
      </w:r>
    </w:p>
    <w:p w14:paraId="4B1CBB38"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乌海市人民政府办公厅关于印发《乌海市二氧化硫污染专项整治工作方案》的通</w:t>
      </w:r>
      <w:r w:rsidRPr="00FF43B1">
        <w:rPr>
          <w:rFonts w:ascii="Times New Roman" w:eastAsia="宋体" w:hAnsi="Times New Roman" w:cs="Times New Roman" w:hint="eastAsia"/>
          <w:color w:val="000000" w:themeColor="text1"/>
          <w:sz w:val="24"/>
          <w:szCs w:val="24"/>
        </w:rPr>
        <w:lastRenderedPageBreak/>
        <w:t>知，</w:t>
      </w:r>
      <w:r w:rsidRPr="00FF43B1">
        <w:rPr>
          <w:rFonts w:ascii="Times New Roman" w:eastAsia="宋体" w:hAnsi="Times New Roman" w:cs="Times New Roman" w:hint="eastAsia"/>
          <w:color w:val="000000" w:themeColor="text1"/>
          <w:sz w:val="24"/>
          <w:szCs w:val="24"/>
        </w:rPr>
        <w:t>2017</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24</w:t>
      </w:r>
      <w:r w:rsidRPr="00FF43B1">
        <w:rPr>
          <w:rFonts w:ascii="Times New Roman" w:eastAsia="宋体" w:hAnsi="Times New Roman" w:cs="Times New Roman" w:hint="eastAsia"/>
          <w:color w:val="000000" w:themeColor="text1"/>
          <w:sz w:val="24"/>
          <w:szCs w:val="24"/>
        </w:rPr>
        <w:t>日；</w:t>
      </w:r>
    </w:p>
    <w:p w14:paraId="28472B87"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乌海市委、市人民政府《关于深入推进乌海市大气环境综合整治切实改善环境空气质量工作方案》，乌党发﹝</w:t>
      </w:r>
      <w:r w:rsidRPr="00FF43B1">
        <w:rPr>
          <w:rFonts w:ascii="Times New Roman" w:eastAsia="宋体" w:hAnsi="Times New Roman" w:cs="Times New Roman" w:hint="eastAsia"/>
          <w:color w:val="000000" w:themeColor="text1"/>
          <w:sz w:val="24"/>
          <w:szCs w:val="24"/>
        </w:rPr>
        <w:t>2015</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9</w:t>
      </w:r>
      <w:r w:rsidRPr="00FF43B1">
        <w:rPr>
          <w:rFonts w:ascii="Times New Roman" w:eastAsia="宋体" w:hAnsi="Times New Roman" w:cs="Times New Roman" w:hint="eastAsia"/>
          <w:color w:val="000000" w:themeColor="text1"/>
          <w:sz w:val="24"/>
          <w:szCs w:val="24"/>
        </w:rPr>
        <w:t>号；</w:t>
      </w:r>
    </w:p>
    <w:p w14:paraId="4D5D9C94"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内蒙古自治区人民政府关于印发《乌海及周边地区生态环境综合治理实施方案的通知》，内政发〔</w:t>
      </w:r>
      <w:r w:rsidRPr="00FF43B1">
        <w:rPr>
          <w:rFonts w:ascii="Times New Roman" w:eastAsia="宋体" w:hAnsi="Times New Roman" w:cs="Times New Roman" w:hint="eastAsia"/>
          <w:color w:val="000000" w:themeColor="text1"/>
          <w:sz w:val="24"/>
          <w:szCs w:val="24"/>
        </w:rPr>
        <w:t>2020</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 xml:space="preserve">26 </w:t>
      </w:r>
      <w:r w:rsidRPr="00FF43B1">
        <w:rPr>
          <w:rFonts w:ascii="Times New Roman" w:eastAsia="宋体" w:hAnsi="Times New Roman" w:cs="Times New Roman" w:hint="eastAsia"/>
          <w:color w:val="000000" w:themeColor="text1"/>
          <w:sz w:val="24"/>
          <w:szCs w:val="24"/>
        </w:rPr>
        <w:t>号；</w:t>
      </w:r>
    </w:p>
    <w:p w14:paraId="1B4CBEFF"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《内蒙古自治区乌海市及周边地区大气污染防治条例》，</w:t>
      </w:r>
      <w:r w:rsidRPr="00FF43B1">
        <w:rPr>
          <w:rFonts w:ascii="Times New Roman" w:eastAsia="宋体" w:hAnsi="Times New Roman" w:cs="Times New Roman" w:hint="eastAsia"/>
          <w:color w:val="000000" w:themeColor="text1"/>
          <w:sz w:val="24"/>
          <w:szCs w:val="24"/>
        </w:rPr>
        <w:t>2019</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28</w:t>
      </w:r>
      <w:r w:rsidRPr="00FF43B1">
        <w:rPr>
          <w:rFonts w:ascii="Times New Roman" w:eastAsia="宋体" w:hAnsi="Times New Roman" w:cs="Times New Roman" w:hint="eastAsia"/>
          <w:color w:val="000000" w:themeColor="text1"/>
          <w:sz w:val="24"/>
          <w:szCs w:val="24"/>
        </w:rPr>
        <w:t>日内蒙古自治区第十三届人民代表大会常务委员会第十六次会议通过，自</w:t>
      </w:r>
      <w:r w:rsidRPr="00FF43B1">
        <w:rPr>
          <w:rFonts w:ascii="Times New Roman" w:eastAsia="宋体" w:hAnsi="Times New Roman" w:cs="Times New Roman" w:hint="eastAsia"/>
          <w:color w:val="000000" w:themeColor="text1"/>
          <w:sz w:val="24"/>
          <w:szCs w:val="24"/>
        </w:rPr>
        <w:t>2020</w:t>
      </w:r>
      <w:r w:rsidRPr="00FF43B1">
        <w:rPr>
          <w:rFonts w:ascii="Times New Roman" w:eastAsia="宋体" w:hAnsi="Times New Roman" w:cs="Times New Roman" w:hint="eastAsia"/>
          <w:color w:val="000000" w:themeColor="text1"/>
          <w:sz w:val="24"/>
          <w:szCs w:val="24"/>
        </w:rPr>
        <w:t>年</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月</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日起施行。</w:t>
      </w:r>
    </w:p>
    <w:p w14:paraId="6A47FF52" w14:textId="77777777" w:rsidR="003573AE" w:rsidRPr="00FF43B1" w:rsidRDefault="00367132">
      <w:pPr>
        <w:numPr>
          <w:ilvl w:val="0"/>
          <w:numId w:val="8"/>
        </w:numPr>
        <w:spacing w:line="440" w:lineRule="exact"/>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其它相关法律法规。</w:t>
      </w:r>
    </w:p>
    <w:p w14:paraId="671ADFF4" w14:textId="0FDEB7A4"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.3.2  </w:t>
      </w:r>
      <w:r w:rsidR="00367132" w:rsidRPr="00FF43B1">
        <w:rPr>
          <w:rFonts w:ascii="Times New Roman" w:eastAsia="宋体" w:hAnsi="Times New Roman" w:cs="Times New Roman" w:hint="eastAsia"/>
          <w:b/>
          <w:bCs/>
          <w:color w:val="000000" w:themeColor="text1"/>
          <w:sz w:val="24"/>
          <w:szCs w:val="24"/>
          <w:lang w:val="zh-CN"/>
        </w:rPr>
        <w:t>规划引用的环保标准</w:t>
      </w:r>
    </w:p>
    <w:p w14:paraId="0D0E747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）环境质量标准</w:t>
      </w:r>
    </w:p>
    <w:p w14:paraId="7E962D5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《环境空气质量标准》（</w:t>
      </w:r>
      <w:r w:rsidRPr="00FF43B1">
        <w:rPr>
          <w:rFonts w:ascii="Times New Roman" w:eastAsia="宋体" w:hAnsi="Times New Roman" w:cs="Times New Roman" w:hint="eastAsia"/>
          <w:color w:val="000000" w:themeColor="text1"/>
          <w:sz w:val="24"/>
          <w:szCs w:val="24"/>
        </w:rPr>
        <w:t>GB3095-2012</w:t>
      </w:r>
      <w:r w:rsidRPr="00FF43B1">
        <w:rPr>
          <w:rFonts w:ascii="Times New Roman" w:eastAsia="宋体" w:hAnsi="Times New Roman" w:cs="Times New Roman" w:hint="eastAsia"/>
          <w:color w:val="000000" w:themeColor="text1"/>
          <w:sz w:val="24"/>
          <w:szCs w:val="24"/>
        </w:rPr>
        <w:t>）二级标准；</w:t>
      </w:r>
    </w:p>
    <w:p w14:paraId="6255C94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《环境影响评价技术导则</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大气环境》（</w:t>
      </w:r>
      <w:r w:rsidRPr="00FF43B1">
        <w:rPr>
          <w:rFonts w:ascii="Times New Roman" w:eastAsia="宋体" w:hAnsi="Times New Roman" w:cs="Times New Roman" w:hint="eastAsia"/>
          <w:color w:val="000000" w:themeColor="text1"/>
          <w:sz w:val="24"/>
          <w:szCs w:val="24"/>
        </w:rPr>
        <w:t>HJ2.2-2018</w:t>
      </w:r>
      <w:r w:rsidRPr="00FF43B1">
        <w:rPr>
          <w:rFonts w:ascii="Times New Roman" w:eastAsia="宋体" w:hAnsi="Times New Roman" w:cs="Times New Roman" w:hint="eastAsia"/>
          <w:color w:val="000000" w:themeColor="text1"/>
          <w:sz w:val="24"/>
          <w:szCs w:val="24"/>
        </w:rPr>
        <w:t>）附录</w:t>
      </w:r>
      <w:r w:rsidRPr="00FF43B1">
        <w:rPr>
          <w:rFonts w:ascii="Times New Roman" w:eastAsia="宋体" w:hAnsi="Times New Roman" w:cs="Times New Roman" w:hint="eastAsia"/>
          <w:color w:val="000000" w:themeColor="text1"/>
          <w:sz w:val="24"/>
          <w:szCs w:val="24"/>
        </w:rPr>
        <w:t>D</w:t>
      </w:r>
      <w:r w:rsidRPr="00FF43B1">
        <w:rPr>
          <w:rFonts w:ascii="Times New Roman" w:eastAsia="宋体" w:hAnsi="Times New Roman" w:cs="Times New Roman" w:hint="eastAsia"/>
          <w:color w:val="000000" w:themeColor="text1"/>
          <w:sz w:val="24"/>
          <w:szCs w:val="24"/>
        </w:rPr>
        <w:t>；</w:t>
      </w:r>
    </w:p>
    <w:p w14:paraId="10179A0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《地表水环境质量标准》（</w:t>
      </w:r>
      <w:r w:rsidRPr="00FF43B1">
        <w:rPr>
          <w:rFonts w:ascii="Times New Roman" w:eastAsia="宋体" w:hAnsi="Times New Roman" w:cs="Times New Roman" w:hint="eastAsia"/>
          <w:color w:val="000000" w:themeColor="text1"/>
          <w:sz w:val="24"/>
          <w:szCs w:val="24"/>
        </w:rPr>
        <w:t>GB3838-2002</w:t>
      </w:r>
      <w:r w:rsidRPr="00FF43B1">
        <w:rPr>
          <w:rFonts w:ascii="Times New Roman" w:eastAsia="宋体" w:hAnsi="Times New Roman" w:cs="Times New Roman" w:hint="eastAsia"/>
          <w:color w:val="000000" w:themeColor="text1"/>
          <w:sz w:val="24"/>
          <w:szCs w:val="24"/>
        </w:rPr>
        <w:t>）；</w:t>
      </w:r>
    </w:p>
    <w:p w14:paraId="747C2A2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《地下水质量标准》（</w:t>
      </w:r>
      <w:r w:rsidRPr="00FF43B1">
        <w:rPr>
          <w:rFonts w:ascii="Times New Roman" w:eastAsia="宋体" w:hAnsi="Times New Roman" w:cs="Times New Roman" w:hint="eastAsia"/>
          <w:color w:val="000000" w:themeColor="text1"/>
          <w:sz w:val="24"/>
          <w:szCs w:val="24"/>
        </w:rPr>
        <w:t>GB/T14848-2017</w:t>
      </w:r>
      <w:r w:rsidRPr="00FF43B1">
        <w:rPr>
          <w:rFonts w:ascii="Times New Roman" w:eastAsia="宋体" w:hAnsi="Times New Roman" w:cs="Times New Roman" w:hint="eastAsia"/>
          <w:color w:val="000000" w:themeColor="text1"/>
          <w:sz w:val="24"/>
          <w:szCs w:val="24"/>
        </w:rPr>
        <w:t>）；</w:t>
      </w:r>
    </w:p>
    <w:p w14:paraId="5A6AC5F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《声环境质量标准》（</w:t>
      </w:r>
      <w:r w:rsidRPr="00FF43B1">
        <w:rPr>
          <w:rFonts w:ascii="Times New Roman" w:eastAsia="宋体" w:hAnsi="Times New Roman" w:cs="Times New Roman" w:hint="eastAsia"/>
          <w:color w:val="000000" w:themeColor="text1"/>
          <w:sz w:val="24"/>
          <w:szCs w:val="24"/>
        </w:rPr>
        <w:t>GB3096-2008</w:t>
      </w:r>
      <w:r w:rsidRPr="00FF43B1">
        <w:rPr>
          <w:rFonts w:ascii="Times New Roman" w:eastAsia="宋体" w:hAnsi="Times New Roman" w:cs="Times New Roman" w:hint="eastAsia"/>
          <w:color w:val="000000" w:themeColor="text1"/>
          <w:sz w:val="24"/>
          <w:szCs w:val="24"/>
        </w:rPr>
        <w:t>）；</w:t>
      </w:r>
    </w:p>
    <w:p w14:paraId="4D39181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《土壤环境质量</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建设用地土壤污染风险管控标准（试行）》（</w:t>
      </w:r>
      <w:r w:rsidRPr="00FF43B1">
        <w:rPr>
          <w:rFonts w:ascii="Times New Roman" w:eastAsia="宋体" w:hAnsi="Times New Roman" w:cs="Times New Roman" w:hint="eastAsia"/>
          <w:color w:val="000000" w:themeColor="text1"/>
          <w:sz w:val="24"/>
          <w:szCs w:val="24"/>
        </w:rPr>
        <w:t>GB36600-2018</w:t>
      </w:r>
      <w:r w:rsidRPr="00FF43B1">
        <w:rPr>
          <w:rFonts w:ascii="Times New Roman" w:eastAsia="宋体" w:hAnsi="Times New Roman" w:cs="Times New Roman" w:hint="eastAsia"/>
          <w:color w:val="000000" w:themeColor="text1"/>
          <w:sz w:val="24"/>
          <w:szCs w:val="24"/>
        </w:rPr>
        <w:t>）；</w:t>
      </w:r>
    </w:p>
    <w:p w14:paraId="225E7DF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《土壤环境质量</w:t>
      </w:r>
      <w:r w:rsidRPr="00FF43B1">
        <w:rPr>
          <w:rFonts w:ascii="Times New Roman" w:eastAsia="宋体" w:hAnsi="Times New Roman" w:cs="Times New Roman" w:hint="eastAsia"/>
          <w:color w:val="000000" w:themeColor="text1"/>
          <w:sz w:val="24"/>
          <w:szCs w:val="24"/>
        </w:rPr>
        <w:t xml:space="preserve"> </w:t>
      </w:r>
      <w:r w:rsidRPr="00FF43B1">
        <w:rPr>
          <w:rFonts w:ascii="Times New Roman" w:eastAsia="宋体" w:hAnsi="Times New Roman" w:cs="Times New Roman" w:hint="eastAsia"/>
          <w:color w:val="000000" w:themeColor="text1"/>
          <w:sz w:val="24"/>
          <w:szCs w:val="24"/>
        </w:rPr>
        <w:t>农用地土壤污染风险管控标准（试行）》（</w:t>
      </w:r>
      <w:r w:rsidRPr="00FF43B1">
        <w:rPr>
          <w:rFonts w:ascii="Times New Roman" w:eastAsia="宋体" w:hAnsi="Times New Roman" w:cs="Times New Roman" w:hint="eastAsia"/>
          <w:color w:val="000000" w:themeColor="text1"/>
          <w:sz w:val="24"/>
          <w:szCs w:val="24"/>
        </w:rPr>
        <w:t>GB 15618-2018</w:t>
      </w:r>
      <w:r w:rsidRPr="00FF43B1">
        <w:rPr>
          <w:rFonts w:ascii="Times New Roman" w:eastAsia="宋体" w:hAnsi="Times New Roman" w:cs="Times New Roman" w:hint="eastAsia"/>
          <w:color w:val="000000" w:themeColor="text1"/>
          <w:sz w:val="24"/>
          <w:szCs w:val="24"/>
        </w:rPr>
        <w:t>）；</w:t>
      </w:r>
    </w:p>
    <w:p w14:paraId="1E12D1A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）污染物排放标准</w:t>
      </w:r>
    </w:p>
    <w:p w14:paraId="5302EA7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）废气排放标准</w:t>
      </w:r>
    </w:p>
    <w:p w14:paraId="31E97A1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《大气污染物综合排放标准》（</w:t>
      </w:r>
      <w:r w:rsidRPr="00FF43B1">
        <w:rPr>
          <w:rFonts w:ascii="Times New Roman" w:eastAsia="宋体" w:hAnsi="Times New Roman" w:cs="Times New Roman" w:hint="eastAsia"/>
          <w:color w:val="000000" w:themeColor="text1"/>
          <w:sz w:val="24"/>
          <w:szCs w:val="24"/>
        </w:rPr>
        <w:t>GB16297-1996</w:t>
      </w:r>
      <w:r w:rsidRPr="00FF43B1">
        <w:rPr>
          <w:rFonts w:ascii="Times New Roman" w:eastAsia="宋体" w:hAnsi="Times New Roman" w:cs="Times New Roman" w:hint="eastAsia"/>
          <w:color w:val="000000" w:themeColor="text1"/>
          <w:sz w:val="24"/>
          <w:szCs w:val="24"/>
        </w:rPr>
        <w:t>），新污染源二级标准；</w:t>
      </w:r>
    </w:p>
    <w:p w14:paraId="64FCF02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《无机化学工业污染物排放标准》（</w:t>
      </w:r>
      <w:r w:rsidRPr="00FF43B1">
        <w:rPr>
          <w:rFonts w:ascii="Times New Roman" w:eastAsia="宋体" w:hAnsi="Times New Roman" w:cs="Times New Roman" w:hint="eastAsia"/>
          <w:color w:val="000000" w:themeColor="text1"/>
          <w:sz w:val="24"/>
          <w:szCs w:val="24"/>
        </w:rPr>
        <w:t>G</w:t>
      </w:r>
      <w:r w:rsidRPr="00FF43B1">
        <w:rPr>
          <w:rFonts w:ascii="Times New Roman" w:eastAsia="宋体" w:hAnsi="Times New Roman" w:cs="Times New Roman"/>
          <w:color w:val="000000" w:themeColor="text1"/>
          <w:sz w:val="24"/>
          <w:szCs w:val="24"/>
        </w:rPr>
        <w:t>B31573-2015</w:t>
      </w:r>
      <w:r w:rsidRPr="00FF43B1">
        <w:rPr>
          <w:rFonts w:ascii="Times New Roman" w:eastAsia="宋体" w:hAnsi="Times New Roman" w:cs="Times New Roman" w:hint="eastAsia"/>
          <w:color w:val="000000" w:themeColor="text1"/>
          <w:sz w:val="24"/>
          <w:szCs w:val="24"/>
        </w:rPr>
        <w:t>）及其修改单</w:t>
      </w:r>
    </w:p>
    <w:p w14:paraId="5695424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《工业炉窑大气污染物排放标准》（</w:t>
      </w:r>
      <w:r w:rsidRPr="00FF43B1">
        <w:rPr>
          <w:rFonts w:ascii="Times New Roman" w:eastAsia="宋体" w:hAnsi="Times New Roman" w:cs="Times New Roman" w:hint="eastAsia"/>
          <w:color w:val="000000" w:themeColor="text1"/>
          <w:sz w:val="24"/>
          <w:szCs w:val="24"/>
        </w:rPr>
        <w:t>GB9078-1996</w:t>
      </w:r>
      <w:r w:rsidRPr="00FF43B1">
        <w:rPr>
          <w:rFonts w:ascii="Times New Roman" w:eastAsia="宋体" w:hAnsi="Times New Roman" w:cs="Times New Roman" w:hint="eastAsia"/>
          <w:color w:val="000000" w:themeColor="text1"/>
          <w:sz w:val="24"/>
          <w:szCs w:val="24"/>
        </w:rPr>
        <w:t>），新污染源二级标准；</w:t>
      </w:r>
    </w:p>
    <w:p w14:paraId="371BCC1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《锅炉大气污染物排放标准》（</w:t>
      </w:r>
      <w:r w:rsidRPr="00FF43B1">
        <w:rPr>
          <w:rFonts w:ascii="Times New Roman" w:eastAsia="宋体" w:hAnsi="Times New Roman" w:cs="Times New Roman" w:hint="eastAsia"/>
          <w:color w:val="000000" w:themeColor="text1"/>
          <w:sz w:val="24"/>
          <w:szCs w:val="24"/>
        </w:rPr>
        <w:t>GB13271-2014</w:t>
      </w:r>
      <w:r w:rsidRPr="00FF43B1">
        <w:rPr>
          <w:rFonts w:ascii="Times New Roman" w:eastAsia="宋体" w:hAnsi="Times New Roman" w:cs="Times New Roman" w:hint="eastAsia"/>
          <w:color w:val="000000" w:themeColor="text1"/>
          <w:sz w:val="24"/>
          <w:szCs w:val="24"/>
        </w:rPr>
        <w:t>）；</w:t>
      </w:r>
    </w:p>
    <w:p w14:paraId="40729B8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《火电厂大气污染物排放标准》（</w:t>
      </w:r>
      <w:r w:rsidRPr="00FF43B1">
        <w:rPr>
          <w:rFonts w:ascii="Times New Roman" w:eastAsia="宋体" w:hAnsi="Times New Roman" w:cs="Times New Roman" w:hint="eastAsia"/>
          <w:color w:val="000000" w:themeColor="text1"/>
          <w:sz w:val="24"/>
          <w:szCs w:val="24"/>
        </w:rPr>
        <w:t>GB13223-</w:t>
      </w:r>
      <w:r w:rsidRPr="00FF43B1">
        <w:rPr>
          <w:rFonts w:ascii="Times New Roman" w:eastAsia="宋体" w:hAnsi="Times New Roman" w:cs="Times New Roman"/>
          <w:color w:val="000000" w:themeColor="text1"/>
          <w:sz w:val="24"/>
          <w:szCs w:val="24"/>
        </w:rPr>
        <w:t>2011</w:t>
      </w:r>
      <w:r w:rsidRPr="00FF43B1">
        <w:rPr>
          <w:rFonts w:ascii="Times New Roman" w:eastAsia="宋体" w:hAnsi="Times New Roman" w:cs="Times New Roman" w:hint="eastAsia"/>
          <w:color w:val="000000" w:themeColor="text1"/>
          <w:sz w:val="24"/>
          <w:szCs w:val="24"/>
        </w:rPr>
        <w:t>）；</w:t>
      </w:r>
    </w:p>
    <w:p w14:paraId="07C6455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园区火电厂全部要求执行执行超低排放（根据《煤电节能减排升级与改造行动计划（</w:t>
      </w:r>
      <w:r w:rsidRPr="00FF43B1">
        <w:rPr>
          <w:rFonts w:ascii="Times New Roman" w:eastAsia="宋体" w:hAnsi="Times New Roman" w:cs="Times New Roman" w:hint="eastAsia"/>
          <w:color w:val="000000" w:themeColor="text1"/>
          <w:sz w:val="24"/>
          <w:szCs w:val="24"/>
        </w:rPr>
        <w:t>2014-2020</w:t>
      </w:r>
      <w:r w:rsidRPr="00FF43B1">
        <w:rPr>
          <w:rFonts w:ascii="Times New Roman" w:eastAsia="宋体" w:hAnsi="Times New Roman" w:cs="Times New Roman" w:hint="eastAsia"/>
          <w:color w:val="000000" w:themeColor="text1"/>
          <w:sz w:val="24"/>
          <w:szCs w:val="24"/>
        </w:rPr>
        <w:t>年）》要求，自治区执行烟尘</w:t>
      </w:r>
      <w:r w:rsidRPr="00FF43B1">
        <w:rPr>
          <w:rFonts w:ascii="Times New Roman" w:eastAsia="宋体" w:hAnsi="Times New Roman" w:cs="Times New Roman" w:hint="eastAsia"/>
          <w:color w:val="000000" w:themeColor="text1"/>
          <w:sz w:val="24"/>
          <w:szCs w:val="24"/>
        </w:rPr>
        <w:t>10mg/m</w:t>
      </w:r>
      <w:r w:rsidRPr="00FF43B1">
        <w:rPr>
          <w:rFonts w:ascii="Times New Roman" w:eastAsia="宋体" w:hAnsi="Times New Roman" w:cs="Times New Roman"/>
          <w:color w:val="000000" w:themeColor="text1"/>
          <w:sz w:val="24"/>
          <w:szCs w:val="24"/>
          <w:vertAlign w:val="superscript"/>
        </w:rPr>
        <w:t>3</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SO</w:t>
      </w:r>
      <w:r w:rsidRPr="00FF43B1">
        <w:rPr>
          <w:rFonts w:ascii="Times New Roman" w:eastAsia="宋体" w:hAnsi="Times New Roman" w:cs="Times New Roman"/>
          <w:color w:val="000000" w:themeColor="text1"/>
          <w:sz w:val="24"/>
          <w:szCs w:val="24"/>
          <w:vertAlign w:val="subscript"/>
        </w:rPr>
        <w:t>2</w:t>
      </w:r>
      <w:r w:rsidRPr="00FF43B1">
        <w:rPr>
          <w:rFonts w:ascii="Times New Roman" w:eastAsia="宋体" w:hAnsi="Times New Roman" w:cs="Times New Roman" w:hint="eastAsia"/>
          <w:color w:val="000000" w:themeColor="text1"/>
          <w:sz w:val="24"/>
          <w:szCs w:val="24"/>
        </w:rPr>
        <w:t>35mg/m</w:t>
      </w:r>
      <w:r w:rsidRPr="00FF43B1">
        <w:rPr>
          <w:rFonts w:ascii="Times New Roman" w:eastAsia="宋体" w:hAnsi="Times New Roman" w:cs="Times New Roman"/>
          <w:color w:val="000000" w:themeColor="text1"/>
          <w:sz w:val="24"/>
          <w:szCs w:val="24"/>
          <w:vertAlign w:val="superscript"/>
        </w:rPr>
        <w:t>3</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NO</w:t>
      </w:r>
      <w:r w:rsidRPr="00FF43B1">
        <w:rPr>
          <w:rFonts w:ascii="Times New Roman" w:eastAsia="宋体" w:hAnsi="Times New Roman" w:cs="Times New Roman"/>
          <w:color w:val="000000" w:themeColor="text1"/>
          <w:sz w:val="24"/>
          <w:szCs w:val="24"/>
          <w:vertAlign w:val="subscript"/>
        </w:rPr>
        <w:t>X</w:t>
      </w:r>
      <w:r w:rsidRPr="00FF43B1">
        <w:rPr>
          <w:rFonts w:ascii="Times New Roman" w:eastAsia="宋体" w:hAnsi="Times New Roman" w:cs="Times New Roman" w:hint="eastAsia"/>
          <w:color w:val="000000" w:themeColor="text1"/>
          <w:sz w:val="24"/>
          <w:szCs w:val="24"/>
        </w:rPr>
        <w:t>50mg/m</w:t>
      </w:r>
      <w:r w:rsidRPr="00FF43B1">
        <w:rPr>
          <w:rFonts w:ascii="Times New Roman" w:eastAsia="宋体" w:hAnsi="Times New Roman" w:cs="Times New Roman"/>
          <w:color w:val="000000" w:themeColor="text1"/>
          <w:sz w:val="24"/>
          <w:szCs w:val="24"/>
          <w:vertAlign w:val="superscript"/>
        </w:rPr>
        <w:t>3</w:t>
      </w:r>
      <w:r w:rsidRPr="00FF43B1">
        <w:rPr>
          <w:rFonts w:ascii="Times New Roman" w:eastAsia="宋体" w:hAnsi="Times New Roman" w:cs="Times New Roman" w:hint="eastAsia"/>
          <w:color w:val="000000" w:themeColor="text1"/>
          <w:sz w:val="24"/>
          <w:szCs w:val="24"/>
        </w:rPr>
        <w:t>的限值要求）。</w:t>
      </w:r>
    </w:p>
    <w:p w14:paraId="5C5F01A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《恶臭污染物排放标准》（</w:t>
      </w:r>
      <w:r w:rsidRPr="00FF43B1">
        <w:rPr>
          <w:rFonts w:ascii="Times New Roman" w:eastAsia="宋体" w:hAnsi="Times New Roman" w:cs="Times New Roman" w:hint="eastAsia"/>
          <w:color w:val="000000" w:themeColor="text1"/>
          <w:sz w:val="24"/>
          <w:szCs w:val="24"/>
        </w:rPr>
        <w:t>GB14554-93</w:t>
      </w:r>
      <w:r w:rsidRPr="00FF43B1">
        <w:rPr>
          <w:rFonts w:ascii="Times New Roman" w:eastAsia="宋体" w:hAnsi="Times New Roman" w:cs="Times New Roman" w:hint="eastAsia"/>
          <w:color w:val="000000" w:themeColor="text1"/>
          <w:sz w:val="24"/>
          <w:szCs w:val="24"/>
        </w:rPr>
        <w:t>），执行二级新、扩改标准；</w:t>
      </w:r>
    </w:p>
    <w:p w14:paraId="43CE745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《炼焦化学工业污染物排放标准》（</w:t>
      </w:r>
      <w:r w:rsidRPr="00FF43B1">
        <w:rPr>
          <w:rFonts w:ascii="Times New Roman" w:eastAsia="宋体" w:hAnsi="Times New Roman" w:cs="Times New Roman" w:hint="eastAsia"/>
          <w:color w:val="000000" w:themeColor="text1"/>
          <w:sz w:val="24"/>
          <w:szCs w:val="24"/>
        </w:rPr>
        <w:t>GB16171-2012</w:t>
      </w:r>
      <w:r w:rsidRPr="00FF43B1">
        <w:rPr>
          <w:rFonts w:ascii="Times New Roman" w:eastAsia="宋体" w:hAnsi="Times New Roman" w:cs="Times New Roman" w:hint="eastAsia"/>
          <w:color w:val="000000" w:themeColor="text1"/>
          <w:sz w:val="24"/>
          <w:szCs w:val="24"/>
        </w:rPr>
        <w:t>）；</w:t>
      </w:r>
    </w:p>
    <w:p w14:paraId="6251712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《制药工业大气污染物排放标准》（</w:t>
      </w:r>
      <w:r w:rsidRPr="00FF43B1">
        <w:rPr>
          <w:rFonts w:ascii="Times New Roman" w:eastAsia="宋体" w:hAnsi="Times New Roman" w:cs="Times New Roman"/>
          <w:color w:val="000000" w:themeColor="text1"/>
          <w:sz w:val="24"/>
          <w:szCs w:val="24"/>
        </w:rPr>
        <w:t>GB37823-2019</w:t>
      </w:r>
      <w:r w:rsidRPr="00FF43B1">
        <w:rPr>
          <w:rFonts w:ascii="Times New Roman" w:eastAsia="宋体" w:hAnsi="Times New Roman" w:cs="Times New Roman" w:hint="eastAsia"/>
          <w:color w:val="000000" w:themeColor="text1"/>
          <w:sz w:val="24"/>
          <w:szCs w:val="24"/>
        </w:rPr>
        <w:t>）；</w:t>
      </w:r>
    </w:p>
    <w:p w14:paraId="696E358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《合成树脂工业污染物排放标准》（</w:t>
      </w:r>
      <w:r w:rsidRPr="00FF43B1">
        <w:rPr>
          <w:rFonts w:ascii="Times New Roman" w:eastAsia="宋体" w:hAnsi="Times New Roman" w:cs="Times New Roman" w:hint="eastAsia"/>
          <w:color w:val="000000" w:themeColor="text1"/>
          <w:sz w:val="24"/>
          <w:szCs w:val="24"/>
        </w:rPr>
        <w:t>GB31572-2015</w:t>
      </w:r>
      <w:r w:rsidRPr="00FF43B1">
        <w:rPr>
          <w:rFonts w:ascii="Times New Roman" w:eastAsia="宋体" w:hAnsi="Times New Roman" w:cs="Times New Roman" w:hint="eastAsia"/>
          <w:color w:val="000000" w:themeColor="text1"/>
          <w:sz w:val="24"/>
          <w:szCs w:val="24"/>
        </w:rPr>
        <w:t>）；</w:t>
      </w:r>
    </w:p>
    <w:p w14:paraId="4407CEB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《石油化学工业污染物排放标准》（</w:t>
      </w:r>
      <w:r w:rsidRPr="00FF43B1">
        <w:rPr>
          <w:rFonts w:ascii="Times New Roman" w:eastAsia="宋体" w:hAnsi="Times New Roman" w:cs="Times New Roman" w:hint="eastAsia"/>
          <w:color w:val="000000" w:themeColor="text1"/>
          <w:sz w:val="24"/>
          <w:szCs w:val="24"/>
        </w:rPr>
        <w:t>GB31571-2015</w:t>
      </w:r>
      <w:r w:rsidRPr="00FF43B1">
        <w:rPr>
          <w:rFonts w:ascii="Times New Roman" w:eastAsia="宋体" w:hAnsi="Times New Roman" w:cs="Times New Roman" w:hint="eastAsia"/>
          <w:color w:val="000000" w:themeColor="text1"/>
          <w:sz w:val="24"/>
          <w:szCs w:val="24"/>
        </w:rPr>
        <w:t>）；</w:t>
      </w:r>
    </w:p>
    <w:p w14:paraId="7A91FA1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《铁合金工业污染物排放标准》（</w:t>
      </w:r>
      <w:r w:rsidRPr="00FF43B1">
        <w:rPr>
          <w:rFonts w:ascii="Times New Roman" w:eastAsia="宋体" w:hAnsi="Times New Roman" w:cs="Times New Roman" w:hint="eastAsia"/>
          <w:color w:val="000000" w:themeColor="text1"/>
          <w:sz w:val="24"/>
          <w:szCs w:val="24"/>
        </w:rPr>
        <w:t>GB28666-2012</w:t>
      </w:r>
      <w:r w:rsidRPr="00FF43B1">
        <w:rPr>
          <w:rFonts w:ascii="Times New Roman" w:eastAsia="宋体" w:hAnsi="Times New Roman" w:cs="Times New Roman" w:hint="eastAsia"/>
          <w:color w:val="000000" w:themeColor="text1"/>
          <w:sz w:val="24"/>
          <w:szCs w:val="24"/>
        </w:rPr>
        <w:t>）；</w:t>
      </w:r>
    </w:p>
    <w:p w14:paraId="4D33A29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《水泥工业大气污染物排放标准》（</w:t>
      </w:r>
      <w:r w:rsidRPr="00FF43B1">
        <w:rPr>
          <w:rFonts w:ascii="Times New Roman" w:eastAsia="宋体" w:hAnsi="Times New Roman" w:cs="Times New Roman" w:hint="eastAsia"/>
          <w:color w:val="000000" w:themeColor="text1"/>
          <w:sz w:val="24"/>
          <w:szCs w:val="24"/>
        </w:rPr>
        <w:t>GB4915-2013</w:t>
      </w:r>
      <w:r w:rsidRPr="00FF43B1">
        <w:rPr>
          <w:rFonts w:ascii="Times New Roman" w:eastAsia="宋体" w:hAnsi="Times New Roman" w:cs="Times New Roman" w:hint="eastAsia"/>
          <w:color w:val="000000" w:themeColor="text1"/>
          <w:sz w:val="24"/>
          <w:szCs w:val="24"/>
        </w:rPr>
        <w:t>）；</w:t>
      </w:r>
    </w:p>
    <w:p w14:paraId="50F04B4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《挥发性有机物无组织排放控制标准》（</w:t>
      </w:r>
      <w:r w:rsidRPr="00FF43B1">
        <w:rPr>
          <w:rFonts w:ascii="Times New Roman" w:eastAsia="宋体" w:hAnsi="Times New Roman" w:cs="Times New Roman" w:hint="eastAsia"/>
          <w:color w:val="000000" w:themeColor="text1"/>
          <w:sz w:val="24"/>
          <w:szCs w:val="24"/>
        </w:rPr>
        <w:t>GB37822-2019)</w:t>
      </w:r>
      <w:r w:rsidRPr="00FF43B1">
        <w:rPr>
          <w:rFonts w:ascii="Times New Roman" w:eastAsia="宋体" w:hAnsi="Times New Roman" w:cs="Times New Roman" w:hint="eastAsia"/>
          <w:color w:val="000000" w:themeColor="text1"/>
          <w:sz w:val="24"/>
          <w:szCs w:val="24"/>
        </w:rPr>
        <w:t>；</w:t>
      </w:r>
    </w:p>
    <w:p w14:paraId="2D858C6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《建筑施工场界环境噪声排放标准》（</w:t>
      </w:r>
      <w:r w:rsidRPr="00FF43B1">
        <w:rPr>
          <w:rFonts w:ascii="Times New Roman" w:eastAsia="宋体" w:hAnsi="Times New Roman" w:cs="Times New Roman" w:hint="eastAsia"/>
          <w:color w:val="000000" w:themeColor="text1"/>
          <w:sz w:val="24"/>
          <w:szCs w:val="24"/>
        </w:rPr>
        <w:t>GB12523-2011</w:t>
      </w:r>
      <w:r w:rsidRPr="00FF43B1">
        <w:rPr>
          <w:rFonts w:ascii="Times New Roman" w:eastAsia="宋体" w:hAnsi="Times New Roman" w:cs="Times New Roman" w:hint="eastAsia"/>
          <w:color w:val="000000" w:themeColor="text1"/>
          <w:sz w:val="24"/>
          <w:szCs w:val="24"/>
        </w:rPr>
        <w:t>）。</w:t>
      </w:r>
    </w:p>
    <w:p w14:paraId="77685DE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其它国家和地方有关标准</w:t>
      </w:r>
      <w:r w:rsidRPr="00FF43B1">
        <w:rPr>
          <w:rFonts w:ascii="Times New Roman" w:eastAsia="宋体" w:hAnsi="Times New Roman" w:cs="Times New Roman" w:hint="eastAsia"/>
          <w:color w:val="000000" w:themeColor="text1"/>
          <w:sz w:val="24"/>
          <w:szCs w:val="24"/>
        </w:rPr>
        <w:t>。</w:t>
      </w:r>
    </w:p>
    <w:p w14:paraId="79E744E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）废水排放标准</w:t>
      </w:r>
    </w:p>
    <w:p w14:paraId="384A3D3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《无机化学工业污染物排放标准》（</w:t>
      </w:r>
      <w:r w:rsidRPr="00FF43B1">
        <w:rPr>
          <w:rFonts w:ascii="Times New Roman" w:eastAsia="宋体" w:hAnsi="Times New Roman" w:cs="Times New Roman" w:hint="eastAsia"/>
          <w:color w:val="000000" w:themeColor="text1"/>
          <w:sz w:val="24"/>
          <w:szCs w:val="24"/>
        </w:rPr>
        <w:t>G</w:t>
      </w:r>
      <w:r w:rsidRPr="00FF43B1">
        <w:rPr>
          <w:rFonts w:ascii="Times New Roman" w:eastAsia="宋体" w:hAnsi="Times New Roman" w:cs="Times New Roman"/>
          <w:color w:val="000000" w:themeColor="text1"/>
          <w:sz w:val="24"/>
          <w:szCs w:val="24"/>
        </w:rPr>
        <w:t>B31573-2015</w:t>
      </w:r>
      <w:r w:rsidRPr="00FF43B1">
        <w:rPr>
          <w:rFonts w:ascii="Times New Roman" w:eastAsia="宋体" w:hAnsi="Times New Roman" w:cs="Times New Roman" w:hint="eastAsia"/>
          <w:color w:val="000000" w:themeColor="text1"/>
          <w:sz w:val="24"/>
          <w:szCs w:val="24"/>
        </w:rPr>
        <w:t>）及其修改单</w:t>
      </w:r>
    </w:p>
    <w:p w14:paraId="131A1F0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《炼焦化学工业污染物排放标准》（</w:t>
      </w:r>
      <w:r w:rsidRPr="00FF43B1">
        <w:rPr>
          <w:rFonts w:ascii="Times New Roman" w:eastAsia="宋体" w:hAnsi="Times New Roman" w:cs="Times New Roman" w:hint="eastAsia"/>
          <w:color w:val="000000" w:themeColor="text1"/>
          <w:sz w:val="24"/>
          <w:szCs w:val="24"/>
        </w:rPr>
        <w:t>GB16171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2012</w:t>
      </w:r>
      <w:r w:rsidRPr="00FF43B1">
        <w:rPr>
          <w:rFonts w:ascii="Times New Roman" w:eastAsia="宋体" w:hAnsi="Times New Roman" w:cs="Times New Roman" w:hint="eastAsia"/>
          <w:color w:val="000000" w:themeColor="text1"/>
          <w:sz w:val="24"/>
          <w:szCs w:val="24"/>
        </w:rPr>
        <w:t>）；</w:t>
      </w:r>
    </w:p>
    <w:p w14:paraId="6C23FE3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《合成树脂工业污染物排放标准》（</w:t>
      </w:r>
      <w:r w:rsidRPr="00FF43B1">
        <w:rPr>
          <w:rFonts w:ascii="Times New Roman" w:eastAsia="宋体" w:hAnsi="Times New Roman" w:cs="Times New Roman" w:hint="eastAsia"/>
          <w:color w:val="000000" w:themeColor="text1"/>
          <w:sz w:val="24"/>
          <w:szCs w:val="24"/>
        </w:rPr>
        <w:t>GB31572-2015</w:t>
      </w:r>
      <w:r w:rsidRPr="00FF43B1">
        <w:rPr>
          <w:rFonts w:ascii="Times New Roman" w:eastAsia="宋体" w:hAnsi="Times New Roman" w:cs="Times New Roman" w:hint="eastAsia"/>
          <w:color w:val="000000" w:themeColor="text1"/>
          <w:sz w:val="24"/>
          <w:szCs w:val="24"/>
        </w:rPr>
        <w:t>）；</w:t>
      </w:r>
    </w:p>
    <w:p w14:paraId="3BDB8AA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《石油化学工业污染物排放标准》（</w:t>
      </w:r>
      <w:r w:rsidRPr="00FF43B1">
        <w:rPr>
          <w:rFonts w:ascii="Times New Roman" w:eastAsia="宋体" w:hAnsi="Times New Roman" w:cs="Times New Roman" w:hint="eastAsia"/>
          <w:color w:val="000000" w:themeColor="text1"/>
          <w:sz w:val="24"/>
          <w:szCs w:val="24"/>
        </w:rPr>
        <w:t>GB31571-2015</w:t>
      </w:r>
      <w:r w:rsidRPr="00FF43B1">
        <w:rPr>
          <w:rFonts w:ascii="Times New Roman" w:eastAsia="宋体" w:hAnsi="Times New Roman" w:cs="Times New Roman" w:hint="eastAsia"/>
          <w:color w:val="000000" w:themeColor="text1"/>
          <w:sz w:val="24"/>
          <w:szCs w:val="24"/>
        </w:rPr>
        <w:t>）；</w:t>
      </w:r>
    </w:p>
    <w:p w14:paraId="7063BF7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《铁合金工业污染物排放标准》（</w:t>
      </w:r>
      <w:r w:rsidRPr="00FF43B1">
        <w:rPr>
          <w:rFonts w:ascii="Times New Roman" w:eastAsia="宋体" w:hAnsi="Times New Roman" w:cs="Times New Roman" w:hint="eastAsia"/>
          <w:color w:val="000000" w:themeColor="text1"/>
          <w:sz w:val="24"/>
          <w:szCs w:val="24"/>
        </w:rPr>
        <w:t>GB28666-2012</w:t>
      </w:r>
      <w:r w:rsidRPr="00FF43B1">
        <w:rPr>
          <w:rFonts w:ascii="Times New Roman" w:eastAsia="宋体" w:hAnsi="Times New Roman" w:cs="Times New Roman" w:hint="eastAsia"/>
          <w:color w:val="000000" w:themeColor="text1"/>
          <w:sz w:val="24"/>
          <w:szCs w:val="24"/>
        </w:rPr>
        <w:t>）；</w:t>
      </w:r>
    </w:p>
    <w:p w14:paraId="3DB580B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《污水综合排放标准》（</w:t>
      </w:r>
      <w:r w:rsidRPr="00FF43B1">
        <w:rPr>
          <w:rFonts w:ascii="Times New Roman" w:eastAsia="宋体" w:hAnsi="Times New Roman" w:cs="Times New Roman" w:hint="eastAsia"/>
          <w:color w:val="000000" w:themeColor="text1"/>
          <w:sz w:val="24"/>
          <w:szCs w:val="24"/>
        </w:rPr>
        <w:t>GB8978-1996</w:t>
      </w:r>
      <w:r w:rsidRPr="00FF43B1">
        <w:rPr>
          <w:rFonts w:ascii="Times New Roman" w:eastAsia="宋体" w:hAnsi="Times New Roman" w:cs="Times New Roman" w:hint="eastAsia"/>
          <w:color w:val="000000" w:themeColor="text1"/>
          <w:sz w:val="24"/>
          <w:szCs w:val="24"/>
        </w:rPr>
        <w:t>），执行三级标准；</w:t>
      </w:r>
    </w:p>
    <w:p w14:paraId="7718AF3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《城镇污水处理厂污染物排放标准》（</w:t>
      </w:r>
      <w:r w:rsidRPr="00FF43B1">
        <w:rPr>
          <w:rFonts w:ascii="Times New Roman" w:eastAsia="宋体" w:hAnsi="Times New Roman" w:cs="Times New Roman" w:hint="eastAsia"/>
          <w:color w:val="000000" w:themeColor="text1"/>
          <w:sz w:val="24"/>
          <w:szCs w:val="24"/>
        </w:rPr>
        <w:t>GB18918-2002</w:t>
      </w:r>
      <w:r w:rsidRPr="00FF43B1">
        <w:rPr>
          <w:rFonts w:ascii="Times New Roman" w:eastAsia="宋体" w:hAnsi="Times New Roman" w:cs="Times New Roman" w:hint="eastAsia"/>
          <w:color w:val="000000" w:themeColor="text1"/>
          <w:sz w:val="24"/>
          <w:szCs w:val="24"/>
        </w:rPr>
        <w:t>）一级</w:t>
      </w:r>
      <w:r w:rsidRPr="00FF43B1">
        <w:rPr>
          <w:rFonts w:ascii="Times New Roman" w:eastAsia="宋体" w:hAnsi="Times New Roman" w:cs="Times New Roman" w:hint="eastAsia"/>
          <w:color w:val="000000" w:themeColor="text1"/>
          <w:sz w:val="24"/>
          <w:szCs w:val="24"/>
        </w:rPr>
        <w:t>A</w:t>
      </w:r>
      <w:r w:rsidRPr="00FF43B1">
        <w:rPr>
          <w:rFonts w:ascii="Times New Roman" w:eastAsia="宋体" w:hAnsi="Times New Roman" w:cs="Times New Roman" w:hint="eastAsia"/>
          <w:color w:val="000000" w:themeColor="text1"/>
          <w:sz w:val="24"/>
          <w:szCs w:val="24"/>
        </w:rPr>
        <w:t>标准；</w:t>
      </w:r>
    </w:p>
    <w:p w14:paraId="0905F78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其它国家和地方有关标准</w:t>
      </w:r>
      <w:r w:rsidRPr="00FF43B1">
        <w:rPr>
          <w:rFonts w:ascii="Times New Roman" w:eastAsia="宋体" w:hAnsi="Times New Roman" w:cs="Times New Roman" w:hint="eastAsia"/>
          <w:color w:val="000000" w:themeColor="text1"/>
          <w:sz w:val="24"/>
          <w:szCs w:val="24"/>
        </w:rPr>
        <w:t>。</w:t>
      </w:r>
    </w:p>
    <w:p w14:paraId="44F5619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）噪声排放标准</w:t>
      </w:r>
    </w:p>
    <w:p w14:paraId="14ADA12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《工业企业厂界环境噪声标准》（</w:t>
      </w:r>
      <w:r w:rsidRPr="00FF43B1">
        <w:rPr>
          <w:rFonts w:ascii="Times New Roman" w:eastAsia="宋体" w:hAnsi="Times New Roman" w:cs="Times New Roman" w:hint="eastAsia"/>
          <w:color w:val="000000" w:themeColor="text1"/>
          <w:sz w:val="24"/>
          <w:szCs w:val="24"/>
        </w:rPr>
        <w:t>GB12348-2008</w:t>
      </w:r>
      <w:r w:rsidRPr="00FF43B1">
        <w:rPr>
          <w:rFonts w:ascii="Times New Roman" w:eastAsia="宋体" w:hAnsi="Times New Roman" w:cs="Times New Roman" w:hint="eastAsia"/>
          <w:color w:val="000000" w:themeColor="text1"/>
          <w:sz w:val="24"/>
          <w:szCs w:val="24"/>
        </w:rPr>
        <w:t>），服务区执行</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类标准，工业区执行</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类标准，道路交通干线道路两侧区域内执行</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类标准。</w:t>
      </w:r>
    </w:p>
    <w:p w14:paraId="640BC04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）固体废物排放标准</w:t>
      </w:r>
    </w:p>
    <w:p w14:paraId="31DBB08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《国家危险废物名录（</w:t>
      </w:r>
      <w:r w:rsidRPr="00FF43B1">
        <w:rPr>
          <w:rFonts w:ascii="Times New Roman" w:eastAsia="宋体" w:hAnsi="Times New Roman" w:cs="Times New Roman" w:hint="eastAsia"/>
          <w:color w:val="000000" w:themeColor="text1"/>
          <w:sz w:val="24"/>
          <w:szCs w:val="24"/>
        </w:rPr>
        <w:t>2021</w:t>
      </w:r>
      <w:r w:rsidRPr="00FF43B1">
        <w:rPr>
          <w:rFonts w:ascii="Times New Roman" w:eastAsia="宋体" w:hAnsi="Times New Roman" w:cs="Times New Roman" w:hint="eastAsia"/>
          <w:color w:val="000000" w:themeColor="text1"/>
          <w:sz w:val="24"/>
          <w:szCs w:val="24"/>
        </w:rPr>
        <w:t>年版）》；</w:t>
      </w:r>
    </w:p>
    <w:p w14:paraId="5410950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《危险固废鉴别标准》（</w:t>
      </w:r>
      <w:r w:rsidRPr="00FF43B1">
        <w:rPr>
          <w:rFonts w:ascii="Times New Roman" w:eastAsia="宋体" w:hAnsi="Times New Roman" w:cs="Times New Roman" w:hint="eastAsia"/>
          <w:color w:val="000000" w:themeColor="text1"/>
          <w:sz w:val="24"/>
          <w:szCs w:val="24"/>
        </w:rPr>
        <w:t>GB5085.1</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5085.7-2007</w:t>
      </w:r>
      <w:r w:rsidRPr="00FF43B1">
        <w:rPr>
          <w:rFonts w:ascii="Times New Roman" w:eastAsia="宋体" w:hAnsi="Times New Roman" w:cs="Times New Roman" w:hint="eastAsia"/>
          <w:color w:val="000000" w:themeColor="text1"/>
          <w:sz w:val="24"/>
          <w:szCs w:val="24"/>
        </w:rPr>
        <w:t>）；</w:t>
      </w:r>
    </w:p>
    <w:p w14:paraId="1B32AAF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《一般工业固体废物贮存和填埋污染控制标准》（</w:t>
      </w:r>
      <w:r w:rsidRPr="00FF43B1">
        <w:rPr>
          <w:rFonts w:ascii="Times New Roman" w:eastAsia="宋体" w:hAnsi="Times New Roman" w:cs="Times New Roman" w:hint="eastAsia"/>
          <w:color w:val="000000" w:themeColor="text1"/>
          <w:sz w:val="24"/>
          <w:szCs w:val="24"/>
        </w:rPr>
        <w:t>GB18599-2020</w:t>
      </w:r>
      <w:r w:rsidRPr="00FF43B1">
        <w:rPr>
          <w:rFonts w:ascii="Times New Roman" w:eastAsia="宋体" w:hAnsi="Times New Roman" w:cs="Times New Roman" w:hint="eastAsia"/>
          <w:color w:val="000000" w:themeColor="text1"/>
          <w:sz w:val="24"/>
          <w:szCs w:val="24"/>
        </w:rPr>
        <w:t>）；</w:t>
      </w:r>
    </w:p>
    <w:p w14:paraId="01D511F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《危险废物贮存污染控制标准》（</w:t>
      </w:r>
      <w:r w:rsidRPr="00FF43B1">
        <w:rPr>
          <w:rFonts w:ascii="Times New Roman" w:eastAsia="宋体" w:hAnsi="Times New Roman" w:cs="Times New Roman" w:hint="eastAsia"/>
          <w:color w:val="000000" w:themeColor="text1"/>
          <w:sz w:val="24"/>
          <w:szCs w:val="24"/>
        </w:rPr>
        <w:t>GB18597-2001</w:t>
      </w:r>
      <w:r w:rsidRPr="00FF43B1">
        <w:rPr>
          <w:rFonts w:ascii="Times New Roman" w:eastAsia="宋体" w:hAnsi="Times New Roman" w:cs="Times New Roman" w:hint="eastAsia"/>
          <w:color w:val="000000" w:themeColor="text1"/>
          <w:sz w:val="24"/>
          <w:szCs w:val="24"/>
        </w:rPr>
        <w:t>）及修改单（环境保护部公告</w:t>
      </w:r>
      <w:r w:rsidRPr="00FF43B1">
        <w:rPr>
          <w:rFonts w:ascii="Times New Roman" w:eastAsia="宋体" w:hAnsi="Times New Roman" w:cs="Times New Roman" w:hint="eastAsia"/>
          <w:color w:val="000000" w:themeColor="text1"/>
          <w:sz w:val="24"/>
          <w:szCs w:val="24"/>
        </w:rPr>
        <w:t>2013</w:t>
      </w:r>
      <w:r w:rsidRPr="00FF43B1">
        <w:rPr>
          <w:rFonts w:ascii="Times New Roman" w:eastAsia="宋体" w:hAnsi="Times New Roman" w:cs="Times New Roman" w:hint="eastAsia"/>
          <w:color w:val="000000" w:themeColor="text1"/>
          <w:sz w:val="24"/>
          <w:szCs w:val="24"/>
        </w:rPr>
        <w:t>年第</w:t>
      </w:r>
      <w:r w:rsidRPr="00FF43B1">
        <w:rPr>
          <w:rFonts w:ascii="Times New Roman" w:eastAsia="宋体" w:hAnsi="Times New Roman" w:cs="Times New Roman" w:hint="eastAsia"/>
          <w:color w:val="000000" w:themeColor="text1"/>
          <w:sz w:val="24"/>
          <w:szCs w:val="24"/>
        </w:rPr>
        <w:t>36</w:t>
      </w:r>
      <w:r w:rsidRPr="00FF43B1">
        <w:rPr>
          <w:rFonts w:ascii="Times New Roman" w:eastAsia="宋体" w:hAnsi="Times New Roman" w:cs="Times New Roman" w:hint="eastAsia"/>
          <w:color w:val="000000" w:themeColor="text1"/>
          <w:sz w:val="24"/>
          <w:szCs w:val="24"/>
        </w:rPr>
        <w:t>号）；</w:t>
      </w:r>
    </w:p>
    <w:p w14:paraId="661EAA2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其它国家和地方有关标准</w:t>
      </w:r>
      <w:r w:rsidRPr="00FF43B1">
        <w:rPr>
          <w:rFonts w:ascii="Times New Roman" w:eastAsia="宋体" w:hAnsi="Times New Roman" w:cs="Times New Roman" w:hint="eastAsia"/>
          <w:color w:val="000000" w:themeColor="text1"/>
          <w:sz w:val="24"/>
          <w:szCs w:val="24"/>
        </w:rPr>
        <w:t>。</w:t>
      </w:r>
    </w:p>
    <w:p w14:paraId="6A9A1DD5" w14:textId="77777777" w:rsidR="005B7556" w:rsidRPr="00FF43B1" w:rsidRDefault="005B7556"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78" w:name="_Toc121141087"/>
      <w:bookmarkStart w:id="179" w:name="_Toc77164829"/>
      <w:r w:rsidRPr="00FF43B1">
        <w:rPr>
          <w:rFonts w:ascii="Times New Roman" w:eastAsiaTheme="minorEastAsia" w:hAnsi="Times New Roman" w:cs="Times New Roman"/>
          <w:color w:val="000000" w:themeColor="text1"/>
          <w:sz w:val="24"/>
          <w:lang w:val="zh-CN"/>
        </w:rPr>
        <w:t xml:space="preserve">7.4  </w:t>
      </w:r>
      <w:r w:rsidRPr="00FF43B1">
        <w:rPr>
          <w:rFonts w:ascii="Times New Roman" w:eastAsiaTheme="minorEastAsia" w:hAnsi="Times New Roman" w:cs="Times New Roman" w:hint="eastAsia"/>
          <w:color w:val="000000" w:themeColor="text1"/>
          <w:sz w:val="24"/>
          <w:lang w:val="zh-CN"/>
        </w:rPr>
        <w:t>主要污染物及治理措施</w:t>
      </w:r>
      <w:bookmarkEnd w:id="178"/>
    </w:p>
    <w:p w14:paraId="3577588F" w14:textId="77777777" w:rsidR="005B7556" w:rsidRPr="00FF43B1" w:rsidRDefault="005B7556"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7.4.1  </w:t>
      </w:r>
      <w:r w:rsidRPr="00FF43B1">
        <w:rPr>
          <w:rFonts w:ascii="Times New Roman" w:eastAsia="宋体" w:hAnsi="Times New Roman" w:cs="Times New Roman" w:hint="eastAsia"/>
          <w:b/>
          <w:bCs/>
          <w:color w:val="000000" w:themeColor="text1"/>
          <w:sz w:val="24"/>
          <w:szCs w:val="24"/>
          <w:lang w:val="zh-CN"/>
        </w:rPr>
        <w:t>废气</w:t>
      </w:r>
    </w:p>
    <w:p w14:paraId="3E8D3A2B" w14:textId="77777777" w:rsidR="005B7556" w:rsidRPr="00FF43B1" w:rsidRDefault="005B7556"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hint="eastAsia"/>
          <w:b/>
          <w:color w:val="000000" w:themeColor="text1"/>
          <w:szCs w:val="21"/>
        </w:rPr>
        <w:t>表</w:t>
      </w:r>
      <w:r w:rsidRPr="00FF43B1">
        <w:rPr>
          <w:rFonts w:ascii="黑体" w:eastAsia="黑体" w:hAnsi="黑体" w:cs="Times New Roman"/>
          <w:b/>
          <w:color w:val="000000" w:themeColor="text1"/>
          <w:szCs w:val="21"/>
        </w:rPr>
        <w:t>7</w:t>
      </w:r>
      <w:r w:rsidRPr="00FF43B1">
        <w:rPr>
          <w:rFonts w:ascii="黑体" w:eastAsia="黑体" w:hAnsi="黑体" w:cs="Times New Roman" w:hint="eastAsia"/>
          <w:b/>
          <w:color w:val="000000" w:themeColor="text1"/>
          <w:szCs w:val="21"/>
        </w:rPr>
        <w:t>.4-1  废气排放表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338"/>
        <w:gridCol w:w="2473"/>
        <w:gridCol w:w="1900"/>
        <w:gridCol w:w="3076"/>
        <w:gridCol w:w="447"/>
      </w:tblGrid>
      <w:tr w:rsidR="00FF43B1" w:rsidRPr="00FF43B1" w14:paraId="24FB0258" w14:textId="77777777" w:rsidTr="00163526">
        <w:trPr>
          <w:trHeight w:val="397"/>
          <w:tblHeader/>
        </w:trPr>
        <w:tc>
          <w:tcPr>
            <w:tcW w:w="232" w:type="pct"/>
            <w:shd w:val="clear" w:color="auto" w:fill="auto"/>
            <w:vAlign w:val="center"/>
            <w:hideMark/>
          </w:tcPr>
          <w:p w14:paraId="6C0386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序号</w:t>
            </w:r>
          </w:p>
        </w:tc>
        <w:tc>
          <w:tcPr>
            <w:tcW w:w="691" w:type="pct"/>
            <w:shd w:val="clear" w:color="auto" w:fill="auto"/>
            <w:vAlign w:val="center"/>
            <w:hideMark/>
          </w:tcPr>
          <w:p w14:paraId="5E3CE2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企业名称</w:t>
            </w:r>
          </w:p>
        </w:tc>
        <w:tc>
          <w:tcPr>
            <w:tcW w:w="1277" w:type="pct"/>
            <w:shd w:val="clear" w:color="auto" w:fill="auto"/>
            <w:vAlign w:val="center"/>
            <w:hideMark/>
          </w:tcPr>
          <w:p w14:paraId="60DD30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装置名称</w:t>
            </w:r>
          </w:p>
        </w:tc>
        <w:tc>
          <w:tcPr>
            <w:tcW w:w="981" w:type="pct"/>
            <w:shd w:val="clear" w:color="auto" w:fill="auto"/>
            <w:vAlign w:val="center"/>
            <w:hideMark/>
          </w:tcPr>
          <w:p w14:paraId="208DD2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排放量（</w:t>
            </w:r>
            <w:r w:rsidRPr="00FF43B1">
              <w:rPr>
                <w:rFonts w:ascii="Times New Roman" w:eastAsia="宋体" w:hAnsi="Times New Roman" w:cs="Times New Roman"/>
                <w:color w:val="000000" w:themeColor="text1"/>
                <w:kern w:val="0"/>
                <w:szCs w:val="21"/>
              </w:rPr>
              <w:t>Nm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7BC468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特征污染物</w:t>
            </w:r>
          </w:p>
        </w:tc>
        <w:tc>
          <w:tcPr>
            <w:tcW w:w="231" w:type="pct"/>
            <w:shd w:val="clear" w:color="auto" w:fill="auto"/>
            <w:vAlign w:val="center"/>
            <w:hideMark/>
          </w:tcPr>
          <w:p w14:paraId="38E42F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备注</w:t>
            </w:r>
          </w:p>
        </w:tc>
      </w:tr>
      <w:tr w:rsidR="00FF43B1" w:rsidRPr="00FF43B1" w14:paraId="277A59E6" w14:textId="77777777" w:rsidTr="00163526">
        <w:trPr>
          <w:trHeight w:val="397"/>
        </w:trPr>
        <w:tc>
          <w:tcPr>
            <w:tcW w:w="5000" w:type="pct"/>
            <w:gridSpan w:val="6"/>
            <w:shd w:val="clear" w:color="auto" w:fill="auto"/>
            <w:vAlign w:val="center"/>
            <w:hideMark/>
          </w:tcPr>
          <w:p w14:paraId="4C95BC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一、现有化工企业</w:t>
            </w:r>
          </w:p>
        </w:tc>
      </w:tr>
      <w:tr w:rsidR="00FF43B1" w:rsidRPr="00FF43B1" w14:paraId="3FA91669" w14:textId="77777777" w:rsidTr="00163526">
        <w:trPr>
          <w:trHeight w:val="397"/>
        </w:trPr>
        <w:tc>
          <w:tcPr>
            <w:tcW w:w="232" w:type="pct"/>
            <w:vMerge w:val="restart"/>
            <w:shd w:val="clear" w:color="auto" w:fill="auto"/>
            <w:vAlign w:val="center"/>
            <w:hideMark/>
          </w:tcPr>
          <w:p w14:paraId="1BD7A5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691" w:type="pct"/>
            <w:vMerge w:val="restart"/>
            <w:shd w:val="clear" w:color="auto" w:fill="auto"/>
            <w:vAlign w:val="center"/>
            <w:hideMark/>
          </w:tcPr>
          <w:p w14:paraId="3AF7A3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1277" w:type="pct"/>
            <w:shd w:val="clear" w:color="auto" w:fill="auto"/>
            <w:vAlign w:val="center"/>
            <w:hideMark/>
          </w:tcPr>
          <w:p w14:paraId="495336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年电石</w:t>
            </w:r>
          </w:p>
        </w:tc>
        <w:tc>
          <w:tcPr>
            <w:tcW w:w="981" w:type="pct"/>
            <w:vMerge w:val="restart"/>
            <w:shd w:val="clear" w:color="auto" w:fill="auto"/>
            <w:vAlign w:val="center"/>
            <w:hideMark/>
          </w:tcPr>
          <w:p w14:paraId="1859F1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4117834</w:t>
            </w:r>
          </w:p>
        </w:tc>
        <w:tc>
          <w:tcPr>
            <w:tcW w:w="1588" w:type="pct"/>
            <w:vMerge w:val="restart"/>
            <w:shd w:val="clear" w:color="auto" w:fill="auto"/>
            <w:vAlign w:val="center"/>
            <w:hideMark/>
          </w:tcPr>
          <w:p w14:paraId="4D8C89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颗粒物，汞及其化合物，氯化氢，氯乙烯，氨（氨气），二氧化硫，氮氧化物，氯、氯化氢、二氯乙烷、非甲烷总烃、氟化物</w:t>
            </w:r>
          </w:p>
        </w:tc>
        <w:tc>
          <w:tcPr>
            <w:tcW w:w="231" w:type="pct"/>
            <w:vMerge w:val="restart"/>
            <w:shd w:val="clear" w:color="auto" w:fill="auto"/>
            <w:vAlign w:val="center"/>
            <w:hideMark/>
          </w:tcPr>
          <w:p w14:paraId="23744C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3A10508" w14:textId="77777777" w:rsidTr="00163526">
        <w:trPr>
          <w:trHeight w:val="397"/>
        </w:trPr>
        <w:tc>
          <w:tcPr>
            <w:tcW w:w="232" w:type="pct"/>
            <w:vMerge/>
            <w:vAlign w:val="center"/>
            <w:hideMark/>
          </w:tcPr>
          <w:p w14:paraId="54CD90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D2EC2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5DBC2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p>
        </w:tc>
        <w:tc>
          <w:tcPr>
            <w:tcW w:w="981" w:type="pct"/>
            <w:vMerge/>
            <w:vAlign w:val="center"/>
            <w:hideMark/>
          </w:tcPr>
          <w:p w14:paraId="4ACB96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F50B0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58969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EB555EB" w14:textId="77777777" w:rsidTr="00163526">
        <w:trPr>
          <w:trHeight w:val="397"/>
        </w:trPr>
        <w:tc>
          <w:tcPr>
            <w:tcW w:w="232" w:type="pct"/>
            <w:vMerge/>
            <w:vAlign w:val="center"/>
            <w:hideMark/>
          </w:tcPr>
          <w:p w14:paraId="234AB9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4C8D8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81389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年硅铁</w:t>
            </w:r>
          </w:p>
        </w:tc>
        <w:tc>
          <w:tcPr>
            <w:tcW w:w="981" w:type="pct"/>
            <w:vMerge/>
            <w:vAlign w:val="center"/>
            <w:hideMark/>
          </w:tcPr>
          <w:p w14:paraId="1083B7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81836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3FE52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C9FFA18" w14:textId="77777777" w:rsidTr="00163526">
        <w:trPr>
          <w:trHeight w:val="397"/>
        </w:trPr>
        <w:tc>
          <w:tcPr>
            <w:tcW w:w="232" w:type="pct"/>
            <w:vMerge/>
            <w:vAlign w:val="center"/>
            <w:hideMark/>
          </w:tcPr>
          <w:p w14:paraId="5DADC0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DCE686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2876B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年烧碱</w:t>
            </w:r>
          </w:p>
        </w:tc>
        <w:tc>
          <w:tcPr>
            <w:tcW w:w="981" w:type="pct"/>
            <w:vMerge/>
            <w:vAlign w:val="center"/>
            <w:hideMark/>
          </w:tcPr>
          <w:p w14:paraId="402901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02415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3674A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5979438" w14:textId="77777777" w:rsidTr="00163526">
        <w:trPr>
          <w:trHeight w:val="397"/>
        </w:trPr>
        <w:tc>
          <w:tcPr>
            <w:tcW w:w="232" w:type="pct"/>
            <w:vMerge/>
            <w:vAlign w:val="center"/>
            <w:hideMark/>
          </w:tcPr>
          <w:p w14:paraId="104A24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75AA1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AF2E1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年水泥熟料</w:t>
            </w:r>
          </w:p>
        </w:tc>
        <w:tc>
          <w:tcPr>
            <w:tcW w:w="981" w:type="pct"/>
            <w:vMerge/>
            <w:vAlign w:val="center"/>
            <w:hideMark/>
          </w:tcPr>
          <w:p w14:paraId="12C33D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70D73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A1BBF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2072F50" w14:textId="77777777" w:rsidTr="00163526">
        <w:trPr>
          <w:trHeight w:val="397"/>
        </w:trPr>
        <w:tc>
          <w:tcPr>
            <w:tcW w:w="232" w:type="pct"/>
            <w:shd w:val="clear" w:color="auto" w:fill="auto"/>
            <w:vAlign w:val="center"/>
            <w:hideMark/>
          </w:tcPr>
          <w:p w14:paraId="031E0B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691" w:type="pct"/>
            <w:shd w:val="clear" w:color="auto" w:fill="auto"/>
            <w:vAlign w:val="center"/>
            <w:hideMark/>
          </w:tcPr>
          <w:p w14:paraId="3299C7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内蒙古君正能源化工集团股份有限公司</w:t>
            </w:r>
          </w:p>
        </w:tc>
        <w:tc>
          <w:tcPr>
            <w:tcW w:w="1277" w:type="pct"/>
            <w:shd w:val="clear" w:color="auto" w:fill="auto"/>
            <w:vAlign w:val="center"/>
            <w:hideMark/>
          </w:tcPr>
          <w:p w14:paraId="5086C5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发电</w:t>
            </w:r>
            <w:r w:rsidRPr="00FF43B1">
              <w:rPr>
                <w:rFonts w:ascii="Times New Roman" w:eastAsia="宋体" w:hAnsi="Times New Roman" w:cs="Times New Roman"/>
                <w:color w:val="000000" w:themeColor="text1"/>
                <w:kern w:val="0"/>
                <w:szCs w:val="21"/>
              </w:rPr>
              <w:t>2×150MW+1×300MW</w:t>
            </w:r>
          </w:p>
        </w:tc>
        <w:tc>
          <w:tcPr>
            <w:tcW w:w="981" w:type="pct"/>
            <w:shd w:val="clear" w:color="auto" w:fill="auto"/>
            <w:vAlign w:val="center"/>
            <w:hideMark/>
          </w:tcPr>
          <w:p w14:paraId="5D620D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1.93</w:t>
            </w:r>
          </w:p>
        </w:tc>
        <w:tc>
          <w:tcPr>
            <w:tcW w:w="1588" w:type="pct"/>
            <w:shd w:val="clear" w:color="auto" w:fill="auto"/>
            <w:vAlign w:val="center"/>
            <w:hideMark/>
          </w:tcPr>
          <w:p w14:paraId="15AABDE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颗粒物，汞及其化合物，氯化氢，氯乙，臭气浓度，氨（氨气），硫化氢</w:t>
            </w:r>
          </w:p>
        </w:tc>
        <w:tc>
          <w:tcPr>
            <w:tcW w:w="231" w:type="pct"/>
            <w:shd w:val="clear" w:color="auto" w:fill="auto"/>
            <w:vAlign w:val="center"/>
            <w:hideMark/>
          </w:tcPr>
          <w:p w14:paraId="524451E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605E9CE" w14:textId="77777777" w:rsidTr="00163526">
        <w:trPr>
          <w:trHeight w:val="397"/>
        </w:trPr>
        <w:tc>
          <w:tcPr>
            <w:tcW w:w="232" w:type="pct"/>
            <w:vMerge w:val="restart"/>
            <w:shd w:val="clear" w:color="auto" w:fill="auto"/>
            <w:vAlign w:val="center"/>
            <w:hideMark/>
          </w:tcPr>
          <w:p w14:paraId="08AED7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691" w:type="pct"/>
            <w:vMerge w:val="restart"/>
            <w:shd w:val="clear" w:color="auto" w:fill="auto"/>
            <w:vAlign w:val="center"/>
            <w:hideMark/>
          </w:tcPr>
          <w:p w14:paraId="368CF4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内蒙古宜化化工有限公司</w:t>
            </w:r>
          </w:p>
        </w:tc>
        <w:tc>
          <w:tcPr>
            <w:tcW w:w="1277" w:type="pct"/>
            <w:shd w:val="clear" w:color="auto" w:fill="auto"/>
            <w:vAlign w:val="center"/>
            <w:hideMark/>
          </w:tcPr>
          <w:p w14:paraId="5888FD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年电石</w:t>
            </w:r>
          </w:p>
        </w:tc>
        <w:tc>
          <w:tcPr>
            <w:tcW w:w="981" w:type="pct"/>
            <w:vMerge w:val="restart"/>
            <w:shd w:val="clear" w:color="auto" w:fill="auto"/>
            <w:vAlign w:val="center"/>
            <w:hideMark/>
          </w:tcPr>
          <w:p w14:paraId="1A6433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vMerge w:val="restart"/>
            <w:shd w:val="clear" w:color="auto" w:fill="auto"/>
            <w:vAlign w:val="center"/>
            <w:hideMark/>
          </w:tcPr>
          <w:p w14:paraId="110E40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挥发性有机物，颗粒物，氮氧化物、二氧化硫、氯乙烯，氯化氢，氯（氯气），林格曼黑度，二氯乙烷</w:t>
            </w:r>
          </w:p>
        </w:tc>
        <w:tc>
          <w:tcPr>
            <w:tcW w:w="231" w:type="pct"/>
            <w:vMerge w:val="restart"/>
            <w:shd w:val="clear" w:color="auto" w:fill="auto"/>
            <w:vAlign w:val="center"/>
            <w:hideMark/>
          </w:tcPr>
          <w:p w14:paraId="6ACDD8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4E83E36" w14:textId="77777777" w:rsidTr="00163526">
        <w:trPr>
          <w:trHeight w:val="397"/>
        </w:trPr>
        <w:tc>
          <w:tcPr>
            <w:tcW w:w="232" w:type="pct"/>
            <w:vMerge/>
            <w:vAlign w:val="center"/>
            <w:hideMark/>
          </w:tcPr>
          <w:p w14:paraId="5BE77B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A73D4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8A77F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p>
        </w:tc>
        <w:tc>
          <w:tcPr>
            <w:tcW w:w="981" w:type="pct"/>
            <w:vMerge/>
            <w:vAlign w:val="center"/>
            <w:hideMark/>
          </w:tcPr>
          <w:p w14:paraId="3CCAB2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4721DA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8BF10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C0FCDF8" w14:textId="77777777" w:rsidTr="00163526">
        <w:trPr>
          <w:trHeight w:val="397"/>
        </w:trPr>
        <w:tc>
          <w:tcPr>
            <w:tcW w:w="232" w:type="pct"/>
            <w:vMerge/>
            <w:vAlign w:val="center"/>
            <w:hideMark/>
          </w:tcPr>
          <w:p w14:paraId="6CA77D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0848A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7CED0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年烧碱</w:t>
            </w:r>
          </w:p>
        </w:tc>
        <w:tc>
          <w:tcPr>
            <w:tcW w:w="981" w:type="pct"/>
            <w:vMerge/>
            <w:vAlign w:val="center"/>
            <w:hideMark/>
          </w:tcPr>
          <w:p w14:paraId="4413C8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460FE9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B796B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BEA1878" w14:textId="77777777" w:rsidTr="00163526">
        <w:trPr>
          <w:trHeight w:val="397"/>
        </w:trPr>
        <w:tc>
          <w:tcPr>
            <w:tcW w:w="232" w:type="pct"/>
            <w:vMerge/>
            <w:vAlign w:val="center"/>
            <w:hideMark/>
          </w:tcPr>
          <w:p w14:paraId="755D7C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E6C30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77C20F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4000</w:t>
            </w:r>
            <w:r w:rsidRPr="00FF43B1">
              <w:rPr>
                <w:rFonts w:ascii="Times New Roman" w:eastAsia="宋体" w:hAnsi="Times New Roman" w:cs="Times New Roman"/>
                <w:color w:val="000000" w:themeColor="text1"/>
                <w:kern w:val="0"/>
                <w:szCs w:val="21"/>
              </w:rPr>
              <w:t>万条编织袋</w:t>
            </w:r>
          </w:p>
        </w:tc>
        <w:tc>
          <w:tcPr>
            <w:tcW w:w="981" w:type="pct"/>
            <w:vMerge/>
            <w:vAlign w:val="center"/>
            <w:hideMark/>
          </w:tcPr>
          <w:p w14:paraId="300A61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94E32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7E79F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6C45F68" w14:textId="77777777" w:rsidTr="00163526">
        <w:trPr>
          <w:trHeight w:val="397"/>
        </w:trPr>
        <w:tc>
          <w:tcPr>
            <w:tcW w:w="232" w:type="pct"/>
            <w:vMerge/>
            <w:vAlign w:val="center"/>
            <w:hideMark/>
          </w:tcPr>
          <w:p w14:paraId="1EB998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125B9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F4901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年高纯单季戊四醇项目</w:t>
            </w:r>
          </w:p>
        </w:tc>
        <w:tc>
          <w:tcPr>
            <w:tcW w:w="981" w:type="pct"/>
            <w:vMerge/>
            <w:vAlign w:val="center"/>
            <w:hideMark/>
          </w:tcPr>
          <w:p w14:paraId="1ECC05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3F778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7C4DF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8BE589F" w14:textId="77777777" w:rsidTr="00163526">
        <w:trPr>
          <w:trHeight w:val="397"/>
        </w:trPr>
        <w:tc>
          <w:tcPr>
            <w:tcW w:w="232" w:type="pct"/>
            <w:vMerge/>
            <w:vAlign w:val="center"/>
            <w:hideMark/>
          </w:tcPr>
          <w:p w14:paraId="668D07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B74EA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F5FC7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4×10MW</w:t>
            </w:r>
            <w:r w:rsidRPr="00FF43B1">
              <w:rPr>
                <w:rFonts w:ascii="Times New Roman" w:eastAsia="宋体" w:hAnsi="Times New Roman" w:cs="Times New Roman"/>
                <w:color w:val="000000" w:themeColor="text1"/>
                <w:kern w:val="0"/>
                <w:szCs w:val="21"/>
              </w:rPr>
              <w:t>背压热电机组</w:t>
            </w:r>
          </w:p>
        </w:tc>
        <w:tc>
          <w:tcPr>
            <w:tcW w:w="981" w:type="pct"/>
            <w:vMerge/>
            <w:vAlign w:val="center"/>
            <w:hideMark/>
          </w:tcPr>
          <w:p w14:paraId="787694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81F98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F2A67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6893FE6" w14:textId="77777777" w:rsidTr="00163526">
        <w:trPr>
          <w:trHeight w:val="397"/>
        </w:trPr>
        <w:tc>
          <w:tcPr>
            <w:tcW w:w="232" w:type="pct"/>
            <w:shd w:val="clear" w:color="auto" w:fill="auto"/>
            <w:vAlign w:val="center"/>
            <w:hideMark/>
          </w:tcPr>
          <w:p w14:paraId="495A9B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691" w:type="pct"/>
            <w:shd w:val="clear" w:color="auto" w:fill="auto"/>
            <w:vAlign w:val="center"/>
            <w:hideMark/>
          </w:tcPr>
          <w:p w14:paraId="341467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内蒙古东源科技有限公司</w:t>
            </w:r>
          </w:p>
        </w:tc>
        <w:tc>
          <w:tcPr>
            <w:tcW w:w="1277" w:type="pct"/>
            <w:shd w:val="clear" w:color="auto" w:fill="auto"/>
            <w:vAlign w:val="center"/>
            <w:hideMark/>
          </w:tcPr>
          <w:p w14:paraId="0DDAAB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 xml:space="preserve"> 1</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丁二醇</w:t>
            </w:r>
          </w:p>
        </w:tc>
        <w:tc>
          <w:tcPr>
            <w:tcW w:w="981" w:type="pct"/>
            <w:shd w:val="clear" w:color="auto" w:fill="auto"/>
            <w:vAlign w:val="center"/>
            <w:hideMark/>
          </w:tcPr>
          <w:p w14:paraId="18E76C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24581</w:t>
            </w:r>
          </w:p>
        </w:tc>
        <w:tc>
          <w:tcPr>
            <w:tcW w:w="1588" w:type="pct"/>
            <w:shd w:val="clear" w:color="auto" w:fill="auto"/>
            <w:vAlign w:val="center"/>
            <w:hideMark/>
          </w:tcPr>
          <w:p w14:paraId="01476A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挥发性有机物，颗粒物，甲醛，二氧化硫，氮氧化物，甲醇，非甲烷总烃</w:t>
            </w:r>
          </w:p>
        </w:tc>
        <w:tc>
          <w:tcPr>
            <w:tcW w:w="231" w:type="pct"/>
            <w:shd w:val="clear" w:color="auto" w:fill="auto"/>
            <w:vAlign w:val="center"/>
            <w:hideMark/>
          </w:tcPr>
          <w:p w14:paraId="2BD5DC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78DE0A8" w14:textId="77777777" w:rsidTr="00163526">
        <w:trPr>
          <w:trHeight w:val="397"/>
        </w:trPr>
        <w:tc>
          <w:tcPr>
            <w:tcW w:w="232" w:type="pct"/>
            <w:vMerge w:val="restart"/>
            <w:shd w:val="clear" w:color="auto" w:fill="auto"/>
            <w:vAlign w:val="center"/>
            <w:hideMark/>
          </w:tcPr>
          <w:p w14:paraId="1A652A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691" w:type="pct"/>
            <w:vMerge w:val="restart"/>
            <w:shd w:val="clear" w:color="auto" w:fill="auto"/>
            <w:vAlign w:val="center"/>
            <w:hideMark/>
          </w:tcPr>
          <w:p w14:paraId="362399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内蒙古美方煤焦化有限公司</w:t>
            </w:r>
          </w:p>
        </w:tc>
        <w:tc>
          <w:tcPr>
            <w:tcW w:w="1277" w:type="pct"/>
            <w:vMerge w:val="restart"/>
            <w:shd w:val="clear" w:color="auto" w:fill="auto"/>
            <w:vAlign w:val="center"/>
            <w:hideMark/>
          </w:tcPr>
          <w:p w14:paraId="0EB440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981" w:type="pct"/>
            <w:shd w:val="clear" w:color="auto" w:fill="auto"/>
            <w:vAlign w:val="center"/>
            <w:hideMark/>
          </w:tcPr>
          <w:p w14:paraId="341762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r w:rsidRPr="00FF43B1">
              <w:rPr>
                <w:rFonts w:ascii="Times New Roman" w:eastAsia="宋体" w:hAnsi="Times New Roman" w:cs="Times New Roman"/>
                <w:color w:val="000000" w:themeColor="text1"/>
                <w:kern w:val="0"/>
                <w:szCs w:val="21"/>
              </w:rPr>
              <w:t>144.58</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restart"/>
            <w:shd w:val="clear" w:color="auto" w:fill="auto"/>
            <w:vAlign w:val="center"/>
            <w:hideMark/>
          </w:tcPr>
          <w:p w14:paraId="00259D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二氧化硫，氮氧化物，苯并</w:t>
            </w:r>
            <w:r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color w:val="000000" w:themeColor="text1"/>
                <w:kern w:val="0"/>
                <w:szCs w:val="21"/>
              </w:rPr>
              <w:t>芘，氰化氢，酚类，氨（氨气），硫化氢，苯、颗粒物、非甲烷总烃、林格曼黑度、甲硫醇、二硫化碳、甲硫醚、臭气浓度、二甲二硫醚、苯乙烯、三甲胺、苯可溶物</w:t>
            </w:r>
          </w:p>
        </w:tc>
        <w:tc>
          <w:tcPr>
            <w:tcW w:w="231" w:type="pct"/>
            <w:vMerge w:val="restart"/>
            <w:shd w:val="clear" w:color="auto" w:fill="auto"/>
            <w:vAlign w:val="center"/>
            <w:hideMark/>
          </w:tcPr>
          <w:p w14:paraId="3E225E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3815245" w14:textId="77777777" w:rsidTr="00163526">
        <w:trPr>
          <w:trHeight w:val="397"/>
        </w:trPr>
        <w:tc>
          <w:tcPr>
            <w:tcW w:w="232" w:type="pct"/>
            <w:vMerge/>
            <w:vAlign w:val="center"/>
            <w:hideMark/>
          </w:tcPr>
          <w:p w14:paraId="28F059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7A4C1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vMerge/>
            <w:vAlign w:val="center"/>
            <w:hideMark/>
          </w:tcPr>
          <w:p w14:paraId="76ACEA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62AE61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w:t>
            </w:r>
            <w:r w:rsidRPr="00FF43B1">
              <w:rPr>
                <w:rFonts w:ascii="Times New Roman" w:eastAsia="宋体" w:hAnsi="Times New Roman" w:cs="Times New Roman"/>
                <w:color w:val="000000" w:themeColor="text1"/>
                <w:kern w:val="0"/>
                <w:szCs w:val="21"/>
              </w:rPr>
              <w:t>180.86</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ign w:val="center"/>
            <w:hideMark/>
          </w:tcPr>
          <w:p w14:paraId="56E56C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A8B0D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FFBFC36" w14:textId="77777777" w:rsidTr="00163526">
        <w:trPr>
          <w:trHeight w:val="397"/>
        </w:trPr>
        <w:tc>
          <w:tcPr>
            <w:tcW w:w="232" w:type="pct"/>
            <w:vMerge/>
            <w:vAlign w:val="center"/>
            <w:hideMark/>
          </w:tcPr>
          <w:p w14:paraId="133DD5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63AC8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vMerge/>
            <w:vAlign w:val="center"/>
            <w:hideMark/>
          </w:tcPr>
          <w:p w14:paraId="582041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6878AD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w:t>
            </w:r>
            <w:r w:rsidRPr="00FF43B1">
              <w:rPr>
                <w:rFonts w:ascii="Times New Roman" w:eastAsia="宋体" w:hAnsi="Times New Roman" w:cs="Times New Roman"/>
                <w:color w:val="000000" w:themeColor="text1"/>
                <w:kern w:val="0"/>
                <w:szCs w:val="21"/>
              </w:rPr>
              <w:t>548.24</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ign w:val="center"/>
            <w:hideMark/>
          </w:tcPr>
          <w:p w14:paraId="789F5F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527B9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D77FC8E" w14:textId="77777777" w:rsidTr="00163526">
        <w:trPr>
          <w:trHeight w:val="397"/>
        </w:trPr>
        <w:tc>
          <w:tcPr>
            <w:tcW w:w="232" w:type="pct"/>
            <w:vMerge w:val="restart"/>
            <w:shd w:val="clear" w:color="auto" w:fill="auto"/>
            <w:vAlign w:val="center"/>
            <w:hideMark/>
          </w:tcPr>
          <w:p w14:paraId="710783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691" w:type="pct"/>
            <w:vMerge w:val="restart"/>
            <w:shd w:val="clear" w:color="auto" w:fill="auto"/>
            <w:vAlign w:val="center"/>
            <w:hideMark/>
          </w:tcPr>
          <w:p w14:paraId="484D98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1277" w:type="pct"/>
            <w:shd w:val="clear" w:color="auto" w:fill="auto"/>
            <w:vAlign w:val="center"/>
            <w:hideMark/>
          </w:tcPr>
          <w:p w14:paraId="63E7EF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w:t>
            </w:r>
          </w:p>
        </w:tc>
        <w:tc>
          <w:tcPr>
            <w:tcW w:w="981" w:type="pct"/>
            <w:vMerge w:val="restart"/>
            <w:shd w:val="clear" w:color="auto" w:fill="auto"/>
            <w:vAlign w:val="center"/>
            <w:hideMark/>
          </w:tcPr>
          <w:p w14:paraId="53ED57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103930</w:t>
            </w:r>
          </w:p>
        </w:tc>
        <w:tc>
          <w:tcPr>
            <w:tcW w:w="1588" w:type="pct"/>
            <w:vMerge w:val="restart"/>
            <w:shd w:val="clear" w:color="auto" w:fill="auto"/>
            <w:vAlign w:val="center"/>
            <w:hideMark/>
          </w:tcPr>
          <w:p w14:paraId="53365C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氯化氢，非甲烷总烃、一氧化碳、林格曼黑度、氟化氢、颗粒物，粉尘，汞及其化合物，烟尘，氮氧化物，二氧化硫，二噁英类</w:t>
            </w:r>
          </w:p>
        </w:tc>
        <w:tc>
          <w:tcPr>
            <w:tcW w:w="231" w:type="pct"/>
            <w:vMerge w:val="restart"/>
            <w:shd w:val="clear" w:color="auto" w:fill="auto"/>
            <w:vAlign w:val="center"/>
            <w:hideMark/>
          </w:tcPr>
          <w:p w14:paraId="679A81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4C53BA1" w14:textId="77777777" w:rsidTr="00163526">
        <w:trPr>
          <w:trHeight w:val="397"/>
        </w:trPr>
        <w:tc>
          <w:tcPr>
            <w:tcW w:w="232" w:type="pct"/>
            <w:vMerge/>
            <w:vAlign w:val="center"/>
            <w:hideMark/>
          </w:tcPr>
          <w:p w14:paraId="6F208C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EC1D8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DA66E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15MW+18MW</w:t>
            </w:r>
            <w:r w:rsidRPr="00FF43B1">
              <w:rPr>
                <w:rFonts w:ascii="Times New Roman" w:eastAsia="宋体" w:hAnsi="Times New Roman" w:cs="Times New Roman"/>
                <w:color w:val="000000" w:themeColor="text1"/>
                <w:kern w:val="0"/>
                <w:szCs w:val="21"/>
              </w:rPr>
              <w:t>供热机组发电</w:t>
            </w:r>
          </w:p>
        </w:tc>
        <w:tc>
          <w:tcPr>
            <w:tcW w:w="981" w:type="pct"/>
            <w:vMerge/>
            <w:vAlign w:val="center"/>
            <w:hideMark/>
          </w:tcPr>
          <w:p w14:paraId="74E2BDF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99F85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7CAA9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8299311" w14:textId="77777777" w:rsidTr="00163526">
        <w:trPr>
          <w:trHeight w:val="397"/>
        </w:trPr>
        <w:tc>
          <w:tcPr>
            <w:tcW w:w="232" w:type="pct"/>
            <w:shd w:val="clear" w:color="auto" w:fill="auto"/>
            <w:vAlign w:val="center"/>
            <w:hideMark/>
          </w:tcPr>
          <w:p w14:paraId="4D8D87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691" w:type="pct"/>
            <w:shd w:val="clear" w:color="auto" w:fill="auto"/>
            <w:vAlign w:val="center"/>
            <w:hideMark/>
          </w:tcPr>
          <w:p w14:paraId="499D98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1277" w:type="pct"/>
            <w:shd w:val="clear" w:color="auto" w:fill="auto"/>
            <w:vAlign w:val="center"/>
            <w:hideMark/>
          </w:tcPr>
          <w:p w14:paraId="3DFA13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年草甘膦</w:t>
            </w:r>
          </w:p>
        </w:tc>
        <w:tc>
          <w:tcPr>
            <w:tcW w:w="981" w:type="pct"/>
            <w:shd w:val="clear" w:color="auto" w:fill="auto"/>
            <w:vAlign w:val="center"/>
            <w:hideMark/>
          </w:tcPr>
          <w:p w14:paraId="3DC386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335000</w:t>
            </w:r>
          </w:p>
        </w:tc>
        <w:tc>
          <w:tcPr>
            <w:tcW w:w="1588" w:type="pct"/>
            <w:shd w:val="clear" w:color="auto" w:fill="auto"/>
            <w:vAlign w:val="center"/>
            <w:hideMark/>
          </w:tcPr>
          <w:p w14:paraId="1109F8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氯化氢，硫化氢，颗粒物，烟尘，氮氧化物，汞及其化合物，挥发性有机物，甲醇，臭气浓度，林格曼黑度</w:t>
            </w:r>
          </w:p>
        </w:tc>
        <w:tc>
          <w:tcPr>
            <w:tcW w:w="231" w:type="pct"/>
            <w:shd w:val="clear" w:color="auto" w:fill="auto"/>
            <w:vAlign w:val="center"/>
            <w:hideMark/>
          </w:tcPr>
          <w:p w14:paraId="46871B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E2AD9C7" w14:textId="77777777" w:rsidTr="00163526">
        <w:trPr>
          <w:trHeight w:val="397"/>
        </w:trPr>
        <w:tc>
          <w:tcPr>
            <w:tcW w:w="232" w:type="pct"/>
            <w:vMerge w:val="restart"/>
            <w:shd w:val="clear" w:color="auto" w:fill="auto"/>
            <w:vAlign w:val="center"/>
            <w:hideMark/>
          </w:tcPr>
          <w:p w14:paraId="7DFBBC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691" w:type="pct"/>
            <w:vMerge w:val="restart"/>
            <w:shd w:val="clear" w:color="auto" w:fill="auto"/>
            <w:vAlign w:val="center"/>
            <w:hideMark/>
          </w:tcPr>
          <w:p w14:paraId="3D7101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1277" w:type="pct"/>
            <w:shd w:val="clear" w:color="auto" w:fill="auto"/>
            <w:vAlign w:val="center"/>
            <w:hideMark/>
          </w:tcPr>
          <w:p w14:paraId="3343D1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-6-</w:t>
            </w:r>
            <w:r w:rsidRPr="00FF43B1">
              <w:rPr>
                <w:rFonts w:ascii="Times New Roman" w:eastAsia="宋体" w:hAnsi="Times New Roman" w:cs="Times New Roman"/>
                <w:color w:val="000000" w:themeColor="text1"/>
                <w:kern w:val="0"/>
                <w:szCs w:val="21"/>
              </w:rPr>
              <w:t>三氯甲基吡啶</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4BCEEF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11840.57</w:t>
            </w:r>
          </w:p>
        </w:tc>
        <w:tc>
          <w:tcPr>
            <w:tcW w:w="1588" w:type="pct"/>
            <w:vMerge w:val="restart"/>
            <w:shd w:val="clear" w:color="auto" w:fill="auto"/>
            <w:vAlign w:val="center"/>
            <w:hideMark/>
          </w:tcPr>
          <w:p w14:paraId="5CB3AC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挥发性有机物，氯化氢，氟化氢，氨（氨气），硫化氢，臭气浓度，甲醇，氯（氯气），颗粒物，二氧化硫，氮氧化物，林格曼黑度</w:t>
            </w:r>
          </w:p>
        </w:tc>
        <w:tc>
          <w:tcPr>
            <w:tcW w:w="231" w:type="pct"/>
            <w:vMerge w:val="restart"/>
            <w:shd w:val="clear" w:color="auto" w:fill="auto"/>
            <w:vAlign w:val="center"/>
            <w:hideMark/>
          </w:tcPr>
          <w:p w14:paraId="73DDC7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FB6D3CC" w14:textId="77777777" w:rsidTr="00163526">
        <w:trPr>
          <w:trHeight w:val="397"/>
        </w:trPr>
        <w:tc>
          <w:tcPr>
            <w:tcW w:w="232" w:type="pct"/>
            <w:vMerge/>
            <w:vAlign w:val="center"/>
            <w:hideMark/>
          </w:tcPr>
          <w:p w14:paraId="6CF171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5A961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E0AA9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A0327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6149D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FFCC8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E0E641A" w14:textId="77777777" w:rsidTr="00163526">
        <w:trPr>
          <w:trHeight w:val="397"/>
        </w:trPr>
        <w:tc>
          <w:tcPr>
            <w:tcW w:w="232" w:type="pct"/>
            <w:shd w:val="clear" w:color="auto" w:fill="auto"/>
            <w:vAlign w:val="center"/>
            <w:hideMark/>
          </w:tcPr>
          <w:p w14:paraId="13E7FC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691" w:type="pct"/>
            <w:shd w:val="clear" w:color="auto" w:fill="auto"/>
            <w:vAlign w:val="center"/>
            <w:hideMark/>
          </w:tcPr>
          <w:p w14:paraId="45D60C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卡博特恒业成高性能材料（内蒙古）</w:t>
            </w:r>
            <w:r w:rsidRPr="00FF43B1">
              <w:rPr>
                <w:rFonts w:ascii="Times New Roman" w:eastAsia="宋体" w:hAnsi="Times New Roman" w:cs="Times New Roman"/>
                <w:color w:val="000000" w:themeColor="text1"/>
                <w:kern w:val="0"/>
                <w:szCs w:val="21"/>
              </w:rPr>
              <w:lastRenderedPageBreak/>
              <w:t>有限公司</w:t>
            </w:r>
          </w:p>
        </w:tc>
        <w:tc>
          <w:tcPr>
            <w:tcW w:w="1277" w:type="pct"/>
            <w:shd w:val="clear" w:color="auto" w:fill="auto"/>
            <w:vAlign w:val="center"/>
            <w:hideMark/>
          </w:tcPr>
          <w:p w14:paraId="3FA4FB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气相二氧化硅</w:t>
            </w:r>
            <w:r w:rsidRPr="00FF43B1">
              <w:rPr>
                <w:rFonts w:ascii="Times New Roman" w:eastAsia="宋体" w:hAnsi="Times New Roman" w:cs="Times New Roman"/>
                <w:color w:val="000000" w:themeColor="text1"/>
                <w:kern w:val="0"/>
                <w:szCs w:val="21"/>
              </w:rPr>
              <w:t>8000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374366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20400</w:t>
            </w:r>
          </w:p>
        </w:tc>
        <w:tc>
          <w:tcPr>
            <w:tcW w:w="1588" w:type="pct"/>
            <w:shd w:val="clear" w:color="auto" w:fill="auto"/>
            <w:vAlign w:val="center"/>
            <w:hideMark/>
          </w:tcPr>
          <w:p w14:paraId="2FB1AF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氮氧化物，二氧化硫，颗粒物，氯化氢，氯（氯气）</w:t>
            </w:r>
          </w:p>
        </w:tc>
        <w:tc>
          <w:tcPr>
            <w:tcW w:w="231" w:type="pct"/>
            <w:shd w:val="clear" w:color="auto" w:fill="auto"/>
            <w:vAlign w:val="center"/>
            <w:hideMark/>
          </w:tcPr>
          <w:p w14:paraId="4EA654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ABE4505" w14:textId="77777777" w:rsidTr="00163526">
        <w:trPr>
          <w:trHeight w:val="397"/>
        </w:trPr>
        <w:tc>
          <w:tcPr>
            <w:tcW w:w="232" w:type="pct"/>
            <w:vMerge w:val="restart"/>
            <w:shd w:val="clear" w:color="auto" w:fill="auto"/>
            <w:vAlign w:val="center"/>
            <w:hideMark/>
          </w:tcPr>
          <w:p w14:paraId="69231A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10</w:t>
            </w:r>
          </w:p>
        </w:tc>
        <w:tc>
          <w:tcPr>
            <w:tcW w:w="691" w:type="pct"/>
            <w:vMerge w:val="restart"/>
            <w:shd w:val="clear" w:color="auto" w:fill="auto"/>
            <w:vAlign w:val="center"/>
            <w:hideMark/>
          </w:tcPr>
          <w:p w14:paraId="02B01D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内蒙古利康生物高科技有限公司</w:t>
            </w:r>
          </w:p>
        </w:tc>
        <w:tc>
          <w:tcPr>
            <w:tcW w:w="1277" w:type="pct"/>
            <w:shd w:val="clear" w:color="auto" w:fill="auto"/>
            <w:vAlign w:val="center"/>
            <w:hideMark/>
          </w:tcPr>
          <w:p w14:paraId="3960A4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二氯异氰尿酸钠</w:t>
            </w:r>
            <w:r w:rsidRPr="00FF43B1">
              <w:rPr>
                <w:rFonts w:ascii="Times New Roman" w:eastAsia="宋体" w:hAnsi="Times New Roman" w:cs="Times New Roman"/>
                <w:color w:val="000000" w:themeColor="text1"/>
                <w:kern w:val="0"/>
                <w:szCs w:val="21"/>
              </w:rPr>
              <w:t>2.85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4B8576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vMerge w:val="restart"/>
            <w:shd w:val="clear" w:color="auto" w:fill="auto"/>
            <w:vAlign w:val="center"/>
            <w:hideMark/>
          </w:tcPr>
          <w:p w14:paraId="5A26E9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氨（氨气），氮氧化物，氯（氯气），氯化氢</w:t>
            </w:r>
          </w:p>
        </w:tc>
        <w:tc>
          <w:tcPr>
            <w:tcW w:w="231" w:type="pct"/>
            <w:vMerge w:val="restart"/>
            <w:shd w:val="clear" w:color="auto" w:fill="auto"/>
            <w:vAlign w:val="center"/>
            <w:hideMark/>
          </w:tcPr>
          <w:p w14:paraId="21CEEF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6F115C4" w14:textId="77777777" w:rsidTr="00163526">
        <w:trPr>
          <w:trHeight w:val="397"/>
        </w:trPr>
        <w:tc>
          <w:tcPr>
            <w:tcW w:w="232" w:type="pct"/>
            <w:vMerge/>
            <w:vAlign w:val="center"/>
            <w:hideMark/>
          </w:tcPr>
          <w:p w14:paraId="106A9C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50559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934CF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三氯异氰尿酸</w:t>
            </w:r>
            <w:r w:rsidRPr="00FF43B1">
              <w:rPr>
                <w:rFonts w:ascii="Times New Roman" w:eastAsia="宋体" w:hAnsi="Times New Roman" w:cs="Times New Roman"/>
                <w:color w:val="000000" w:themeColor="text1"/>
                <w:kern w:val="0"/>
                <w:szCs w:val="21"/>
              </w:rPr>
              <w:t>1.9</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A02EA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CF510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08630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65BC6C1" w14:textId="77777777" w:rsidTr="00163526">
        <w:trPr>
          <w:trHeight w:val="397"/>
        </w:trPr>
        <w:tc>
          <w:tcPr>
            <w:tcW w:w="232" w:type="pct"/>
            <w:vMerge w:val="restart"/>
            <w:shd w:val="clear" w:color="auto" w:fill="auto"/>
            <w:vAlign w:val="center"/>
            <w:hideMark/>
          </w:tcPr>
          <w:p w14:paraId="39DCC7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691" w:type="pct"/>
            <w:vMerge w:val="restart"/>
            <w:shd w:val="clear" w:color="auto" w:fill="auto"/>
            <w:vAlign w:val="center"/>
            <w:hideMark/>
          </w:tcPr>
          <w:p w14:paraId="65D9E9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内蒙古源宏精细化工有限公司</w:t>
            </w:r>
          </w:p>
        </w:tc>
        <w:tc>
          <w:tcPr>
            <w:tcW w:w="1277" w:type="pct"/>
            <w:shd w:val="clear" w:color="auto" w:fill="auto"/>
            <w:vAlign w:val="center"/>
            <w:hideMark/>
          </w:tcPr>
          <w:p w14:paraId="73EDDF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左氧氟环合脂</w:t>
            </w:r>
            <w:r w:rsidRPr="00FF43B1">
              <w:rPr>
                <w:rFonts w:ascii="Times New Roman" w:eastAsia="宋体" w:hAnsi="Times New Roman" w:cs="Times New Roman"/>
                <w:color w:val="000000" w:themeColor="text1"/>
                <w:kern w:val="0"/>
                <w:szCs w:val="21"/>
              </w:rPr>
              <w:t>750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07AD13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13411</w:t>
            </w:r>
          </w:p>
        </w:tc>
        <w:tc>
          <w:tcPr>
            <w:tcW w:w="1588" w:type="pct"/>
            <w:vMerge w:val="restart"/>
            <w:shd w:val="clear" w:color="auto" w:fill="auto"/>
            <w:vAlign w:val="center"/>
            <w:hideMark/>
          </w:tcPr>
          <w:p w14:paraId="15CB43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氯化氢，颗粒物，挥发性有机物，氨（氨气），苯系物，二氧化硫，臭气浓度，氯（氯气），二甲苯，甲醛，氮氧化物，氟化物，硫酸雾</w:t>
            </w:r>
          </w:p>
        </w:tc>
        <w:tc>
          <w:tcPr>
            <w:tcW w:w="231" w:type="pct"/>
            <w:vMerge w:val="restart"/>
            <w:shd w:val="clear" w:color="auto" w:fill="auto"/>
            <w:vAlign w:val="center"/>
            <w:hideMark/>
          </w:tcPr>
          <w:p w14:paraId="31F7B1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B335881" w14:textId="77777777" w:rsidTr="00163526">
        <w:trPr>
          <w:trHeight w:val="397"/>
        </w:trPr>
        <w:tc>
          <w:tcPr>
            <w:tcW w:w="232" w:type="pct"/>
            <w:vMerge/>
            <w:vAlign w:val="center"/>
            <w:hideMark/>
          </w:tcPr>
          <w:p w14:paraId="09E493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10181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1C0B49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左氧氟羧酸</w:t>
            </w:r>
            <w:r w:rsidRPr="00FF43B1">
              <w:rPr>
                <w:rFonts w:ascii="Times New Roman" w:eastAsia="宋体" w:hAnsi="Times New Roman" w:cs="Times New Roman"/>
                <w:color w:val="000000" w:themeColor="text1"/>
                <w:kern w:val="0"/>
                <w:szCs w:val="21"/>
              </w:rPr>
              <w:t>750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8DC57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827CC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9EB19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8374A96" w14:textId="77777777" w:rsidTr="00163526">
        <w:trPr>
          <w:trHeight w:val="397"/>
        </w:trPr>
        <w:tc>
          <w:tcPr>
            <w:tcW w:w="232" w:type="pct"/>
            <w:vMerge/>
            <w:vAlign w:val="center"/>
            <w:hideMark/>
          </w:tcPr>
          <w:p w14:paraId="6BD71A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622EE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511D1E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LBC2000 A4200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47AEDC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A450A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59E62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2A1EA27" w14:textId="77777777" w:rsidTr="00163526">
        <w:trPr>
          <w:trHeight w:val="397"/>
        </w:trPr>
        <w:tc>
          <w:tcPr>
            <w:tcW w:w="232" w:type="pct"/>
            <w:vMerge/>
            <w:vAlign w:val="center"/>
            <w:hideMark/>
          </w:tcPr>
          <w:p w14:paraId="4C3519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C0E3F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9983B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A1000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02A33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E18EB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D1B7D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86E568B" w14:textId="77777777" w:rsidTr="00163526">
        <w:trPr>
          <w:trHeight w:val="397"/>
        </w:trPr>
        <w:tc>
          <w:tcPr>
            <w:tcW w:w="232" w:type="pct"/>
            <w:vMerge/>
            <w:vAlign w:val="center"/>
            <w:hideMark/>
          </w:tcPr>
          <w:p w14:paraId="28A0C0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A096C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69ADA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B1000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4DACF1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EC168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CCBFB2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C4FF6AE" w14:textId="77777777" w:rsidTr="00163526">
        <w:trPr>
          <w:trHeight w:val="397"/>
        </w:trPr>
        <w:tc>
          <w:tcPr>
            <w:tcW w:w="232" w:type="pct"/>
            <w:vMerge/>
            <w:vAlign w:val="center"/>
            <w:hideMark/>
          </w:tcPr>
          <w:p w14:paraId="5BFACA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F334B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DE439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D400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78F1D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868C0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5B784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46E8B13" w14:textId="77777777" w:rsidTr="00163526">
        <w:trPr>
          <w:trHeight w:val="397"/>
        </w:trPr>
        <w:tc>
          <w:tcPr>
            <w:tcW w:w="232" w:type="pct"/>
            <w:vMerge/>
            <w:vAlign w:val="center"/>
            <w:hideMark/>
          </w:tcPr>
          <w:p w14:paraId="72B71C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5C554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E37F7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氨基杂环</w:t>
            </w:r>
            <w:r w:rsidRPr="00FF43B1">
              <w:rPr>
                <w:rFonts w:ascii="Times New Roman" w:eastAsia="宋体" w:hAnsi="Times New Roman" w:cs="Times New Roman"/>
                <w:color w:val="000000" w:themeColor="text1"/>
                <w:kern w:val="0"/>
                <w:szCs w:val="21"/>
              </w:rPr>
              <w:t>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341D1C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BCD8C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79BF0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0794BD5" w14:textId="77777777" w:rsidTr="00163526">
        <w:trPr>
          <w:trHeight w:val="397"/>
        </w:trPr>
        <w:tc>
          <w:tcPr>
            <w:tcW w:w="232" w:type="pct"/>
            <w:vMerge/>
            <w:vAlign w:val="center"/>
            <w:hideMark/>
          </w:tcPr>
          <w:p w14:paraId="0FDA35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14890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7EE63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酰亚胺</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F66EE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AE61C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8CD21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2197D78" w14:textId="77777777" w:rsidTr="00163526">
        <w:trPr>
          <w:trHeight w:val="397"/>
        </w:trPr>
        <w:tc>
          <w:tcPr>
            <w:tcW w:w="232" w:type="pct"/>
            <w:vMerge/>
            <w:vAlign w:val="center"/>
            <w:hideMark/>
          </w:tcPr>
          <w:p w14:paraId="085F03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0290A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180F7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二硝基二苄</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4B9720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FB6C2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1493F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D8609EC" w14:textId="77777777" w:rsidTr="00163526">
        <w:trPr>
          <w:trHeight w:val="397"/>
        </w:trPr>
        <w:tc>
          <w:tcPr>
            <w:tcW w:w="232" w:type="pct"/>
            <w:vMerge/>
            <w:vAlign w:val="center"/>
            <w:hideMark/>
          </w:tcPr>
          <w:p w14:paraId="76EF10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C58E9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9F9F6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氯丙烷</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563FF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847A5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F9260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40B34EB" w14:textId="77777777" w:rsidTr="00163526">
        <w:trPr>
          <w:trHeight w:val="397"/>
        </w:trPr>
        <w:tc>
          <w:tcPr>
            <w:tcW w:w="232" w:type="pct"/>
            <w:vMerge/>
            <w:vAlign w:val="center"/>
            <w:hideMark/>
          </w:tcPr>
          <w:p w14:paraId="7A377E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DF7E1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9A4D0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三氟苯甲酰氯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72EBC7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A412C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14F23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5E1103C" w14:textId="77777777" w:rsidTr="00163526">
        <w:trPr>
          <w:trHeight w:val="397"/>
        </w:trPr>
        <w:tc>
          <w:tcPr>
            <w:tcW w:w="232" w:type="pct"/>
            <w:vMerge/>
            <w:vAlign w:val="center"/>
            <w:hideMark/>
          </w:tcPr>
          <w:p w14:paraId="5CF9E8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A5280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A19CD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四氟苯甲酰氯</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ADD52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7C066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B1D15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05FE778" w14:textId="77777777" w:rsidTr="00163526">
        <w:trPr>
          <w:trHeight w:val="397"/>
        </w:trPr>
        <w:tc>
          <w:tcPr>
            <w:tcW w:w="232" w:type="pct"/>
            <w:vMerge w:val="restart"/>
            <w:shd w:val="clear" w:color="auto" w:fill="auto"/>
            <w:vAlign w:val="center"/>
            <w:hideMark/>
          </w:tcPr>
          <w:p w14:paraId="76387D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691" w:type="pct"/>
            <w:vMerge w:val="restart"/>
            <w:shd w:val="clear" w:color="auto" w:fill="auto"/>
            <w:vAlign w:val="center"/>
            <w:hideMark/>
          </w:tcPr>
          <w:p w14:paraId="702BD2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乌海阳光炭素有限公司</w:t>
            </w:r>
          </w:p>
        </w:tc>
        <w:tc>
          <w:tcPr>
            <w:tcW w:w="1277" w:type="pct"/>
            <w:vMerge w:val="restart"/>
            <w:shd w:val="clear" w:color="auto" w:fill="auto"/>
            <w:vAlign w:val="center"/>
            <w:hideMark/>
          </w:tcPr>
          <w:p w14:paraId="5C48CE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年电极糊</w:t>
            </w:r>
          </w:p>
        </w:tc>
        <w:tc>
          <w:tcPr>
            <w:tcW w:w="981" w:type="pct"/>
            <w:shd w:val="clear" w:color="auto" w:fill="auto"/>
            <w:vAlign w:val="center"/>
            <w:hideMark/>
          </w:tcPr>
          <w:p w14:paraId="702EB7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r w:rsidRPr="00FF43B1">
              <w:rPr>
                <w:rFonts w:ascii="Times New Roman" w:eastAsia="宋体" w:hAnsi="Times New Roman" w:cs="Times New Roman"/>
                <w:color w:val="000000" w:themeColor="text1"/>
                <w:kern w:val="0"/>
                <w:szCs w:val="21"/>
              </w:rPr>
              <w:t>2.6</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restart"/>
            <w:shd w:val="clear" w:color="auto" w:fill="auto"/>
            <w:vAlign w:val="center"/>
            <w:hideMark/>
          </w:tcPr>
          <w:p w14:paraId="4B35B6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颗粒物，苯并</w:t>
            </w:r>
            <w:r w:rsidRPr="00FF43B1">
              <w:rPr>
                <w:rFonts w:ascii="Times New Roman" w:eastAsia="宋体" w:hAnsi="Times New Roman" w:cs="Times New Roman"/>
                <w:color w:val="000000" w:themeColor="text1"/>
                <w:kern w:val="0"/>
                <w:szCs w:val="21"/>
              </w:rPr>
              <w:t>[a]</w:t>
            </w:r>
            <w:r w:rsidRPr="00FF43B1">
              <w:rPr>
                <w:rFonts w:ascii="Times New Roman" w:eastAsia="宋体" w:hAnsi="Times New Roman" w:cs="Times New Roman"/>
                <w:color w:val="000000" w:themeColor="text1"/>
                <w:kern w:val="0"/>
                <w:szCs w:val="21"/>
              </w:rPr>
              <w:t>芘，沥青烟，二氧化硫</w:t>
            </w:r>
          </w:p>
        </w:tc>
        <w:tc>
          <w:tcPr>
            <w:tcW w:w="231" w:type="pct"/>
            <w:vMerge w:val="restart"/>
            <w:shd w:val="clear" w:color="auto" w:fill="auto"/>
            <w:vAlign w:val="center"/>
            <w:hideMark/>
          </w:tcPr>
          <w:p w14:paraId="6695EA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DC0602D" w14:textId="77777777" w:rsidTr="00163526">
        <w:trPr>
          <w:trHeight w:val="397"/>
        </w:trPr>
        <w:tc>
          <w:tcPr>
            <w:tcW w:w="232" w:type="pct"/>
            <w:vMerge/>
            <w:vAlign w:val="center"/>
            <w:hideMark/>
          </w:tcPr>
          <w:p w14:paraId="1A3FAF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83C91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vMerge/>
            <w:vAlign w:val="center"/>
            <w:hideMark/>
          </w:tcPr>
          <w:p w14:paraId="669C1B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0DE0E7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苯并芘（</w:t>
            </w:r>
            <w:r w:rsidRPr="00FF43B1">
              <w:rPr>
                <w:rFonts w:ascii="Times New Roman" w:eastAsia="宋体" w:hAnsi="Times New Roman" w:cs="Times New Roman"/>
                <w:color w:val="000000" w:themeColor="text1"/>
                <w:kern w:val="0"/>
                <w:szCs w:val="21"/>
              </w:rPr>
              <w:t xml:space="preserve">0.00000026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ign w:val="center"/>
            <w:hideMark/>
          </w:tcPr>
          <w:p w14:paraId="082EF0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BDD8E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B046FE1" w14:textId="77777777" w:rsidTr="00163526">
        <w:trPr>
          <w:trHeight w:val="397"/>
        </w:trPr>
        <w:tc>
          <w:tcPr>
            <w:tcW w:w="232" w:type="pct"/>
            <w:vMerge/>
            <w:vAlign w:val="center"/>
            <w:hideMark/>
          </w:tcPr>
          <w:p w14:paraId="68368E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01493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vMerge/>
            <w:vAlign w:val="center"/>
            <w:hideMark/>
          </w:tcPr>
          <w:p w14:paraId="007BAF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240601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沥青烟（</w:t>
            </w:r>
            <w:r w:rsidRPr="00FF43B1">
              <w:rPr>
                <w:rFonts w:ascii="Times New Roman" w:eastAsia="宋体" w:hAnsi="Times New Roman" w:cs="Times New Roman"/>
                <w:color w:val="000000" w:themeColor="text1"/>
                <w:kern w:val="0"/>
                <w:szCs w:val="21"/>
              </w:rPr>
              <w:t xml:space="preserve">0.036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ign w:val="center"/>
            <w:hideMark/>
          </w:tcPr>
          <w:p w14:paraId="1586A6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9B5B5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BF1713D" w14:textId="77777777" w:rsidTr="00163526">
        <w:trPr>
          <w:trHeight w:val="397"/>
        </w:trPr>
        <w:tc>
          <w:tcPr>
            <w:tcW w:w="232" w:type="pct"/>
            <w:vMerge/>
            <w:vAlign w:val="center"/>
            <w:hideMark/>
          </w:tcPr>
          <w:p w14:paraId="744503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6997E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vMerge/>
            <w:vAlign w:val="center"/>
            <w:hideMark/>
          </w:tcPr>
          <w:p w14:paraId="199876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090455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w:t>
            </w:r>
            <w:r w:rsidRPr="00FF43B1">
              <w:rPr>
                <w:rFonts w:ascii="Times New Roman" w:eastAsia="宋体" w:hAnsi="Times New Roman" w:cs="Times New Roman"/>
                <w:color w:val="000000" w:themeColor="text1"/>
                <w:kern w:val="0"/>
                <w:szCs w:val="21"/>
              </w:rPr>
              <w:t xml:space="preserve">0.023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ign w:val="center"/>
            <w:hideMark/>
          </w:tcPr>
          <w:p w14:paraId="0648F7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84576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BE88AAA" w14:textId="77777777" w:rsidTr="00163526">
        <w:trPr>
          <w:trHeight w:val="397"/>
        </w:trPr>
        <w:tc>
          <w:tcPr>
            <w:tcW w:w="232" w:type="pct"/>
            <w:shd w:val="clear" w:color="auto" w:fill="auto"/>
            <w:vAlign w:val="center"/>
            <w:hideMark/>
          </w:tcPr>
          <w:p w14:paraId="589222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691" w:type="pct"/>
            <w:shd w:val="clear" w:color="auto" w:fill="auto"/>
            <w:vAlign w:val="center"/>
            <w:hideMark/>
          </w:tcPr>
          <w:p w14:paraId="792F48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1277" w:type="pct"/>
            <w:shd w:val="clear" w:color="auto" w:fill="auto"/>
            <w:vAlign w:val="center"/>
            <w:hideMark/>
          </w:tcPr>
          <w:p w14:paraId="260F2C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w:t>
            </w:r>
          </w:p>
        </w:tc>
        <w:tc>
          <w:tcPr>
            <w:tcW w:w="981" w:type="pct"/>
            <w:shd w:val="clear" w:color="auto" w:fill="auto"/>
            <w:vAlign w:val="center"/>
            <w:hideMark/>
          </w:tcPr>
          <w:p w14:paraId="2F23A0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20.1</w:t>
            </w:r>
          </w:p>
        </w:tc>
        <w:tc>
          <w:tcPr>
            <w:tcW w:w="1588" w:type="pct"/>
            <w:shd w:val="clear" w:color="auto" w:fill="auto"/>
            <w:vAlign w:val="center"/>
            <w:hideMark/>
          </w:tcPr>
          <w:p w14:paraId="04DE8F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氯（氯气），氯化氢</w:t>
            </w:r>
          </w:p>
        </w:tc>
        <w:tc>
          <w:tcPr>
            <w:tcW w:w="231" w:type="pct"/>
            <w:shd w:val="clear" w:color="auto" w:fill="auto"/>
            <w:vAlign w:val="center"/>
            <w:hideMark/>
          </w:tcPr>
          <w:p w14:paraId="694660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3B1D07B" w14:textId="77777777" w:rsidTr="00163526">
        <w:trPr>
          <w:trHeight w:val="397"/>
        </w:trPr>
        <w:tc>
          <w:tcPr>
            <w:tcW w:w="232" w:type="pct"/>
            <w:vMerge w:val="restart"/>
            <w:shd w:val="clear" w:color="auto" w:fill="auto"/>
            <w:vAlign w:val="center"/>
            <w:hideMark/>
          </w:tcPr>
          <w:p w14:paraId="331C73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691" w:type="pct"/>
            <w:vMerge w:val="restart"/>
            <w:shd w:val="clear" w:color="auto" w:fill="auto"/>
            <w:vAlign w:val="center"/>
            <w:hideMark/>
          </w:tcPr>
          <w:p w14:paraId="659343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乌海市兰亚化工有限责任公司</w:t>
            </w:r>
          </w:p>
        </w:tc>
        <w:tc>
          <w:tcPr>
            <w:tcW w:w="1277" w:type="pct"/>
            <w:shd w:val="clear" w:color="auto" w:fill="auto"/>
            <w:vAlign w:val="center"/>
            <w:hideMark/>
          </w:tcPr>
          <w:p w14:paraId="5D8BE9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甲基磺酰氯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5B8E8AB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20882</w:t>
            </w:r>
          </w:p>
        </w:tc>
        <w:tc>
          <w:tcPr>
            <w:tcW w:w="1588" w:type="pct"/>
            <w:vMerge w:val="restart"/>
            <w:shd w:val="clear" w:color="auto" w:fill="auto"/>
            <w:vAlign w:val="center"/>
            <w:hideMark/>
          </w:tcPr>
          <w:p w14:paraId="066CAE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挥发性有机物，氯化氢，氯（氯气）</w:t>
            </w:r>
          </w:p>
        </w:tc>
        <w:tc>
          <w:tcPr>
            <w:tcW w:w="231" w:type="pct"/>
            <w:vMerge w:val="restart"/>
            <w:shd w:val="clear" w:color="auto" w:fill="auto"/>
            <w:vAlign w:val="center"/>
            <w:hideMark/>
          </w:tcPr>
          <w:p w14:paraId="1278E9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35D2D7E" w14:textId="77777777" w:rsidTr="00163526">
        <w:trPr>
          <w:trHeight w:val="397"/>
        </w:trPr>
        <w:tc>
          <w:tcPr>
            <w:tcW w:w="232" w:type="pct"/>
            <w:vMerge/>
            <w:vAlign w:val="center"/>
            <w:hideMark/>
          </w:tcPr>
          <w:p w14:paraId="1797D3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6A546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D8E6C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甲基磺酸</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BF769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D94FD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7DE39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E9ECABF" w14:textId="77777777" w:rsidTr="00163526">
        <w:trPr>
          <w:trHeight w:val="397"/>
        </w:trPr>
        <w:tc>
          <w:tcPr>
            <w:tcW w:w="232" w:type="pct"/>
            <w:vMerge/>
            <w:vAlign w:val="center"/>
            <w:hideMark/>
          </w:tcPr>
          <w:p w14:paraId="68A70C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B954A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9638F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r w:rsidRPr="00FF43B1">
              <w:rPr>
                <w:rFonts w:ascii="Times New Roman" w:eastAsia="宋体" w:hAnsi="Times New Roman" w:cs="Times New Roman"/>
                <w:color w:val="000000" w:themeColor="text1"/>
                <w:kern w:val="0"/>
                <w:szCs w:val="21"/>
              </w:rPr>
              <w:t>二氯吡啶</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B7424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1AB9A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F58D9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314E7EA" w14:textId="77777777" w:rsidTr="00163526">
        <w:trPr>
          <w:trHeight w:val="397"/>
        </w:trPr>
        <w:tc>
          <w:tcPr>
            <w:tcW w:w="232" w:type="pct"/>
            <w:vMerge/>
            <w:vAlign w:val="center"/>
            <w:hideMark/>
          </w:tcPr>
          <w:p w14:paraId="7CD4B0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68A5B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4D98D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磺酰胺</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91CA0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4A3E99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E89AF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26C60F2" w14:textId="77777777" w:rsidTr="00163526">
        <w:trPr>
          <w:trHeight w:val="397"/>
        </w:trPr>
        <w:tc>
          <w:tcPr>
            <w:tcW w:w="232" w:type="pct"/>
            <w:vMerge w:val="restart"/>
            <w:shd w:val="clear" w:color="auto" w:fill="auto"/>
            <w:vAlign w:val="center"/>
            <w:hideMark/>
          </w:tcPr>
          <w:p w14:paraId="3411E8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691" w:type="pct"/>
            <w:vMerge w:val="restart"/>
            <w:shd w:val="clear" w:color="auto" w:fill="auto"/>
            <w:vAlign w:val="center"/>
            <w:hideMark/>
          </w:tcPr>
          <w:p w14:paraId="2E1737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乌海市宏宇化工有限责任公司</w:t>
            </w:r>
          </w:p>
        </w:tc>
        <w:tc>
          <w:tcPr>
            <w:tcW w:w="1277" w:type="pct"/>
            <w:shd w:val="clear" w:color="auto" w:fill="auto"/>
            <w:vAlign w:val="center"/>
            <w:hideMark/>
          </w:tcPr>
          <w:p w14:paraId="4BA77B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氰尿酸</w:t>
            </w:r>
            <w:r w:rsidRPr="00FF43B1">
              <w:rPr>
                <w:rFonts w:ascii="Times New Roman" w:eastAsia="宋体" w:hAnsi="Times New Roman" w:cs="Times New Roman"/>
                <w:color w:val="000000" w:themeColor="text1"/>
                <w:kern w:val="0"/>
                <w:szCs w:val="21"/>
              </w:rPr>
              <w:t xml:space="preserve"> 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734593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26243</w:t>
            </w:r>
          </w:p>
        </w:tc>
        <w:tc>
          <w:tcPr>
            <w:tcW w:w="1588" w:type="pct"/>
            <w:vMerge w:val="restart"/>
            <w:shd w:val="clear" w:color="auto" w:fill="auto"/>
            <w:vAlign w:val="center"/>
            <w:hideMark/>
          </w:tcPr>
          <w:p w14:paraId="4F415D7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氨（氨气），氮氧化物，氯（氯气），氯化氢</w:t>
            </w:r>
          </w:p>
        </w:tc>
        <w:tc>
          <w:tcPr>
            <w:tcW w:w="231" w:type="pct"/>
            <w:vMerge w:val="restart"/>
            <w:shd w:val="clear" w:color="auto" w:fill="auto"/>
            <w:vAlign w:val="center"/>
            <w:hideMark/>
          </w:tcPr>
          <w:p w14:paraId="19ABE4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24C85E8" w14:textId="77777777" w:rsidTr="00163526">
        <w:trPr>
          <w:trHeight w:val="397"/>
        </w:trPr>
        <w:tc>
          <w:tcPr>
            <w:tcW w:w="232" w:type="pct"/>
            <w:vMerge/>
            <w:vAlign w:val="center"/>
            <w:hideMark/>
          </w:tcPr>
          <w:p w14:paraId="42D00E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2D049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BA5A1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三氯异氰尿酸</w:t>
            </w:r>
            <w:r w:rsidRPr="00FF43B1">
              <w:rPr>
                <w:rFonts w:ascii="Times New Roman" w:eastAsia="宋体" w:hAnsi="Times New Roman" w:cs="Times New Roman"/>
                <w:color w:val="000000" w:themeColor="text1"/>
                <w:kern w:val="0"/>
                <w:szCs w:val="21"/>
              </w:rPr>
              <w:t xml:space="preserve"> 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C3430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92591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15984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6D4A07C" w14:textId="77777777" w:rsidTr="00163526">
        <w:trPr>
          <w:trHeight w:val="397"/>
        </w:trPr>
        <w:tc>
          <w:tcPr>
            <w:tcW w:w="232" w:type="pct"/>
            <w:vMerge w:val="restart"/>
            <w:shd w:val="clear" w:color="auto" w:fill="auto"/>
            <w:vAlign w:val="center"/>
            <w:hideMark/>
          </w:tcPr>
          <w:p w14:paraId="0CB9F6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691" w:type="pct"/>
            <w:vMerge w:val="restart"/>
            <w:shd w:val="clear" w:color="auto" w:fill="auto"/>
            <w:vAlign w:val="center"/>
            <w:hideMark/>
          </w:tcPr>
          <w:p w14:paraId="551FBE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乌海市津达</w:t>
            </w:r>
            <w:r w:rsidRPr="00FF43B1">
              <w:rPr>
                <w:rFonts w:ascii="Times New Roman" w:eastAsia="宋体" w:hAnsi="Times New Roman" w:cs="Times New Roman"/>
                <w:color w:val="000000" w:themeColor="text1"/>
                <w:kern w:val="0"/>
                <w:szCs w:val="21"/>
              </w:rPr>
              <w:lastRenderedPageBreak/>
              <w:t>精细化工有限公司</w:t>
            </w:r>
          </w:p>
        </w:tc>
        <w:tc>
          <w:tcPr>
            <w:tcW w:w="1277" w:type="pct"/>
            <w:shd w:val="clear" w:color="auto" w:fill="auto"/>
            <w:vAlign w:val="center"/>
            <w:hideMark/>
          </w:tcPr>
          <w:p w14:paraId="3DCA3D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草酰氯</w:t>
            </w:r>
            <w:r w:rsidRPr="00FF43B1">
              <w:rPr>
                <w:rFonts w:ascii="Times New Roman" w:eastAsia="宋体" w:hAnsi="Times New Roman" w:cs="Times New Roman"/>
                <w:color w:val="000000" w:themeColor="text1"/>
                <w:kern w:val="0"/>
                <w:szCs w:val="21"/>
              </w:rPr>
              <w:t>0.12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1298F1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p>
        </w:tc>
        <w:tc>
          <w:tcPr>
            <w:tcW w:w="1588" w:type="pct"/>
            <w:vMerge w:val="restart"/>
            <w:shd w:val="clear" w:color="auto" w:fill="auto"/>
            <w:vAlign w:val="center"/>
            <w:hideMark/>
          </w:tcPr>
          <w:p w14:paraId="108365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氯气、氯化氢</w:t>
            </w:r>
          </w:p>
        </w:tc>
        <w:tc>
          <w:tcPr>
            <w:tcW w:w="231" w:type="pct"/>
            <w:vMerge w:val="restart"/>
            <w:shd w:val="clear" w:color="auto" w:fill="auto"/>
            <w:vAlign w:val="center"/>
            <w:hideMark/>
          </w:tcPr>
          <w:p w14:paraId="1BEB24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72DAFF0" w14:textId="77777777" w:rsidTr="00163526">
        <w:trPr>
          <w:trHeight w:val="397"/>
        </w:trPr>
        <w:tc>
          <w:tcPr>
            <w:tcW w:w="232" w:type="pct"/>
            <w:vMerge/>
            <w:vAlign w:val="center"/>
            <w:hideMark/>
          </w:tcPr>
          <w:p w14:paraId="461D80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4E5E4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274FA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（二氯甲基）苯异氰酸酯</w:t>
            </w:r>
            <w:r w:rsidRPr="00FF43B1">
              <w:rPr>
                <w:rFonts w:ascii="Times New Roman" w:eastAsia="宋体" w:hAnsi="Times New Roman" w:cs="Times New Roman"/>
                <w:color w:val="000000" w:themeColor="text1"/>
                <w:kern w:val="0"/>
                <w:szCs w:val="21"/>
              </w:rPr>
              <w:t>0.2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4CBCC8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15BB8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6CBE5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F109787" w14:textId="77777777" w:rsidTr="00163526">
        <w:trPr>
          <w:trHeight w:val="397"/>
        </w:trPr>
        <w:tc>
          <w:tcPr>
            <w:tcW w:w="232" w:type="pct"/>
            <w:shd w:val="clear" w:color="auto" w:fill="auto"/>
            <w:vAlign w:val="center"/>
            <w:hideMark/>
          </w:tcPr>
          <w:p w14:paraId="3EC35C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17</w:t>
            </w:r>
          </w:p>
        </w:tc>
        <w:tc>
          <w:tcPr>
            <w:tcW w:w="691" w:type="pct"/>
            <w:shd w:val="clear" w:color="auto" w:fill="auto"/>
            <w:vAlign w:val="center"/>
            <w:hideMark/>
          </w:tcPr>
          <w:p w14:paraId="67C49F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凯恩斯生物科技有限公司</w:t>
            </w:r>
          </w:p>
        </w:tc>
        <w:tc>
          <w:tcPr>
            <w:tcW w:w="1277" w:type="pct"/>
            <w:shd w:val="clear" w:color="auto" w:fill="auto"/>
            <w:vAlign w:val="center"/>
            <w:hideMark/>
          </w:tcPr>
          <w:p w14:paraId="7D154E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三氯异氰尿酸</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3565A3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2683</w:t>
            </w:r>
          </w:p>
        </w:tc>
        <w:tc>
          <w:tcPr>
            <w:tcW w:w="1588" w:type="pct"/>
            <w:shd w:val="clear" w:color="auto" w:fill="auto"/>
            <w:vAlign w:val="center"/>
            <w:hideMark/>
          </w:tcPr>
          <w:p w14:paraId="17447F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p>
        </w:tc>
        <w:tc>
          <w:tcPr>
            <w:tcW w:w="231" w:type="pct"/>
            <w:shd w:val="clear" w:color="auto" w:fill="auto"/>
            <w:vAlign w:val="center"/>
            <w:hideMark/>
          </w:tcPr>
          <w:p w14:paraId="39EDB3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8AD9417" w14:textId="77777777" w:rsidTr="00163526">
        <w:trPr>
          <w:trHeight w:val="397"/>
        </w:trPr>
        <w:tc>
          <w:tcPr>
            <w:tcW w:w="232" w:type="pct"/>
            <w:vMerge w:val="restart"/>
            <w:shd w:val="clear" w:color="auto" w:fill="auto"/>
            <w:vAlign w:val="center"/>
            <w:hideMark/>
          </w:tcPr>
          <w:p w14:paraId="6A91FB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w:t>
            </w:r>
          </w:p>
        </w:tc>
        <w:tc>
          <w:tcPr>
            <w:tcW w:w="691" w:type="pct"/>
            <w:vMerge w:val="restart"/>
            <w:shd w:val="clear" w:color="auto" w:fill="auto"/>
            <w:vAlign w:val="center"/>
            <w:hideMark/>
          </w:tcPr>
          <w:p w14:paraId="7D758E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乌海市金瑞</w:t>
            </w:r>
            <w:r w:rsidRPr="00FF43B1">
              <w:rPr>
                <w:rFonts w:ascii="Times New Roman" w:eastAsia="宋体" w:hAnsi="Times New Roman" w:cs="Times New Roman"/>
                <w:color w:val="000000" w:themeColor="text1"/>
                <w:kern w:val="0"/>
                <w:szCs w:val="21"/>
              </w:rPr>
              <w:t> </w:t>
            </w:r>
            <w:r w:rsidRPr="00FF43B1">
              <w:rPr>
                <w:rFonts w:ascii="Times New Roman" w:eastAsia="宋体" w:hAnsi="Times New Roman" w:cs="Times New Roman"/>
                <w:color w:val="000000" w:themeColor="text1"/>
                <w:kern w:val="0"/>
                <w:szCs w:val="21"/>
              </w:rPr>
              <w:t>化工有限责任公司</w:t>
            </w:r>
          </w:p>
        </w:tc>
        <w:tc>
          <w:tcPr>
            <w:tcW w:w="1277" w:type="pct"/>
            <w:vMerge w:val="restart"/>
            <w:shd w:val="clear" w:color="auto" w:fill="auto"/>
            <w:vAlign w:val="center"/>
            <w:hideMark/>
          </w:tcPr>
          <w:p w14:paraId="21E343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硫酸</w:t>
            </w:r>
            <w:r w:rsidRPr="00FF43B1">
              <w:rPr>
                <w:rFonts w:ascii="Times New Roman" w:eastAsia="宋体" w:hAnsi="Times New Roman" w:cs="Times New Roman"/>
                <w:color w:val="000000" w:themeColor="text1"/>
                <w:kern w:val="0"/>
                <w:szCs w:val="21"/>
              </w:rPr>
              <w:t xml:space="preserve"> 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26A81F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w:t>
            </w:r>
            <w:r w:rsidRPr="00FF43B1">
              <w:rPr>
                <w:rFonts w:ascii="Times New Roman" w:eastAsia="宋体" w:hAnsi="Times New Roman" w:cs="Times New Roman"/>
                <w:color w:val="000000" w:themeColor="text1"/>
                <w:kern w:val="0"/>
                <w:szCs w:val="21"/>
              </w:rPr>
              <w:t>3.78</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restart"/>
            <w:shd w:val="clear" w:color="auto" w:fill="auto"/>
            <w:vAlign w:val="center"/>
            <w:hideMark/>
          </w:tcPr>
          <w:p w14:paraId="1AC138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氮氧化物，二氧化硫，颗粒物</w:t>
            </w:r>
          </w:p>
        </w:tc>
        <w:tc>
          <w:tcPr>
            <w:tcW w:w="231" w:type="pct"/>
            <w:vMerge w:val="restart"/>
            <w:shd w:val="clear" w:color="auto" w:fill="auto"/>
            <w:vAlign w:val="center"/>
            <w:hideMark/>
          </w:tcPr>
          <w:p w14:paraId="018F11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16678D6" w14:textId="77777777" w:rsidTr="00163526">
        <w:trPr>
          <w:trHeight w:val="397"/>
        </w:trPr>
        <w:tc>
          <w:tcPr>
            <w:tcW w:w="232" w:type="pct"/>
            <w:vMerge/>
            <w:vAlign w:val="center"/>
            <w:hideMark/>
          </w:tcPr>
          <w:p w14:paraId="66172E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269F6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vMerge/>
            <w:vAlign w:val="center"/>
            <w:hideMark/>
          </w:tcPr>
          <w:p w14:paraId="5623BD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3432B8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w:t>
            </w:r>
            <w:r w:rsidRPr="00FF43B1">
              <w:rPr>
                <w:rFonts w:ascii="Times New Roman" w:eastAsia="宋体" w:hAnsi="Times New Roman" w:cs="Times New Roman"/>
                <w:color w:val="000000" w:themeColor="text1"/>
                <w:kern w:val="0"/>
                <w:szCs w:val="21"/>
              </w:rPr>
              <w:t>12.86</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ign w:val="center"/>
            <w:hideMark/>
          </w:tcPr>
          <w:p w14:paraId="18DFD3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DB204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205782B" w14:textId="77777777" w:rsidTr="00163526">
        <w:trPr>
          <w:trHeight w:val="397"/>
        </w:trPr>
        <w:tc>
          <w:tcPr>
            <w:tcW w:w="232" w:type="pct"/>
            <w:vMerge w:val="restart"/>
            <w:shd w:val="clear" w:color="auto" w:fill="auto"/>
            <w:vAlign w:val="center"/>
            <w:hideMark/>
          </w:tcPr>
          <w:p w14:paraId="23365F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691" w:type="pct"/>
            <w:vMerge w:val="restart"/>
            <w:shd w:val="clear" w:color="auto" w:fill="auto"/>
            <w:vAlign w:val="center"/>
            <w:hideMark/>
          </w:tcPr>
          <w:p w14:paraId="7804BA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1277" w:type="pct"/>
            <w:shd w:val="clear" w:color="auto" w:fill="auto"/>
            <w:vAlign w:val="center"/>
            <w:hideMark/>
          </w:tcPr>
          <w:p w14:paraId="687826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乙二醇二甲醚</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645B74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28000</w:t>
            </w:r>
          </w:p>
        </w:tc>
        <w:tc>
          <w:tcPr>
            <w:tcW w:w="1588" w:type="pct"/>
            <w:vMerge w:val="restart"/>
            <w:shd w:val="clear" w:color="auto" w:fill="auto"/>
            <w:vAlign w:val="center"/>
            <w:hideMark/>
          </w:tcPr>
          <w:p w14:paraId="23976B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乙醇，氯甲烷，挥发性有机物</w:t>
            </w:r>
          </w:p>
        </w:tc>
        <w:tc>
          <w:tcPr>
            <w:tcW w:w="231" w:type="pct"/>
            <w:vMerge w:val="restart"/>
            <w:shd w:val="clear" w:color="auto" w:fill="auto"/>
            <w:vAlign w:val="center"/>
            <w:hideMark/>
          </w:tcPr>
          <w:p w14:paraId="0310AE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A3F6805" w14:textId="77777777" w:rsidTr="00163526">
        <w:trPr>
          <w:trHeight w:val="397"/>
        </w:trPr>
        <w:tc>
          <w:tcPr>
            <w:tcW w:w="232" w:type="pct"/>
            <w:vMerge/>
            <w:vAlign w:val="center"/>
            <w:hideMark/>
          </w:tcPr>
          <w:p w14:paraId="16DFE9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71783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C2379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丙二醇单甲醚</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7FE2A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CAC55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A506B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DE52920" w14:textId="77777777" w:rsidTr="00163526">
        <w:trPr>
          <w:trHeight w:val="397"/>
        </w:trPr>
        <w:tc>
          <w:tcPr>
            <w:tcW w:w="232" w:type="pct"/>
            <w:vMerge w:val="restart"/>
            <w:shd w:val="clear" w:color="auto" w:fill="auto"/>
            <w:vAlign w:val="center"/>
            <w:hideMark/>
          </w:tcPr>
          <w:p w14:paraId="2D866D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691" w:type="pct"/>
            <w:vMerge w:val="restart"/>
            <w:shd w:val="clear" w:color="auto" w:fill="auto"/>
            <w:vAlign w:val="center"/>
            <w:hideMark/>
          </w:tcPr>
          <w:p w14:paraId="191228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内蒙古益泽制药有限责任公司</w:t>
            </w:r>
          </w:p>
        </w:tc>
        <w:tc>
          <w:tcPr>
            <w:tcW w:w="1277" w:type="pct"/>
            <w:shd w:val="clear" w:color="auto" w:fill="auto"/>
            <w:vAlign w:val="center"/>
            <w:hideMark/>
          </w:tcPr>
          <w:p w14:paraId="689721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年胞嘧啶</w:t>
            </w:r>
          </w:p>
        </w:tc>
        <w:tc>
          <w:tcPr>
            <w:tcW w:w="981" w:type="pct"/>
            <w:vMerge w:val="restart"/>
            <w:shd w:val="clear" w:color="auto" w:fill="auto"/>
            <w:vAlign w:val="center"/>
            <w:hideMark/>
          </w:tcPr>
          <w:p w14:paraId="08E002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46000</w:t>
            </w:r>
          </w:p>
        </w:tc>
        <w:tc>
          <w:tcPr>
            <w:tcW w:w="1588" w:type="pct"/>
            <w:vMerge w:val="restart"/>
            <w:shd w:val="clear" w:color="auto" w:fill="auto"/>
            <w:vAlign w:val="center"/>
            <w:hideMark/>
          </w:tcPr>
          <w:p w14:paraId="14D480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颗粒物，挥发性有机物，二氧化硫，氮氧化物，氯化氢，氯（氯气），硫化氢，臭气浓度，苯系物，二噁英类</w:t>
            </w:r>
          </w:p>
        </w:tc>
        <w:tc>
          <w:tcPr>
            <w:tcW w:w="231" w:type="pct"/>
            <w:vMerge w:val="restart"/>
            <w:shd w:val="clear" w:color="auto" w:fill="auto"/>
            <w:vAlign w:val="center"/>
            <w:hideMark/>
          </w:tcPr>
          <w:p w14:paraId="376377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5BC5485" w14:textId="77777777" w:rsidTr="00163526">
        <w:trPr>
          <w:trHeight w:val="397"/>
        </w:trPr>
        <w:tc>
          <w:tcPr>
            <w:tcW w:w="232" w:type="pct"/>
            <w:vMerge/>
            <w:vAlign w:val="center"/>
            <w:hideMark/>
          </w:tcPr>
          <w:p w14:paraId="5B67B4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48460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5712B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年氨基丙酸</w:t>
            </w:r>
          </w:p>
        </w:tc>
        <w:tc>
          <w:tcPr>
            <w:tcW w:w="981" w:type="pct"/>
            <w:vMerge/>
            <w:vAlign w:val="center"/>
            <w:hideMark/>
          </w:tcPr>
          <w:p w14:paraId="71B0A9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16A30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1E127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A5682B1" w14:textId="77777777" w:rsidTr="00163526">
        <w:trPr>
          <w:trHeight w:val="397"/>
        </w:trPr>
        <w:tc>
          <w:tcPr>
            <w:tcW w:w="232" w:type="pct"/>
            <w:vMerge/>
            <w:vAlign w:val="center"/>
            <w:hideMark/>
          </w:tcPr>
          <w:p w14:paraId="150334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6EFEC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D5E27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年酰胺物</w:t>
            </w:r>
          </w:p>
        </w:tc>
        <w:tc>
          <w:tcPr>
            <w:tcW w:w="981" w:type="pct"/>
            <w:vMerge/>
            <w:vAlign w:val="center"/>
            <w:hideMark/>
          </w:tcPr>
          <w:p w14:paraId="102913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2DEDC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AC8F4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77308BC" w14:textId="77777777" w:rsidTr="00163526">
        <w:trPr>
          <w:trHeight w:val="397"/>
        </w:trPr>
        <w:tc>
          <w:tcPr>
            <w:tcW w:w="232" w:type="pct"/>
            <w:vMerge/>
            <w:vAlign w:val="center"/>
            <w:hideMark/>
          </w:tcPr>
          <w:p w14:paraId="43E0B2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E3ABE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E9AA7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年氨基丙醇</w:t>
            </w:r>
          </w:p>
        </w:tc>
        <w:tc>
          <w:tcPr>
            <w:tcW w:w="981" w:type="pct"/>
            <w:vMerge/>
            <w:vAlign w:val="center"/>
            <w:hideMark/>
          </w:tcPr>
          <w:p w14:paraId="1E07C1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A8C41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1C757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7DBC9F0" w14:textId="77777777" w:rsidTr="00163526">
        <w:trPr>
          <w:trHeight w:val="397"/>
        </w:trPr>
        <w:tc>
          <w:tcPr>
            <w:tcW w:w="232" w:type="pct"/>
            <w:vMerge/>
            <w:vAlign w:val="center"/>
            <w:hideMark/>
          </w:tcPr>
          <w:p w14:paraId="5322D6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A9E4E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6308D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年甲酸甲酯</w:t>
            </w:r>
          </w:p>
        </w:tc>
        <w:tc>
          <w:tcPr>
            <w:tcW w:w="981" w:type="pct"/>
            <w:vMerge/>
            <w:vAlign w:val="center"/>
            <w:hideMark/>
          </w:tcPr>
          <w:p w14:paraId="2FA36B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B64D9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6EF5D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5268638" w14:textId="77777777" w:rsidTr="00163526">
        <w:trPr>
          <w:trHeight w:val="397"/>
        </w:trPr>
        <w:tc>
          <w:tcPr>
            <w:tcW w:w="232" w:type="pct"/>
            <w:vMerge/>
            <w:vAlign w:val="center"/>
            <w:hideMark/>
          </w:tcPr>
          <w:p w14:paraId="05DECA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EF9B0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C0494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年六甲基二硅氮烷</w:t>
            </w:r>
          </w:p>
        </w:tc>
        <w:tc>
          <w:tcPr>
            <w:tcW w:w="981" w:type="pct"/>
            <w:vMerge/>
            <w:vAlign w:val="center"/>
            <w:hideMark/>
          </w:tcPr>
          <w:p w14:paraId="36CFC1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B3740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1AD6C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655918B" w14:textId="77777777" w:rsidTr="00163526">
        <w:trPr>
          <w:trHeight w:val="397"/>
        </w:trPr>
        <w:tc>
          <w:tcPr>
            <w:tcW w:w="232" w:type="pct"/>
            <w:vMerge/>
            <w:vAlign w:val="center"/>
            <w:hideMark/>
          </w:tcPr>
          <w:p w14:paraId="51F7D1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B2787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6749B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年二噻烷</w:t>
            </w:r>
          </w:p>
        </w:tc>
        <w:tc>
          <w:tcPr>
            <w:tcW w:w="981" w:type="pct"/>
            <w:vMerge/>
            <w:vAlign w:val="center"/>
            <w:hideMark/>
          </w:tcPr>
          <w:p w14:paraId="628E67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C35DB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94490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1874AE9" w14:textId="77777777" w:rsidTr="00163526">
        <w:trPr>
          <w:trHeight w:val="397"/>
        </w:trPr>
        <w:tc>
          <w:tcPr>
            <w:tcW w:w="232" w:type="pct"/>
            <w:vMerge/>
            <w:vAlign w:val="center"/>
            <w:hideMark/>
          </w:tcPr>
          <w:p w14:paraId="3BBD3B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5AB9A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34D9D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年氯代乙酰丁内酯</w:t>
            </w:r>
          </w:p>
        </w:tc>
        <w:tc>
          <w:tcPr>
            <w:tcW w:w="981" w:type="pct"/>
            <w:vMerge/>
            <w:vAlign w:val="center"/>
            <w:hideMark/>
          </w:tcPr>
          <w:p w14:paraId="539D4E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4E94B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504BB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632FFBC" w14:textId="77777777" w:rsidTr="00163526">
        <w:trPr>
          <w:trHeight w:val="397"/>
        </w:trPr>
        <w:tc>
          <w:tcPr>
            <w:tcW w:w="232" w:type="pct"/>
            <w:vMerge/>
            <w:vAlign w:val="center"/>
            <w:hideMark/>
          </w:tcPr>
          <w:p w14:paraId="6E51D1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3D60B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571BF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年氯甲基碳酸异内酯</w:t>
            </w:r>
          </w:p>
        </w:tc>
        <w:tc>
          <w:tcPr>
            <w:tcW w:w="981" w:type="pct"/>
            <w:vMerge/>
            <w:vAlign w:val="center"/>
            <w:hideMark/>
          </w:tcPr>
          <w:p w14:paraId="07D0F3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61887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62360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3C616E6" w14:textId="77777777" w:rsidTr="00163526">
        <w:trPr>
          <w:trHeight w:val="397"/>
        </w:trPr>
        <w:tc>
          <w:tcPr>
            <w:tcW w:w="232" w:type="pct"/>
            <w:vMerge/>
            <w:vAlign w:val="center"/>
            <w:hideMark/>
          </w:tcPr>
          <w:p w14:paraId="5D898F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161C0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E34CB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年乙腈</w:t>
            </w:r>
          </w:p>
        </w:tc>
        <w:tc>
          <w:tcPr>
            <w:tcW w:w="981" w:type="pct"/>
            <w:vMerge/>
            <w:vAlign w:val="center"/>
            <w:hideMark/>
          </w:tcPr>
          <w:p w14:paraId="6A644C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4E901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9E867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5A5A9D2" w14:textId="77777777" w:rsidTr="00163526">
        <w:trPr>
          <w:trHeight w:val="397"/>
        </w:trPr>
        <w:tc>
          <w:tcPr>
            <w:tcW w:w="232" w:type="pct"/>
            <w:vMerge/>
            <w:vAlign w:val="center"/>
            <w:hideMark/>
          </w:tcPr>
          <w:p w14:paraId="616919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7FF24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22C39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年盐酸乙脒。</w:t>
            </w:r>
          </w:p>
        </w:tc>
        <w:tc>
          <w:tcPr>
            <w:tcW w:w="981" w:type="pct"/>
            <w:vMerge/>
            <w:vAlign w:val="center"/>
            <w:hideMark/>
          </w:tcPr>
          <w:p w14:paraId="6593CE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26132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5CC31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C8D783A" w14:textId="77777777" w:rsidTr="00163526">
        <w:trPr>
          <w:trHeight w:val="397"/>
        </w:trPr>
        <w:tc>
          <w:tcPr>
            <w:tcW w:w="232" w:type="pct"/>
            <w:vMerge w:val="restart"/>
            <w:shd w:val="clear" w:color="auto" w:fill="auto"/>
            <w:vAlign w:val="center"/>
            <w:hideMark/>
          </w:tcPr>
          <w:p w14:paraId="4F70B6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691" w:type="pct"/>
            <w:vMerge w:val="restart"/>
            <w:shd w:val="clear" w:color="auto" w:fill="auto"/>
            <w:vAlign w:val="center"/>
            <w:hideMark/>
          </w:tcPr>
          <w:p w14:paraId="3203209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w:t>
            </w:r>
          </w:p>
        </w:tc>
        <w:tc>
          <w:tcPr>
            <w:tcW w:w="1277" w:type="pct"/>
            <w:shd w:val="clear" w:color="auto" w:fill="auto"/>
            <w:vAlign w:val="center"/>
            <w:hideMark/>
          </w:tcPr>
          <w:p w14:paraId="3D067E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烟嘧磺隆原药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3D2CE4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70000</w:t>
            </w:r>
          </w:p>
        </w:tc>
        <w:tc>
          <w:tcPr>
            <w:tcW w:w="1588" w:type="pct"/>
            <w:vMerge w:val="restart"/>
            <w:shd w:val="clear" w:color="auto" w:fill="auto"/>
            <w:vAlign w:val="center"/>
            <w:hideMark/>
          </w:tcPr>
          <w:p w14:paraId="7E3B79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二氯甲烷，挥发性有机物，颗粒物，丙酮，苯酚，甲醇，氨（氨气），硫化氢，二甲胺，二氧化硫，二噁英类，氮氧化物，氯（氯气），酚类，臭气浓度</w:t>
            </w:r>
          </w:p>
        </w:tc>
        <w:tc>
          <w:tcPr>
            <w:tcW w:w="231" w:type="pct"/>
            <w:vMerge w:val="restart"/>
            <w:shd w:val="clear" w:color="auto" w:fill="auto"/>
            <w:vAlign w:val="center"/>
            <w:hideMark/>
          </w:tcPr>
          <w:p w14:paraId="4AA1CE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E80BB06" w14:textId="77777777" w:rsidTr="00163526">
        <w:trPr>
          <w:trHeight w:val="397"/>
        </w:trPr>
        <w:tc>
          <w:tcPr>
            <w:tcW w:w="232" w:type="pct"/>
            <w:vMerge/>
            <w:vAlign w:val="center"/>
            <w:hideMark/>
          </w:tcPr>
          <w:p w14:paraId="1A4A20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8BFBB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E79AC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甲基咪草烟</w:t>
            </w: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7CE95A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F476D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237B7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BD28E44" w14:textId="77777777" w:rsidTr="00163526">
        <w:trPr>
          <w:trHeight w:val="397"/>
        </w:trPr>
        <w:tc>
          <w:tcPr>
            <w:tcW w:w="232" w:type="pct"/>
            <w:vMerge/>
            <w:vAlign w:val="center"/>
            <w:hideMark/>
          </w:tcPr>
          <w:p w14:paraId="2B93C7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F4BBA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74EB9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咪草烟</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22DD9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40C69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B4687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1D903F2" w14:textId="77777777" w:rsidTr="00163526">
        <w:trPr>
          <w:trHeight w:val="397"/>
        </w:trPr>
        <w:tc>
          <w:tcPr>
            <w:tcW w:w="232" w:type="pct"/>
            <w:vMerge/>
            <w:vAlign w:val="center"/>
            <w:hideMark/>
          </w:tcPr>
          <w:p w14:paraId="37A8A5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BE17D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49D85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甲氧咪草烟</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A22A3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DEED3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E3BA9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6C43B3B" w14:textId="77777777" w:rsidTr="00163526">
        <w:trPr>
          <w:trHeight w:val="397"/>
        </w:trPr>
        <w:tc>
          <w:tcPr>
            <w:tcW w:w="232" w:type="pct"/>
            <w:vMerge/>
            <w:vAlign w:val="center"/>
            <w:hideMark/>
          </w:tcPr>
          <w:p w14:paraId="5D7932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DA1C5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2101E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烟嘧磺隆原药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F6136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F6CFF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380FF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8FD6CA2" w14:textId="77777777" w:rsidTr="00163526">
        <w:trPr>
          <w:trHeight w:val="397"/>
        </w:trPr>
        <w:tc>
          <w:tcPr>
            <w:tcW w:w="232" w:type="pct"/>
            <w:vMerge w:val="restart"/>
            <w:shd w:val="clear" w:color="auto" w:fill="auto"/>
            <w:vAlign w:val="center"/>
            <w:hideMark/>
          </w:tcPr>
          <w:p w14:paraId="61212D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691" w:type="pct"/>
            <w:vMerge w:val="restart"/>
            <w:shd w:val="clear" w:color="auto" w:fill="auto"/>
            <w:vAlign w:val="center"/>
            <w:hideMark/>
          </w:tcPr>
          <w:p w14:paraId="50CE58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中瑞（内蒙古</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药业有限公司</w:t>
            </w:r>
          </w:p>
        </w:tc>
        <w:tc>
          <w:tcPr>
            <w:tcW w:w="1277" w:type="pct"/>
            <w:shd w:val="clear" w:color="auto" w:fill="auto"/>
            <w:vAlign w:val="center"/>
            <w:hideMark/>
          </w:tcPr>
          <w:p w14:paraId="173696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烟酰胺</w:t>
            </w:r>
            <w:r w:rsidRPr="00FF43B1">
              <w:rPr>
                <w:rFonts w:ascii="Times New Roman" w:eastAsia="宋体" w:hAnsi="Times New Roman" w:cs="Times New Roman"/>
                <w:color w:val="000000" w:themeColor="text1"/>
                <w:kern w:val="0"/>
                <w:szCs w:val="21"/>
              </w:rPr>
              <w:t xml:space="preserve"> 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2447D9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1170000</w:t>
            </w:r>
          </w:p>
        </w:tc>
        <w:tc>
          <w:tcPr>
            <w:tcW w:w="1588" w:type="pct"/>
            <w:vMerge w:val="restart"/>
            <w:shd w:val="clear" w:color="auto" w:fill="auto"/>
            <w:vAlign w:val="center"/>
            <w:hideMark/>
          </w:tcPr>
          <w:p w14:paraId="7378D5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苯酚、苯系物、丙酮、臭气浓度、二甲基甲酰胺（</w:t>
            </w:r>
            <w:r w:rsidRPr="00FF43B1">
              <w:rPr>
                <w:rFonts w:ascii="Times New Roman" w:eastAsia="宋体" w:hAnsi="Times New Roman" w:cs="Times New Roman"/>
                <w:color w:val="000000" w:themeColor="text1"/>
                <w:kern w:val="0"/>
                <w:szCs w:val="21"/>
              </w:rPr>
              <w:t>DMF</w:t>
            </w:r>
            <w:r w:rsidRPr="00FF43B1">
              <w:rPr>
                <w:rFonts w:ascii="Times New Roman" w:eastAsia="宋体" w:hAnsi="Times New Roman" w:cs="Times New Roman"/>
                <w:color w:val="000000" w:themeColor="text1"/>
                <w:kern w:val="0"/>
                <w:szCs w:val="21"/>
              </w:rPr>
              <w:t>）、二氯甲烷、二氧化硫、甲苯、甲醛、颗粒物、氯化氢、氯化亚砜、三氯化磷、乙醇、乙酸、乙醚、挥发性有机物、硫化氢、挥发酚、硫化物、溶解性总固体、色度、五日生化需氧量、悬浮物、总氮、总磷、总有机碳、</w:t>
            </w:r>
            <w:r w:rsidRPr="00FF43B1">
              <w:rPr>
                <w:rFonts w:ascii="Times New Roman" w:eastAsia="宋体" w:hAnsi="Times New Roman" w:cs="Times New Roman"/>
                <w:color w:val="000000" w:themeColor="text1"/>
                <w:kern w:val="0"/>
                <w:szCs w:val="21"/>
              </w:rPr>
              <w:t>PH</w:t>
            </w:r>
            <w:r w:rsidRPr="00FF43B1">
              <w:rPr>
                <w:rFonts w:ascii="Times New Roman" w:eastAsia="宋体" w:hAnsi="Times New Roman" w:cs="Times New Roman"/>
                <w:color w:val="000000" w:themeColor="text1"/>
                <w:kern w:val="0"/>
                <w:szCs w:val="21"/>
              </w:rPr>
              <w:t>值、氨氮、化学需氧量</w:t>
            </w:r>
          </w:p>
        </w:tc>
        <w:tc>
          <w:tcPr>
            <w:tcW w:w="231" w:type="pct"/>
            <w:vMerge w:val="restart"/>
            <w:shd w:val="clear" w:color="auto" w:fill="auto"/>
            <w:vAlign w:val="center"/>
            <w:hideMark/>
          </w:tcPr>
          <w:p w14:paraId="7DA409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6BEA230" w14:textId="77777777" w:rsidTr="00163526">
        <w:trPr>
          <w:trHeight w:val="397"/>
        </w:trPr>
        <w:tc>
          <w:tcPr>
            <w:tcW w:w="232" w:type="pct"/>
            <w:vMerge/>
            <w:vAlign w:val="center"/>
            <w:hideMark/>
          </w:tcPr>
          <w:p w14:paraId="4D3D3C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1347C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593A8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烟酸</w:t>
            </w:r>
            <w:r w:rsidRPr="00FF43B1">
              <w:rPr>
                <w:rFonts w:ascii="Times New Roman" w:eastAsia="宋体" w:hAnsi="Times New Roman" w:cs="Times New Roman"/>
                <w:color w:val="000000" w:themeColor="text1"/>
                <w:kern w:val="0"/>
                <w:szCs w:val="21"/>
              </w:rPr>
              <w:t xml:space="preserve"> 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CB4BA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C6965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260CD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B7F020D" w14:textId="77777777" w:rsidTr="00163526">
        <w:trPr>
          <w:trHeight w:val="397"/>
        </w:trPr>
        <w:tc>
          <w:tcPr>
            <w:tcW w:w="232" w:type="pct"/>
            <w:vMerge/>
            <w:vAlign w:val="center"/>
            <w:hideMark/>
          </w:tcPr>
          <w:p w14:paraId="7A60E4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22907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B206F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肌醇烟酸酯</w:t>
            </w:r>
            <w:r w:rsidRPr="00FF43B1">
              <w:rPr>
                <w:rFonts w:ascii="Times New Roman" w:eastAsia="宋体" w:hAnsi="Times New Roman" w:cs="Times New Roman"/>
                <w:color w:val="000000" w:themeColor="text1"/>
                <w:kern w:val="0"/>
                <w:szCs w:val="21"/>
              </w:rPr>
              <w:t>150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6719B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F6F17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3E035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BFF428C" w14:textId="77777777" w:rsidTr="00163526">
        <w:trPr>
          <w:trHeight w:val="397"/>
        </w:trPr>
        <w:tc>
          <w:tcPr>
            <w:tcW w:w="232" w:type="pct"/>
            <w:vMerge/>
            <w:vAlign w:val="center"/>
            <w:hideMark/>
          </w:tcPr>
          <w:p w14:paraId="627E915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C9B01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19014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盐酸特拉唑嗪</w:t>
            </w:r>
            <w:r w:rsidRPr="00FF43B1">
              <w:rPr>
                <w:rFonts w:ascii="Times New Roman" w:eastAsia="宋体" w:hAnsi="Times New Roman" w:cs="Times New Roman"/>
                <w:color w:val="000000" w:themeColor="text1"/>
                <w:kern w:val="0"/>
                <w:szCs w:val="21"/>
              </w:rPr>
              <w:t>0.5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F6379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463D3F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6B5EA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81AA46D" w14:textId="77777777" w:rsidTr="00163526">
        <w:trPr>
          <w:trHeight w:val="397"/>
        </w:trPr>
        <w:tc>
          <w:tcPr>
            <w:tcW w:w="232" w:type="pct"/>
            <w:vMerge/>
            <w:vAlign w:val="center"/>
            <w:hideMark/>
          </w:tcPr>
          <w:p w14:paraId="0AA8EC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D7827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59E8D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盐酸法舒地尔</w:t>
            </w:r>
            <w:r w:rsidRPr="00FF43B1">
              <w:rPr>
                <w:rFonts w:ascii="Times New Roman" w:eastAsia="宋体" w:hAnsi="Times New Roman" w:cs="Times New Roman"/>
                <w:color w:val="000000" w:themeColor="text1"/>
                <w:kern w:val="0"/>
                <w:szCs w:val="21"/>
              </w:rPr>
              <w:t>0.5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3EA53C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419B3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9157A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C7F7757" w14:textId="77777777" w:rsidTr="00163526">
        <w:trPr>
          <w:trHeight w:val="397"/>
        </w:trPr>
        <w:tc>
          <w:tcPr>
            <w:tcW w:w="232" w:type="pct"/>
            <w:vMerge/>
            <w:vAlign w:val="center"/>
            <w:hideMark/>
          </w:tcPr>
          <w:p w14:paraId="1122D5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07391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CA370E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盐酸多巴胺</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52F9E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EE6ED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C301A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50A25C5" w14:textId="77777777" w:rsidTr="00163526">
        <w:trPr>
          <w:trHeight w:val="397"/>
        </w:trPr>
        <w:tc>
          <w:tcPr>
            <w:tcW w:w="232" w:type="pct"/>
            <w:vMerge/>
            <w:vAlign w:val="center"/>
            <w:hideMark/>
          </w:tcPr>
          <w:p w14:paraId="41122F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1C48E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CACFEE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氢氯噻嗪</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33BBE3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4A08CC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E9995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BA35F75" w14:textId="77777777" w:rsidTr="00163526">
        <w:trPr>
          <w:trHeight w:val="397"/>
        </w:trPr>
        <w:tc>
          <w:tcPr>
            <w:tcW w:w="232" w:type="pct"/>
            <w:vMerge/>
            <w:vAlign w:val="center"/>
            <w:hideMark/>
          </w:tcPr>
          <w:p w14:paraId="2157EC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51BC6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5AA5D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苯磺顺阿曲库铵</w:t>
            </w:r>
            <w:r w:rsidRPr="00FF43B1">
              <w:rPr>
                <w:rFonts w:ascii="Times New Roman" w:eastAsia="宋体" w:hAnsi="Times New Roman" w:cs="Times New Roman"/>
                <w:color w:val="000000" w:themeColor="text1"/>
                <w:kern w:val="0"/>
                <w:szCs w:val="21"/>
              </w:rPr>
              <w:t>0.1</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3C9C3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E67EE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43761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B3FDC46" w14:textId="77777777" w:rsidTr="00163526">
        <w:trPr>
          <w:trHeight w:val="397"/>
        </w:trPr>
        <w:tc>
          <w:tcPr>
            <w:tcW w:w="232" w:type="pct"/>
            <w:vMerge/>
            <w:vAlign w:val="center"/>
            <w:hideMark/>
          </w:tcPr>
          <w:p w14:paraId="4591F9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C0C30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AB81F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异烟肼</w:t>
            </w:r>
            <w:r w:rsidRPr="00FF43B1">
              <w:rPr>
                <w:rFonts w:ascii="Times New Roman" w:eastAsia="宋体" w:hAnsi="Times New Roman" w:cs="Times New Roman"/>
                <w:color w:val="000000" w:themeColor="text1"/>
                <w:kern w:val="0"/>
                <w:szCs w:val="21"/>
              </w:rPr>
              <w:t>150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4AEAF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C8CD5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1FA52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0333D73" w14:textId="77777777" w:rsidTr="00163526">
        <w:trPr>
          <w:trHeight w:val="397"/>
        </w:trPr>
        <w:tc>
          <w:tcPr>
            <w:tcW w:w="232" w:type="pct"/>
            <w:vMerge/>
            <w:vAlign w:val="center"/>
            <w:hideMark/>
          </w:tcPr>
          <w:p w14:paraId="6BF24C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975AF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2D86D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氯烟酸</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3E4ED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077FD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645D6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5BED8B9" w14:textId="77777777" w:rsidTr="00163526">
        <w:trPr>
          <w:trHeight w:val="397"/>
        </w:trPr>
        <w:tc>
          <w:tcPr>
            <w:tcW w:w="232" w:type="pct"/>
            <w:vMerge/>
            <w:vAlign w:val="center"/>
            <w:hideMark/>
          </w:tcPr>
          <w:p w14:paraId="18C924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798A1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57847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氨磷汀</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25B47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2C274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8F763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31892E4" w14:textId="77777777" w:rsidTr="00163526">
        <w:trPr>
          <w:trHeight w:val="397"/>
        </w:trPr>
        <w:tc>
          <w:tcPr>
            <w:tcW w:w="232" w:type="pct"/>
            <w:vMerge w:val="restart"/>
            <w:shd w:val="clear" w:color="auto" w:fill="auto"/>
            <w:vAlign w:val="center"/>
            <w:hideMark/>
          </w:tcPr>
          <w:p w14:paraId="258CF6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691" w:type="pct"/>
            <w:vMerge w:val="restart"/>
            <w:shd w:val="clear" w:color="auto" w:fill="auto"/>
            <w:vAlign w:val="center"/>
            <w:hideMark/>
          </w:tcPr>
          <w:p w14:paraId="2BEB3F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1277" w:type="pct"/>
            <w:shd w:val="clear" w:color="auto" w:fill="auto"/>
            <w:vAlign w:val="center"/>
            <w:hideMark/>
          </w:tcPr>
          <w:p w14:paraId="7AF73A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四氯苯酐</w:t>
            </w:r>
            <w:r w:rsidRPr="00FF43B1">
              <w:rPr>
                <w:rFonts w:ascii="Times New Roman" w:eastAsia="宋体" w:hAnsi="Times New Roman" w:cs="Times New Roman"/>
                <w:color w:val="000000" w:themeColor="text1"/>
                <w:kern w:val="0"/>
                <w:szCs w:val="21"/>
              </w:rPr>
              <w:t>0.6</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798FDC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33000</w:t>
            </w:r>
          </w:p>
        </w:tc>
        <w:tc>
          <w:tcPr>
            <w:tcW w:w="1588" w:type="pct"/>
            <w:vMerge w:val="restart"/>
            <w:shd w:val="clear" w:color="auto" w:fill="auto"/>
            <w:vAlign w:val="center"/>
            <w:hideMark/>
          </w:tcPr>
          <w:p w14:paraId="1F0AB0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氯化氢，氯（氯气），挥发性有机物，硫酸雾，硫化氢，氨（氨气）、臭气</w:t>
            </w:r>
          </w:p>
        </w:tc>
        <w:tc>
          <w:tcPr>
            <w:tcW w:w="231" w:type="pct"/>
            <w:vMerge w:val="restart"/>
            <w:shd w:val="clear" w:color="auto" w:fill="auto"/>
            <w:vAlign w:val="center"/>
            <w:hideMark/>
          </w:tcPr>
          <w:p w14:paraId="7825F4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5E4A37D" w14:textId="77777777" w:rsidTr="00163526">
        <w:trPr>
          <w:trHeight w:val="397"/>
        </w:trPr>
        <w:tc>
          <w:tcPr>
            <w:tcW w:w="232" w:type="pct"/>
            <w:vMerge/>
            <w:vAlign w:val="center"/>
            <w:hideMark/>
          </w:tcPr>
          <w:p w14:paraId="40C82C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A4E55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A2375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异丁酸</w:t>
            </w:r>
            <w:r w:rsidRPr="00FF43B1">
              <w:rPr>
                <w:rFonts w:ascii="Times New Roman" w:eastAsia="宋体" w:hAnsi="Times New Roman" w:cs="Times New Roman"/>
                <w:color w:val="000000" w:themeColor="text1"/>
                <w:kern w:val="0"/>
                <w:szCs w:val="21"/>
              </w:rPr>
              <w:t>0.3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D56EC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AB8DD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12790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6960179" w14:textId="77777777" w:rsidTr="00163526">
        <w:trPr>
          <w:trHeight w:val="397"/>
        </w:trPr>
        <w:tc>
          <w:tcPr>
            <w:tcW w:w="232" w:type="pct"/>
            <w:vMerge/>
            <w:vAlign w:val="center"/>
            <w:hideMark/>
          </w:tcPr>
          <w:p w14:paraId="0F60F0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4EF32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764EC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异丁酰氯</w:t>
            </w:r>
            <w:r w:rsidRPr="00FF43B1">
              <w:rPr>
                <w:rFonts w:ascii="Times New Roman" w:eastAsia="宋体" w:hAnsi="Times New Roman" w:cs="Times New Roman"/>
                <w:color w:val="000000" w:themeColor="text1"/>
                <w:kern w:val="0"/>
                <w:szCs w:val="21"/>
              </w:rPr>
              <w:t>0.25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35DB33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55966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1BC79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7B93DAD" w14:textId="77777777" w:rsidTr="00163526">
        <w:trPr>
          <w:trHeight w:val="397"/>
        </w:trPr>
        <w:tc>
          <w:tcPr>
            <w:tcW w:w="232" w:type="pct"/>
            <w:vMerge/>
            <w:vAlign w:val="center"/>
            <w:hideMark/>
          </w:tcPr>
          <w:p w14:paraId="73C36E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B6B56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FEE57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邻氯苯甲酸</w:t>
            </w:r>
            <w:r w:rsidRPr="00FF43B1">
              <w:rPr>
                <w:rFonts w:ascii="Times New Roman" w:eastAsia="宋体" w:hAnsi="Times New Roman" w:cs="Times New Roman"/>
                <w:color w:val="000000" w:themeColor="text1"/>
                <w:kern w:val="0"/>
                <w:szCs w:val="21"/>
              </w:rPr>
              <w:t>0.5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59EF5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E3A5E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045FA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6847503" w14:textId="77777777" w:rsidTr="00163526">
        <w:trPr>
          <w:trHeight w:val="397"/>
        </w:trPr>
        <w:tc>
          <w:tcPr>
            <w:tcW w:w="232" w:type="pct"/>
            <w:vMerge/>
            <w:vAlign w:val="center"/>
            <w:hideMark/>
          </w:tcPr>
          <w:p w14:paraId="18800A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31776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63744F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氯蒽醌：</w:t>
            </w:r>
            <w:r w:rsidRPr="00FF43B1">
              <w:rPr>
                <w:rFonts w:ascii="Times New Roman" w:eastAsia="宋体" w:hAnsi="Times New Roman" w:cs="Times New Roman"/>
                <w:color w:val="000000" w:themeColor="text1"/>
                <w:kern w:val="0"/>
                <w:szCs w:val="21"/>
              </w:rPr>
              <w:t>0.1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015E75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FDA2C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FF509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522C27F" w14:textId="77777777" w:rsidTr="00163526">
        <w:trPr>
          <w:trHeight w:val="397"/>
        </w:trPr>
        <w:tc>
          <w:tcPr>
            <w:tcW w:w="232" w:type="pct"/>
            <w:vMerge/>
            <w:vAlign w:val="center"/>
            <w:hideMark/>
          </w:tcPr>
          <w:p w14:paraId="6289DD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DF9CA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2E019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r w:rsidRPr="00FF43B1">
              <w:rPr>
                <w:rFonts w:ascii="Times New Roman" w:eastAsia="宋体" w:hAnsi="Times New Roman" w:cs="Times New Roman"/>
                <w:color w:val="000000" w:themeColor="text1"/>
                <w:kern w:val="0"/>
                <w:szCs w:val="21"/>
              </w:rPr>
              <w:t>吡啶二甲酸</w:t>
            </w:r>
            <w:r w:rsidRPr="00FF43B1">
              <w:rPr>
                <w:rFonts w:ascii="Times New Roman" w:eastAsia="宋体" w:hAnsi="Times New Roman" w:cs="Times New Roman"/>
                <w:color w:val="000000" w:themeColor="text1"/>
                <w:kern w:val="0"/>
                <w:szCs w:val="21"/>
              </w:rPr>
              <w:t>0.09</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7A3D0D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34612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24E69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C64F4B9" w14:textId="77777777" w:rsidTr="00163526">
        <w:trPr>
          <w:trHeight w:val="397"/>
        </w:trPr>
        <w:tc>
          <w:tcPr>
            <w:tcW w:w="232" w:type="pct"/>
            <w:shd w:val="clear" w:color="auto" w:fill="auto"/>
            <w:vAlign w:val="center"/>
            <w:hideMark/>
          </w:tcPr>
          <w:p w14:paraId="718C308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691" w:type="pct"/>
            <w:shd w:val="clear" w:color="auto" w:fill="auto"/>
            <w:vAlign w:val="center"/>
            <w:hideMark/>
          </w:tcPr>
          <w:p w14:paraId="2A2E39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乌海市倍杰特环保有限公司环保新材料项目</w:t>
            </w:r>
          </w:p>
        </w:tc>
        <w:tc>
          <w:tcPr>
            <w:tcW w:w="1277" w:type="pct"/>
            <w:shd w:val="clear" w:color="auto" w:fill="auto"/>
            <w:vAlign w:val="center"/>
            <w:hideMark/>
          </w:tcPr>
          <w:p w14:paraId="4A60E5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水净化活性炭</w:t>
            </w:r>
            <w:r w:rsidRPr="00FF43B1">
              <w:rPr>
                <w:rFonts w:ascii="Times New Roman" w:eastAsia="宋体" w:hAnsi="Times New Roman" w:cs="Times New Roman"/>
                <w:color w:val="000000" w:themeColor="text1"/>
                <w:kern w:val="0"/>
                <w:szCs w:val="21"/>
              </w:rPr>
              <w:t>10+10+20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02627E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178FA1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二氧化硫、氮氧化物、颗粒物</w:t>
            </w:r>
          </w:p>
        </w:tc>
        <w:tc>
          <w:tcPr>
            <w:tcW w:w="231" w:type="pct"/>
            <w:shd w:val="clear" w:color="auto" w:fill="auto"/>
            <w:vAlign w:val="center"/>
            <w:hideMark/>
          </w:tcPr>
          <w:p w14:paraId="7C43B4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3123F47" w14:textId="77777777" w:rsidTr="00163526">
        <w:trPr>
          <w:trHeight w:val="397"/>
        </w:trPr>
        <w:tc>
          <w:tcPr>
            <w:tcW w:w="232" w:type="pct"/>
            <w:vMerge w:val="restart"/>
            <w:shd w:val="clear" w:color="auto" w:fill="auto"/>
            <w:vAlign w:val="center"/>
            <w:hideMark/>
          </w:tcPr>
          <w:p w14:paraId="580D42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w:t>
            </w:r>
          </w:p>
        </w:tc>
        <w:tc>
          <w:tcPr>
            <w:tcW w:w="691" w:type="pct"/>
            <w:vMerge w:val="restart"/>
            <w:shd w:val="clear" w:color="auto" w:fill="auto"/>
            <w:vAlign w:val="center"/>
            <w:hideMark/>
          </w:tcPr>
          <w:p w14:paraId="0FAF05E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乌海市倍杰特环保有限公司</w:t>
            </w:r>
          </w:p>
        </w:tc>
        <w:tc>
          <w:tcPr>
            <w:tcW w:w="1277" w:type="pct"/>
            <w:shd w:val="clear" w:color="auto" w:fill="auto"/>
            <w:vAlign w:val="center"/>
            <w:hideMark/>
          </w:tcPr>
          <w:p w14:paraId="4881D9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再生水</w:t>
            </w:r>
            <w:r w:rsidRPr="00FF43B1">
              <w:rPr>
                <w:rFonts w:ascii="Times New Roman" w:eastAsia="宋体" w:hAnsi="Times New Roman" w:cs="Times New Roman"/>
                <w:color w:val="000000" w:themeColor="text1"/>
                <w:kern w:val="0"/>
                <w:szCs w:val="21"/>
              </w:rPr>
              <w:t>730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38730C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vMerge w:val="restart"/>
            <w:shd w:val="clear" w:color="auto" w:fill="auto"/>
            <w:vAlign w:val="center"/>
            <w:hideMark/>
          </w:tcPr>
          <w:p w14:paraId="30C096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氨（氨气），硫化氢，臭气浓度，甲烷</w:t>
            </w:r>
          </w:p>
        </w:tc>
        <w:tc>
          <w:tcPr>
            <w:tcW w:w="231" w:type="pct"/>
            <w:vMerge w:val="restart"/>
            <w:shd w:val="clear" w:color="auto" w:fill="auto"/>
            <w:vAlign w:val="center"/>
            <w:hideMark/>
          </w:tcPr>
          <w:p w14:paraId="674B69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91989E6" w14:textId="77777777" w:rsidTr="00163526">
        <w:trPr>
          <w:trHeight w:val="397"/>
        </w:trPr>
        <w:tc>
          <w:tcPr>
            <w:tcW w:w="232" w:type="pct"/>
            <w:vMerge/>
            <w:vAlign w:val="center"/>
            <w:hideMark/>
          </w:tcPr>
          <w:p w14:paraId="7E125E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1AD5D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2D78B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中水</w:t>
            </w:r>
            <w:r w:rsidRPr="00FF43B1">
              <w:rPr>
                <w:rFonts w:ascii="Times New Roman" w:eastAsia="宋体" w:hAnsi="Times New Roman" w:cs="Times New Roman"/>
                <w:color w:val="000000" w:themeColor="text1"/>
                <w:kern w:val="0"/>
                <w:szCs w:val="21"/>
              </w:rPr>
              <w:t>438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722197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DBF58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0C38D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C365B0A" w14:textId="77777777" w:rsidTr="00163526">
        <w:trPr>
          <w:trHeight w:val="397"/>
        </w:trPr>
        <w:tc>
          <w:tcPr>
            <w:tcW w:w="232" w:type="pct"/>
            <w:vMerge w:val="restart"/>
            <w:shd w:val="clear" w:color="auto" w:fill="auto"/>
            <w:vAlign w:val="center"/>
            <w:hideMark/>
          </w:tcPr>
          <w:p w14:paraId="13CC21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w:t>
            </w:r>
          </w:p>
        </w:tc>
        <w:tc>
          <w:tcPr>
            <w:tcW w:w="691" w:type="pct"/>
            <w:vMerge w:val="restart"/>
            <w:shd w:val="clear" w:color="auto" w:fill="auto"/>
            <w:vAlign w:val="center"/>
            <w:hideMark/>
          </w:tcPr>
          <w:p w14:paraId="1921EB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中盐内蒙古化工钠业有限公司泰达制钠厂</w:t>
            </w:r>
          </w:p>
        </w:tc>
        <w:tc>
          <w:tcPr>
            <w:tcW w:w="1277" w:type="pct"/>
            <w:shd w:val="clear" w:color="auto" w:fill="auto"/>
            <w:vAlign w:val="center"/>
            <w:hideMark/>
          </w:tcPr>
          <w:p w14:paraId="45490F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年金属钠</w:t>
            </w:r>
          </w:p>
        </w:tc>
        <w:tc>
          <w:tcPr>
            <w:tcW w:w="981" w:type="pct"/>
            <w:vMerge w:val="restart"/>
            <w:shd w:val="clear" w:color="auto" w:fill="auto"/>
            <w:vAlign w:val="center"/>
            <w:hideMark/>
          </w:tcPr>
          <w:p w14:paraId="1EE9FA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10917</w:t>
            </w:r>
          </w:p>
        </w:tc>
        <w:tc>
          <w:tcPr>
            <w:tcW w:w="1588" w:type="pct"/>
            <w:vMerge w:val="restart"/>
            <w:shd w:val="clear" w:color="auto" w:fill="auto"/>
            <w:vAlign w:val="center"/>
            <w:hideMark/>
          </w:tcPr>
          <w:p w14:paraId="112A4E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氯气、颗粒物</w:t>
            </w:r>
          </w:p>
        </w:tc>
        <w:tc>
          <w:tcPr>
            <w:tcW w:w="231" w:type="pct"/>
            <w:vMerge w:val="restart"/>
            <w:shd w:val="clear" w:color="auto" w:fill="auto"/>
            <w:vAlign w:val="center"/>
            <w:hideMark/>
          </w:tcPr>
          <w:p w14:paraId="1F0B36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7DEB6FF" w14:textId="77777777" w:rsidTr="00163526">
        <w:trPr>
          <w:trHeight w:val="397"/>
        </w:trPr>
        <w:tc>
          <w:tcPr>
            <w:tcW w:w="232" w:type="pct"/>
            <w:vMerge/>
            <w:vAlign w:val="center"/>
            <w:hideMark/>
          </w:tcPr>
          <w:p w14:paraId="1C4F4B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906AE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05097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年水合肼</w:t>
            </w:r>
          </w:p>
        </w:tc>
        <w:tc>
          <w:tcPr>
            <w:tcW w:w="981" w:type="pct"/>
            <w:vMerge/>
            <w:vAlign w:val="center"/>
            <w:hideMark/>
          </w:tcPr>
          <w:p w14:paraId="2ED19E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AC92E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30CA9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18175D2" w14:textId="77777777" w:rsidTr="00163526">
        <w:trPr>
          <w:trHeight w:val="397"/>
        </w:trPr>
        <w:tc>
          <w:tcPr>
            <w:tcW w:w="232" w:type="pct"/>
            <w:vMerge w:val="restart"/>
            <w:shd w:val="clear" w:color="auto" w:fill="auto"/>
            <w:vAlign w:val="center"/>
            <w:hideMark/>
          </w:tcPr>
          <w:p w14:paraId="261F11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27</w:t>
            </w:r>
          </w:p>
        </w:tc>
        <w:tc>
          <w:tcPr>
            <w:tcW w:w="691" w:type="pct"/>
            <w:vMerge w:val="restart"/>
            <w:shd w:val="clear" w:color="auto" w:fill="auto"/>
            <w:vAlign w:val="center"/>
            <w:hideMark/>
          </w:tcPr>
          <w:p w14:paraId="10E8A2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1277" w:type="pct"/>
            <w:shd w:val="clear" w:color="auto" w:fill="auto"/>
            <w:vAlign w:val="center"/>
            <w:hideMark/>
          </w:tcPr>
          <w:p w14:paraId="47A7353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溴甲基苯丙酸</w:t>
            </w:r>
            <w:r w:rsidRPr="00FF43B1">
              <w:rPr>
                <w:rFonts w:ascii="Times New Roman" w:eastAsia="宋体" w:hAnsi="Times New Roman" w:cs="Times New Roman"/>
                <w:color w:val="000000" w:themeColor="text1"/>
                <w:kern w:val="0"/>
                <w:szCs w:val="21"/>
              </w:rPr>
              <w:t xml:space="preserve"> 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74B095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r w:rsidRPr="00FF43B1">
              <w:rPr>
                <w:rFonts w:ascii="Times New Roman" w:eastAsia="宋体" w:hAnsi="Times New Roman" w:cs="Times New Roman"/>
                <w:color w:val="000000" w:themeColor="text1"/>
                <w:kern w:val="0"/>
                <w:szCs w:val="21"/>
              </w:rPr>
              <w:t>0.09</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年；二氧化硫：</w:t>
            </w:r>
            <w:r w:rsidRPr="00FF43B1">
              <w:rPr>
                <w:rFonts w:ascii="Times New Roman" w:eastAsia="宋体" w:hAnsi="Times New Roman" w:cs="Times New Roman"/>
                <w:color w:val="000000" w:themeColor="text1"/>
                <w:kern w:val="0"/>
                <w:szCs w:val="21"/>
              </w:rPr>
              <w:t>0.056</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年；氮氧化物：</w:t>
            </w:r>
            <w:r w:rsidRPr="00FF43B1">
              <w:rPr>
                <w:rFonts w:ascii="Times New Roman" w:eastAsia="宋体" w:hAnsi="Times New Roman" w:cs="Times New Roman"/>
                <w:color w:val="000000" w:themeColor="text1"/>
                <w:kern w:val="0"/>
                <w:szCs w:val="21"/>
              </w:rPr>
              <w:t>7.2</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VOCs</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3.334</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vMerge w:val="restart"/>
            <w:shd w:val="clear" w:color="auto" w:fill="auto"/>
            <w:vAlign w:val="center"/>
            <w:hideMark/>
          </w:tcPr>
          <w:p w14:paraId="355513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颗粒物、二氧化硫、氮氧化物、</w:t>
            </w:r>
            <w:r w:rsidRPr="00FF43B1">
              <w:rPr>
                <w:rFonts w:ascii="Times New Roman" w:eastAsia="宋体" w:hAnsi="Times New Roman" w:cs="Times New Roman"/>
                <w:color w:val="000000" w:themeColor="text1"/>
                <w:kern w:val="0"/>
                <w:szCs w:val="21"/>
              </w:rPr>
              <w:t>VOCs</w:t>
            </w:r>
          </w:p>
        </w:tc>
        <w:tc>
          <w:tcPr>
            <w:tcW w:w="231" w:type="pct"/>
            <w:vMerge w:val="restart"/>
            <w:shd w:val="clear" w:color="auto" w:fill="auto"/>
            <w:vAlign w:val="center"/>
            <w:hideMark/>
          </w:tcPr>
          <w:p w14:paraId="1BE3E97F" w14:textId="5D1FF398"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431B686" w14:textId="77777777" w:rsidTr="00163526">
        <w:trPr>
          <w:trHeight w:val="397"/>
        </w:trPr>
        <w:tc>
          <w:tcPr>
            <w:tcW w:w="232" w:type="pct"/>
            <w:vMerge/>
            <w:vAlign w:val="center"/>
            <w:hideMark/>
          </w:tcPr>
          <w:p w14:paraId="2E91B4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6B760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3F270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S</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联苯</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羟基氯丙烷</w:t>
            </w:r>
            <w:r w:rsidRPr="00FF43B1">
              <w:rPr>
                <w:rFonts w:ascii="Times New Roman" w:eastAsia="宋体" w:hAnsi="Times New Roman" w:cs="Times New Roman"/>
                <w:color w:val="000000" w:themeColor="text1"/>
                <w:kern w:val="0"/>
                <w:szCs w:val="21"/>
              </w:rPr>
              <w:t xml:space="preserve"> 250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6C16F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5D7A8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D7673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641478D" w14:textId="77777777" w:rsidTr="00163526">
        <w:trPr>
          <w:trHeight w:val="397"/>
        </w:trPr>
        <w:tc>
          <w:tcPr>
            <w:tcW w:w="232" w:type="pct"/>
            <w:vMerge/>
            <w:vAlign w:val="center"/>
            <w:hideMark/>
          </w:tcPr>
          <w:p w14:paraId="223407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121C3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76456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F6945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4A8B8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7C546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6E1156D" w14:textId="77777777" w:rsidTr="00163526">
        <w:trPr>
          <w:trHeight w:val="397"/>
        </w:trPr>
        <w:tc>
          <w:tcPr>
            <w:tcW w:w="232" w:type="pct"/>
            <w:vMerge/>
            <w:vAlign w:val="center"/>
            <w:hideMark/>
          </w:tcPr>
          <w:p w14:paraId="4162DE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909BA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5533F3A" w14:textId="2DD0FB51"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邻氟苯乙酮</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75AD66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84A61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89428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51375B9" w14:textId="77777777" w:rsidTr="00163526">
        <w:trPr>
          <w:trHeight w:val="397"/>
        </w:trPr>
        <w:tc>
          <w:tcPr>
            <w:tcW w:w="232" w:type="pct"/>
            <w:vMerge/>
            <w:vAlign w:val="center"/>
            <w:hideMark/>
          </w:tcPr>
          <w:p w14:paraId="63FFD9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9451A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B2387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联苯乙酸</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3D1966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26F7E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A5189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1F98716" w14:textId="77777777" w:rsidTr="00163526">
        <w:trPr>
          <w:trHeight w:val="397"/>
        </w:trPr>
        <w:tc>
          <w:tcPr>
            <w:tcW w:w="232" w:type="pct"/>
            <w:vMerge/>
            <w:vAlign w:val="center"/>
            <w:hideMark/>
          </w:tcPr>
          <w:p w14:paraId="5697E5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C4712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DA174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氯茚酮</w:t>
            </w:r>
            <w:r w:rsidRPr="00FF43B1">
              <w:rPr>
                <w:rFonts w:ascii="Times New Roman" w:eastAsia="宋体" w:hAnsi="Times New Roman" w:cs="Times New Roman"/>
                <w:color w:val="000000" w:themeColor="text1"/>
                <w:kern w:val="0"/>
                <w:szCs w:val="21"/>
              </w:rPr>
              <w:t xml:space="preserve"> 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5FBD1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8A161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22D61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D531B4B" w14:textId="77777777" w:rsidTr="00163526">
        <w:trPr>
          <w:trHeight w:val="397"/>
        </w:trPr>
        <w:tc>
          <w:tcPr>
            <w:tcW w:w="5000" w:type="pct"/>
            <w:gridSpan w:val="6"/>
            <w:shd w:val="clear" w:color="auto" w:fill="auto"/>
            <w:vAlign w:val="center"/>
            <w:hideMark/>
          </w:tcPr>
          <w:p w14:paraId="2CC003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二、现有非化工企业</w:t>
            </w:r>
          </w:p>
        </w:tc>
      </w:tr>
      <w:tr w:rsidR="00FF43B1" w:rsidRPr="00FF43B1" w14:paraId="6D9F1EC4" w14:textId="77777777" w:rsidTr="00163526">
        <w:trPr>
          <w:trHeight w:val="397"/>
        </w:trPr>
        <w:tc>
          <w:tcPr>
            <w:tcW w:w="232" w:type="pct"/>
            <w:shd w:val="clear" w:color="auto" w:fill="auto"/>
            <w:vAlign w:val="center"/>
            <w:hideMark/>
          </w:tcPr>
          <w:p w14:paraId="584AE5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691" w:type="pct"/>
            <w:shd w:val="clear" w:color="auto" w:fill="auto"/>
            <w:vAlign w:val="center"/>
            <w:hideMark/>
          </w:tcPr>
          <w:p w14:paraId="4C4A0D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内蒙古乌海汇丰硅电有限责任公司</w:t>
            </w:r>
          </w:p>
        </w:tc>
        <w:tc>
          <w:tcPr>
            <w:tcW w:w="1277" w:type="pct"/>
            <w:shd w:val="clear" w:color="auto" w:fill="auto"/>
            <w:vAlign w:val="center"/>
            <w:hideMark/>
          </w:tcPr>
          <w:p w14:paraId="4FE4E55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低碳硅锰合金</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1B3F77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1588" w:type="pct"/>
            <w:shd w:val="clear" w:color="auto" w:fill="auto"/>
            <w:vAlign w:val="center"/>
            <w:hideMark/>
          </w:tcPr>
          <w:p w14:paraId="6CE3BF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p>
        </w:tc>
        <w:tc>
          <w:tcPr>
            <w:tcW w:w="231" w:type="pct"/>
            <w:shd w:val="clear" w:color="auto" w:fill="auto"/>
            <w:vAlign w:val="center"/>
            <w:hideMark/>
          </w:tcPr>
          <w:p w14:paraId="783A3F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61C99B9" w14:textId="77777777" w:rsidTr="00163526">
        <w:trPr>
          <w:trHeight w:val="397"/>
        </w:trPr>
        <w:tc>
          <w:tcPr>
            <w:tcW w:w="232" w:type="pct"/>
            <w:shd w:val="clear" w:color="auto" w:fill="auto"/>
            <w:vAlign w:val="center"/>
            <w:hideMark/>
          </w:tcPr>
          <w:p w14:paraId="0C6C49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691" w:type="pct"/>
            <w:shd w:val="clear" w:color="auto" w:fill="auto"/>
            <w:vAlign w:val="center"/>
            <w:hideMark/>
          </w:tcPr>
          <w:p w14:paraId="313972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乌海市紫晶高温合成材料有限公司</w:t>
            </w:r>
          </w:p>
        </w:tc>
        <w:tc>
          <w:tcPr>
            <w:tcW w:w="1277" w:type="pct"/>
            <w:shd w:val="clear" w:color="auto" w:fill="auto"/>
            <w:vAlign w:val="center"/>
            <w:hideMark/>
          </w:tcPr>
          <w:p w14:paraId="03E38E28" w14:textId="454617E2"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4BD14A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371A82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二氧化硫，氮氧化物，颗粒物，挥发性有机物</w:t>
            </w:r>
          </w:p>
        </w:tc>
        <w:tc>
          <w:tcPr>
            <w:tcW w:w="231" w:type="pct"/>
            <w:shd w:val="clear" w:color="auto" w:fill="auto"/>
            <w:vAlign w:val="center"/>
            <w:hideMark/>
          </w:tcPr>
          <w:p w14:paraId="0F0DF9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40827D7" w14:textId="77777777" w:rsidTr="00163526">
        <w:trPr>
          <w:trHeight w:val="397"/>
        </w:trPr>
        <w:tc>
          <w:tcPr>
            <w:tcW w:w="232" w:type="pct"/>
            <w:vMerge w:val="restart"/>
            <w:shd w:val="clear" w:color="auto" w:fill="auto"/>
            <w:vAlign w:val="center"/>
            <w:hideMark/>
          </w:tcPr>
          <w:p w14:paraId="324223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3</w:t>
            </w:r>
          </w:p>
        </w:tc>
        <w:tc>
          <w:tcPr>
            <w:tcW w:w="691" w:type="pct"/>
            <w:vMerge w:val="restart"/>
            <w:shd w:val="clear" w:color="auto" w:fill="auto"/>
            <w:vAlign w:val="center"/>
            <w:hideMark/>
          </w:tcPr>
          <w:p w14:paraId="2E54EE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乌海市恒宇有限责任公司</w:t>
            </w:r>
          </w:p>
        </w:tc>
        <w:tc>
          <w:tcPr>
            <w:tcW w:w="1277" w:type="pct"/>
            <w:shd w:val="clear" w:color="auto" w:fill="auto"/>
            <w:vAlign w:val="center"/>
            <w:hideMark/>
          </w:tcPr>
          <w:p w14:paraId="0B3D35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脱硫剂</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4629F7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60000</w:t>
            </w:r>
          </w:p>
        </w:tc>
        <w:tc>
          <w:tcPr>
            <w:tcW w:w="1588" w:type="pct"/>
            <w:vMerge w:val="restart"/>
            <w:shd w:val="clear" w:color="auto" w:fill="auto"/>
            <w:vAlign w:val="center"/>
            <w:hideMark/>
          </w:tcPr>
          <w:p w14:paraId="52FFAB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二氧化硫，氮氧化物，颗粒物</w:t>
            </w:r>
          </w:p>
        </w:tc>
        <w:tc>
          <w:tcPr>
            <w:tcW w:w="231" w:type="pct"/>
            <w:vMerge w:val="restart"/>
            <w:shd w:val="clear" w:color="auto" w:fill="auto"/>
            <w:vAlign w:val="center"/>
            <w:hideMark/>
          </w:tcPr>
          <w:p w14:paraId="3567A3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372F50E" w14:textId="77777777" w:rsidTr="00163526">
        <w:trPr>
          <w:trHeight w:val="397"/>
        </w:trPr>
        <w:tc>
          <w:tcPr>
            <w:tcW w:w="232" w:type="pct"/>
            <w:vMerge/>
            <w:vAlign w:val="center"/>
            <w:hideMark/>
          </w:tcPr>
          <w:p w14:paraId="27ED49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51C6C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E7B7D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矿渣微粉</w:t>
            </w:r>
            <w:r w:rsidRPr="00FF43B1">
              <w:rPr>
                <w:rFonts w:ascii="Times New Roman" w:eastAsia="宋体" w:hAnsi="Times New Roman" w:cs="Times New Roman"/>
                <w:color w:val="000000" w:themeColor="text1"/>
                <w:kern w:val="0"/>
                <w:szCs w:val="21"/>
              </w:rPr>
              <w:t>15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2798D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C318F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457B2C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2C56E3F" w14:textId="77777777" w:rsidTr="00163526">
        <w:trPr>
          <w:trHeight w:val="397"/>
        </w:trPr>
        <w:tc>
          <w:tcPr>
            <w:tcW w:w="232" w:type="pct"/>
            <w:vMerge/>
            <w:vAlign w:val="center"/>
            <w:hideMark/>
          </w:tcPr>
          <w:p w14:paraId="5C2FF5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6F299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3FDF85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混凝土矿物外加剂</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12CAC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9D2FF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E8F19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129CAF0" w14:textId="77777777" w:rsidTr="00163526">
        <w:trPr>
          <w:trHeight w:val="397"/>
        </w:trPr>
        <w:tc>
          <w:tcPr>
            <w:tcW w:w="232" w:type="pct"/>
            <w:vMerge/>
            <w:vAlign w:val="center"/>
            <w:hideMark/>
          </w:tcPr>
          <w:p w14:paraId="2B2348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3AA83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F7FF3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商品粉煤灰</w:t>
            </w:r>
            <w:r w:rsidRPr="00FF43B1">
              <w:rPr>
                <w:rFonts w:ascii="Times New Roman" w:eastAsia="宋体" w:hAnsi="Times New Roman" w:cs="Times New Roman"/>
                <w:color w:val="000000" w:themeColor="text1"/>
                <w:kern w:val="0"/>
                <w:szCs w:val="21"/>
              </w:rPr>
              <w:t>15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AA254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0A101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BB170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BE49C97" w14:textId="77777777" w:rsidTr="00163526">
        <w:trPr>
          <w:trHeight w:val="397"/>
        </w:trPr>
        <w:tc>
          <w:tcPr>
            <w:tcW w:w="232" w:type="pct"/>
            <w:shd w:val="clear" w:color="auto" w:fill="auto"/>
            <w:vAlign w:val="center"/>
            <w:hideMark/>
          </w:tcPr>
          <w:p w14:paraId="4B5B29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691" w:type="pct"/>
            <w:shd w:val="clear" w:color="auto" w:fill="auto"/>
            <w:vAlign w:val="center"/>
            <w:hideMark/>
          </w:tcPr>
          <w:p w14:paraId="035175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内蒙古美方煤业有限公司</w:t>
            </w:r>
          </w:p>
        </w:tc>
        <w:tc>
          <w:tcPr>
            <w:tcW w:w="1277" w:type="pct"/>
            <w:shd w:val="clear" w:color="auto" w:fill="auto"/>
            <w:vAlign w:val="center"/>
            <w:hideMark/>
          </w:tcPr>
          <w:p w14:paraId="671FD6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年重介洗煤</w:t>
            </w:r>
          </w:p>
        </w:tc>
        <w:tc>
          <w:tcPr>
            <w:tcW w:w="981" w:type="pct"/>
            <w:shd w:val="clear" w:color="auto" w:fill="auto"/>
            <w:vAlign w:val="center"/>
            <w:hideMark/>
          </w:tcPr>
          <w:p w14:paraId="4B6F98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134530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p>
        </w:tc>
        <w:tc>
          <w:tcPr>
            <w:tcW w:w="231" w:type="pct"/>
            <w:shd w:val="clear" w:color="auto" w:fill="auto"/>
            <w:vAlign w:val="center"/>
            <w:hideMark/>
          </w:tcPr>
          <w:p w14:paraId="60565AC2" w14:textId="2D0F218E"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C09E2B9" w14:textId="77777777" w:rsidTr="00163526">
        <w:trPr>
          <w:trHeight w:val="397"/>
        </w:trPr>
        <w:tc>
          <w:tcPr>
            <w:tcW w:w="232" w:type="pct"/>
            <w:shd w:val="clear" w:color="auto" w:fill="auto"/>
            <w:vAlign w:val="center"/>
            <w:hideMark/>
          </w:tcPr>
          <w:p w14:paraId="3C583E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691" w:type="pct"/>
            <w:shd w:val="clear" w:color="auto" w:fill="auto"/>
            <w:vAlign w:val="center"/>
            <w:hideMark/>
          </w:tcPr>
          <w:p w14:paraId="2052241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乌海海易通银隆新能源汽车有限公司</w:t>
            </w:r>
          </w:p>
        </w:tc>
        <w:tc>
          <w:tcPr>
            <w:tcW w:w="1277" w:type="pct"/>
            <w:shd w:val="clear" w:color="auto" w:fill="auto"/>
            <w:vAlign w:val="center"/>
            <w:hideMark/>
          </w:tcPr>
          <w:p w14:paraId="0A3E4665" w14:textId="38870001"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121F36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52704F5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w:t>
            </w:r>
          </w:p>
        </w:tc>
        <w:tc>
          <w:tcPr>
            <w:tcW w:w="231" w:type="pct"/>
            <w:shd w:val="clear" w:color="auto" w:fill="auto"/>
            <w:vAlign w:val="center"/>
            <w:hideMark/>
          </w:tcPr>
          <w:p w14:paraId="39A0E1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CCAA94F" w14:textId="77777777" w:rsidTr="00163526">
        <w:trPr>
          <w:trHeight w:val="397"/>
        </w:trPr>
        <w:tc>
          <w:tcPr>
            <w:tcW w:w="232" w:type="pct"/>
            <w:shd w:val="clear" w:color="auto" w:fill="auto"/>
            <w:vAlign w:val="center"/>
            <w:hideMark/>
          </w:tcPr>
          <w:p w14:paraId="524BC8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691" w:type="pct"/>
            <w:shd w:val="clear" w:color="auto" w:fill="auto"/>
            <w:vAlign w:val="center"/>
            <w:hideMark/>
          </w:tcPr>
          <w:p w14:paraId="404B08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乌海如意君正物流有限责任公司</w:t>
            </w:r>
          </w:p>
        </w:tc>
        <w:tc>
          <w:tcPr>
            <w:tcW w:w="1277" w:type="pct"/>
            <w:shd w:val="clear" w:color="auto" w:fill="auto"/>
            <w:vAlign w:val="center"/>
            <w:hideMark/>
          </w:tcPr>
          <w:p w14:paraId="1989E397" w14:textId="2E1801C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59ECD0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6CF945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p>
        </w:tc>
        <w:tc>
          <w:tcPr>
            <w:tcW w:w="231" w:type="pct"/>
            <w:shd w:val="clear" w:color="auto" w:fill="auto"/>
            <w:vAlign w:val="center"/>
            <w:hideMark/>
          </w:tcPr>
          <w:p w14:paraId="31E36C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ADA193B" w14:textId="77777777" w:rsidTr="00163526">
        <w:trPr>
          <w:trHeight w:val="397"/>
        </w:trPr>
        <w:tc>
          <w:tcPr>
            <w:tcW w:w="232" w:type="pct"/>
            <w:shd w:val="clear" w:color="auto" w:fill="auto"/>
            <w:vAlign w:val="center"/>
            <w:hideMark/>
          </w:tcPr>
          <w:p w14:paraId="05CE39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691" w:type="pct"/>
            <w:shd w:val="clear" w:color="auto" w:fill="auto"/>
            <w:vAlign w:val="center"/>
            <w:hideMark/>
          </w:tcPr>
          <w:p w14:paraId="5383C2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乌海市鑫诺物流有限公司（铁鑫公司）</w:t>
            </w:r>
          </w:p>
        </w:tc>
        <w:tc>
          <w:tcPr>
            <w:tcW w:w="1277" w:type="pct"/>
            <w:shd w:val="clear" w:color="auto" w:fill="auto"/>
            <w:vAlign w:val="center"/>
            <w:hideMark/>
          </w:tcPr>
          <w:p w14:paraId="00CD4DA3" w14:textId="6A08F9D8"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5F2828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22B312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颗粒物，汽车尾气</w:t>
            </w:r>
          </w:p>
        </w:tc>
        <w:tc>
          <w:tcPr>
            <w:tcW w:w="231" w:type="pct"/>
            <w:shd w:val="clear" w:color="auto" w:fill="auto"/>
            <w:vAlign w:val="center"/>
            <w:hideMark/>
          </w:tcPr>
          <w:p w14:paraId="4AE6FF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A9A69BE" w14:textId="77777777" w:rsidTr="00163526">
        <w:trPr>
          <w:trHeight w:val="397"/>
        </w:trPr>
        <w:tc>
          <w:tcPr>
            <w:tcW w:w="232" w:type="pct"/>
            <w:shd w:val="clear" w:color="auto" w:fill="auto"/>
            <w:vAlign w:val="center"/>
            <w:hideMark/>
          </w:tcPr>
          <w:p w14:paraId="3C06B9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691" w:type="pct"/>
            <w:shd w:val="clear" w:color="auto" w:fill="auto"/>
            <w:vAlign w:val="center"/>
            <w:hideMark/>
          </w:tcPr>
          <w:p w14:paraId="68F473F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乌海市天信煤焦化有限责任公司</w:t>
            </w:r>
          </w:p>
        </w:tc>
        <w:tc>
          <w:tcPr>
            <w:tcW w:w="1277" w:type="pct"/>
            <w:shd w:val="clear" w:color="auto" w:fill="auto"/>
            <w:vAlign w:val="center"/>
            <w:hideMark/>
          </w:tcPr>
          <w:p w14:paraId="0512B131" w14:textId="7565C96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981" w:type="pct"/>
            <w:shd w:val="clear" w:color="auto" w:fill="auto"/>
            <w:vAlign w:val="center"/>
            <w:hideMark/>
          </w:tcPr>
          <w:p w14:paraId="392457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422D6F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shd w:val="clear" w:color="auto" w:fill="auto"/>
            <w:vAlign w:val="center"/>
            <w:hideMark/>
          </w:tcPr>
          <w:p w14:paraId="641CA9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795A511" w14:textId="77777777" w:rsidTr="00163526">
        <w:trPr>
          <w:trHeight w:val="397"/>
        </w:trPr>
        <w:tc>
          <w:tcPr>
            <w:tcW w:w="232" w:type="pct"/>
            <w:vMerge w:val="restart"/>
            <w:shd w:val="clear" w:color="auto" w:fill="auto"/>
            <w:vAlign w:val="center"/>
            <w:hideMark/>
          </w:tcPr>
          <w:p w14:paraId="50D77B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691" w:type="pct"/>
            <w:vMerge w:val="restart"/>
            <w:shd w:val="clear" w:color="auto" w:fill="auto"/>
            <w:vAlign w:val="center"/>
            <w:hideMark/>
          </w:tcPr>
          <w:p w14:paraId="75B3A4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内蒙古华电乌达热电有限公司</w:t>
            </w:r>
          </w:p>
        </w:tc>
        <w:tc>
          <w:tcPr>
            <w:tcW w:w="1277" w:type="pct"/>
            <w:shd w:val="clear" w:color="auto" w:fill="auto"/>
            <w:vAlign w:val="center"/>
            <w:hideMark/>
          </w:tcPr>
          <w:p w14:paraId="07B054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电</w:t>
            </w:r>
            <w:r w:rsidRPr="00FF43B1">
              <w:rPr>
                <w:rFonts w:ascii="Times New Roman" w:eastAsia="宋体" w:hAnsi="Times New Roman" w:cs="Times New Roman"/>
                <w:color w:val="000000" w:themeColor="text1"/>
                <w:kern w:val="0"/>
                <w:szCs w:val="21"/>
              </w:rPr>
              <w:t>16.78</w:t>
            </w:r>
            <w:r w:rsidRPr="00FF43B1">
              <w:rPr>
                <w:rFonts w:ascii="Times New Roman" w:eastAsia="宋体" w:hAnsi="Times New Roman" w:cs="Times New Roman"/>
                <w:color w:val="000000" w:themeColor="text1"/>
                <w:kern w:val="0"/>
                <w:szCs w:val="21"/>
              </w:rPr>
              <w:t>亿</w:t>
            </w:r>
            <w:r w:rsidRPr="00FF43B1">
              <w:rPr>
                <w:rFonts w:ascii="Times New Roman" w:eastAsia="宋体" w:hAnsi="Times New Roman" w:cs="Times New Roman"/>
                <w:color w:val="000000" w:themeColor="text1"/>
                <w:kern w:val="0"/>
                <w:szCs w:val="21"/>
              </w:rPr>
              <w:t>kwh</w:t>
            </w:r>
          </w:p>
        </w:tc>
        <w:tc>
          <w:tcPr>
            <w:tcW w:w="981" w:type="pct"/>
            <w:vMerge w:val="restart"/>
            <w:shd w:val="clear" w:color="auto" w:fill="auto"/>
            <w:vAlign w:val="center"/>
            <w:hideMark/>
          </w:tcPr>
          <w:p w14:paraId="12AE85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1044287.67</w:t>
            </w:r>
          </w:p>
        </w:tc>
        <w:tc>
          <w:tcPr>
            <w:tcW w:w="1588" w:type="pct"/>
            <w:vMerge w:val="restart"/>
            <w:shd w:val="clear" w:color="auto" w:fill="auto"/>
            <w:vAlign w:val="center"/>
            <w:hideMark/>
          </w:tcPr>
          <w:p w14:paraId="4C45B4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vMerge w:val="restart"/>
            <w:shd w:val="clear" w:color="auto" w:fill="auto"/>
            <w:vAlign w:val="center"/>
            <w:hideMark/>
          </w:tcPr>
          <w:p w14:paraId="291E39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CF1D0B4" w14:textId="77777777" w:rsidTr="00163526">
        <w:trPr>
          <w:trHeight w:val="397"/>
        </w:trPr>
        <w:tc>
          <w:tcPr>
            <w:tcW w:w="232" w:type="pct"/>
            <w:vMerge/>
            <w:vAlign w:val="center"/>
            <w:hideMark/>
          </w:tcPr>
          <w:p w14:paraId="12EA2C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CC98E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B785C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热</w:t>
            </w:r>
            <w:r w:rsidRPr="00FF43B1">
              <w:rPr>
                <w:rFonts w:ascii="Times New Roman" w:eastAsia="宋体" w:hAnsi="Times New Roman" w:cs="Times New Roman"/>
                <w:color w:val="000000" w:themeColor="text1"/>
                <w:kern w:val="0"/>
                <w:szCs w:val="21"/>
              </w:rPr>
              <w:t>245</w:t>
            </w:r>
            <w:r w:rsidRPr="00FF43B1">
              <w:rPr>
                <w:rFonts w:ascii="Times New Roman" w:eastAsia="宋体" w:hAnsi="Times New Roman" w:cs="Times New Roman"/>
                <w:color w:val="000000" w:themeColor="text1"/>
                <w:kern w:val="0"/>
                <w:szCs w:val="21"/>
              </w:rPr>
              <w:t>万吉焦</w:t>
            </w:r>
          </w:p>
        </w:tc>
        <w:tc>
          <w:tcPr>
            <w:tcW w:w="981" w:type="pct"/>
            <w:vMerge/>
            <w:vAlign w:val="center"/>
            <w:hideMark/>
          </w:tcPr>
          <w:p w14:paraId="737FFC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00F27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06E92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AB19187" w14:textId="77777777" w:rsidTr="00163526">
        <w:trPr>
          <w:trHeight w:val="397"/>
        </w:trPr>
        <w:tc>
          <w:tcPr>
            <w:tcW w:w="232" w:type="pct"/>
            <w:shd w:val="clear" w:color="auto" w:fill="auto"/>
            <w:vAlign w:val="center"/>
            <w:hideMark/>
          </w:tcPr>
          <w:p w14:paraId="03E057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691" w:type="pct"/>
            <w:shd w:val="clear" w:color="auto" w:fill="auto"/>
            <w:vAlign w:val="center"/>
            <w:hideMark/>
          </w:tcPr>
          <w:p w14:paraId="5096B3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乌海市东茂高分子材料科技有限公司</w:t>
            </w:r>
          </w:p>
        </w:tc>
        <w:tc>
          <w:tcPr>
            <w:tcW w:w="1277" w:type="pct"/>
            <w:shd w:val="clear" w:color="auto" w:fill="auto"/>
            <w:vAlign w:val="center"/>
            <w:hideMark/>
          </w:tcPr>
          <w:p w14:paraId="407B25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130</w:t>
            </w:r>
            <w:r w:rsidRPr="00FF43B1">
              <w:rPr>
                <w:rFonts w:ascii="Times New Roman" w:eastAsia="宋体" w:hAnsi="Times New Roman" w:cs="Times New Roman"/>
                <w:color w:val="000000" w:themeColor="text1"/>
                <w:kern w:val="0"/>
                <w:szCs w:val="21"/>
              </w:rPr>
              <w:t>万只中空塑料包装桶</w:t>
            </w:r>
          </w:p>
        </w:tc>
        <w:tc>
          <w:tcPr>
            <w:tcW w:w="981" w:type="pct"/>
            <w:shd w:val="clear" w:color="auto" w:fill="auto"/>
            <w:vAlign w:val="center"/>
            <w:hideMark/>
          </w:tcPr>
          <w:p w14:paraId="4F66A4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2FD22E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shd w:val="clear" w:color="auto" w:fill="auto"/>
            <w:vAlign w:val="center"/>
            <w:hideMark/>
          </w:tcPr>
          <w:p w14:paraId="2D596C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5C488E6" w14:textId="77777777" w:rsidTr="00163526">
        <w:trPr>
          <w:trHeight w:val="397"/>
        </w:trPr>
        <w:tc>
          <w:tcPr>
            <w:tcW w:w="232" w:type="pct"/>
            <w:shd w:val="clear" w:color="auto" w:fill="auto"/>
            <w:vAlign w:val="center"/>
            <w:hideMark/>
          </w:tcPr>
          <w:p w14:paraId="6928D9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691" w:type="pct"/>
            <w:shd w:val="clear" w:color="auto" w:fill="auto"/>
            <w:vAlign w:val="center"/>
            <w:hideMark/>
          </w:tcPr>
          <w:p w14:paraId="5F3D83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乌海市彤阳能源科技有限公司</w:t>
            </w:r>
          </w:p>
        </w:tc>
        <w:tc>
          <w:tcPr>
            <w:tcW w:w="1277" w:type="pct"/>
            <w:shd w:val="clear" w:color="auto" w:fill="auto"/>
            <w:vAlign w:val="center"/>
            <w:hideMark/>
          </w:tcPr>
          <w:p w14:paraId="55E168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年处理废轮胎</w:t>
            </w:r>
            <w:r w:rsidRPr="00FF43B1">
              <w:rPr>
                <w:rFonts w:ascii="Times New Roman" w:eastAsia="宋体" w:hAnsi="Times New Roman" w:cs="Times New Roman"/>
                <w:color w:val="000000" w:themeColor="text1"/>
                <w:kern w:val="0"/>
                <w:szCs w:val="21"/>
              </w:rPr>
              <w:t>2.4</w:t>
            </w:r>
            <w:r w:rsidRPr="00FF43B1">
              <w:rPr>
                <w:rFonts w:ascii="Times New Roman" w:eastAsia="宋体" w:hAnsi="Times New Roman" w:cs="Times New Roman"/>
                <w:color w:val="000000" w:themeColor="text1"/>
                <w:kern w:val="0"/>
                <w:szCs w:val="21"/>
              </w:rPr>
              <w:t>万吨、废塑料</w:t>
            </w:r>
            <w:r w:rsidRPr="00FF43B1">
              <w:rPr>
                <w:rFonts w:ascii="Times New Roman" w:eastAsia="宋体" w:hAnsi="Times New Roman" w:cs="Times New Roman"/>
                <w:color w:val="000000" w:themeColor="text1"/>
                <w:kern w:val="0"/>
                <w:szCs w:val="21"/>
              </w:rPr>
              <w:t>1.62</w:t>
            </w:r>
            <w:r w:rsidRPr="00FF43B1">
              <w:rPr>
                <w:rFonts w:ascii="Times New Roman" w:eastAsia="宋体" w:hAnsi="Times New Roman" w:cs="Times New Roman"/>
                <w:color w:val="000000" w:themeColor="text1"/>
                <w:kern w:val="0"/>
                <w:szCs w:val="21"/>
              </w:rPr>
              <w:t>万吨、年处理废机油</w:t>
            </w:r>
            <w:r w:rsidRPr="00FF43B1">
              <w:rPr>
                <w:rFonts w:ascii="Times New Roman" w:eastAsia="宋体" w:hAnsi="Times New Roman" w:cs="Times New Roman"/>
                <w:color w:val="000000" w:themeColor="text1"/>
                <w:kern w:val="0"/>
                <w:szCs w:val="21"/>
              </w:rPr>
              <w:t>2.7</w:t>
            </w:r>
            <w:r w:rsidRPr="00FF43B1">
              <w:rPr>
                <w:rFonts w:ascii="Times New Roman" w:eastAsia="宋体" w:hAnsi="Times New Roman" w:cs="Times New Roman"/>
                <w:color w:val="000000" w:themeColor="text1"/>
                <w:kern w:val="0"/>
                <w:szCs w:val="21"/>
              </w:rPr>
              <w:t>万吨</w:t>
            </w:r>
          </w:p>
        </w:tc>
        <w:tc>
          <w:tcPr>
            <w:tcW w:w="981" w:type="pct"/>
            <w:shd w:val="clear" w:color="auto" w:fill="auto"/>
            <w:vAlign w:val="center"/>
            <w:hideMark/>
          </w:tcPr>
          <w:p w14:paraId="436826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0D8A93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shd w:val="clear" w:color="auto" w:fill="auto"/>
            <w:vAlign w:val="center"/>
            <w:hideMark/>
          </w:tcPr>
          <w:p w14:paraId="184F50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086A4CF" w14:textId="77777777" w:rsidTr="00163526">
        <w:trPr>
          <w:trHeight w:val="397"/>
        </w:trPr>
        <w:tc>
          <w:tcPr>
            <w:tcW w:w="232" w:type="pct"/>
            <w:shd w:val="clear" w:color="auto" w:fill="auto"/>
            <w:vAlign w:val="center"/>
            <w:hideMark/>
          </w:tcPr>
          <w:p w14:paraId="4FC4A7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691" w:type="pct"/>
            <w:shd w:val="clear" w:color="auto" w:fill="auto"/>
            <w:vAlign w:val="center"/>
            <w:hideMark/>
          </w:tcPr>
          <w:p w14:paraId="465188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乌海市宏宇化工有限责任公司</w:t>
            </w:r>
          </w:p>
        </w:tc>
        <w:tc>
          <w:tcPr>
            <w:tcW w:w="1277" w:type="pct"/>
            <w:shd w:val="clear" w:color="auto" w:fill="auto"/>
            <w:vAlign w:val="center"/>
            <w:hideMark/>
          </w:tcPr>
          <w:p w14:paraId="40F494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年氯代异氰尿酸，</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年氰尿酸</w:t>
            </w:r>
          </w:p>
        </w:tc>
        <w:tc>
          <w:tcPr>
            <w:tcW w:w="981" w:type="pct"/>
            <w:shd w:val="clear" w:color="auto" w:fill="auto"/>
            <w:vAlign w:val="center"/>
            <w:hideMark/>
          </w:tcPr>
          <w:p w14:paraId="01F6F1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799BB5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shd w:val="clear" w:color="auto" w:fill="auto"/>
            <w:vAlign w:val="center"/>
            <w:hideMark/>
          </w:tcPr>
          <w:p w14:paraId="659C84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5F4BFFB" w14:textId="77777777" w:rsidTr="00163526">
        <w:trPr>
          <w:trHeight w:val="397"/>
        </w:trPr>
        <w:tc>
          <w:tcPr>
            <w:tcW w:w="232" w:type="pct"/>
            <w:shd w:val="clear" w:color="auto" w:fill="auto"/>
            <w:vAlign w:val="center"/>
            <w:hideMark/>
          </w:tcPr>
          <w:p w14:paraId="086D6E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691" w:type="pct"/>
            <w:shd w:val="clear" w:color="auto" w:fill="auto"/>
            <w:vAlign w:val="center"/>
            <w:hideMark/>
          </w:tcPr>
          <w:p w14:paraId="6933C0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乌海市国鑫混凝土有限责任公司</w:t>
            </w:r>
          </w:p>
        </w:tc>
        <w:tc>
          <w:tcPr>
            <w:tcW w:w="1277" w:type="pct"/>
            <w:shd w:val="clear" w:color="auto" w:fill="auto"/>
            <w:vAlign w:val="center"/>
            <w:hideMark/>
          </w:tcPr>
          <w:p w14:paraId="016106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w:t>
            </w:r>
            <w:r w:rsidRPr="00FF43B1">
              <w:rPr>
                <w:rFonts w:ascii="Times New Roman" w:eastAsia="宋体" w:hAnsi="Times New Roman" w:cs="Times New Roman"/>
                <w:color w:val="000000" w:themeColor="text1"/>
                <w:kern w:val="0"/>
                <w:szCs w:val="21"/>
              </w:rPr>
              <w:t>万立混凝土搅拌</w:t>
            </w:r>
          </w:p>
        </w:tc>
        <w:tc>
          <w:tcPr>
            <w:tcW w:w="981" w:type="pct"/>
            <w:shd w:val="clear" w:color="auto" w:fill="auto"/>
            <w:vAlign w:val="center"/>
            <w:hideMark/>
          </w:tcPr>
          <w:p w14:paraId="023F2E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4CE4EE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shd w:val="clear" w:color="auto" w:fill="auto"/>
            <w:vAlign w:val="center"/>
            <w:hideMark/>
          </w:tcPr>
          <w:p w14:paraId="0598E7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8CE93DE" w14:textId="77777777" w:rsidTr="00163526">
        <w:trPr>
          <w:trHeight w:val="397"/>
        </w:trPr>
        <w:tc>
          <w:tcPr>
            <w:tcW w:w="232" w:type="pct"/>
            <w:shd w:val="clear" w:color="auto" w:fill="auto"/>
            <w:vAlign w:val="center"/>
            <w:hideMark/>
          </w:tcPr>
          <w:p w14:paraId="2975F4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691" w:type="pct"/>
            <w:shd w:val="clear" w:color="auto" w:fill="auto"/>
            <w:vAlign w:val="center"/>
            <w:hideMark/>
          </w:tcPr>
          <w:p w14:paraId="2D3C1B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乌海市良峰精细化工有限公司</w:t>
            </w:r>
          </w:p>
        </w:tc>
        <w:tc>
          <w:tcPr>
            <w:tcW w:w="1277" w:type="pct"/>
            <w:shd w:val="clear" w:color="auto" w:fill="auto"/>
            <w:vAlign w:val="center"/>
            <w:hideMark/>
          </w:tcPr>
          <w:p w14:paraId="75FED4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3.2</w:t>
            </w:r>
            <w:r w:rsidRPr="00FF43B1">
              <w:rPr>
                <w:rFonts w:ascii="Times New Roman" w:eastAsia="宋体" w:hAnsi="Times New Roman" w:cs="Times New Roman"/>
                <w:color w:val="000000" w:themeColor="text1"/>
                <w:kern w:val="0"/>
                <w:szCs w:val="21"/>
              </w:rPr>
              <w:t>万吨精萘、</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萘酚、</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酸等萘系下游产品、</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万吨甲醛、</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万吨多聚甲醛</w:t>
            </w:r>
          </w:p>
        </w:tc>
        <w:tc>
          <w:tcPr>
            <w:tcW w:w="981" w:type="pct"/>
            <w:shd w:val="clear" w:color="auto" w:fill="auto"/>
            <w:vAlign w:val="center"/>
            <w:hideMark/>
          </w:tcPr>
          <w:p w14:paraId="4C2D06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76500E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shd w:val="clear" w:color="auto" w:fill="auto"/>
            <w:vAlign w:val="center"/>
            <w:hideMark/>
          </w:tcPr>
          <w:p w14:paraId="784562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9CBA3CF" w14:textId="77777777" w:rsidTr="00163526">
        <w:trPr>
          <w:trHeight w:val="397"/>
        </w:trPr>
        <w:tc>
          <w:tcPr>
            <w:tcW w:w="232" w:type="pct"/>
            <w:shd w:val="clear" w:color="auto" w:fill="auto"/>
            <w:vAlign w:val="center"/>
            <w:hideMark/>
          </w:tcPr>
          <w:p w14:paraId="480B5F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691" w:type="pct"/>
            <w:shd w:val="clear" w:color="auto" w:fill="auto"/>
            <w:vAlign w:val="center"/>
            <w:hideMark/>
          </w:tcPr>
          <w:p w14:paraId="77641F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佳华新材料科技有限公司</w:t>
            </w:r>
          </w:p>
        </w:tc>
        <w:tc>
          <w:tcPr>
            <w:tcW w:w="1277" w:type="pct"/>
            <w:shd w:val="clear" w:color="auto" w:fill="auto"/>
            <w:vAlign w:val="center"/>
            <w:hideMark/>
          </w:tcPr>
          <w:p w14:paraId="57102C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r w:rsidRPr="00FF43B1">
              <w:rPr>
                <w:rFonts w:ascii="Times New Roman" w:eastAsia="宋体" w:hAnsi="Times New Roman" w:cs="Times New Roman"/>
                <w:color w:val="000000" w:themeColor="text1"/>
                <w:kern w:val="0"/>
                <w:szCs w:val="21"/>
              </w:rPr>
              <w:t>助剂</w:t>
            </w:r>
          </w:p>
        </w:tc>
        <w:tc>
          <w:tcPr>
            <w:tcW w:w="981" w:type="pct"/>
            <w:shd w:val="clear" w:color="auto" w:fill="auto"/>
            <w:vAlign w:val="center"/>
            <w:hideMark/>
          </w:tcPr>
          <w:p w14:paraId="227998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2DEC72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231" w:type="pct"/>
            <w:shd w:val="clear" w:color="auto" w:fill="auto"/>
            <w:vAlign w:val="center"/>
            <w:hideMark/>
          </w:tcPr>
          <w:p w14:paraId="62F706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2E208D6" w14:textId="77777777" w:rsidTr="00163526">
        <w:trPr>
          <w:trHeight w:val="397"/>
        </w:trPr>
        <w:tc>
          <w:tcPr>
            <w:tcW w:w="5000" w:type="pct"/>
            <w:gridSpan w:val="6"/>
            <w:shd w:val="clear" w:color="auto" w:fill="auto"/>
            <w:vAlign w:val="center"/>
            <w:hideMark/>
          </w:tcPr>
          <w:p w14:paraId="545819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近期规划项目</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企业</w:t>
            </w:r>
          </w:p>
        </w:tc>
      </w:tr>
      <w:tr w:rsidR="00FF43B1" w:rsidRPr="00FF43B1" w14:paraId="6DA7F2C1" w14:textId="77777777" w:rsidTr="00163526">
        <w:trPr>
          <w:trHeight w:val="397"/>
        </w:trPr>
        <w:tc>
          <w:tcPr>
            <w:tcW w:w="232" w:type="pct"/>
            <w:shd w:val="clear" w:color="auto" w:fill="auto"/>
            <w:vAlign w:val="center"/>
            <w:hideMark/>
          </w:tcPr>
          <w:p w14:paraId="4479EB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691" w:type="pct"/>
            <w:shd w:val="clear" w:color="auto" w:fill="auto"/>
            <w:vAlign w:val="center"/>
            <w:hideMark/>
          </w:tcPr>
          <w:p w14:paraId="144323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1277" w:type="pct"/>
            <w:shd w:val="clear" w:color="auto" w:fill="auto"/>
            <w:vAlign w:val="center"/>
            <w:hideMark/>
          </w:tcPr>
          <w:p w14:paraId="6EC663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年氯化石蜡项目</w:t>
            </w:r>
          </w:p>
        </w:tc>
        <w:tc>
          <w:tcPr>
            <w:tcW w:w="981" w:type="pct"/>
            <w:shd w:val="clear" w:color="auto" w:fill="auto"/>
            <w:vAlign w:val="center"/>
            <w:hideMark/>
          </w:tcPr>
          <w:p w14:paraId="4BDCC5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6F94D6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氯（氯气），氯化氢</w:t>
            </w:r>
          </w:p>
        </w:tc>
        <w:tc>
          <w:tcPr>
            <w:tcW w:w="231" w:type="pct"/>
            <w:shd w:val="clear" w:color="auto" w:fill="auto"/>
            <w:vAlign w:val="center"/>
            <w:hideMark/>
          </w:tcPr>
          <w:p w14:paraId="3C06D86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B764B90" w14:textId="77777777" w:rsidTr="00163526">
        <w:trPr>
          <w:trHeight w:val="397"/>
        </w:trPr>
        <w:tc>
          <w:tcPr>
            <w:tcW w:w="232" w:type="pct"/>
            <w:shd w:val="clear" w:color="auto" w:fill="auto"/>
            <w:vAlign w:val="center"/>
            <w:hideMark/>
          </w:tcPr>
          <w:p w14:paraId="5F18B7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691" w:type="pct"/>
            <w:shd w:val="clear" w:color="auto" w:fill="auto"/>
            <w:vAlign w:val="center"/>
            <w:hideMark/>
          </w:tcPr>
          <w:p w14:paraId="523409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内蒙古协鑫东立硅材料科技发展有限公司</w:t>
            </w:r>
          </w:p>
        </w:tc>
        <w:tc>
          <w:tcPr>
            <w:tcW w:w="1277" w:type="pct"/>
            <w:shd w:val="clear" w:color="auto" w:fill="auto"/>
            <w:vAlign w:val="center"/>
            <w:hideMark/>
          </w:tcPr>
          <w:p w14:paraId="3150E2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年颗粒硅及配套项目</w:t>
            </w:r>
          </w:p>
        </w:tc>
        <w:tc>
          <w:tcPr>
            <w:tcW w:w="981" w:type="pct"/>
            <w:shd w:val="clear" w:color="auto" w:fill="auto"/>
            <w:vAlign w:val="center"/>
            <w:hideMark/>
          </w:tcPr>
          <w:p w14:paraId="0719E2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3623</w:t>
            </w:r>
          </w:p>
        </w:tc>
        <w:tc>
          <w:tcPr>
            <w:tcW w:w="1588" w:type="pct"/>
            <w:shd w:val="clear" w:color="auto" w:fill="auto"/>
            <w:vAlign w:val="center"/>
            <w:hideMark/>
          </w:tcPr>
          <w:p w14:paraId="070FAD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二氧化硫，氮氧化物，颗粒物，氯硅烷，氯化氢</w:t>
            </w:r>
          </w:p>
        </w:tc>
        <w:tc>
          <w:tcPr>
            <w:tcW w:w="231" w:type="pct"/>
            <w:shd w:val="clear" w:color="auto" w:fill="auto"/>
            <w:vAlign w:val="center"/>
            <w:hideMark/>
          </w:tcPr>
          <w:p w14:paraId="7F7A8C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9356E65" w14:textId="77777777" w:rsidTr="00163526">
        <w:trPr>
          <w:trHeight w:val="397"/>
        </w:trPr>
        <w:tc>
          <w:tcPr>
            <w:tcW w:w="232" w:type="pct"/>
            <w:shd w:val="clear" w:color="auto" w:fill="auto"/>
            <w:vAlign w:val="center"/>
            <w:hideMark/>
          </w:tcPr>
          <w:p w14:paraId="243D94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691" w:type="pct"/>
            <w:shd w:val="clear" w:color="auto" w:fill="auto"/>
            <w:vAlign w:val="center"/>
            <w:hideMark/>
          </w:tcPr>
          <w:p w14:paraId="6979AD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1277" w:type="pct"/>
            <w:shd w:val="clear" w:color="auto" w:fill="auto"/>
            <w:vAlign w:val="center"/>
            <w:hideMark/>
          </w:tcPr>
          <w:p w14:paraId="7BF89F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年有机醇封端项目及</w:t>
            </w:r>
            <w:r w:rsidRPr="00FF43B1">
              <w:rPr>
                <w:rFonts w:ascii="Times New Roman" w:eastAsia="宋体" w:hAnsi="Times New Roman" w:cs="Times New Roman"/>
                <w:color w:val="000000" w:themeColor="text1"/>
                <w:kern w:val="0"/>
                <w:szCs w:val="21"/>
              </w:rPr>
              <w:t>210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年氯化医药中间体</w:t>
            </w:r>
          </w:p>
        </w:tc>
        <w:tc>
          <w:tcPr>
            <w:tcW w:w="981" w:type="pct"/>
            <w:shd w:val="clear" w:color="auto" w:fill="auto"/>
            <w:vAlign w:val="center"/>
            <w:hideMark/>
          </w:tcPr>
          <w:p w14:paraId="0C0652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69A56B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w:t>
            </w:r>
          </w:p>
        </w:tc>
        <w:tc>
          <w:tcPr>
            <w:tcW w:w="231" w:type="pct"/>
            <w:shd w:val="clear" w:color="auto" w:fill="auto"/>
            <w:vAlign w:val="center"/>
            <w:hideMark/>
          </w:tcPr>
          <w:p w14:paraId="0A1A2C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9FA4741" w14:textId="77777777" w:rsidTr="00163526">
        <w:trPr>
          <w:trHeight w:val="397"/>
        </w:trPr>
        <w:tc>
          <w:tcPr>
            <w:tcW w:w="232" w:type="pct"/>
            <w:vMerge w:val="restart"/>
            <w:shd w:val="clear" w:color="auto" w:fill="auto"/>
            <w:vAlign w:val="center"/>
            <w:hideMark/>
          </w:tcPr>
          <w:p w14:paraId="01D8DB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691" w:type="pct"/>
            <w:vMerge w:val="restart"/>
            <w:shd w:val="clear" w:color="auto" w:fill="auto"/>
            <w:vAlign w:val="center"/>
            <w:hideMark/>
          </w:tcPr>
          <w:p w14:paraId="777624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内蒙古东景科技有限公司</w:t>
            </w:r>
          </w:p>
        </w:tc>
        <w:tc>
          <w:tcPr>
            <w:tcW w:w="1277" w:type="pct"/>
            <w:shd w:val="clear" w:color="auto" w:fill="auto"/>
            <w:vAlign w:val="center"/>
            <w:hideMark/>
          </w:tcPr>
          <w:p w14:paraId="0A5A0C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3BA961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92.38</w:t>
            </w:r>
          </w:p>
        </w:tc>
        <w:tc>
          <w:tcPr>
            <w:tcW w:w="1588" w:type="pct"/>
            <w:vMerge w:val="restart"/>
            <w:shd w:val="clear" w:color="auto" w:fill="auto"/>
            <w:vAlign w:val="center"/>
            <w:hideMark/>
          </w:tcPr>
          <w:p w14:paraId="6C1D77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挥发性有机物、颗粒物，二氧化硫、硫酸雾，氮氧化物，甲醇，甲醛，非甲烷总烃</w:t>
            </w:r>
          </w:p>
        </w:tc>
        <w:tc>
          <w:tcPr>
            <w:tcW w:w="231" w:type="pct"/>
            <w:vMerge w:val="restart"/>
            <w:shd w:val="clear" w:color="auto" w:fill="auto"/>
            <w:vAlign w:val="center"/>
            <w:hideMark/>
          </w:tcPr>
          <w:p w14:paraId="416E92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73A1911" w14:textId="77777777" w:rsidTr="00163526">
        <w:trPr>
          <w:trHeight w:val="397"/>
        </w:trPr>
        <w:tc>
          <w:tcPr>
            <w:tcW w:w="232" w:type="pct"/>
            <w:vMerge/>
            <w:vAlign w:val="center"/>
            <w:hideMark/>
          </w:tcPr>
          <w:p w14:paraId="218C5C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0C0F8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601FC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氢气</w:t>
            </w:r>
            <w:r w:rsidRPr="00FF43B1">
              <w:rPr>
                <w:rFonts w:ascii="Times New Roman" w:eastAsia="宋体" w:hAnsi="Times New Roman" w:cs="Times New Roman"/>
                <w:color w:val="000000" w:themeColor="text1"/>
                <w:kern w:val="0"/>
                <w:szCs w:val="21"/>
              </w:rPr>
              <w:t>2.2</w:t>
            </w:r>
            <w:r w:rsidRPr="00FF43B1">
              <w:rPr>
                <w:rFonts w:ascii="Times New Roman" w:eastAsia="宋体" w:hAnsi="Times New Roman" w:cs="Times New Roman"/>
                <w:color w:val="000000" w:themeColor="text1"/>
                <w:kern w:val="0"/>
                <w:szCs w:val="21"/>
              </w:rPr>
              <w:t>万</w:t>
            </w:r>
            <w:r w:rsidRPr="00FF43B1">
              <w:rPr>
                <w:rFonts w:ascii="Times New Roman" w:eastAsia="宋体" w:hAnsi="Times New Roman" w:cs="Times New Roman"/>
                <w:color w:val="000000" w:themeColor="text1"/>
                <w:kern w:val="0"/>
                <w:szCs w:val="21"/>
              </w:rPr>
              <w:t>Nm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p>
        </w:tc>
        <w:tc>
          <w:tcPr>
            <w:tcW w:w="981" w:type="pct"/>
            <w:vMerge/>
            <w:vAlign w:val="center"/>
            <w:hideMark/>
          </w:tcPr>
          <w:p w14:paraId="354C67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4F2936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B1D1E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6B3822B" w14:textId="77777777" w:rsidTr="00163526">
        <w:trPr>
          <w:trHeight w:val="397"/>
        </w:trPr>
        <w:tc>
          <w:tcPr>
            <w:tcW w:w="232" w:type="pct"/>
            <w:vMerge/>
            <w:vAlign w:val="center"/>
            <w:hideMark/>
          </w:tcPr>
          <w:p w14:paraId="7AE056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B55D9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78F94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甲醛</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5A525E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50643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C5291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9440458" w14:textId="77777777" w:rsidTr="00163526">
        <w:trPr>
          <w:trHeight w:val="397"/>
        </w:trPr>
        <w:tc>
          <w:tcPr>
            <w:tcW w:w="232" w:type="pct"/>
            <w:vMerge/>
            <w:vAlign w:val="center"/>
            <w:hideMark/>
          </w:tcPr>
          <w:p w14:paraId="2F9550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E4BEC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1B615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BDO28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15B18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ECA28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C93B2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E4DE1AC" w14:textId="77777777" w:rsidTr="00163526">
        <w:trPr>
          <w:trHeight w:val="397"/>
        </w:trPr>
        <w:tc>
          <w:tcPr>
            <w:tcW w:w="232" w:type="pct"/>
            <w:vMerge/>
            <w:vAlign w:val="center"/>
            <w:hideMark/>
          </w:tcPr>
          <w:p w14:paraId="31675A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4F71D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735D9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可降解制品项目</w:t>
            </w: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67E7F7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220140</w:t>
            </w:r>
          </w:p>
        </w:tc>
        <w:tc>
          <w:tcPr>
            <w:tcW w:w="1588" w:type="pct"/>
            <w:shd w:val="clear" w:color="auto" w:fill="auto"/>
            <w:vAlign w:val="center"/>
            <w:hideMark/>
          </w:tcPr>
          <w:p w14:paraId="491F02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少量粉尘，四氢呋喃等</w:t>
            </w:r>
          </w:p>
        </w:tc>
        <w:tc>
          <w:tcPr>
            <w:tcW w:w="231" w:type="pct"/>
            <w:shd w:val="clear" w:color="auto" w:fill="auto"/>
            <w:vAlign w:val="center"/>
            <w:hideMark/>
          </w:tcPr>
          <w:p w14:paraId="45B9A7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9479525" w14:textId="77777777" w:rsidTr="00163526">
        <w:trPr>
          <w:trHeight w:val="397"/>
        </w:trPr>
        <w:tc>
          <w:tcPr>
            <w:tcW w:w="232" w:type="pct"/>
            <w:vMerge/>
            <w:vAlign w:val="center"/>
            <w:hideMark/>
          </w:tcPr>
          <w:p w14:paraId="0CD77C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1C735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258EE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γ-</w:t>
            </w:r>
            <w:r w:rsidRPr="00FF43B1">
              <w:rPr>
                <w:rFonts w:ascii="Times New Roman" w:eastAsia="宋体" w:hAnsi="Times New Roman" w:cs="Times New Roman"/>
                <w:color w:val="000000" w:themeColor="text1"/>
                <w:kern w:val="0"/>
                <w:szCs w:val="21"/>
              </w:rPr>
              <w:t>丁内酯（</w:t>
            </w:r>
            <w:r w:rsidRPr="00FF43B1">
              <w:rPr>
                <w:rFonts w:ascii="Times New Roman" w:eastAsia="宋体" w:hAnsi="Times New Roman" w:cs="Times New Roman"/>
                <w:color w:val="000000" w:themeColor="text1"/>
                <w:kern w:val="0"/>
                <w:szCs w:val="21"/>
              </w:rPr>
              <w:t>GBL</w:t>
            </w:r>
            <w:r w:rsidRPr="00FF43B1">
              <w:rPr>
                <w:rFonts w:ascii="Times New Roman" w:eastAsia="宋体" w:hAnsi="Times New Roman" w:cs="Times New Roman"/>
                <w:color w:val="000000" w:themeColor="text1"/>
                <w:kern w:val="0"/>
                <w:szCs w:val="21"/>
              </w:rPr>
              <w:t>）项目</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78D149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1.98</w:t>
            </w:r>
          </w:p>
        </w:tc>
        <w:tc>
          <w:tcPr>
            <w:tcW w:w="1588" w:type="pct"/>
            <w:shd w:val="clear" w:color="auto" w:fill="auto"/>
            <w:vAlign w:val="center"/>
            <w:hideMark/>
          </w:tcPr>
          <w:p w14:paraId="100F57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氮氧化物，二氧化硫，颗粒物，挥发性有机物</w:t>
            </w:r>
          </w:p>
        </w:tc>
        <w:tc>
          <w:tcPr>
            <w:tcW w:w="231" w:type="pct"/>
            <w:shd w:val="clear" w:color="auto" w:fill="auto"/>
            <w:vAlign w:val="center"/>
            <w:hideMark/>
          </w:tcPr>
          <w:p w14:paraId="37AA3F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C26EDFB" w14:textId="77777777" w:rsidTr="00163526">
        <w:trPr>
          <w:trHeight w:val="397"/>
        </w:trPr>
        <w:tc>
          <w:tcPr>
            <w:tcW w:w="232" w:type="pct"/>
            <w:shd w:val="clear" w:color="auto" w:fill="auto"/>
            <w:vAlign w:val="center"/>
            <w:hideMark/>
          </w:tcPr>
          <w:p w14:paraId="6A316B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691" w:type="pct"/>
            <w:shd w:val="clear" w:color="auto" w:fill="auto"/>
            <w:vAlign w:val="center"/>
            <w:hideMark/>
          </w:tcPr>
          <w:p w14:paraId="04F438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1277" w:type="pct"/>
            <w:shd w:val="clear" w:color="auto" w:fill="auto"/>
            <w:vAlign w:val="center"/>
            <w:hideMark/>
          </w:tcPr>
          <w:p w14:paraId="281A0E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年工业硅和</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年有机硅项目</w:t>
            </w:r>
          </w:p>
        </w:tc>
        <w:tc>
          <w:tcPr>
            <w:tcW w:w="981" w:type="pct"/>
            <w:shd w:val="clear" w:color="auto" w:fill="auto"/>
            <w:vAlign w:val="center"/>
            <w:hideMark/>
          </w:tcPr>
          <w:p w14:paraId="0AACF2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79930</w:t>
            </w:r>
          </w:p>
        </w:tc>
        <w:tc>
          <w:tcPr>
            <w:tcW w:w="1588" w:type="pct"/>
            <w:shd w:val="clear" w:color="auto" w:fill="auto"/>
            <w:vAlign w:val="center"/>
            <w:hideMark/>
          </w:tcPr>
          <w:p w14:paraId="27DCB9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颗粒物，二氧化硫，氮氧化物，非甲烷总烃，氯化氢、</w:t>
            </w:r>
          </w:p>
        </w:tc>
        <w:tc>
          <w:tcPr>
            <w:tcW w:w="231" w:type="pct"/>
            <w:shd w:val="clear" w:color="auto" w:fill="auto"/>
            <w:vAlign w:val="center"/>
            <w:hideMark/>
          </w:tcPr>
          <w:p w14:paraId="59C095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54846E2" w14:textId="77777777" w:rsidTr="00163526">
        <w:trPr>
          <w:trHeight w:val="397"/>
        </w:trPr>
        <w:tc>
          <w:tcPr>
            <w:tcW w:w="232" w:type="pct"/>
            <w:vMerge w:val="restart"/>
            <w:shd w:val="clear" w:color="auto" w:fill="auto"/>
            <w:vAlign w:val="center"/>
            <w:hideMark/>
          </w:tcPr>
          <w:p w14:paraId="0C8496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691" w:type="pct"/>
            <w:vMerge w:val="restart"/>
            <w:shd w:val="clear" w:color="auto" w:fill="auto"/>
            <w:vAlign w:val="center"/>
            <w:hideMark/>
          </w:tcPr>
          <w:p w14:paraId="559B9C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1277" w:type="pct"/>
            <w:shd w:val="clear" w:color="auto" w:fill="auto"/>
            <w:vAlign w:val="center"/>
            <w:hideMark/>
          </w:tcPr>
          <w:p w14:paraId="4DBFB3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年多聚甲醛项目</w:t>
            </w:r>
          </w:p>
        </w:tc>
        <w:tc>
          <w:tcPr>
            <w:tcW w:w="981" w:type="pct"/>
            <w:shd w:val="clear" w:color="auto" w:fill="auto"/>
            <w:vAlign w:val="center"/>
            <w:hideMark/>
          </w:tcPr>
          <w:p w14:paraId="4E5B3E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w:t>
            </w:r>
          </w:p>
        </w:tc>
        <w:tc>
          <w:tcPr>
            <w:tcW w:w="1588" w:type="pct"/>
            <w:shd w:val="clear" w:color="auto" w:fill="auto"/>
            <w:vAlign w:val="center"/>
            <w:hideMark/>
          </w:tcPr>
          <w:p w14:paraId="1D6CDC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甲醛，挥发性有机物</w:t>
            </w:r>
          </w:p>
        </w:tc>
        <w:tc>
          <w:tcPr>
            <w:tcW w:w="231" w:type="pct"/>
            <w:shd w:val="clear" w:color="auto" w:fill="auto"/>
            <w:vAlign w:val="center"/>
            <w:hideMark/>
          </w:tcPr>
          <w:p w14:paraId="74477B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E01DD6C" w14:textId="77777777" w:rsidTr="00163526">
        <w:trPr>
          <w:trHeight w:val="397"/>
        </w:trPr>
        <w:tc>
          <w:tcPr>
            <w:tcW w:w="232" w:type="pct"/>
            <w:vMerge/>
            <w:vAlign w:val="center"/>
            <w:hideMark/>
          </w:tcPr>
          <w:p w14:paraId="70D44F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C0A17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A42C6D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年工业硅项目</w:t>
            </w:r>
          </w:p>
        </w:tc>
        <w:tc>
          <w:tcPr>
            <w:tcW w:w="981" w:type="pct"/>
            <w:shd w:val="clear" w:color="auto" w:fill="auto"/>
            <w:vAlign w:val="center"/>
            <w:hideMark/>
          </w:tcPr>
          <w:p w14:paraId="7ED1FC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58D518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颗粒物，二氧化硫，氮氧化物，硫化物</w:t>
            </w:r>
          </w:p>
        </w:tc>
        <w:tc>
          <w:tcPr>
            <w:tcW w:w="231" w:type="pct"/>
            <w:shd w:val="clear" w:color="auto" w:fill="auto"/>
            <w:vAlign w:val="center"/>
            <w:hideMark/>
          </w:tcPr>
          <w:p w14:paraId="020D94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19DCAEB" w14:textId="77777777" w:rsidTr="00163526">
        <w:trPr>
          <w:trHeight w:val="397"/>
        </w:trPr>
        <w:tc>
          <w:tcPr>
            <w:tcW w:w="232" w:type="pct"/>
            <w:vMerge/>
            <w:vAlign w:val="center"/>
            <w:hideMark/>
          </w:tcPr>
          <w:p w14:paraId="08985B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7EA7C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9A61F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有机硅项目</w:t>
            </w:r>
          </w:p>
        </w:tc>
        <w:tc>
          <w:tcPr>
            <w:tcW w:w="981" w:type="pct"/>
            <w:shd w:val="clear" w:color="auto" w:fill="auto"/>
            <w:vAlign w:val="center"/>
            <w:hideMark/>
          </w:tcPr>
          <w:p w14:paraId="552542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13450</w:t>
            </w:r>
          </w:p>
        </w:tc>
        <w:tc>
          <w:tcPr>
            <w:tcW w:w="1588" w:type="pct"/>
            <w:shd w:val="clear" w:color="auto" w:fill="auto"/>
            <w:vAlign w:val="center"/>
            <w:hideMark/>
          </w:tcPr>
          <w:p w14:paraId="117E17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氮氧化物，氯甲烷</w:t>
            </w:r>
          </w:p>
        </w:tc>
        <w:tc>
          <w:tcPr>
            <w:tcW w:w="231" w:type="pct"/>
            <w:shd w:val="clear" w:color="auto" w:fill="auto"/>
            <w:vAlign w:val="center"/>
            <w:hideMark/>
          </w:tcPr>
          <w:p w14:paraId="2D6187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C307643" w14:textId="77777777" w:rsidTr="00163526">
        <w:trPr>
          <w:trHeight w:val="397"/>
        </w:trPr>
        <w:tc>
          <w:tcPr>
            <w:tcW w:w="232" w:type="pct"/>
            <w:vMerge/>
            <w:vAlign w:val="center"/>
            <w:hideMark/>
          </w:tcPr>
          <w:p w14:paraId="6D7E44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00981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7BA1D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有机硅高性能硅橡胶及硅油项目</w:t>
            </w:r>
          </w:p>
        </w:tc>
        <w:tc>
          <w:tcPr>
            <w:tcW w:w="981" w:type="pct"/>
            <w:shd w:val="clear" w:color="auto" w:fill="auto"/>
            <w:vAlign w:val="center"/>
            <w:hideMark/>
          </w:tcPr>
          <w:p w14:paraId="29FAAC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6850</w:t>
            </w:r>
          </w:p>
        </w:tc>
        <w:tc>
          <w:tcPr>
            <w:tcW w:w="1588" w:type="pct"/>
            <w:shd w:val="clear" w:color="auto" w:fill="auto"/>
            <w:vAlign w:val="center"/>
            <w:hideMark/>
          </w:tcPr>
          <w:p w14:paraId="10A797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甲醇，乙酸，挥发性有机物</w:t>
            </w:r>
          </w:p>
        </w:tc>
        <w:tc>
          <w:tcPr>
            <w:tcW w:w="231" w:type="pct"/>
            <w:shd w:val="clear" w:color="auto" w:fill="auto"/>
            <w:vAlign w:val="center"/>
            <w:hideMark/>
          </w:tcPr>
          <w:p w14:paraId="0878C5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F7551F8" w14:textId="77777777" w:rsidTr="00163526">
        <w:trPr>
          <w:trHeight w:val="397"/>
        </w:trPr>
        <w:tc>
          <w:tcPr>
            <w:tcW w:w="232" w:type="pct"/>
            <w:vMerge/>
            <w:vAlign w:val="center"/>
            <w:hideMark/>
          </w:tcPr>
          <w:p w14:paraId="0A359C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5D290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A0465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废盐回收综合利用项目</w:t>
            </w:r>
          </w:p>
        </w:tc>
        <w:tc>
          <w:tcPr>
            <w:tcW w:w="981" w:type="pct"/>
            <w:shd w:val="clear" w:color="auto" w:fill="auto"/>
            <w:vAlign w:val="center"/>
            <w:hideMark/>
          </w:tcPr>
          <w:p w14:paraId="55B041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p>
        </w:tc>
        <w:tc>
          <w:tcPr>
            <w:tcW w:w="1588" w:type="pct"/>
            <w:shd w:val="clear" w:color="auto" w:fill="auto"/>
            <w:vAlign w:val="center"/>
            <w:hideMark/>
          </w:tcPr>
          <w:p w14:paraId="65D639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氯化氢</w:t>
            </w:r>
          </w:p>
        </w:tc>
        <w:tc>
          <w:tcPr>
            <w:tcW w:w="231" w:type="pct"/>
            <w:shd w:val="clear" w:color="auto" w:fill="auto"/>
            <w:vAlign w:val="center"/>
            <w:hideMark/>
          </w:tcPr>
          <w:p w14:paraId="66769D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36F4E2B" w14:textId="77777777" w:rsidTr="00163526">
        <w:trPr>
          <w:trHeight w:val="397"/>
        </w:trPr>
        <w:tc>
          <w:tcPr>
            <w:tcW w:w="232" w:type="pct"/>
            <w:vMerge/>
            <w:vAlign w:val="center"/>
            <w:hideMark/>
          </w:tcPr>
          <w:p w14:paraId="02D696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D5491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06E5C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草甘磷及配套亚磷酸二甲酯升级改造</w:t>
            </w:r>
          </w:p>
        </w:tc>
        <w:tc>
          <w:tcPr>
            <w:tcW w:w="981" w:type="pct"/>
            <w:shd w:val="clear" w:color="auto" w:fill="auto"/>
            <w:vAlign w:val="center"/>
            <w:hideMark/>
          </w:tcPr>
          <w:p w14:paraId="14E84E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2F1CF7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少量粉尘，磷酸，盐酸</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微量乙二醇蒸汽，微量氨气，微量异丙胺蒸汽，</w:t>
            </w:r>
            <w:r w:rsidRPr="00FF43B1">
              <w:rPr>
                <w:rFonts w:ascii="Times New Roman" w:eastAsia="宋体" w:hAnsi="Times New Roman" w:cs="Times New Roman"/>
                <w:color w:val="000000" w:themeColor="text1"/>
                <w:kern w:val="0"/>
                <w:szCs w:val="21"/>
              </w:rPr>
              <w:t xml:space="preserve"> CH</w:t>
            </w:r>
            <w:r w:rsidRPr="00FF43B1">
              <w:rPr>
                <w:rFonts w:ascii="Times New Roman" w:eastAsia="宋体" w:hAnsi="Times New Roman" w:cs="Times New Roman"/>
                <w:color w:val="000000" w:themeColor="text1"/>
                <w:kern w:val="0"/>
                <w:szCs w:val="21"/>
                <w:vertAlign w:val="subscript"/>
              </w:rPr>
              <w:t>2</w:t>
            </w:r>
            <w:r w:rsidRPr="00FF43B1">
              <w:rPr>
                <w:rFonts w:ascii="Times New Roman" w:eastAsia="宋体" w:hAnsi="Times New Roman" w:cs="Times New Roman"/>
                <w:color w:val="000000" w:themeColor="text1"/>
                <w:kern w:val="0"/>
                <w:szCs w:val="21"/>
              </w:rPr>
              <w:t>O</w:t>
            </w:r>
            <w:r w:rsidRPr="00FF43B1">
              <w:rPr>
                <w:rFonts w:ascii="Times New Roman" w:eastAsia="宋体" w:hAnsi="Times New Roman" w:cs="Times New Roman"/>
                <w:color w:val="000000" w:themeColor="text1"/>
                <w:kern w:val="0"/>
                <w:szCs w:val="21"/>
              </w:rPr>
              <w:t>，氨，</w:t>
            </w:r>
            <w:r w:rsidRPr="00FF43B1">
              <w:rPr>
                <w:rFonts w:ascii="Times New Roman" w:eastAsia="宋体" w:hAnsi="Times New Roman" w:cs="Times New Roman"/>
                <w:color w:val="000000" w:themeColor="text1"/>
                <w:kern w:val="0"/>
                <w:szCs w:val="21"/>
              </w:rPr>
              <w:t>SO</w:t>
            </w:r>
            <w:r w:rsidRPr="00FF43B1">
              <w:rPr>
                <w:rFonts w:ascii="Times New Roman" w:eastAsia="宋体" w:hAnsi="Times New Roman" w:cs="Times New Roman"/>
                <w:color w:val="000000" w:themeColor="text1"/>
                <w:kern w:val="0"/>
                <w:szCs w:val="21"/>
                <w:vertAlign w:val="subscript"/>
              </w:rPr>
              <w:t>3</w:t>
            </w:r>
          </w:p>
        </w:tc>
        <w:tc>
          <w:tcPr>
            <w:tcW w:w="231" w:type="pct"/>
            <w:shd w:val="clear" w:color="auto" w:fill="auto"/>
            <w:vAlign w:val="center"/>
            <w:hideMark/>
          </w:tcPr>
          <w:p w14:paraId="0556F1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17289EF" w14:textId="77777777" w:rsidTr="00163526">
        <w:trPr>
          <w:trHeight w:val="397"/>
        </w:trPr>
        <w:tc>
          <w:tcPr>
            <w:tcW w:w="232" w:type="pct"/>
            <w:vMerge w:val="restart"/>
            <w:shd w:val="clear" w:color="auto" w:fill="auto"/>
            <w:vAlign w:val="center"/>
            <w:hideMark/>
          </w:tcPr>
          <w:p w14:paraId="1016CD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691" w:type="pct"/>
            <w:vMerge w:val="restart"/>
            <w:shd w:val="clear" w:color="auto" w:fill="auto"/>
            <w:vAlign w:val="center"/>
            <w:hideMark/>
          </w:tcPr>
          <w:p w14:paraId="55D171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1277" w:type="pct"/>
            <w:shd w:val="clear" w:color="auto" w:fill="auto"/>
            <w:vAlign w:val="center"/>
            <w:hideMark/>
          </w:tcPr>
          <w:p w14:paraId="5F08B4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丙硫菌唑</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6BFA93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vMerge w:val="restart"/>
            <w:shd w:val="clear" w:color="auto" w:fill="auto"/>
            <w:vAlign w:val="center"/>
            <w:hideMark/>
          </w:tcPr>
          <w:p w14:paraId="06FDE8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少量粉尘，磷酸，盐酸，微量乙二醇蒸汽，微量氨气，</w:t>
            </w:r>
            <w:r w:rsidRPr="00FF43B1">
              <w:rPr>
                <w:rFonts w:ascii="Times New Roman" w:eastAsia="宋体" w:hAnsi="Times New Roman" w:cs="Times New Roman"/>
                <w:color w:val="000000" w:themeColor="text1"/>
                <w:kern w:val="0"/>
                <w:szCs w:val="21"/>
              </w:rPr>
              <w:t>CH</w:t>
            </w:r>
            <w:r w:rsidRPr="00FF43B1">
              <w:rPr>
                <w:rFonts w:ascii="Times New Roman" w:eastAsia="宋体" w:hAnsi="Times New Roman" w:cs="Times New Roman"/>
                <w:color w:val="000000" w:themeColor="text1"/>
                <w:kern w:val="0"/>
                <w:szCs w:val="21"/>
                <w:vertAlign w:val="subscript"/>
              </w:rPr>
              <w:t>2</w:t>
            </w:r>
            <w:r w:rsidRPr="00FF43B1">
              <w:rPr>
                <w:rFonts w:ascii="Times New Roman" w:eastAsia="宋体" w:hAnsi="Times New Roman" w:cs="Times New Roman"/>
                <w:color w:val="000000" w:themeColor="text1"/>
                <w:kern w:val="0"/>
                <w:szCs w:val="21"/>
              </w:rPr>
              <w:t>O</w:t>
            </w:r>
            <w:r w:rsidRPr="00FF43B1">
              <w:rPr>
                <w:rFonts w:ascii="Times New Roman" w:eastAsia="宋体" w:hAnsi="Times New Roman" w:cs="Times New Roman"/>
                <w:color w:val="000000" w:themeColor="text1"/>
                <w:kern w:val="0"/>
                <w:szCs w:val="21"/>
              </w:rPr>
              <w:t>，氨，</w:t>
            </w:r>
            <w:r w:rsidRPr="00FF43B1">
              <w:rPr>
                <w:rFonts w:ascii="Times New Roman" w:eastAsia="宋体" w:hAnsi="Times New Roman" w:cs="Times New Roman"/>
                <w:color w:val="000000" w:themeColor="text1"/>
                <w:kern w:val="0"/>
                <w:szCs w:val="21"/>
              </w:rPr>
              <w:t>SO</w:t>
            </w:r>
            <w:r w:rsidRPr="00FF43B1">
              <w:rPr>
                <w:rFonts w:ascii="Times New Roman" w:eastAsia="宋体" w:hAnsi="Times New Roman" w:cs="Times New Roman"/>
                <w:color w:val="000000" w:themeColor="text1"/>
                <w:kern w:val="0"/>
                <w:szCs w:val="21"/>
                <w:vertAlign w:val="subscript"/>
              </w:rPr>
              <w:t>3</w:t>
            </w:r>
            <w:r w:rsidRPr="00FF43B1">
              <w:rPr>
                <w:rFonts w:ascii="Times New Roman" w:eastAsia="宋体" w:hAnsi="Times New Roman" w:cs="Times New Roman"/>
                <w:color w:val="000000" w:themeColor="text1"/>
                <w:kern w:val="0"/>
                <w:szCs w:val="21"/>
              </w:rPr>
              <w:t>，挥发性有机物</w:t>
            </w:r>
          </w:p>
        </w:tc>
        <w:tc>
          <w:tcPr>
            <w:tcW w:w="231" w:type="pct"/>
            <w:vMerge w:val="restart"/>
            <w:shd w:val="clear" w:color="auto" w:fill="auto"/>
            <w:vAlign w:val="center"/>
            <w:hideMark/>
          </w:tcPr>
          <w:p w14:paraId="55CC15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7FEA3BF" w14:textId="77777777" w:rsidTr="00163526">
        <w:trPr>
          <w:trHeight w:val="397"/>
        </w:trPr>
        <w:tc>
          <w:tcPr>
            <w:tcW w:w="232" w:type="pct"/>
            <w:vMerge/>
            <w:vAlign w:val="center"/>
            <w:hideMark/>
          </w:tcPr>
          <w:p w14:paraId="72223E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6D632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25BDE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砜吡草唑</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97096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F3C08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D2463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3F1CF64" w14:textId="77777777" w:rsidTr="00163526">
        <w:trPr>
          <w:trHeight w:val="397"/>
        </w:trPr>
        <w:tc>
          <w:tcPr>
            <w:tcW w:w="232" w:type="pct"/>
            <w:vMerge/>
            <w:vAlign w:val="center"/>
            <w:hideMark/>
          </w:tcPr>
          <w:p w14:paraId="0EDCB8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4A924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7D6E3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苯唑草酮</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79F3B3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5476C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00B7E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3325F16" w14:textId="77777777" w:rsidTr="00163526">
        <w:trPr>
          <w:trHeight w:val="397"/>
        </w:trPr>
        <w:tc>
          <w:tcPr>
            <w:tcW w:w="232" w:type="pct"/>
            <w:vMerge/>
            <w:vAlign w:val="center"/>
            <w:hideMark/>
          </w:tcPr>
          <w:p w14:paraId="6EADF3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25B2E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F02B6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吡唑醚菌酯</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462845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21143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B6455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4E276FC" w14:textId="77777777" w:rsidTr="00163526">
        <w:trPr>
          <w:trHeight w:val="397"/>
        </w:trPr>
        <w:tc>
          <w:tcPr>
            <w:tcW w:w="232" w:type="pct"/>
            <w:vMerge/>
            <w:vAlign w:val="center"/>
            <w:hideMark/>
          </w:tcPr>
          <w:p w14:paraId="0E767B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26133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60D75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克菌丹</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D6924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5A17F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FB384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774541C" w14:textId="77777777" w:rsidTr="00163526">
        <w:trPr>
          <w:trHeight w:val="397"/>
        </w:trPr>
        <w:tc>
          <w:tcPr>
            <w:tcW w:w="232" w:type="pct"/>
            <w:vMerge/>
            <w:vAlign w:val="center"/>
            <w:hideMark/>
          </w:tcPr>
          <w:p w14:paraId="1EFB63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D2CFF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252CF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灭草烟</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2DE1FC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19F06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CD94D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FA2F194" w14:textId="77777777" w:rsidTr="00163526">
        <w:trPr>
          <w:trHeight w:val="397"/>
        </w:trPr>
        <w:tc>
          <w:tcPr>
            <w:tcW w:w="232" w:type="pct"/>
            <w:vMerge/>
            <w:vAlign w:val="center"/>
            <w:hideMark/>
          </w:tcPr>
          <w:p w14:paraId="64CB65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A0E3D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F5CF5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肼基盐</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C4E01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79C71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7B757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246539A" w14:textId="77777777" w:rsidTr="00163526">
        <w:trPr>
          <w:trHeight w:val="397"/>
        </w:trPr>
        <w:tc>
          <w:tcPr>
            <w:tcW w:w="232" w:type="pct"/>
            <w:vMerge/>
            <w:vAlign w:val="center"/>
            <w:hideMark/>
          </w:tcPr>
          <w:p w14:paraId="591A9E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D507E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4069E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溴噁唑</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4CF5E0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FB267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A3444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D471B96" w14:textId="77777777" w:rsidTr="00163526">
        <w:trPr>
          <w:trHeight w:val="397"/>
        </w:trPr>
        <w:tc>
          <w:tcPr>
            <w:tcW w:w="232" w:type="pct"/>
            <w:vMerge/>
            <w:vAlign w:val="center"/>
            <w:hideMark/>
          </w:tcPr>
          <w:p w14:paraId="6F022A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12B8E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F170B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羟基吡唑</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7230E6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906A1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E67C0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CDA705D" w14:textId="77777777" w:rsidTr="00163526">
        <w:trPr>
          <w:trHeight w:val="397"/>
        </w:trPr>
        <w:tc>
          <w:tcPr>
            <w:tcW w:w="232" w:type="pct"/>
            <w:vMerge/>
            <w:vAlign w:val="center"/>
            <w:hideMark/>
          </w:tcPr>
          <w:p w14:paraId="4BFA16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4305C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E523E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硫噁唑</w:t>
            </w:r>
            <w:r w:rsidRPr="00FF43B1">
              <w:rPr>
                <w:rFonts w:ascii="Times New Roman" w:eastAsia="宋体" w:hAnsi="Times New Roman" w:cs="Times New Roman"/>
                <w:color w:val="000000" w:themeColor="text1"/>
                <w:kern w:val="0"/>
                <w:szCs w:val="21"/>
              </w:rPr>
              <w:t>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44230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4A4E49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85917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6A963FA" w14:textId="77777777" w:rsidTr="00163526">
        <w:trPr>
          <w:trHeight w:val="397"/>
        </w:trPr>
        <w:tc>
          <w:tcPr>
            <w:tcW w:w="232" w:type="pct"/>
            <w:vMerge/>
            <w:vAlign w:val="center"/>
            <w:hideMark/>
          </w:tcPr>
          <w:p w14:paraId="73156BE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7D9B8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68679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氟吡唑</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3FF326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E186F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A818A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5DC3937" w14:textId="77777777" w:rsidTr="00163526">
        <w:trPr>
          <w:trHeight w:val="397"/>
        </w:trPr>
        <w:tc>
          <w:tcPr>
            <w:tcW w:w="232" w:type="pct"/>
            <w:vMerge/>
            <w:vAlign w:val="center"/>
            <w:hideMark/>
          </w:tcPr>
          <w:p w14:paraId="7B6D2D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677BD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AA239C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砜吡硫</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C9033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63019C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4FE882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FA641FD" w14:textId="77777777" w:rsidTr="00163526">
        <w:trPr>
          <w:trHeight w:val="397"/>
        </w:trPr>
        <w:tc>
          <w:tcPr>
            <w:tcW w:w="232" w:type="pct"/>
            <w:vMerge/>
            <w:vAlign w:val="center"/>
            <w:hideMark/>
          </w:tcPr>
          <w:p w14:paraId="0C8BBA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76BE6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17395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吡唑酯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3A2FA8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16BDA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1AB31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B87BCB5" w14:textId="77777777" w:rsidTr="00163526">
        <w:trPr>
          <w:trHeight w:val="397"/>
        </w:trPr>
        <w:tc>
          <w:tcPr>
            <w:tcW w:w="232" w:type="pct"/>
            <w:vMerge w:val="restart"/>
            <w:shd w:val="clear" w:color="auto" w:fill="auto"/>
            <w:vAlign w:val="center"/>
            <w:hideMark/>
          </w:tcPr>
          <w:p w14:paraId="783E3C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691" w:type="pct"/>
            <w:vMerge w:val="restart"/>
            <w:shd w:val="clear" w:color="auto" w:fill="auto"/>
            <w:vAlign w:val="center"/>
            <w:hideMark/>
          </w:tcPr>
          <w:p w14:paraId="06B475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中瑞（内蒙古）药业有限公司</w:t>
            </w:r>
          </w:p>
        </w:tc>
        <w:tc>
          <w:tcPr>
            <w:tcW w:w="1277" w:type="pct"/>
            <w:shd w:val="clear" w:color="auto" w:fill="auto"/>
            <w:vAlign w:val="center"/>
            <w:hideMark/>
          </w:tcPr>
          <w:p w14:paraId="54028B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硫辛酸</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00BD5E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0.000586</w:t>
            </w:r>
          </w:p>
        </w:tc>
        <w:tc>
          <w:tcPr>
            <w:tcW w:w="1588" w:type="pct"/>
            <w:vMerge w:val="restart"/>
            <w:shd w:val="clear" w:color="auto" w:fill="auto"/>
            <w:vAlign w:val="center"/>
            <w:hideMark/>
          </w:tcPr>
          <w:p w14:paraId="7BDC69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酸，碱，有机废气</w:t>
            </w:r>
          </w:p>
        </w:tc>
        <w:tc>
          <w:tcPr>
            <w:tcW w:w="231" w:type="pct"/>
            <w:vMerge w:val="restart"/>
            <w:shd w:val="clear" w:color="auto" w:fill="auto"/>
            <w:vAlign w:val="center"/>
            <w:hideMark/>
          </w:tcPr>
          <w:p w14:paraId="51B7997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8CD8260" w14:textId="77777777" w:rsidTr="00163526">
        <w:trPr>
          <w:trHeight w:val="397"/>
        </w:trPr>
        <w:tc>
          <w:tcPr>
            <w:tcW w:w="232" w:type="pct"/>
            <w:vMerge/>
            <w:vAlign w:val="center"/>
            <w:hideMark/>
          </w:tcPr>
          <w:p w14:paraId="715F27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A8E3C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DC6067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硫噻唑</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0F377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73663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C83D6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BB09FF7" w14:textId="77777777" w:rsidTr="00163526">
        <w:trPr>
          <w:trHeight w:val="397"/>
        </w:trPr>
        <w:tc>
          <w:tcPr>
            <w:tcW w:w="232" w:type="pct"/>
            <w:vMerge/>
            <w:vAlign w:val="center"/>
            <w:hideMark/>
          </w:tcPr>
          <w:p w14:paraId="2F0F9D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51559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F144D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二甲基砜</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68E02D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B49F5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5F5C1C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AFB629F" w14:textId="77777777" w:rsidTr="00163526">
        <w:trPr>
          <w:trHeight w:val="397"/>
        </w:trPr>
        <w:tc>
          <w:tcPr>
            <w:tcW w:w="232" w:type="pct"/>
            <w:vMerge w:val="restart"/>
            <w:shd w:val="clear" w:color="auto" w:fill="auto"/>
            <w:vAlign w:val="center"/>
            <w:hideMark/>
          </w:tcPr>
          <w:p w14:paraId="71F5AF7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691" w:type="pct"/>
            <w:vMerge w:val="restart"/>
            <w:shd w:val="clear" w:color="auto" w:fill="auto"/>
            <w:vAlign w:val="center"/>
            <w:hideMark/>
          </w:tcPr>
          <w:p w14:paraId="7959D9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1277" w:type="pct"/>
            <w:shd w:val="clear" w:color="auto" w:fill="auto"/>
            <w:vAlign w:val="center"/>
            <w:hideMark/>
          </w:tcPr>
          <w:p w14:paraId="06EB79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年焦化</w:t>
            </w:r>
          </w:p>
        </w:tc>
        <w:tc>
          <w:tcPr>
            <w:tcW w:w="981" w:type="pct"/>
            <w:shd w:val="clear" w:color="auto" w:fill="auto"/>
            <w:vAlign w:val="center"/>
            <w:hideMark/>
          </w:tcPr>
          <w:p w14:paraId="12A37A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515000</w:t>
            </w:r>
          </w:p>
        </w:tc>
        <w:tc>
          <w:tcPr>
            <w:tcW w:w="1588" w:type="pct"/>
            <w:shd w:val="clear" w:color="auto" w:fill="auto"/>
            <w:vAlign w:val="center"/>
            <w:hideMark/>
          </w:tcPr>
          <w:p w14:paraId="24A078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二氧化硫、氮氧化物、硫化氢、氨气</w:t>
            </w:r>
          </w:p>
        </w:tc>
        <w:tc>
          <w:tcPr>
            <w:tcW w:w="231" w:type="pct"/>
            <w:shd w:val="clear" w:color="auto" w:fill="auto"/>
            <w:vAlign w:val="center"/>
            <w:hideMark/>
          </w:tcPr>
          <w:p w14:paraId="3B3B3F6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7E7B7A7" w14:textId="77777777" w:rsidTr="00163526">
        <w:trPr>
          <w:trHeight w:val="397"/>
        </w:trPr>
        <w:tc>
          <w:tcPr>
            <w:tcW w:w="232" w:type="pct"/>
            <w:vMerge/>
            <w:vAlign w:val="center"/>
            <w:hideMark/>
          </w:tcPr>
          <w:p w14:paraId="49036D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2392EE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6E777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年碳化钙</w:t>
            </w:r>
          </w:p>
        </w:tc>
        <w:tc>
          <w:tcPr>
            <w:tcW w:w="981" w:type="pct"/>
            <w:shd w:val="clear" w:color="auto" w:fill="auto"/>
            <w:vAlign w:val="center"/>
            <w:hideMark/>
          </w:tcPr>
          <w:p w14:paraId="08D182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440</w:t>
            </w:r>
          </w:p>
        </w:tc>
        <w:tc>
          <w:tcPr>
            <w:tcW w:w="1588" w:type="pct"/>
            <w:shd w:val="clear" w:color="auto" w:fill="auto"/>
            <w:vAlign w:val="center"/>
            <w:hideMark/>
          </w:tcPr>
          <w:p w14:paraId="688869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二氧化硫、氮氧化物、硫化氢、氨气</w:t>
            </w:r>
          </w:p>
        </w:tc>
        <w:tc>
          <w:tcPr>
            <w:tcW w:w="231" w:type="pct"/>
            <w:shd w:val="clear" w:color="auto" w:fill="auto"/>
            <w:vAlign w:val="center"/>
            <w:hideMark/>
          </w:tcPr>
          <w:p w14:paraId="5433F2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4EE32D1" w14:textId="77777777" w:rsidTr="00163526">
        <w:trPr>
          <w:trHeight w:val="397"/>
        </w:trPr>
        <w:tc>
          <w:tcPr>
            <w:tcW w:w="232" w:type="pct"/>
            <w:vMerge/>
            <w:vAlign w:val="center"/>
            <w:hideMark/>
          </w:tcPr>
          <w:p w14:paraId="3F7D78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B766A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8E062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2×45000kVA</w:t>
            </w:r>
            <w:r w:rsidRPr="00FF43B1">
              <w:rPr>
                <w:rFonts w:ascii="Times New Roman" w:eastAsia="宋体" w:hAnsi="Times New Roman" w:cs="Times New Roman"/>
                <w:color w:val="000000" w:themeColor="text1"/>
                <w:kern w:val="0"/>
                <w:szCs w:val="21"/>
              </w:rPr>
              <w:t>高品质硅铁炉</w:t>
            </w:r>
          </w:p>
        </w:tc>
        <w:tc>
          <w:tcPr>
            <w:tcW w:w="981" w:type="pct"/>
            <w:shd w:val="clear" w:color="auto" w:fill="auto"/>
            <w:vAlign w:val="center"/>
            <w:hideMark/>
          </w:tcPr>
          <w:p w14:paraId="732342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2ABEB0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挥发性有机物，甲醇，氮氧化物，二氧化硫</w:t>
            </w:r>
          </w:p>
        </w:tc>
        <w:tc>
          <w:tcPr>
            <w:tcW w:w="231" w:type="pct"/>
            <w:shd w:val="clear" w:color="auto" w:fill="auto"/>
            <w:vAlign w:val="center"/>
            <w:hideMark/>
          </w:tcPr>
          <w:p w14:paraId="7090FA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C835A8A" w14:textId="77777777" w:rsidTr="00163526">
        <w:trPr>
          <w:trHeight w:val="397"/>
        </w:trPr>
        <w:tc>
          <w:tcPr>
            <w:tcW w:w="232" w:type="pct"/>
            <w:vMerge/>
            <w:vAlign w:val="center"/>
            <w:hideMark/>
          </w:tcPr>
          <w:p w14:paraId="41203F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D3438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275B28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PBAT/PBS/PBT/PTMEG</w:t>
            </w:r>
            <w:r w:rsidRPr="00FF43B1">
              <w:rPr>
                <w:rFonts w:ascii="Times New Roman" w:eastAsia="宋体" w:hAnsi="Times New Roman" w:cs="Times New Roman"/>
                <w:color w:val="000000" w:themeColor="text1"/>
                <w:kern w:val="0"/>
                <w:szCs w:val="21"/>
              </w:rPr>
              <w:t>联产装置</w:t>
            </w:r>
          </w:p>
        </w:tc>
        <w:tc>
          <w:tcPr>
            <w:tcW w:w="981" w:type="pct"/>
            <w:vMerge w:val="restart"/>
            <w:shd w:val="clear" w:color="auto" w:fill="auto"/>
            <w:vAlign w:val="center"/>
            <w:hideMark/>
          </w:tcPr>
          <w:p w14:paraId="6F1F4C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1800000</w:t>
            </w:r>
          </w:p>
        </w:tc>
        <w:tc>
          <w:tcPr>
            <w:tcW w:w="1588" w:type="pct"/>
            <w:vMerge w:val="restart"/>
            <w:shd w:val="clear" w:color="auto" w:fill="auto"/>
            <w:vAlign w:val="center"/>
            <w:hideMark/>
          </w:tcPr>
          <w:p w14:paraId="1EC32A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乙炔，甲醇，四氢呋喃，挥发性有机物</w:t>
            </w:r>
          </w:p>
        </w:tc>
        <w:tc>
          <w:tcPr>
            <w:tcW w:w="231" w:type="pct"/>
            <w:vMerge w:val="restart"/>
            <w:shd w:val="clear" w:color="auto" w:fill="auto"/>
            <w:vAlign w:val="center"/>
            <w:hideMark/>
          </w:tcPr>
          <w:p w14:paraId="4041EF3A" w14:textId="5CEC70DF"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E7062FA" w14:textId="77777777" w:rsidTr="00163526">
        <w:trPr>
          <w:trHeight w:val="397"/>
        </w:trPr>
        <w:tc>
          <w:tcPr>
            <w:tcW w:w="232" w:type="pct"/>
            <w:vMerge/>
            <w:vAlign w:val="center"/>
            <w:hideMark/>
          </w:tcPr>
          <w:p w14:paraId="16352B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0C4B0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4BD00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装置</w:t>
            </w:r>
          </w:p>
        </w:tc>
        <w:tc>
          <w:tcPr>
            <w:tcW w:w="981" w:type="pct"/>
            <w:vMerge/>
            <w:vAlign w:val="center"/>
            <w:hideMark/>
          </w:tcPr>
          <w:p w14:paraId="41B6DD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1F553E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45BBD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F0E431A" w14:textId="77777777" w:rsidTr="00163526">
        <w:trPr>
          <w:trHeight w:val="397"/>
        </w:trPr>
        <w:tc>
          <w:tcPr>
            <w:tcW w:w="232" w:type="pct"/>
            <w:vMerge/>
            <w:vAlign w:val="center"/>
            <w:hideMark/>
          </w:tcPr>
          <w:p w14:paraId="689207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52596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4E0014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年焦炉煤气</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电石炉尾气制甲醇</w:t>
            </w:r>
          </w:p>
        </w:tc>
        <w:tc>
          <w:tcPr>
            <w:tcW w:w="981" w:type="pct"/>
            <w:shd w:val="clear" w:color="auto" w:fill="auto"/>
            <w:vAlign w:val="center"/>
            <w:hideMark/>
          </w:tcPr>
          <w:p w14:paraId="742D69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0D365A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w:t>
            </w:r>
          </w:p>
        </w:tc>
        <w:tc>
          <w:tcPr>
            <w:tcW w:w="231" w:type="pct"/>
            <w:shd w:val="clear" w:color="auto" w:fill="auto"/>
            <w:vAlign w:val="center"/>
            <w:hideMark/>
          </w:tcPr>
          <w:p w14:paraId="794B0B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3AC312B" w14:textId="77777777" w:rsidTr="00163526">
        <w:trPr>
          <w:trHeight w:val="397"/>
        </w:trPr>
        <w:tc>
          <w:tcPr>
            <w:tcW w:w="232" w:type="pct"/>
            <w:shd w:val="clear" w:color="auto" w:fill="auto"/>
            <w:vAlign w:val="center"/>
            <w:hideMark/>
          </w:tcPr>
          <w:p w14:paraId="713116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691" w:type="pct"/>
            <w:shd w:val="clear" w:color="auto" w:fill="auto"/>
            <w:vAlign w:val="center"/>
            <w:hideMark/>
          </w:tcPr>
          <w:p w14:paraId="033C3F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内蒙古联群化工科技有限公司</w:t>
            </w:r>
          </w:p>
        </w:tc>
        <w:tc>
          <w:tcPr>
            <w:tcW w:w="1277" w:type="pct"/>
            <w:shd w:val="clear" w:color="auto" w:fill="auto"/>
            <w:vAlign w:val="center"/>
            <w:hideMark/>
          </w:tcPr>
          <w:p w14:paraId="396398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14700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年三氟乙酸乙酯等精细化工项目</w:t>
            </w:r>
          </w:p>
        </w:tc>
        <w:tc>
          <w:tcPr>
            <w:tcW w:w="981" w:type="pct"/>
            <w:shd w:val="clear" w:color="auto" w:fill="auto"/>
            <w:vAlign w:val="center"/>
            <w:hideMark/>
          </w:tcPr>
          <w:p w14:paraId="3CEDB3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1588" w:type="pct"/>
            <w:shd w:val="clear" w:color="auto" w:fill="auto"/>
            <w:vAlign w:val="center"/>
            <w:hideMark/>
          </w:tcPr>
          <w:p w14:paraId="060F27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氮氧化物，挥发性有机物</w:t>
            </w:r>
          </w:p>
        </w:tc>
        <w:tc>
          <w:tcPr>
            <w:tcW w:w="231" w:type="pct"/>
            <w:shd w:val="clear" w:color="auto" w:fill="auto"/>
            <w:vAlign w:val="center"/>
            <w:hideMark/>
          </w:tcPr>
          <w:p w14:paraId="0E6D56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E87611D" w14:textId="77777777" w:rsidTr="00163526">
        <w:trPr>
          <w:trHeight w:val="397"/>
        </w:trPr>
        <w:tc>
          <w:tcPr>
            <w:tcW w:w="232" w:type="pct"/>
            <w:vMerge w:val="restart"/>
            <w:shd w:val="clear" w:color="auto" w:fill="auto"/>
            <w:vAlign w:val="center"/>
            <w:hideMark/>
          </w:tcPr>
          <w:p w14:paraId="2118D0F0" w14:textId="5B33C839"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691" w:type="pct"/>
            <w:vMerge w:val="restart"/>
            <w:shd w:val="clear" w:color="auto" w:fill="auto"/>
            <w:vAlign w:val="center"/>
            <w:hideMark/>
          </w:tcPr>
          <w:p w14:paraId="501456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内蒙古宏实新材料有限责任公司</w:t>
            </w:r>
          </w:p>
        </w:tc>
        <w:tc>
          <w:tcPr>
            <w:tcW w:w="1277" w:type="pct"/>
            <w:shd w:val="clear" w:color="auto" w:fill="auto"/>
            <w:vAlign w:val="center"/>
            <w:hideMark/>
          </w:tcPr>
          <w:p w14:paraId="37348E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年新型锂盐</w:t>
            </w:r>
            <w:r w:rsidRPr="00FF43B1">
              <w:rPr>
                <w:rFonts w:ascii="Times New Roman" w:eastAsia="宋体" w:hAnsi="Times New Roman" w:cs="Times New Roman"/>
                <w:color w:val="000000" w:themeColor="text1"/>
                <w:kern w:val="0"/>
                <w:szCs w:val="21"/>
              </w:rPr>
              <w:t>LIFSI</w:t>
            </w:r>
          </w:p>
        </w:tc>
        <w:tc>
          <w:tcPr>
            <w:tcW w:w="981" w:type="pct"/>
            <w:vMerge w:val="restart"/>
            <w:shd w:val="clear" w:color="auto" w:fill="auto"/>
            <w:vAlign w:val="center"/>
            <w:hideMark/>
          </w:tcPr>
          <w:p w14:paraId="764118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vMerge w:val="restart"/>
            <w:shd w:val="clear" w:color="auto" w:fill="auto"/>
            <w:vAlign w:val="center"/>
            <w:hideMark/>
          </w:tcPr>
          <w:p w14:paraId="3A538A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颗粒物，氮氧化物，挥发性有机物</w:t>
            </w:r>
          </w:p>
        </w:tc>
        <w:tc>
          <w:tcPr>
            <w:tcW w:w="231" w:type="pct"/>
            <w:vMerge w:val="restart"/>
            <w:shd w:val="clear" w:color="auto" w:fill="auto"/>
            <w:vAlign w:val="center"/>
            <w:hideMark/>
          </w:tcPr>
          <w:p w14:paraId="3205AB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3A19183" w14:textId="77777777" w:rsidTr="00163526">
        <w:trPr>
          <w:trHeight w:val="397"/>
        </w:trPr>
        <w:tc>
          <w:tcPr>
            <w:tcW w:w="232" w:type="pct"/>
            <w:vMerge/>
            <w:vAlign w:val="center"/>
            <w:hideMark/>
          </w:tcPr>
          <w:p w14:paraId="4AA545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15950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1A7194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年对苯二酚等产品项目</w:t>
            </w:r>
          </w:p>
        </w:tc>
        <w:tc>
          <w:tcPr>
            <w:tcW w:w="981" w:type="pct"/>
            <w:vMerge/>
            <w:vAlign w:val="center"/>
            <w:hideMark/>
          </w:tcPr>
          <w:p w14:paraId="126AB6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2D95F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084329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8A9B66F" w14:textId="77777777" w:rsidTr="00163526">
        <w:trPr>
          <w:trHeight w:val="397"/>
        </w:trPr>
        <w:tc>
          <w:tcPr>
            <w:tcW w:w="232" w:type="pct"/>
            <w:shd w:val="clear" w:color="auto" w:fill="auto"/>
            <w:vAlign w:val="center"/>
            <w:hideMark/>
          </w:tcPr>
          <w:p w14:paraId="3857F7A7" w14:textId="5A8580FB"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691" w:type="pct"/>
            <w:shd w:val="clear" w:color="auto" w:fill="auto"/>
            <w:vAlign w:val="center"/>
            <w:hideMark/>
          </w:tcPr>
          <w:p w14:paraId="21C489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湖北汇富纳米材料股份有限公司</w:t>
            </w:r>
          </w:p>
        </w:tc>
        <w:tc>
          <w:tcPr>
            <w:tcW w:w="1277" w:type="pct"/>
            <w:shd w:val="clear" w:color="auto" w:fill="auto"/>
            <w:vAlign w:val="center"/>
            <w:hideMark/>
          </w:tcPr>
          <w:p w14:paraId="0BE83A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年气相二氧化硅</w:t>
            </w:r>
          </w:p>
        </w:tc>
        <w:tc>
          <w:tcPr>
            <w:tcW w:w="981" w:type="pct"/>
            <w:shd w:val="clear" w:color="auto" w:fill="auto"/>
            <w:vAlign w:val="center"/>
            <w:hideMark/>
          </w:tcPr>
          <w:p w14:paraId="671601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524DE5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颗粒物，氮氧化物</w:t>
            </w:r>
          </w:p>
        </w:tc>
        <w:tc>
          <w:tcPr>
            <w:tcW w:w="231" w:type="pct"/>
            <w:shd w:val="clear" w:color="auto" w:fill="auto"/>
            <w:vAlign w:val="center"/>
            <w:hideMark/>
          </w:tcPr>
          <w:p w14:paraId="116206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F4A2D89" w14:textId="77777777" w:rsidTr="00163526">
        <w:trPr>
          <w:trHeight w:val="397"/>
        </w:trPr>
        <w:tc>
          <w:tcPr>
            <w:tcW w:w="232" w:type="pct"/>
            <w:vMerge w:val="restart"/>
            <w:shd w:val="clear" w:color="auto" w:fill="auto"/>
            <w:vAlign w:val="center"/>
            <w:hideMark/>
          </w:tcPr>
          <w:p w14:paraId="21C8B37E" w14:textId="09E3333B"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691" w:type="pct"/>
            <w:vMerge w:val="restart"/>
            <w:shd w:val="clear" w:color="auto" w:fill="auto"/>
            <w:vAlign w:val="center"/>
            <w:hideMark/>
          </w:tcPr>
          <w:p w14:paraId="2B9AA3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杭州之江有机硅化工有限公司</w:t>
            </w:r>
          </w:p>
        </w:tc>
        <w:tc>
          <w:tcPr>
            <w:tcW w:w="1277" w:type="pct"/>
            <w:shd w:val="clear" w:color="auto" w:fill="auto"/>
            <w:vAlign w:val="center"/>
            <w:hideMark/>
          </w:tcPr>
          <w:p w14:paraId="667748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硅橡胶</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092F5C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7909BB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甲醇，乙酸，挥发性有机物</w:t>
            </w:r>
          </w:p>
        </w:tc>
        <w:tc>
          <w:tcPr>
            <w:tcW w:w="231" w:type="pct"/>
            <w:shd w:val="clear" w:color="auto" w:fill="auto"/>
            <w:vAlign w:val="center"/>
            <w:hideMark/>
          </w:tcPr>
          <w:p w14:paraId="057AB3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29D91BC" w14:textId="77777777" w:rsidTr="00163526">
        <w:trPr>
          <w:trHeight w:val="397"/>
        </w:trPr>
        <w:tc>
          <w:tcPr>
            <w:tcW w:w="232" w:type="pct"/>
            <w:vMerge/>
            <w:vAlign w:val="center"/>
            <w:hideMark/>
          </w:tcPr>
          <w:p w14:paraId="6BC1B8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01DEA7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5C5B9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有机硅聚合物和树脂</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1D7B6B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22E593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苯乙烯，颗粒物，二氯乙烷，苯乙烯，氯化氢，挥发性有机物</w:t>
            </w:r>
          </w:p>
        </w:tc>
        <w:tc>
          <w:tcPr>
            <w:tcW w:w="231" w:type="pct"/>
            <w:shd w:val="clear" w:color="auto" w:fill="auto"/>
            <w:vAlign w:val="center"/>
            <w:hideMark/>
          </w:tcPr>
          <w:p w14:paraId="5C570D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6B4D1A8" w14:textId="77777777" w:rsidTr="00163526">
        <w:trPr>
          <w:trHeight w:val="397"/>
        </w:trPr>
        <w:tc>
          <w:tcPr>
            <w:tcW w:w="232" w:type="pct"/>
            <w:shd w:val="clear" w:color="auto" w:fill="auto"/>
            <w:vAlign w:val="center"/>
            <w:hideMark/>
          </w:tcPr>
          <w:p w14:paraId="41EC8821" w14:textId="312CDBFA"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691" w:type="pct"/>
            <w:shd w:val="clear" w:color="auto" w:fill="auto"/>
            <w:vAlign w:val="center"/>
            <w:hideMark/>
          </w:tcPr>
          <w:p w14:paraId="2A2F21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内蒙古兴越新材料有限公司</w:t>
            </w:r>
          </w:p>
        </w:tc>
        <w:tc>
          <w:tcPr>
            <w:tcW w:w="1277" w:type="pct"/>
            <w:shd w:val="clear" w:color="auto" w:fill="auto"/>
            <w:vAlign w:val="center"/>
            <w:hideMark/>
          </w:tcPr>
          <w:p w14:paraId="6D299D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有机硅下游深加工</w:t>
            </w:r>
            <w:r w:rsidRPr="00FF43B1">
              <w:rPr>
                <w:rFonts w:ascii="Times New Roman" w:eastAsia="宋体" w:hAnsi="Times New Roman" w:cs="Times New Roman"/>
                <w:color w:val="000000" w:themeColor="text1"/>
                <w:kern w:val="0"/>
                <w:szCs w:val="21"/>
              </w:rPr>
              <w:t>4.8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707D3EE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1680</w:t>
            </w:r>
          </w:p>
        </w:tc>
        <w:tc>
          <w:tcPr>
            <w:tcW w:w="1588" w:type="pct"/>
            <w:shd w:val="clear" w:color="auto" w:fill="auto"/>
            <w:vAlign w:val="center"/>
            <w:hideMark/>
          </w:tcPr>
          <w:p w14:paraId="0FE2BD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氮气，氯硅烷，氯化氢，氯甲烷</w:t>
            </w:r>
          </w:p>
        </w:tc>
        <w:tc>
          <w:tcPr>
            <w:tcW w:w="231" w:type="pct"/>
            <w:shd w:val="clear" w:color="auto" w:fill="auto"/>
            <w:vAlign w:val="center"/>
            <w:hideMark/>
          </w:tcPr>
          <w:p w14:paraId="08913B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F6B6F08" w14:textId="77777777" w:rsidTr="00163526">
        <w:trPr>
          <w:trHeight w:val="397"/>
        </w:trPr>
        <w:tc>
          <w:tcPr>
            <w:tcW w:w="232" w:type="pct"/>
            <w:vMerge w:val="restart"/>
            <w:shd w:val="clear" w:color="auto" w:fill="auto"/>
            <w:vAlign w:val="center"/>
            <w:hideMark/>
          </w:tcPr>
          <w:p w14:paraId="21DBFCB7" w14:textId="59422B4A"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691" w:type="pct"/>
            <w:vMerge w:val="restart"/>
            <w:shd w:val="clear" w:color="auto" w:fill="auto"/>
            <w:vAlign w:val="center"/>
            <w:hideMark/>
          </w:tcPr>
          <w:p w14:paraId="0F7AB4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内蒙古金科发新材料科技有限公司</w:t>
            </w:r>
          </w:p>
        </w:tc>
        <w:tc>
          <w:tcPr>
            <w:tcW w:w="1277" w:type="pct"/>
            <w:shd w:val="clear" w:color="auto" w:fill="auto"/>
            <w:vAlign w:val="center"/>
            <w:hideMark/>
          </w:tcPr>
          <w:p w14:paraId="716879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w:t>
            </w:r>
            <w:r w:rsidRPr="00FF43B1">
              <w:rPr>
                <w:rFonts w:ascii="Times New Roman" w:eastAsia="宋体" w:hAnsi="Times New Roman" w:cs="Times New Roman"/>
                <w:color w:val="000000" w:themeColor="text1"/>
                <w:kern w:val="0"/>
                <w:szCs w:val="21"/>
              </w:rPr>
              <w:t>生物可降解聚酯项目</w:t>
            </w:r>
          </w:p>
        </w:tc>
        <w:tc>
          <w:tcPr>
            <w:tcW w:w="981" w:type="pct"/>
            <w:shd w:val="clear" w:color="auto" w:fill="auto"/>
            <w:vAlign w:val="center"/>
            <w:hideMark/>
          </w:tcPr>
          <w:p w14:paraId="4FF92E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258866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颗粒物，四氢呋喃，挥发性有机物</w:t>
            </w:r>
          </w:p>
        </w:tc>
        <w:tc>
          <w:tcPr>
            <w:tcW w:w="231" w:type="pct"/>
            <w:shd w:val="clear" w:color="auto" w:fill="auto"/>
            <w:vAlign w:val="center"/>
            <w:hideMark/>
          </w:tcPr>
          <w:p w14:paraId="7CCF15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356FBF7" w14:textId="77777777" w:rsidTr="00163526">
        <w:trPr>
          <w:trHeight w:val="397"/>
        </w:trPr>
        <w:tc>
          <w:tcPr>
            <w:tcW w:w="232" w:type="pct"/>
            <w:vMerge/>
            <w:vAlign w:val="center"/>
            <w:hideMark/>
          </w:tcPr>
          <w:p w14:paraId="478F55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60C0C6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E8900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年高性能芳纶纤维及其复合材料项目</w:t>
            </w:r>
          </w:p>
        </w:tc>
        <w:tc>
          <w:tcPr>
            <w:tcW w:w="981" w:type="pct"/>
            <w:shd w:val="clear" w:color="auto" w:fill="auto"/>
            <w:vAlign w:val="center"/>
            <w:hideMark/>
          </w:tcPr>
          <w:p w14:paraId="48DFD5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4E0FDC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氮氧化物，挥发性有机物</w:t>
            </w:r>
          </w:p>
        </w:tc>
        <w:tc>
          <w:tcPr>
            <w:tcW w:w="231" w:type="pct"/>
            <w:shd w:val="clear" w:color="auto" w:fill="auto"/>
            <w:vAlign w:val="center"/>
            <w:hideMark/>
          </w:tcPr>
          <w:p w14:paraId="5180C0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CB9E52F" w14:textId="77777777" w:rsidTr="00163526">
        <w:trPr>
          <w:trHeight w:val="397"/>
        </w:trPr>
        <w:tc>
          <w:tcPr>
            <w:tcW w:w="232" w:type="pct"/>
            <w:shd w:val="clear" w:color="auto" w:fill="auto"/>
            <w:vAlign w:val="center"/>
            <w:hideMark/>
          </w:tcPr>
          <w:p w14:paraId="4B0D0DFE" w14:textId="61AD69C3"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16</w:t>
            </w:r>
          </w:p>
        </w:tc>
        <w:tc>
          <w:tcPr>
            <w:tcW w:w="691" w:type="pct"/>
            <w:shd w:val="clear" w:color="auto" w:fill="auto"/>
            <w:vAlign w:val="center"/>
            <w:hideMark/>
          </w:tcPr>
          <w:p w14:paraId="4EDEAC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乌海市齐星化工有限责任公司</w:t>
            </w:r>
          </w:p>
        </w:tc>
        <w:tc>
          <w:tcPr>
            <w:tcW w:w="1277" w:type="pct"/>
            <w:shd w:val="clear" w:color="auto" w:fill="auto"/>
            <w:vAlign w:val="center"/>
            <w:hideMark/>
          </w:tcPr>
          <w:p w14:paraId="4F8311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万瓶溶解乙炔气、</w:t>
            </w: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万瓶配套气体充装及特种气体充装项目</w:t>
            </w:r>
          </w:p>
        </w:tc>
        <w:tc>
          <w:tcPr>
            <w:tcW w:w="981" w:type="pct"/>
            <w:shd w:val="clear" w:color="auto" w:fill="auto"/>
            <w:vAlign w:val="center"/>
            <w:hideMark/>
          </w:tcPr>
          <w:p w14:paraId="72407E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1.7253793</w:t>
            </w:r>
          </w:p>
        </w:tc>
        <w:tc>
          <w:tcPr>
            <w:tcW w:w="1588" w:type="pct"/>
            <w:shd w:val="clear" w:color="auto" w:fill="auto"/>
            <w:vAlign w:val="center"/>
            <w:hideMark/>
          </w:tcPr>
          <w:p w14:paraId="2F3A4B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w:t>
            </w:r>
          </w:p>
        </w:tc>
        <w:tc>
          <w:tcPr>
            <w:tcW w:w="231" w:type="pct"/>
            <w:shd w:val="clear" w:color="auto" w:fill="auto"/>
            <w:vAlign w:val="center"/>
            <w:hideMark/>
          </w:tcPr>
          <w:p w14:paraId="6A7EC7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AAA7726" w14:textId="77777777" w:rsidTr="00163526">
        <w:trPr>
          <w:trHeight w:val="397"/>
        </w:trPr>
        <w:tc>
          <w:tcPr>
            <w:tcW w:w="232" w:type="pct"/>
            <w:shd w:val="clear" w:color="auto" w:fill="auto"/>
            <w:vAlign w:val="center"/>
            <w:hideMark/>
          </w:tcPr>
          <w:p w14:paraId="2299ECB4" w14:textId="25AF3B95"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691" w:type="pct"/>
            <w:shd w:val="clear" w:color="auto" w:fill="auto"/>
            <w:vAlign w:val="center"/>
            <w:hideMark/>
          </w:tcPr>
          <w:p w14:paraId="061A8AD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1277" w:type="pct"/>
            <w:shd w:val="clear" w:color="auto" w:fill="auto"/>
            <w:vAlign w:val="center"/>
            <w:hideMark/>
          </w:tcPr>
          <w:p w14:paraId="434C03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三氟甲基吡啶项目</w:t>
            </w:r>
          </w:p>
        </w:tc>
        <w:tc>
          <w:tcPr>
            <w:tcW w:w="981" w:type="pct"/>
            <w:shd w:val="clear" w:color="auto" w:fill="auto"/>
            <w:vAlign w:val="center"/>
            <w:hideMark/>
          </w:tcPr>
          <w:p w14:paraId="563829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11841</w:t>
            </w:r>
          </w:p>
        </w:tc>
        <w:tc>
          <w:tcPr>
            <w:tcW w:w="1588" w:type="pct"/>
            <w:shd w:val="clear" w:color="auto" w:fill="auto"/>
            <w:vAlign w:val="center"/>
            <w:hideMark/>
          </w:tcPr>
          <w:p w14:paraId="43A2A3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挥发性有机物，苯</w:t>
            </w:r>
          </w:p>
        </w:tc>
        <w:tc>
          <w:tcPr>
            <w:tcW w:w="231" w:type="pct"/>
            <w:shd w:val="clear" w:color="auto" w:fill="auto"/>
            <w:vAlign w:val="center"/>
            <w:hideMark/>
          </w:tcPr>
          <w:p w14:paraId="517258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34E536E" w14:textId="77777777" w:rsidTr="00163526">
        <w:trPr>
          <w:trHeight w:val="397"/>
        </w:trPr>
        <w:tc>
          <w:tcPr>
            <w:tcW w:w="232" w:type="pct"/>
            <w:shd w:val="clear" w:color="auto" w:fill="auto"/>
            <w:vAlign w:val="center"/>
            <w:hideMark/>
          </w:tcPr>
          <w:p w14:paraId="68A9ABE4" w14:textId="65C6F3ED"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w:t>
            </w:r>
          </w:p>
        </w:tc>
        <w:tc>
          <w:tcPr>
            <w:tcW w:w="691" w:type="pct"/>
            <w:shd w:val="clear" w:color="auto" w:fill="auto"/>
            <w:vAlign w:val="center"/>
            <w:hideMark/>
          </w:tcPr>
          <w:p w14:paraId="503447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内蒙古杰特科技有限公司</w:t>
            </w:r>
          </w:p>
        </w:tc>
        <w:tc>
          <w:tcPr>
            <w:tcW w:w="1277" w:type="pct"/>
            <w:shd w:val="clear" w:color="auto" w:fill="auto"/>
            <w:vAlign w:val="center"/>
            <w:hideMark/>
          </w:tcPr>
          <w:p w14:paraId="00B2AA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废液资源化利用项目</w:t>
            </w:r>
          </w:p>
        </w:tc>
        <w:tc>
          <w:tcPr>
            <w:tcW w:w="981" w:type="pct"/>
            <w:shd w:val="clear" w:color="auto" w:fill="auto"/>
            <w:vAlign w:val="center"/>
            <w:hideMark/>
          </w:tcPr>
          <w:p w14:paraId="61422C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1588" w:type="pct"/>
            <w:shd w:val="clear" w:color="auto" w:fill="auto"/>
            <w:vAlign w:val="center"/>
            <w:hideMark/>
          </w:tcPr>
          <w:p w14:paraId="42AF87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挥发性有机物，氮氧化物</w:t>
            </w:r>
          </w:p>
        </w:tc>
        <w:tc>
          <w:tcPr>
            <w:tcW w:w="231" w:type="pct"/>
            <w:shd w:val="clear" w:color="auto" w:fill="auto"/>
            <w:vAlign w:val="center"/>
            <w:hideMark/>
          </w:tcPr>
          <w:p w14:paraId="62F4C5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EB29EAA" w14:textId="77777777" w:rsidTr="00163526">
        <w:trPr>
          <w:trHeight w:val="397"/>
        </w:trPr>
        <w:tc>
          <w:tcPr>
            <w:tcW w:w="232" w:type="pct"/>
            <w:shd w:val="clear" w:color="auto" w:fill="auto"/>
            <w:vAlign w:val="center"/>
            <w:hideMark/>
          </w:tcPr>
          <w:p w14:paraId="4EE387AA" w14:textId="299AF20E"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691" w:type="pct"/>
            <w:shd w:val="clear" w:color="auto" w:fill="auto"/>
            <w:vAlign w:val="center"/>
            <w:hideMark/>
          </w:tcPr>
          <w:p w14:paraId="09D863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1277" w:type="pct"/>
            <w:shd w:val="clear" w:color="auto" w:fill="auto"/>
            <w:vAlign w:val="center"/>
            <w:hideMark/>
          </w:tcPr>
          <w:p w14:paraId="4D69DC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二氯甲苯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shd w:val="clear" w:color="auto" w:fill="auto"/>
            <w:vAlign w:val="center"/>
            <w:hideMark/>
          </w:tcPr>
          <w:p w14:paraId="714F41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087DA9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w:t>
            </w:r>
          </w:p>
        </w:tc>
        <w:tc>
          <w:tcPr>
            <w:tcW w:w="231" w:type="pct"/>
            <w:shd w:val="clear" w:color="auto" w:fill="auto"/>
            <w:vAlign w:val="center"/>
            <w:hideMark/>
          </w:tcPr>
          <w:p w14:paraId="57DEF0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4FE2019" w14:textId="77777777" w:rsidTr="00163526">
        <w:trPr>
          <w:trHeight w:val="397"/>
        </w:trPr>
        <w:tc>
          <w:tcPr>
            <w:tcW w:w="232" w:type="pct"/>
            <w:vMerge w:val="restart"/>
            <w:shd w:val="clear" w:color="auto" w:fill="auto"/>
            <w:vAlign w:val="center"/>
            <w:hideMark/>
          </w:tcPr>
          <w:p w14:paraId="457D9F12" w14:textId="00A9696B"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691" w:type="pct"/>
            <w:vMerge w:val="restart"/>
            <w:shd w:val="clear" w:color="auto" w:fill="auto"/>
            <w:vAlign w:val="center"/>
            <w:hideMark/>
          </w:tcPr>
          <w:p w14:paraId="7F4C62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内蒙古元正精细化工有限公司</w:t>
            </w:r>
          </w:p>
        </w:tc>
        <w:tc>
          <w:tcPr>
            <w:tcW w:w="1277" w:type="pct"/>
            <w:shd w:val="clear" w:color="auto" w:fill="auto"/>
            <w:vAlign w:val="center"/>
            <w:hideMark/>
          </w:tcPr>
          <w:p w14:paraId="3059CD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甲基吡啶</w:t>
            </w:r>
          </w:p>
        </w:tc>
        <w:tc>
          <w:tcPr>
            <w:tcW w:w="981" w:type="pct"/>
            <w:vMerge w:val="restart"/>
            <w:shd w:val="clear" w:color="auto" w:fill="auto"/>
            <w:vAlign w:val="center"/>
            <w:hideMark/>
          </w:tcPr>
          <w:p w14:paraId="00357B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10920</w:t>
            </w:r>
          </w:p>
        </w:tc>
        <w:tc>
          <w:tcPr>
            <w:tcW w:w="1588" w:type="pct"/>
            <w:vMerge w:val="restart"/>
            <w:shd w:val="clear" w:color="auto" w:fill="auto"/>
            <w:vAlign w:val="center"/>
            <w:hideMark/>
          </w:tcPr>
          <w:p w14:paraId="1EDE72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二氯甲烷，甲苯，乙醇，挥发性有机物</w:t>
            </w:r>
          </w:p>
        </w:tc>
        <w:tc>
          <w:tcPr>
            <w:tcW w:w="231" w:type="pct"/>
            <w:vMerge w:val="restart"/>
            <w:shd w:val="clear" w:color="auto" w:fill="auto"/>
            <w:vAlign w:val="center"/>
            <w:hideMark/>
          </w:tcPr>
          <w:p w14:paraId="56E908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936612E" w14:textId="77777777" w:rsidTr="00163526">
        <w:trPr>
          <w:trHeight w:val="397"/>
        </w:trPr>
        <w:tc>
          <w:tcPr>
            <w:tcW w:w="232" w:type="pct"/>
            <w:vMerge/>
            <w:vAlign w:val="center"/>
            <w:hideMark/>
          </w:tcPr>
          <w:p w14:paraId="64223D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0A67F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5E67F3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氯甲基吡啶</w:t>
            </w:r>
          </w:p>
        </w:tc>
        <w:tc>
          <w:tcPr>
            <w:tcW w:w="981" w:type="pct"/>
            <w:vMerge/>
            <w:vAlign w:val="center"/>
            <w:hideMark/>
          </w:tcPr>
          <w:p w14:paraId="54E8C5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0E192F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68D0B1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9DB6BCE" w14:textId="77777777" w:rsidTr="00163526">
        <w:trPr>
          <w:trHeight w:val="397"/>
        </w:trPr>
        <w:tc>
          <w:tcPr>
            <w:tcW w:w="232" w:type="pct"/>
            <w:vMerge/>
            <w:vAlign w:val="center"/>
            <w:hideMark/>
          </w:tcPr>
          <w:p w14:paraId="263AF3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E94F0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2CCA7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年邻氨基苯甲酸</w:t>
            </w:r>
          </w:p>
        </w:tc>
        <w:tc>
          <w:tcPr>
            <w:tcW w:w="981" w:type="pct"/>
            <w:vMerge/>
            <w:vAlign w:val="center"/>
            <w:hideMark/>
          </w:tcPr>
          <w:p w14:paraId="3046D7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8B4DD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3D9D629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A5C4569" w14:textId="77777777" w:rsidTr="00163526">
        <w:trPr>
          <w:trHeight w:val="397"/>
        </w:trPr>
        <w:tc>
          <w:tcPr>
            <w:tcW w:w="232" w:type="pct"/>
            <w:vMerge/>
            <w:vAlign w:val="center"/>
            <w:hideMark/>
          </w:tcPr>
          <w:p w14:paraId="51C3A5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59BDE1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4708A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年丙酰三酮</w:t>
            </w:r>
          </w:p>
        </w:tc>
        <w:tc>
          <w:tcPr>
            <w:tcW w:w="981" w:type="pct"/>
            <w:vMerge/>
            <w:vAlign w:val="center"/>
            <w:hideMark/>
          </w:tcPr>
          <w:p w14:paraId="4C6C90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7BE8BE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AE7D1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A001F18" w14:textId="77777777" w:rsidTr="00163526">
        <w:trPr>
          <w:trHeight w:val="397"/>
        </w:trPr>
        <w:tc>
          <w:tcPr>
            <w:tcW w:w="232" w:type="pct"/>
            <w:vMerge/>
            <w:vAlign w:val="center"/>
            <w:hideMark/>
          </w:tcPr>
          <w:p w14:paraId="60DF8B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7B0831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046F62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年精吡氟禾草灵</w:t>
            </w:r>
          </w:p>
        </w:tc>
        <w:tc>
          <w:tcPr>
            <w:tcW w:w="981" w:type="pct"/>
            <w:vMerge/>
            <w:vAlign w:val="center"/>
            <w:hideMark/>
          </w:tcPr>
          <w:p w14:paraId="401745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57CB52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E1E43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C661F14" w14:textId="77777777" w:rsidTr="00163526">
        <w:trPr>
          <w:trHeight w:val="397"/>
        </w:trPr>
        <w:tc>
          <w:tcPr>
            <w:tcW w:w="232" w:type="pct"/>
            <w:vMerge/>
            <w:vAlign w:val="center"/>
            <w:hideMark/>
          </w:tcPr>
          <w:p w14:paraId="51B5CA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46335B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3B5926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年高效氟吡甲禾灵</w:t>
            </w:r>
          </w:p>
        </w:tc>
        <w:tc>
          <w:tcPr>
            <w:tcW w:w="981" w:type="pct"/>
            <w:vMerge/>
            <w:vAlign w:val="center"/>
            <w:hideMark/>
          </w:tcPr>
          <w:p w14:paraId="661778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2D88FE3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7B8E47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206E40E" w14:textId="77777777" w:rsidTr="00163526">
        <w:trPr>
          <w:trHeight w:val="397"/>
        </w:trPr>
        <w:tc>
          <w:tcPr>
            <w:tcW w:w="232" w:type="pct"/>
            <w:vMerge/>
            <w:vAlign w:val="center"/>
            <w:hideMark/>
          </w:tcPr>
          <w:p w14:paraId="14C309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194B69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7D2724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年草铵膦等</w:t>
            </w:r>
          </w:p>
        </w:tc>
        <w:tc>
          <w:tcPr>
            <w:tcW w:w="981" w:type="pct"/>
            <w:vMerge/>
            <w:vAlign w:val="center"/>
            <w:hideMark/>
          </w:tcPr>
          <w:p w14:paraId="61AC8D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33BACB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202337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A101763" w14:textId="77777777" w:rsidTr="00163526">
        <w:trPr>
          <w:trHeight w:val="397"/>
        </w:trPr>
        <w:tc>
          <w:tcPr>
            <w:tcW w:w="232" w:type="pct"/>
            <w:vMerge w:val="restart"/>
            <w:shd w:val="clear" w:color="auto" w:fill="auto"/>
            <w:vAlign w:val="center"/>
            <w:hideMark/>
          </w:tcPr>
          <w:p w14:paraId="5D679240" w14:textId="53349AA8"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691" w:type="pct"/>
            <w:vMerge w:val="restart"/>
            <w:shd w:val="clear" w:color="auto" w:fill="auto"/>
            <w:vAlign w:val="center"/>
            <w:hideMark/>
          </w:tcPr>
          <w:p w14:paraId="69627E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1277" w:type="pct"/>
            <w:shd w:val="clear" w:color="auto" w:fill="auto"/>
            <w:vAlign w:val="center"/>
            <w:hideMark/>
          </w:tcPr>
          <w:p w14:paraId="02A303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异丁酰乙酸乙酯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restart"/>
            <w:shd w:val="clear" w:color="auto" w:fill="auto"/>
            <w:vAlign w:val="center"/>
            <w:hideMark/>
          </w:tcPr>
          <w:p w14:paraId="42D67F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vMerge w:val="restart"/>
            <w:shd w:val="clear" w:color="auto" w:fill="auto"/>
            <w:vAlign w:val="center"/>
            <w:hideMark/>
          </w:tcPr>
          <w:p w14:paraId="39F8A1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挥发性有机物</w:t>
            </w:r>
          </w:p>
        </w:tc>
        <w:tc>
          <w:tcPr>
            <w:tcW w:w="231" w:type="pct"/>
            <w:vMerge w:val="restart"/>
            <w:shd w:val="clear" w:color="auto" w:fill="auto"/>
            <w:vAlign w:val="center"/>
            <w:hideMark/>
          </w:tcPr>
          <w:p w14:paraId="124DB4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A8B5B2E" w14:textId="77777777" w:rsidTr="00163526">
        <w:trPr>
          <w:trHeight w:val="397"/>
        </w:trPr>
        <w:tc>
          <w:tcPr>
            <w:tcW w:w="232" w:type="pct"/>
            <w:vMerge/>
            <w:vAlign w:val="center"/>
            <w:hideMark/>
          </w:tcPr>
          <w:p w14:paraId="665DFD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691" w:type="pct"/>
            <w:vMerge/>
            <w:vAlign w:val="center"/>
            <w:hideMark/>
          </w:tcPr>
          <w:p w14:paraId="3ED769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277" w:type="pct"/>
            <w:shd w:val="clear" w:color="auto" w:fill="auto"/>
            <w:vAlign w:val="center"/>
            <w:hideMark/>
          </w:tcPr>
          <w:p w14:paraId="68EE51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异丁酰乙酸甲酯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981" w:type="pct"/>
            <w:vMerge/>
            <w:vAlign w:val="center"/>
            <w:hideMark/>
          </w:tcPr>
          <w:p w14:paraId="19C73D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1588" w:type="pct"/>
            <w:vMerge/>
            <w:vAlign w:val="center"/>
            <w:hideMark/>
          </w:tcPr>
          <w:p w14:paraId="0B9FF1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231" w:type="pct"/>
            <w:vMerge/>
            <w:vAlign w:val="center"/>
            <w:hideMark/>
          </w:tcPr>
          <w:p w14:paraId="12113E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B5679A2" w14:textId="77777777" w:rsidTr="00163526">
        <w:trPr>
          <w:trHeight w:val="397"/>
        </w:trPr>
        <w:tc>
          <w:tcPr>
            <w:tcW w:w="5000" w:type="pct"/>
            <w:gridSpan w:val="6"/>
            <w:shd w:val="clear" w:color="auto" w:fill="auto"/>
            <w:vAlign w:val="center"/>
            <w:hideMark/>
          </w:tcPr>
          <w:p w14:paraId="33D91D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远期规划项目</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企业</w:t>
            </w:r>
          </w:p>
        </w:tc>
      </w:tr>
      <w:tr w:rsidR="00FF43B1" w:rsidRPr="00FF43B1" w14:paraId="2422DB59" w14:textId="77777777" w:rsidTr="00163526">
        <w:trPr>
          <w:trHeight w:val="397"/>
        </w:trPr>
        <w:tc>
          <w:tcPr>
            <w:tcW w:w="232" w:type="pct"/>
            <w:shd w:val="clear" w:color="auto" w:fill="auto"/>
            <w:vAlign w:val="center"/>
            <w:hideMark/>
          </w:tcPr>
          <w:p w14:paraId="2F8508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691" w:type="pct"/>
            <w:shd w:val="clear" w:color="auto" w:fill="auto"/>
            <w:vAlign w:val="center"/>
            <w:hideMark/>
          </w:tcPr>
          <w:p w14:paraId="1DA40F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1277" w:type="pct"/>
            <w:shd w:val="clear" w:color="auto" w:fill="auto"/>
            <w:vAlign w:val="center"/>
            <w:hideMark/>
          </w:tcPr>
          <w:p w14:paraId="39FC75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年工业硅项目</w:t>
            </w:r>
          </w:p>
        </w:tc>
        <w:tc>
          <w:tcPr>
            <w:tcW w:w="981" w:type="pct"/>
            <w:shd w:val="clear" w:color="auto" w:fill="auto"/>
            <w:vAlign w:val="center"/>
            <w:hideMark/>
          </w:tcPr>
          <w:p w14:paraId="2524CC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1588" w:type="pct"/>
            <w:shd w:val="clear" w:color="auto" w:fill="auto"/>
            <w:vAlign w:val="center"/>
            <w:hideMark/>
          </w:tcPr>
          <w:p w14:paraId="0FC12A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颗粒物，二氧化硫，氮氧化物，硫化物</w:t>
            </w:r>
          </w:p>
        </w:tc>
        <w:tc>
          <w:tcPr>
            <w:tcW w:w="231" w:type="pct"/>
            <w:shd w:val="clear" w:color="auto" w:fill="auto"/>
            <w:vAlign w:val="center"/>
            <w:hideMark/>
          </w:tcPr>
          <w:p w14:paraId="007F06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bl>
    <w:p w14:paraId="31562EF5" w14:textId="77777777" w:rsidR="005B7556" w:rsidRPr="00FF43B1" w:rsidRDefault="005B7556"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7.4.2  </w:t>
      </w:r>
      <w:r w:rsidRPr="00FF43B1">
        <w:rPr>
          <w:rFonts w:ascii="Times New Roman" w:eastAsia="宋体" w:hAnsi="Times New Roman" w:cs="Times New Roman" w:hint="eastAsia"/>
          <w:b/>
          <w:bCs/>
          <w:color w:val="000000" w:themeColor="text1"/>
          <w:sz w:val="24"/>
          <w:szCs w:val="24"/>
          <w:lang w:val="zh-CN"/>
        </w:rPr>
        <w:t>废水</w:t>
      </w:r>
    </w:p>
    <w:p w14:paraId="52542F17" w14:textId="77777777" w:rsidR="005B7556" w:rsidRPr="00FF43B1" w:rsidRDefault="005B7556"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hint="eastAsia"/>
          <w:b/>
          <w:color w:val="000000" w:themeColor="text1"/>
          <w:szCs w:val="21"/>
        </w:rPr>
        <w:t>表7.4-</w:t>
      </w:r>
      <w:r w:rsidRPr="00FF43B1">
        <w:rPr>
          <w:rFonts w:ascii="黑体" w:eastAsia="黑体" w:hAnsi="黑体" w:cs="Times New Roman"/>
          <w:b/>
          <w:color w:val="000000" w:themeColor="text1"/>
          <w:szCs w:val="21"/>
        </w:rPr>
        <w:t>2</w:t>
      </w:r>
      <w:r w:rsidRPr="00FF43B1">
        <w:rPr>
          <w:rFonts w:ascii="黑体" w:eastAsia="黑体" w:hAnsi="黑体" w:cs="Times New Roman" w:hint="eastAsia"/>
          <w:b/>
          <w:color w:val="000000" w:themeColor="text1"/>
          <w:szCs w:val="21"/>
        </w:rPr>
        <w:t xml:space="preserve">  废水排放表</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353"/>
        <w:gridCol w:w="3509"/>
        <w:gridCol w:w="1624"/>
        <w:gridCol w:w="2281"/>
        <w:gridCol w:w="463"/>
      </w:tblGrid>
      <w:tr w:rsidR="00FF43B1" w:rsidRPr="00FF43B1" w14:paraId="1FCE1A25" w14:textId="77777777" w:rsidTr="00163526">
        <w:trPr>
          <w:trHeight w:val="397"/>
          <w:tblHeader/>
        </w:trPr>
        <w:tc>
          <w:tcPr>
            <w:tcW w:w="0" w:type="auto"/>
            <w:shd w:val="clear" w:color="auto" w:fill="auto"/>
            <w:vAlign w:val="center"/>
            <w:hideMark/>
          </w:tcPr>
          <w:p w14:paraId="00E8E0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序号</w:t>
            </w:r>
          </w:p>
        </w:tc>
        <w:tc>
          <w:tcPr>
            <w:tcW w:w="0" w:type="auto"/>
            <w:shd w:val="clear" w:color="auto" w:fill="auto"/>
            <w:vAlign w:val="center"/>
            <w:hideMark/>
          </w:tcPr>
          <w:p w14:paraId="00E833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企业名称</w:t>
            </w:r>
          </w:p>
        </w:tc>
        <w:tc>
          <w:tcPr>
            <w:tcW w:w="0" w:type="auto"/>
            <w:shd w:val="clear" w:color="auto" w:fill="auto"/>
            <w:vAlign w:val="center"/>
            <w:hideMark/>
          </w:tcPr>
          <w:p w14:paraId="671375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装置名称</w:t>
            </w:r>
          </w:p>
        </w:tc>
        <w:tc>
          <w:tcPr>
            <w:tcW w:w="0" w:type="auto"/>
            <w:shd w:val="clear" w:color="auto" w:fill="auto"/>
            <w:vAlign w:val="center"/>
            <w:hideMark/>
          </w:tcPr>
          <w:p w14:paraId="709731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排放量（</w:t>
            </w:r>
            <w:r w:rsidRPr="00FF43B1">
              <w:rPr>
                <w:rFonts w:ascii="Times New Roman" w:eastAsia="宋体" w:hAnsi="Times New Roman" w:cs="Times New Roman"/>
                <w:color w:val="000000" w:themeColor="text1"/>
                <w:kern w:val="0"/>
                <w:szCs w:val="21"/>
              </w:rPr>
              <w:t>t/h</w:t>
            </w:r>
            <w:r w:rsidRPr="00FF43B1">
              <w:rPr>
                <w:rFonts w:ascii="Times New Roman" w:eastAsia="宋体" w:hAnsi="Times New Roman" w:cs="Times New Roman"/>
                <w:color w:val="000000" w:themeColor="text1"/>
                <w:kern w:val="0"/>
                <w:szCs w:val="21"/>
              </w:rPr>
              <w:t>）</w:t>
            </w:r>
          </w:p>
        </w:tc>
        <w:tc>
          <w:tcPr>
            <w:tcW w:w="0" w:type="auto"/>
            <w:shd w:val="clear" w:color="auto" w:fill="auto"/>
            <w:vAlign w:val="center"/>
            <w:hideMark/>
          </w:tcPr>
          <w:p w14:paraId="734182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规划处理措施</w:t>
            </w:r>
          </w:p>
        </w:tc>
        <w:tc>
          <w:tcPr>
            <w:tcW w:w="0" w:type="auto"/>
            <w:shd w:val="clear" w:color="auto" w:fill="auto"/>
            <w:vAlign w:val="center"/>
            <w:hideMark/>
          </w:tcPr>
          <w:p w14:paraId="334602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备注</w:t>
            </w:r>
          </w:p>
        </w:tc>
      </w:tr>
      <w:tr w:rsidR="00FF43B1" w:rsidRPr="00FF43B1" w14:paraId="2D931E59" w14:textId="77777777" w:rsidTr="00163526">
        <w:trPr>
          <w:trHeight w:val="397"/>
        </w:trPr>
        <w:tc>
          <w:tcPr>
            <w:tcW w:w="0" w:type="auto"/>
            <w:gridSpan w:val="6"/>
            <w:shd w:val="clear" w:color="auto" w:fill="auto"/>
            <w:vAlign w:val="center"/>
            <w:hideMark/>
          </w:tcPr>
          <w:p w14:paraId="40CDAD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一、现有化工企业</w:t>
            </w:r>
          </w:p>
        </w:tc>
      </w:tr>
      <w:tr w:rsidR="00FF43B1" w:rsidRPr="00FF43B1" w14:paraId="532059E0" w14:textId="77777777" w:rsidTr="00163526">
        <w:trPr>
          <w:trHeight w:val="397"/>
        </w:trPr>
        <w:tc>
          <w:tcPr>
            <w:tcW w:w="0" w:type="auto"/>
            <w:vMerge w:val="restart"/>
            <w:shd w:val="clear" w:color="auto" w:fill="auto"/>
            <w:vAlign w:val="center"/>
            <w:hideMark/>
          </w:tcPr>
          <w:p w14:paraId="7FFFFE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vMerge w:val="restart"/>
            <w:shd w:val="clear" w:color="auto" w:fill="auto"/>
            <w:vAlign w:val="center"/>
            <w:hideMark/>
          </w:tcPr>
          <w:p w14:paraId="1AE16F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558DCD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年电石</w:t>
            </w:r>
          </w:p>
        </w:tc>
        <w:tc>
          <w:tcPr>
            <w:tcW w:w="0" w:type="auto"/>
            <w:vMerge w:val="restart"/>
            <w:shd w:val="clear" w:color="auto" w:fill="auto"/>
            <w:vAlign w:val="center"/>
            <w:hideMark/>
          </w:tcPr>
          <w:p w14:paraId="3C117B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153.61</w:t>
            </w:r>
          </w:p>
        </w:tc>
        <w:tc>
          <w:tcPr>
            <w:tcW w:w="0" w:type="auto"/>
            <w:vMerge w:val="restart"/>
            <w:shd w:val="clear" w:color="auto" w:fill="auto"/>
            <w:vAlign w:val="center"/>
            <w:hideMark/>
          </w:tcPr>
          <w:p w14:paraId="05B2E2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企业污水处理零排放或在企业厂区内预处理达到化工园区纳管标准后排入园区污水处理厂进行深度处理。</w:t>
            </w:r>
          </w:p>
        </w:tc>
        <w:tc>
          <w:tcPr>
            <w:tcW w:w="0" w:type="auto"/>
            <w:vMerge w:val="restart"/>
            <w:shd w:val="clear" w:color="auto" w:fill="auto"/>
            <w:vAlign w:val="center"/>
            <w:hideMark/>
          </w:tcPr>
          <w:p w14:paraId="3AB1D4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2FFC306" w14:textId="77777777" w:rsidTr="00163526">
        <w:trPr>
          <w:trHeight w:val="397"/>
        </w:trPr>
        <w:tc>
          <w:tcPr>
            <w:tcW w:w="0" w:type="auto"/>
            <w:vMerge/>
            <w:vAlign w:val="center"/>
            <w:hideMark/>
          </w:tcPr>
          <w:p w14:paraId="1B24C2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C536B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7418D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p>
        </w:tc>
        <w:tc>
          <w:tcPr>
            <w:tcW w:w="0" w:type="auto"/>
            <w:vMerge/>
            <w:vAlign w:val="center"/>
            <w:hideMark/>
          </w:tcPr>
          <w:p w14:paraId="08D3EB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08CE8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DE771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681C7AB" w14:textId="77777777" w:rsidTr="00163526">
        <w:trPr>
          <w:trHeight w:val="397"/>
        </w:trPr>
        <w:tc>
          <w:tcPr>
            <w:tcW w:w="0" w:type="auto"/>
            <w:vMerge/>
            <w:vAlign w:val="center"/>
            <w:hideMark/>
          </w:tcPr>
          <w:p w14:paraId="18E98F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32879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2DACC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年硅铁</w:t>
            </w:r>
          </w:p>
        </w:tc>
        <w:tc>
          <w:tcPr>
            <w:tcW w:w="0" w:type="auto"/>
            <w:vMerge/>
            <w:vAlign w:val="center"/>
            <w:hideMark/>
          </w:tcPr>
          <w:p w14:paraId="2ED781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C941E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5F42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E56D389" w14:textId="77777777" w:rsidTr="00163526">
        <w:trPr>
          <w:trHeight w:val="397"/>
        </w:trPr>
        <w:tc>
          <w:tcPr>
            <w:tcW w:w="0" w:type="auto"/>
            <w:vMerge/>
            <w:vAlign w:val="center"/>
            <w:hideMark/>
          </w:tcPr>
          <w:p w14:paraId="4BD5DB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6617B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4CA62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年烧碱</w:t>
            </w:r>
          </w:p>
        </w:tc>
        <w:tc>
          <w:tcPr>
            <w:tcW w:w="0" w:type="auto"/>
            <w:vMerge/>
            <w:vAlign w:val="center"/>
            <w:hideMark/>
          </w:tcPr>
          <w:p w14:paraId="233422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1A84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E57EE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35B714B" w14:textId="77777777" w:rsidTr="00163526">
        <w:trPr>
          <w:trHeight w:val="397"/>
        </w:trPr>
        <w:tc>
          <w:tcPr>
            <w:tcW w:w="0" w:type="auto"/>
            <w:vMerge/>
            <w:vAlign w:val="center"/>
            <w:hideMark/>
          </w:tcPr>
          <w:p w14:paraId="23FDF2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03EC1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28464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年水泥熟料</w:t>
            </w:r>
          </w:p>
        </w:tc>
        <w:tc>
          <w:tcPr>
            <w:tcW w:w="0" w:type="auto"/>
            <w:vMerge/>
            <w:vAlign w:val="center"/>
            <w:hideMark/>
          </w:tcPr>
          <w:p w14:paraId="0C0349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533B7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C0E15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26F67CD" w14:textId="77777777" w:rsidTr="00163526">
        <w:trPr>
          <w:trHeight w:val="397"/>
        </w:trPr>
        <w:tc>
          <w:tcPr>
            <w:tcW w:w="0" w:type="auto"/>
            <w:shd w:val="clear" w:color="auto" w:fill="auto"/>
            <w:vAlign w:val="center"/>
            <w:hideMark/>
          </w:tcPr>
          <w:p w14:paraId="061621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19FD56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内蒙古君正能源化工集团股份有限公司</w:t>
            </w:r>
          </w:p>
        </w:tc>
        <w:tc>
          <w:tcPr>
            <w:tcW w:w="0" w:type="auto"/>
            <w:shd w:val="clear" w:color="auto" w:fill="auto"/>
            <w:vAlign w:val="center"/>
            <w:hideMark/>
          </w:tcPr>
          <w:p w14:paraId="26FE2A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发电</w:t>
            </w:r>
            <w:r w:rsidRPr="00FF43B1">
              <w:rPr>
                <w:rFonts w:ascii="Times New Roman" w:eastAsia="宋体" w:hAnsi="Times New Roman" w:cs="Times New Roman"/>
                <w:color w:val="000000" w:themeColor="text1"/>
                <w:kern w:val="0"/>
                <w:szCs w:val="21"/>
              </w:rPr>
              <w:t>2×150MW+1×300MW</w:t>
            </w:r>
          </w:p>
        </w:tc>
        <w:tc>
          <w:tcPr>
            <w:tcW w:w="0" w:type="auto"/>
            <w:shd w:val="clear" w:color="auto" w:fill="auto"/>
            <w:vAlign w:val="center"/>
            <w:hideMark/>
          </w:tcPr>
          <w:p w14:paraId="7FB647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80.8</w:t>
            </w:r>
          </w:p>
        </w:tc>
        <w:tc>
          <w:tcPr>
            <w:tcW w:w="0" w:type="auto"/>
            <w:vMerge/>
            <w:vAlign w:val="center"/>
            <w:hideMark/>
          </w:tcPr>
          <w:p w14:paraId="0EEA20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6EECE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EBC69D2" w14:textId="77777777" w:rsidTr="00163526">
        <w:trPr>
          <w:trHeight w:val="397"/>
        </w:trPr>
        <w:tc>
          <w:tcPr>
            <w:tcW w:w="0" w:type="auto"/>
            <w:vMerge w:val="restart"/>
            <w:shd w:val="clear" w:color="auto" w:fill="auto"/>
            <w:vAlign w:val="center"/>
            <w:hideMark/>
          </w:tcPr>
          <w:p w14:paraId="16EE0F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0" w:type="auto"/>
            <w:vMerge w:val="restart"/>
            <w:shd w:val="clear" w:color="auto" w:fill="auto"/>
            <w:vAlign w:val="center"/>
            <w:hideMark/>
          </w:tcPr>
          <w:p w14:paraId="45C7D8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内蒙古宜化化工有限公司</w:t>
            </w:r>
          </w:p>
        </w:tc>
        <w:tc>
          <w:tcPr>
            <w:tcW w:w="0" w:type="auto"/>
            <w:shd w:val="clear" w:color="auto" w:fill="auto"/>
            <w:vAlign w:val="center"/>
            <w:hideMark/>
          </w:tcPr>
          <w:p w14:paraId="1EDAF2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年电石</w:t>
            </w:r>
          </w:p>
        </w:tc>
        <w:tc>
          <w:tcPr>
            <w:tcW w:w="0" w:type="auto"/>
            <w:vMerge w:val="restart"/>
            <w:shd w:val="clear" w:color="auto" w:fill="auto"/>
            <w:vAlign w:val="center"/>
            <w:hideMark/>
          </w:tcPr>
          <w:p w14:paraId="509C3E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w:t>
            </w:r>
          </w:p>
        </w:tc>
        <w:tc>
          <w:tcPr>
            <w:tcW w:w="0" w:type="auto"/>
            <w:vMerge/>
            <w:vAlign w:val="center"/>
            <w:hideMark/>
          </w:tcPr>
          <w:p w14:paraId="151386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9286B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2DE7406" w14:textId="77777777" w:rsidTr="00163526">
        <w:trPr>
          <w:trHeight w:val="397"/>
        </w:trPr>
        <w:tc>
          <w:tcPr>
            <w:tcW w:w="0" w:type="auto"/>
            <w:vMerge/>
            <w:vAlign w:val="center"/>
            <w:hideMark/>
          </w:tcPr>
          <w:p w14:paraId="6D3468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A037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3829D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p>
        </w:tc>
        <w:tc>
          <w:tcPr>
            <w:tcW w:w="0" w:type="auto"/>
            <w:vMerge/>
            <w:vAlign w:val="center"/>
            <w:hideMark/>
          </w:tcPr>
          <w:p w14:paraId="34F2BF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FBBE3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60C59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D846490" w14:textId="77777777" w:rsidTr="00163526">
        <w:trPr>
          <w:trHeight w:val="397"/>
        </w:trPr>
        <w:tc>
          <w:tcPr>
            <w:tcW w:w="0" w:type="auto"/>
            <w:vMerge/>
            <w:vAlign w:val="center"/>
            <w:hideMark/>
          </w:tcPr>
          <w:p w14:paraId="0B1606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71209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9FD9C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年烧碱</w:t>
            </w:r>
          </w:p>
        </w:tc>
        <w:tc>
          <w:tcPr>
            <w:tcW w:w="0" w:type="auto"/>
            <w:vMerge/>
            <w:vAlign w:val="center"/>
            <w:hideMark/>
          </w:tcPr>
          <w:p w14:paraId="517B45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138AC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63941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0DBB04B" w14:textId="77777777" w:rsidTr="00163526">
        <w:trPr>
          <w:trHeight w:val="397"/>
        </w:trPr>
        <w:tc>
          <w:tcPr>
            <w:tcW w:w="0" w:type="auto"/>
            <w:vMerge/>
            <w:vAlign w:val="center"/>
            <w:hideMark/>
          </w:tcPr>
          <w:p w14:paraId="2B1291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26877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CC2BF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4000</w:t>
            </w:r>
            <w:r w:rsidRPr="00FF43B1">
              <w:rPr>
                <w:rFonts w:ascii="Times New Roman" w:eastAsia="宋体" w:hAnsi="Times New Roman" w:cs="Times New Roman"/>
                <w:color w:val="000000" w:themeColor="text1"/>
                <w:kern w:val="0"/>
                <w:szCs w:val="21"/>
              </w:rPr>
              <w:t>万条编织袋</w:t>
            </w:r>
          </w:p>
        </w:tc>
        <w:tc>
          <w:tcPr>
            <w:tcW w:w="0" w:type="auto"/>
            <w:vMerge/>
            <w:vAlign w:val="center"/>
            <w:hideMark/>
          </w:tcPr>
          <w:p w14:paraId="56337A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00171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6C53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7E6F8B2" w14:textId="77777777" w:rsidTr="00163526">
        <w:trPr>
          <w:trHeight w:val="397"/>
        </w:trPr>
        <w:tc>
          <w:tcPr>
            <w:tcW w:w="0" w:type="auto"/>
            <w:vMerge/>
            <w:vAlign w:val="center"/>
            <w:hideMark/>
          </w:tcPr>
          <w:p w14:paraId="7706EB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F9437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42634E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年高纯单季戊四醇项目</w:t>
            </w:r>
          </w:p>
        </w:tc>
        <w:tc>
          <w:tcPr>
            <w:tcW w:w="0" w:type="auto"/>
            <w:vMerge/>
            <w:vAlign w:val="center"/>
            <w:hideMark/>
          </w:tcPr>
          <w:p w14:paraId="58C8B5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6DFF8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511D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6DF4E0E" w14:textId="77777777" w:rsidTr="00163526">
        <w:trPr>
          <w:trHeight w:val="397"/>
        </w:trPr>
        <w:tc>
          <w:tcPr>
            <w:tcW w:w="0" w:type="auto"/>
            <w:vMerge/>
            <w:vAlign w:val="center"/>
            <w:hideMark/>
          </w:tcPr>
          <w:p w14:paraId="32DF9C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77490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DDF00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年高纯单季背压热电机组</w:t>
            </w:r>
          </w:p>
        </w:tc>
        <w:tc>
          <w:tcPr>
            <w:tcW w:w="0" w:type="auto"/>
            <w:vMerge/>
            <w:vAlign w:val="center"/>
            <w:hideMark/>
          </w:tcPr>
          <w:p w14:paraId="4F2915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62FB1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AE11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40D611A" w14:textId="77777777" w:rsidTr="00163526">
        <w:trPr>
          <w:trHeight w:val="397"/>
        </w:trPr>
        <w:tc>
          <w:tcPr>
            <w:tcW w:w="0" w:type="auto"/>
            <w:shd w:val="clear" w:color="auto" w:fill="auto"/>
            <w:vAlign w:val="center"/>
            <w:hideMark/>
          </w:tcPr>
          <w:p w14:paraId="0FC21F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shd w:val="clear" w:color="auto" w:fill="auto"/>
            <w:vAlign w:val="center"/>
            <w:hideMark/>
          </w:tcPr>
          <w:p w14:paraId="253365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内蒙古东源科技有限公司</w:t>
            </w:r>
          </w:p>
        </w:tc>
        <w:tc>
          <w:tcPr>
            <w:tcW w:w="0" w:type="auto"/>
            <w:shd w:val="clear" w:color="auto" w:fill="auto"/>
            <w:vAlign w:val="center"/>
            <w:hideMark/>
          </w:tcPr>
          <w:p w14:paraId="3FD562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丁二醇</w:t>
            </w:r>
          </w:p>
        </w:tc>
        <w:tc>
          <w:tcPr>
            <w:tcW w:w="0" w:type="auto"/>
            <w:shd w:val="clear" w:color="auto" w:fill="auto"/>
            <w:vAlign w:val="center"/>
            <w:hideMark/>
          </w:tcPr>
          <w:p w14:paraId="783E4F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80</w:t>
            </w:r>
          </w:p>
        </w:tc>
        <w:tc>
          <w:tcPr>
            <w:tcW w:w="0" w:type="auto"/>
            <w:vMerge/>
            <w:vAlign w:val="center"/>
            <w:hideMark/>
          </w:tcPr>
          <w:p w14:paraId="09749A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95DF1AD" w14:textId="37657408"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FD14414" w14:textId="77777777" w:rsidTr="00163526">
        <w:trPr>
          <w:trHeight w:val="397"/>
        </w:trPr>
        <w:tc>
          <w:tcPr>
            <w:tcW w:w="0" w:type="auto"/>
            <w:shd w:val="clear" w:color="auto" w:fill="auto"/>
            <w:vAlign w:val="center"/>
            <w:hideMark/>
          </w:tcPr>
          <w:p w14:paraId="1052E1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56A03C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内蒙古美方煤焦化有限公司</w:t>
            </w:r>
          </w:p>
        </w:tc>
        <w:tc>
          <w:tcPr>
            <w:tcW w:w="0" w:type="auto"/>
            <w:shd w:val="clear" w:color="auto" w:fill="auto"/>
            <w:vAlign w:val="center"/>
            <w:hideMark/>
          </w:tcPr>
          <w:p w14:paraId="5C3D7255" w14:textId="4A213B03"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C5808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84877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F1190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058CDC1" w14:textId="77777777" w:rsidTr="00163526">
        <w:trPr>
          <w:trHeight w:val="397"/>
        </w:trPr>
        <w:tc>
          <w:tcPr>
            <w:tcW w:w="0" w:type="auto"/>
            <w:vMerge w:val="restart"/>
            <w:shd w:val="clear" w:color="auto" w:fill="auto"/>
            <w:vAlign w:val="center"/>
            <w:hideMark/>
          </w:tcPr>
          <w:p w14:paraId="2A2D93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vMerge w:val="restart"/>
            <w:shd w:val="clear" w:color="auto" w:fill="auto"/>
            <w:vAlign w:val="center"/>
            <w:hideMark/>
          </w:tcPr>
          <w:p w14:paraId="3190AA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0" w:type="auto"/>
            <w:shd w:val="clear" w:color="auto" w:fill="auto"/>
            <w:vAlign w:val="center"/>
            <w:hideMark/>
          </w:tcPr>
          <w:p w14:paraId="15F1EA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w:t>
            </w:r>
          </w:p>
        </w:tc>
        <w:tc>
          <w:tcPr>
            <w:tcW w:w="0" w:type="auto"/>
            <w:vMerge w:val="restart"/>
            <w:shd w:val="clear" w:color="auto" w:fill="auto"/>
            <w:vAlign w:val="center"/>
            <w:hideMark/>
          </w:tcPr>
          <w:p w14:paraId="7CAF979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178.49</w:t>
            </w:r>
          </w:p>
        </w:tc>
        <w:tc>
          <w:tcPr>
            <w:tcW w:w="0" w:type="auto"/>
            <w:vMerge/>
            <w:vAlign w:val="center"/>
            <w:hideMark/>
          </w:tcPr>
          <w:p w14:paraId="7756ED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5CDB33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190C9DD" w14:textId="77777777" w:rsidTr="00163526">
        <w:trPr>
          <w:trHeight w:val="397"/>
        </w:trPr>
        <w:tc>
          <w:tcPr>
            <w:tcW w:w="0" w:type="auto"/>
            <w:vMerge/>
            <w:vAlign w:val="center"/>
            <w:hideMark/>
          </w:tcPr>
          <w:p w14:paraId="49DA41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50704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93CF1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15MW+18MW</w:t>
            </w:r>
            <w:r w:rsidRPr="00FF43B1">
              <w:rPr>
                <w:rFonts w:ascii="Times New Roman" w:eastAsia="宋体" w:hAnsi="Times New Roman" w:cs="Times New Roman"/>
                <w:color w:val="000000" w:themeColor="text1"/>
                <w:kern w:val="0"/>
                <w:szCs w:val="21"/>
              </w:rPr>
              <w:t>供热机组发电</w:t>
            </w:r>
          </w:p>
        </w:tc>
        <w:tc>
          <w:tcPr>
            <w:tcW w:w="0" w:type="auto"/>
            <w:vMerge/>
            <w:vAlign w:val="center"/>
            <w:hideMark/>
          </w:tcPr>
          <w:p w14:paraId="01F8CC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0CFF4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4DD87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DE61FBA" w14:textId="77777777" w:rsidTr="00163526">
        <w:trPr>
          <w:trHeight w:val="397"/>
        </w:trPr>
        <w:tc>
          <w:tcPr>
            <w:tcW w:w="0" w:type="auto"/>
            <w:shd w:val="clear" w:color="auto" w:fill="auto"/>
            <w:vAlign w:val="center"/>
            <w:hideMark/>
          </w:tcPr>
          <w:p w14:paraId="6A9D0C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shd w:val="clear" w:color="auto" w:fill="auto"/>
            <w:vAlign w:val="center"/>
            <w:hideMark/>
          </w:tcPr>
          <w:p w14:paraId="25EF0C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5EADE2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年草甘膦</w:t>
            </w:r>
          </w:p>
        </w:tc>
        <w:tc>
          <w:tcPr>
            <w:tcW w:w="0" w:type="auto"/>
            <w:shd w:val="clear" w:color="auto" w:fill="auto"/>
            <w:vAlign w:val="center"/>
            <w:hideMark/>
          </w:tcPr>
          <w:p w14:paraId="4FE2C6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35</w:t>
            </w:r>
          </w:p>
        </w:tc>
        <w:tc>
          <w:tcPr>
            <w:tcW w:w="0" w:type="auto"/>
            <w:vMerge/>
            <w:vAlign w:val="center"/>
            <w:hideMark/>
          </w:tcPr>
          <w:p w14:paraId="49E19D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F6CD9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378E5CA" w14:textId="77777777" w:rsidTr="00163526">
        <w:trPr>
          <w:trHeight w:val="397"/>
        </w:trPr>
        <w:tc>
          <w:tcPr>
            <w:tcW w:w="0" w:type="auto"/>
            <w:vMerge w:val="restart"/>
            <w:shd w:val="clear" w:color="auto" w:fill="auto"/>
            <w:vAlign w:val="center"/>
            <w:hideMark/>
          </w:tcPr>
          <w:p w14:paraId="405BF0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vMerge w:val="restart"/>
            <w:shd w:val="clear" w:color="auto" w:fill="auto"/>
            <w:vAlign w:val="center"/>
            <w:hideMark/>
          </w:tcPr>
          <w:p w14:paraId="22232E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0" w:type="auto"/>
            <w:shd w:val="clear" w:color="auto" w:fill="auto"/>
            <w:vAlign w:val="center"/>
            <w:hideMark/>
          </w:tcPr>
          <w:p w14:paraId="3ABC11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-6-</w:t>
            </w:r>
            <w:r w:rsidRPr="00FF43B1">
              <w:rPr>
                <w:rFonts w:ascii="Times New Roman" w:eastAsia="宋体" w:hAnsi="Times New Roman" w:cs="Times New Roman"/>
                <w:color w:val="000000" w:themeColor="text1"/>
                <w:kern w:val="0"/>
                <w:szCs w:val="21"/>
              </w:rPr>
              <w:t>三氯甲基吡啶</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5C0411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10.44</w:t>
            </w:r>
          </w:p>
        </w:tc>
        <w:tc>
          <w:tcPr>
            <w:tcW w:w="0" w:type="auto"/>
            <w:vMerge/>
            <w:vAlign w:val="center"/>
            <w:hideMark/>
          </w:tcPr>
          <w:p w14:paraId="2315046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7855ED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9957684" w14:textId="77777777" w:rsidTr="00163526">
        <w:trPr>
          <w:trHeight w:val="397"/>
        </w:trPr>
        <w:tc>
          <w:tcPr>
            <w:tcW w:w="0" w:type="auto"/>
            <w:vMerge/>
            <w:vAlign w:val="center"/>
            <w:hideMark/>
          </w:tcPr>
          <w:p w14:paraId="201435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2515A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61089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3822C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3E38E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BD085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0FBC134" w14:textId="77777777" w:rsidTr="00163526">
        <w:trPr>
          <w:trHeight w:val="397"/>
        </w:trPr>
        <w:tc>
          <w:tcPr>
            <w:tcW w:w="0" w:type="auto"/>
            <w:shd w:val="clear" w:color="auto" w:fill="auto"/>
            <w:vAlign w:val="center"/>
            <w:hideMark/>
          </w:tcPr>
          <w:p w14:paraId="05F086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shd w:val="clear" w:color="auto" w:fill="auto"/>
            <w:vAlign w:val="center"/>
            <w:hideMark/>
          </w:tcPr>
          <w:p w14:paraId="7768F4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卡博特恒业成高性能材料（内蒙古）有限公司</w:t>
            </w:r>
          </w:p>
        </w:tc>
        <w:tc>
          <w:tcPr>
            <w:tcW w:w="0" w:type="auto"/>
            <w:shd w:val="clear" w:color="auto" w:fill="auto"/>
            <w:vAlign w:val="center"/>
            <w:hideMark/>
          </w:tcPr>
          <w:p w14:paraId="107E66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气相二氧化硅</w:t>
            </w:r>
            <w:r w:rsidRPr="00FF43B1">
              <w:rPr>
                <w:rFonts w:ascii="Times New Roman" w:eastAsia="宋体" w:hAnsi="Times New Roman" w:cs="Times New Roman"/>
                <w:color w:val="000000" w:themeColor="text1"/>
                <w:kern w:val="0"/>
                <w:szCs w:val="21"/>
              </w:rPr>
              <w:t>8000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5C27D5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4.35</w:t>
            </w:r>
          </w:p>
        </w:tc>
        <w:tc>
          <w:tcPr>
            <w:tcW w:w="0" w:type="auto"/>
            <w:vMerge/>
            <w:vAlign w:val="center"/>
            <w:hideMark/>
          </w:tcPr>
          <w:p w14:paraId="7F23DF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E2F20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5F96A34" w14:textId="77777777" w:rsidTr="00163526">
        <w:trPr>
          <w:trHeight w:val="397"/>
        </w:trPr>
        <w:tc>
          <w:tcPr>
            <w:tcW w:w="0" w:type="auto"/>
            <w:vMerge w:val="restart"/>
            <w:shd w:val="clear" w:color="auto" w:fill="auto"/>
            <w:vAlign w:val="center"/>
            <w:hideMark/>
          </w:tcPr>
          <w:p w14:paraId="252FA5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0" w:type="auto"/>
            <w:vMerge w:val="restart"/>
            <w:shd w:val="clear" w:color="auto" w:fill="auto"/>
            <w:vAlign w:val="center"/>
            <w:hideMark/>
          </w:tcPr>
          <w:p w14:paraId="2FFD84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内蒙古利康生物高科技有限公司</w:t>
            </w:r>
          </w:p>
        </w:tc>
        <w:tc>
          <w:tcPr>
            <w:tcW w:w="0" w:type="auto"/>
            <w:shd w:val="clear" w:color="auto" w:fill="auto"/>
            <w:vAlign w:val="center"/>
            <w:hideMark/>
          </w:tcPr>
          <w:p w14:paraId="2BD442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二氯异氰尿酸钠</w:t>
            </w:r>
            <w:r w:rsidRPr="00FF43B1">
              <w:rPr>
                <w:rFonts w:ascii="Times New Roman" w:eastAsia="宋体" w:hAnsi="Times New Roman" w:cs="Times New Roman"/>
                <w:color w:val="000000" w:themeColor="text1"/>
                <w:kern w:val="0"/>
                <w:szCs w:val="21"/>
              </w:rPr>
              <w:t>2.85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08FEE1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586.19</w:t>
            </w:r>
          </w:p>
        </w:tc>
        <w:tc>
          <w:tcPr>
            <w:tcW w:w="0" w:type="auto"/>
            <w:vMerge/>
            <w:vAlign w:val="center"/>
            <w:hideMark/>
          </w:tcPr>
          <w:p w14:paraId="350B97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18BEAC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58E1FB7" w14:textId="77777777" w:rsidTr="00163526">
        <w:trPr>
          <w:trHeight w:val="397"/>
        </w:trPr>
        <w:tc>
          <w:tcPr>
            <w:tcW w:w="0" w:type="auto"/>
            <w:vMerge/>
            <w:vAlign w:val="center"/>
            <w:hideMark/>
          </w:tcPr>
          <w:p w14:paraId="2C6C2C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CEB5C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C36A0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三氯异氰尿酸</w:t>
            </w:r>
            <w:r w:rsidRPr="00FF43B1">
              <w:rPr>
                <w:rFonts w:ascii="Times New Roman" w:eastAsia="宋体" w:hAnsi="Times New Roman" w:cs="Times New Roman"/>
                <w:color w:val="000000" w:themeColor="text1"/>
                <w:kern w:val="0"/>
                <w:szCs w:val="21"/>
              </w:rPr>
              <w:t>1.9</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6BC44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936B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59C3A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9BC19B1" w14:textId="77777777" w:rsidTr="00163526">
        <w:trPr>
          <w:trHeight w:val="397"/>
        </w:trPr>
        <w:tc>
          <w:tcPr>
            <w:tcW w:w="0" w:type="auto"/>
            <w:vMerge w:val="restart"/>
            <w:shd w:val="clear" w:color="auto" w:fill="auto"/>
            <w:vAlign w:val="center"/>
            <w:hideMark/>
          </w:tcPr>
          <w:p w14:paraId="6863AC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vMerge w:val="restart"/>
            <w:shd w:val="clear" w:color="auto" w:fill="auto"/>
            <w:vAlign w:val="center"/>
            <w:hideMark/>
          </w:tcPr>
          <w:p w14:paraId="52DC03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内蒙古源宏精细化工有限公司</w:t>
            </w:r>
          </w:p>
        </w:tc>
        <w:tc>
          <w:tcPr>
            <w:tcW w:w="0" w:type="auto"/>
            <w:shd w:val="clear" w:color="auto" w:fill="auto"/>
            <w:vAlign w:val="center"/>
            <w:hideMark/>
          </w:tcPr>
          <w:p w14:paraId="5D8AE6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左氧氟环合脂</w:t>
            </w:r>
            <w:r w:rsidRPr="00FF43B1">
              <w:rPr>
                <w:rFonts w:ascii="Times New Roman" w:eastAsia="宋体" w:hAnsi="Times New Roman" w:cs="Times New Roman"/>
                <w:color w:val="000000" w:themeColor="text1"/>
                <w:kern w:val="0"/>
                <w:szCs w:val="21"/>
              </w:rPr>
              <w:t>750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34CBE9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w:t>
            </w:r>
          </w:p>
        </w:tc>
        <w:tc>
          <w:tcPr>
            <w:tcW w:w="0" w:type="auto"/>
            <w:vMerge/>
            <w:vAlign w:val="center"/>
            <w:hideMark/>
          </w:tcPr>
          <w:p w14:paraId="0DC1F8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656EE1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A6F6806" w14:textId="77777777" w:rsidTr="00163526">
        <w:trPr>
          <w:trHeight w:val="397"/>
        </w:trPr>
        <w:tc>
          <w:tcPr>
            <w:tcW w:w="0" w:type="auto"/>
            <w:vMerge/>
            <w:vAlign w:val="center"/>
            <w:hideMark/>
          </w:tcPr>
          <w:p w14:paraId="70328C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3450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7F4AC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左氧氟羧酸</w:t>
            </w:r>
            <w:r w:rsidRPr="00FF43B1">
              <w:rPr>
                <w:rFonts w:ascii="Times New Roman" w:eastAsia="宋体" w:hAnsi="Times New Roman" w:cs="Times New Roman"/>
                <w:color w:val="000000" w:themeColor="text1"/>
                <w:kern w:val="0"/>
                <w:szCs w:val="21"/>
              </w:rPr>
              <w:t>750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09183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968DC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6CCD0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9238111" w14:textId="77777777" w:rsidTr="00163526">
        <w:trPr>
          <w:trHeight w:val="397"/>
        </w:trPr>
        <w:tc>
          <w:tcPr>
            <w:tcW w:w="0" w:type="auto"/>
            <w:vMerge/>
            <w:vAlign w:val="center"/>
            <w:hideMark/>
          </w:tcPr>
          <w:p w14:paraId="2EF697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2B7E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09550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LBC2000A 4200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B46E6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A04E0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82AB3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10B9415" w14:textId="77777777" w:rsidTr="00163526">
        <w:trPr>
          <w:trHeight w:val="397"/>
        </w:trPr>
        <w:tc>
          <w:tcPr>
            <w:tcW w:w="0" w:type="auto"/>
            <w:vMerge/>
            <w:vAlign w:val="center"/>
            <w:hideMark/>
          </w:tcPr>
          <w:p w14:paraId="521B3B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C18F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1A3EE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A1000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8F4B6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EF9B13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C0FB1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1891D95" w14:textId="77777777" w:rsidTr="00163526">
        <w:trPr>
          <w:trHeight w:val="397"/>
        </w:trPr>
        <w:tc>
          <w:tcPr>
            <w:tcW w:w="0" w:type="auto"/>
            <w:vMerge/>
            <w:vAlign w:val="center"/>
            <w:hideMark/>
          </w:tcPr>
          <w:p w14:paraId="443CD9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D81FD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EE5B5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B1000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D68C9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8146E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2D5DC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BC46B9E" w14:textId="77777777" w:rsidTr="00163526">
        <w:trPr>
          <w:trHeight w:val="397"/>
        </w:trPr>
        <w:tc>
          <w:tcPr>
            <w:tcW w:w="0" w:type="auto"/>
            <w:vMerge/>
            <w:vAlign w:val="center"/>
            <w:hideMark/>
          </w:tcPr>
          <w:p w14:paraId="24409A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D70EB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F5B5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D400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03731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066EF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801E5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519ABE4" w14:textId="77777777" w:rsidTr="00163526">
        <w:trPr>
          <w:trHeight w:val="397"/>
        </w:trPr>
        <w:tc>
          <w:tcPr>
            <w:tcW w:w="0" w:type="auto"/>
            <w:vMerge/>
            <w:vAlign w:val="center"/>
            <w:hideMark/>
          </w:tcPr>
          <w:p w14:paraId="49616A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93CA0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5E924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氨基杂环</w:t>
            </w:r>
            <w:r w:rsidRPr="00FF43B1">
              <w:rPr>
                <w:rFonts w:ascii="Times New Roman" w:eastAsia="宋体" w:hAnsi="Times New Roman" w:cs="Times New Roman"/>
                <w:color w:val="000000" w:themeColor="text1"/>
                <w:kern w:val="0"/>
                <w:szCs w:val="21"/>
              </w:rPr>
              <w:t>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C287C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839B5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8E7F1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9764A51" w14:textId="77777777" w:rsidTr="00163526">
        <w:trPr>
          <w:trHeight w:val="397"/>
        </w:trPr>
        <w:tc>
          <w:tcPr>
            <w:tcW w:w="0" w:type="auto"/>
            <w:vMerge/>
            <w:vAlign w:val="center"/>
            <w:hideMark/>
          </w:tcPr>
          <w:p w14:paraId="54E439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27223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FCF83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酰亚胺</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6FE70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A20AD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2A470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5AD98B2" w14:textId="77777777" w:rsidTr="00163526">
        <w:trPr>
          <w:trHeight w:val="397"/>
        </w:trPr>
        <w:tc>
          <w:tcPr>
            <w:tcW w:w="0" w:type="auto"/>
            <w:vMerge/>
            <w:vAlign w:val="center"/>
            <w:hideMark/>
          </w:tcPr>
          <w:p w14:paraId="1A0DCC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63C6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4B366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二硝基二苄</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18074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80718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35457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E648177" w14:textId="77777777" w:rsidTr="00163526">
        <w:trPr>
          <w:trHeight w:val="397"/>
        </w:trPr>
        <w:tc>
          <w:tcPr>
            <w:tcW w:w="0" w:type="auto"/>
            <w:vMerge/>
            <w:vAlign w:val="center"/>
            <w:hideMark/>
          </w:tcPr>
          <w:p w14:paraId="1FC7E4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29B4A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A8DE7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氯丙烷</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0F733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678F3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92F15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CDB99C4" w14:textId="77777777" w:rsidTr="00163526">
        <w:trPr>
          <w:trHeight w:val="397"/>
        </w:trPr>
        <w:tc>
          <w:tcPr>
            <w:tcW w:w="0" w:type="auto"/>
            <w:vMerge/>
            <w:vAlign w:val="center"/>
            <w:hideMark/>
          </w:tcPr>
          <w:p w14:paraId="40C76E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DF452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1137F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三氟苯甲酰氯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414D8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ED0CD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67EC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DA54CAA" w14:textId="77777777" w:rsidTr="00163526">
        <w:trPr>
          <w:trHeight w:val="397"/>
        </w:trPr>
        <w:tc>
          <w:tcPr>
            <w:tcW w:w="0" w:type="auto"/>
            <w:vMerge/>
            <w:vAlign w:val="center"/>
            <w:hideMark/>
          </w:tcPr>
          <w:p w14:paraId="4FA6C8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C74F6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E24E8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四氟苯甲酰氯</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8E73B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9EEE6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D02C0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E89A77C" w14:textId="77777777" w:rsidTr="00163526">
        <w:trPr>
          <w:trHeight w:val="397"/>
        </w:trPr>
        <w:tc>
          <w:tcPr>
            <w:tcW w:w="0" w:type="auto"/>
            <w:shd w:val="clear" w:color="auto" w:fill="auto"/>
            <w:vAlign w:val="center"/>
            <w:hideMark/>
          </w:tcPr>
          <w:p w14:paraId="697ADD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shd w:val="clear" w:color="auto" w:fill="auto"/>
            <w:vAlign w:val="center"/>
            <w:hideMark/>
          </w:tcPr>
          <w:p w14:paraId="2994B1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乌海阳光炭素有限公司</w:t>
            </w:r>
          </w:p>
        </w:tc>
        <w:tc>
          <w:tcPr>
            <w:tcW w:w="0" w:type="auto"/>
            <w:shd w:val="clear" w:color="auto" w:fill="auto"/>
            <w:vAlign w:val="center"/>
            <w:hideMark/>
          </w:tcPr>
          <w:p w14:paraId="48625B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年电极糊</w:t>
            </w:r>
          </w:p>
        </w:tc>
        <w:tc>
          <w:tcPr>
            <w:tcW w:w="0" w:type="auto"/>
            <w:shd w:val="clear" w:color="auto" w:fill="auto"/>
            <w:vAlign w:val="center"/>
            <w:hideMark/>
          </w:tcPr>
          <w:p w14:paraId="005340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4EE91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F3F68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1CD8723" w14:textId="77777777" w:rsidTr="00163526">
        <w:trPr>
          <w:trHeight w:val="397"/>
        </w:trPr>
        <w:tc>
          <w:tcPr>
            <w:tcW w:w="0" w:type="auto"/>
            <w:shd w:val="clear" w:color="auto" w:fill="auto"/>
            <w:vAlign w:val="center"/>
            <w:hideMark/>
          </w:tcPr>
          <w:p w14:paraId="61EB1D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shd w:val="clear" w:color="auto" w:fill="auto"/>
            <w:vAlign w:val="center"/>
            <w:hideMark/>
          </w:tcPr>
          <w:p w14:paraId="13DCA4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0" w:type="auto"/>
            <w:shd w:val="clear" w:color="auto" w:fill="auto"/>
            <w:vAlign w:val="center"/>
            <w:hideMark/>
          </w:tcPr>
          <w:p w14:paraId="12A625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w:t>
            </w:r>
          </w:p>
        </w:tc>
        <w:tc>
          <w:tcPr>
            <w:tcW w:w="0" w:type="auto"/>
            <w:shd w:val="clear" w:color="auto" w:fill="auto"/>
            <w:vAlign w:val="center"/>
            <w:hideMark/>
          </w:tcPr>
          <w:p w14:paraId="0AFEBF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69F8D6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A48B1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E35D9FA" w14:textId="77777777" w:rsidTr="00163526">
        <w:trPr>
          <w:trHeight w:val="397"/>
        </w:trPr>
        <w:tc>
          <w:tcPr>
            <w:tcW w:w="0" w:type="auto"/>
            <w:vMerge w:val="restart"/>
            <w:shd w:val="clear" w:color="auto" w:fill="auto"/>
            <w:vAlign w:val="center"/>
            <w:hideMark/>
          </w:tcPr>
          <w:p w14:paraId="64C620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vMerge w:val="restart"/>
            <w:shd w:val="clear" w:color="auto" w:fill="auto"/>
            <w:vAlign w:val="center"/>
            <w:hideMark/>
          </w:tcPr>
          <w:p w14:paraId="1FCD76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乌海市兰亚化工有限责任公司</w:t>
            </w:r>
          </w:p>
        </w:tc>
        <w:tc>
          <w:tcPr>
            <w:tcW w:w="0" w:type="auto"/>
            <w:shd w:val="clear" w:color="auto" w:fill="auto"/>
            <w:vAlign w:val="center"/>
            <w:hideMark/>
          </w:tcPr>
          <w:p w14:paraId="2837B0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甲基磺酰氯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7B72C4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7CDF9C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97164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9EAA8F5" w14:textId="77777777" w:rsidTr="00163526">
        <w:trPr>
          <w:trHeight w:val="397"/>
        </w:trPr>
        <w:tc>
          <w:tcPr>
            <w:tcW w:w="0" w:type="auto"/>
            <w:vMerge/>
            <w:vAlign w:val="center"/>
            <w:hideMark/>
          </w:tcPr>
          <w:p w14:paraId="72F838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8F96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A84CE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甲基磺酸</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3EE15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C0E3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5D57B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3E421EE" w14:textId="77777777" w:rsidTr="00163526">
        <w:trPr>
          <w:trHeight w:val="397"/>
        </w:trPr>
        <w:tc>
          <w:tcPr>
            <w:tcW w:w="0" w:type="auto"/>
            <w:vMerge/>
            <w:vAlign w:val="center"/>
            <w:hideMark/>
          </w:tcPr>
          <w:p w14:paraId="5A6070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0C42D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124A9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r w:rsidRPr="00FF43B1">
              <w:rPr>
                <w:rFonts w:ascii="Times New Roman" w:eastAsia="宋体" w:hAnsi="Times New Roman" w:cs="Times New Roman"/>
                <w:color w:val="000000" w:themeColor="text1"/>
                <w:kern w:val="0"/>
                <w:szCs w:val="21"/>
              </w:rPr>
              <w:t>二氯吡啶</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687CA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269B3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C22F3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69FF14B" w14:textId="77777777" w:rsidTr="00163526">
        <w:trPr>
          <w:trHeight w:val="397"/>
        </w:trPr>
        <w:tc>
          <w:tcPr>
            <w:tcW w:w="0" w:type="auto"/>
            <w:vMerge/>
            <w:vAlign w:val="center"/>
            <w:hideMark/>
          </w:tcPr>
          <w:p w14:paraId="41F69C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CE749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FF44F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磺酰胺</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A9394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AADC2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70FDD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8876FDE" w14:textId="77777777" w:rsidTr="00163526">
        <w:trPr>
          <w:trHeight w:val="397"/>
        </w:trPr>
        <w:tc>
          <w:tcPr>
            <w:tcW w:w="0" w:type="auto"/>
            <w:shd w:val="clear" w:color="auto" w:fill="auto"/>
            <w:vAlign w:val="center"/>
            <w:hideMark/>
          </w:tcPr>
          <w:p w14:paraId="20F8C5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shd w:val="clear" w:color="auto" w:fill="auto"/>
            <w:vAlign w:val="center"/>
            <w:hideMark/>
          </w:tcPr>
          <w:p w14:paraId="02C097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乌海市宏宇化工有限责任公司</w:t>
            </w:r>
          </w:p>
        </w:tc>
        <w:tc>
          <w:tcPr>
            <w:tcW w:w="0" w:type="auto"/>
            <w:shd w:val="clear" w:color="auto" w:fill="auto"/>
            <w:vAlign w:val="center"/>
            <w:hideMark/>
          </w:tcPr>
          <w:p w14:paraId="318E85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氰尿酸</w:t>
            </w:r>
            <w:r w:rsidRPr="00FF43B1">
              <w:rPr>
                <w:rFonts w:ascii="Times New Roman" w:eastAsia="宋体" w:hAnsi="Times New Roman" w:cs="Times New Roman"/>
                <w:color w:val="000000" w:themeColor="text1"/>
                <w:kern w:val="0"/>
                <w:szCs w:val="21"/>
              </w:rPr>
              <w:t xml:space="preserve"> 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439BAA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10.41</w:t>
            </w:r>
          </w:p>
        </w:tc>
        <w:tc>
          <w:tcPr>
            <w:tcW w:w="0" w:type="auto"/>
            <w:vMerge/>
            <w:vAlign w:val="center"/>
            <w:hideMark/>
          </w:tcPr>
          <w:p w14:paraId="45EF439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70150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B2E2448" w14:textId="77777777" w:rsidTr="00163526">
        <w:trPr>
          <w:trHeight w:val="397"/>
        </w:trPr>
        <w:tc>
          <w:tcPr>
            <w:tcW w:w="0" w:type="auto"/>
            <w:shd w:val="clear" w:color="auto" w:fill="auto"/>
            <w:vAlign w:val="center"/>
            <w:hideMark/>
          </w:tcPr>
          <w:p w14:paraId="5EDB8C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0" w:type="auto"/>
            <w:shd w:val="clear" w:color="auto" w:fill="auto"/>
            <w:vAlign w:val="center"/>
            <w:hideMark/>
          </w:tcPr>
          <w:p w14:paraId="279A0C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乌海市津达精细化工有限公司</w:t>
            </w:r>
          </w:p>
        </w:tc>
        <w:tc>
          <w:tcPr>
            <w:tcW w:w="0" w:type="auto"/>
            <w:shd w:val="clear" w:color="auto" w:fill="auto"/>
            <w:vAlign w:val="center"/>
            <w:hideMark/>
          </w:tcPr>
          <w:p w14:paraId="5BD1C8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草酰氯</w:t>
            </w:r>
            <w:r w:rsidRPr="00FF43B1">
              <w:rPr>
                <w:rFonts w:ascii="Times New Roman" w:eastAsia="宋体" w:hAnsi="Times New Roman" w:cs="Times New Roman"/>
                <w:color w:val="000000" w:themeColor="text1"/>
                <w:kern w:val="0"/>
                <w:szCs w:val="21"/>
              </w:rPr>
              <w:t>0.12</w:t>
            </w:r>
            <w:r w:rsidRPr="00FF43B1">
              <w:rPr>
                <w:rFonts w:ascii="Times New Roman" w:eastAsia="宋体" w:hAnsi="Times New Roman" w:cs="Times New Roman"/>
                <w:color w:val="000000" w:themeColor="text1"/>
                <w:kern w:val="0"/>
                <w:szCs w:val="21"/>
              </w:rPr>
              <w:t>万邻</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（二氯甲基）苯异氰酸酯</w:t>
            </w:r>
            <w:r w:rsidRPr="00FF43B1">
              <w:rPr>
                <w:rFonts w:ascii="Times New Roman" w:eastAsia="宋体" w:hAnsi="Times New Roman" w:cs="Times New Roman"/>
                <w:color w:val="000000" w:themeColor="text1"/>
                <w:kern w:val="0"/>
                <w:szCs w:val="21"/>
              </w:rPr>
              <w:t>0.2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19FA53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1.06</w:t>
            </w:r>
          </w:p>
        </w:tc>
        <w:tc>
          <w:tcPr>
            <w:tcW w:w="0" w:type="auto"/>
            <w:vMerge/>
            <w:vAlign w:val="center"/>
            <w:hideMark/>
          </w:tcPr>
          <w:p w14:paraId="334FE8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BA0998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C69BBF4" w14:textId="77777777" w:rsidTr="00163526">
        <w:trPr>
          <w:trHeight w:val="397"/>
        </w:trPr>
        <w:tc>
          <w:tcPr>
            <w:tcW w:w="0" w:type="auto"/>
            <w:shd w:val="clear" w:color="auto" w:fill="auto"/>
            <w:vAlign w:val="center"/>
            <w:hideMark/>
          </w:tcPr>
          <w:p w14:paraId="3432DB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0" w:type="auto"/>
            <w:shd w:val="clear" w:color="auto" w:fill="auto"/>
            <w:vAlign w:val="center"/>
            <w:hideMark/>
          </w:tcPr>
          <w:p w14:paraId="1E1646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凯恩斯生物科技有限公司</w:t>
            </w:r>
          </w:p>
        </w:tc>
        <w:tc>
          <w:tcPr>
            <w:tcW w:w="0" w:type="auto"/>
            <w:shd w:val="clear" w:color="auto" w:fill="auto"/>
            <w:vAlign w:val="center"/>
            <w:hideMark/>
          </w:tcPr>
          <w:p w14:paraId="579563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三氯异氰尿酸</w:t>
            </w:r>
            <w:r w:rsidRPr="00FF43B1">
              <w:rPr>
                <w:rFonts w:ascii="Times New Roman" w:eastAsia="宋体" w:hAnsi="Times New Roman" w:cs="Times New Roman"/>
                <w:color w:val="000000" w:themeColor="text1"/>
                <w:kern w:val="0"/>
                <w:szCs w:val="21"/>
              </w:rPr>
              <w:t xml:space="preserve"> 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191155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vMerge/>
            <w:vAlign w:val="center"/>
            <w:hideMark/>
          </w:tcPr>
          <w:p w14:paraId="48FD85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0EDC3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729B414" w14:textId="77777777" w:rsidTr="00163526">
        <w:trPr>
          <w:trHeight w:val="397"/>
        </w:trPr>
        <w:tc>
          <w:tcPr>
            <w:tcW w:w="0" w:type="auto"/>
            <w:shd w:val="clear" w:color="auto" w:fill="auto"/>
            <w:vAlign w:val="center"/>
            <w:hideMark/>
          </w:tcPr>
          <w:p w14:paraId="7F5C8A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w:t>
            </w:r>
          </w:p>
        </w:tc>
        <w:tc>
          <w:tcPr>
            <w:tcW w:w="0" w:type="auto"/>
            <w:shd w:val="clear" w:color="auto" w:fill="auto"/>
            <w:vAlign w:val="center"/>
            <w:hideMark/>
          </w:tcPr>
          <w:p w14:paraId="1C2E01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乌海市金瑞</w:t>
            </w:r>
            <w:r w:rsidRPr="00FF43B1">
              <w:rPr>
                <w:rFonts w:ascii="Times New Roman" w:eastAsia="宋体" w:hAnsi="Times New Roman" w:cs="Times New Roman"/>
                <w:color w:val="000000" w:themeColor="text1"/>
                <w:kern w:val="0"/>
                <w:szCs w:val="21"/>
              </w:rPr>
              <w:t> </w:t>
            </w:r>
            <w:r w:rsidRPr="00FF43B1">
              <w:rPr>
                <w:rFonts w:ascii="Times New Roman" w:eastAsia="宋体" w:hAnsi="Times New Roman" w:cs="Times New Roman"/>
                <w:color w:val="000000" w:themeColor="text1"/>
                <w:kern w:val="0"/>
                <w:szCs w:val="21"/>
              </w:rPr>
              <w:t>化工有限责任公司</w:t>
            </w:r>
          </w:p>
        </w:tc>
        <w:tc>
          <w:tcPr>
            <w:tcW w:w="0" w:type="auto"/>
            <w:shd w:val="clear" w:color="auto" w:fill="auto"/>
            <w:vAlign w:val="center"/>
            <w:hideMark/>
          </w:tcPr>
          <w:p w14:paraId="2BF75A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硫酸</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4B5100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7D8F69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1BE28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940CE6B" w14:textId="77777777" w:rsidTr="00163526">
        <w:trPr>
          <w:trHeight w:val="397"/>
        </w:trPr>
        <w:tc>
          <w:tcPr>
            <w:tcW w:w="0" w:type="auto"/>
            <w:vMerge w:val="restart"/>
            <w:shd w:val="clear" w:color="auto" w:fill="auto"/>
            <w:vAlign w:val="center"/>
            <w:hideMark/>
          </w:tcPr>
          <w:p w14:paraId="15EE4C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0" w:type="auto"/>
            <w:vMerge w:val="restart"/>
            <w:shd w:val="clear" w:color="auto" w:fill="auto"/>
            <w:vAlign w:val="center"/>
            <w:hideMark/>
          </w:tcPr>
          <w:p w14:paraId="71F2A3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0" w:type="auto"/>
            <w:shd w:val="clear" w:color="auto" w:fill="auto"/>
            <w:vAlign w:val="center"/>
            <w:hideMark/>
          </w:tcPr>
          <w:p w14:paraId="046FC6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乙二醇二甲醚</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4F0D84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0" w:type="auto"/>
            <w:vMerge/>
            <w:vAlign w:val="center"/>
            <w:hideMark/>
          </w:tcPr>
          <w:p w14:paraId="54A555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65BE86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6712B7B" w14:textId="77777777" w:rsidTr="00163526">
        <w:trPr>
          <w:trHeight w:val="397"/>
        </w:trPr>
        <w:tc>
          <w:tcPr>
            <w:tcW w:w="0" w:type="auto"/>
            <w:vMerge/>
            <w:vAlign w:val="center"/>
            <w:hideMark/>
          </w:tcPr>
          <w:p w14:paraId="263BD4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0573F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E32D1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丙二醇单甲醚</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E8C92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1E04A8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498D6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791FCC6" w14:textId="77777777" w:rsidTr="00163526">
        <w:trPr>
          <w:trHeight w:val="397"/>
        </w:trPr>
        <w:tc>
          <w:tcPr>
            <w:tcW w:w="0" w:type="auto"/>
            <w:vMerge w:val="restart"/>
            <w:shd w:val="clear" w:color="auto" w:fill="auto"/>
            <w:vAlign w:val="center"/>
            <w:hideMark/>
          </w:tcPr>
          <w:p w14:paraId="7E9DDC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0" w:type="auto"/>
            <w:vMerge w:val="restart"/>
            <w:shd w:val="clear" w:color="auto" w:fill="auto"/>
            <w:vAlign w:val="center"/>
            <w:hideMark/>
          </w:tcPr>
          <w:p w14:paraId="0929E3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内蒙古益泽制药有限责任公司</w:t>
            </w:r>
          </w:p>
        </w:tc>
        <w:tc>
          <w:tcPr>
            <w:tcW w:w="0" w:type="auto"/>
            <w:shd w:val="clear" w:color="auto" w:fill="auto"/>
            <w:vAlign w:val="center"/>
            <w:hideMark/>
          </w:tcPr>
          <w:p w14:paraId="271BB2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胞嘧啶</w:t>
            </w:r>
            <w:r w:rsidRPr="00FF43B1">
              <w:rPr>
                <w:rFonts w:ascii="Times New Roman" w:eastAsia="宋体" w:hAnsi="Times New Roman" w:cs="Times New Roman"/>
                <w:color w:val="000000" w:themeColor="text1"/>
                <w:kern w:val="0"/>
                <w:szCs w:val="21"/>
              </w:rPr>
              <w:t>800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6CAE13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w:t>
            </w:r>
          </w:p>
        </w:tc>
        <w:tc>
          <w:tcPr>
            <w:tcW w:w="0" w:type="auto"/>
            <w:vMerge/>
            <w:vAlign w:val="center"/>
            <w:hideMark/>
          </w:tcPr>
          <w:p w14:paraId="6D38EB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3BB8B2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E84684C" w14:textId="77777777" w:rsidTr="00163526">
        <w:trPr>
          <w:trHeight w:val="397"/>
        </w:trPr>
        <w:tc>
          <w:tcPr>
            <w:tcW w:w="0" w:type="auto"/>
            <w:vMerge/>
            <w:vAlign w:val="center"/>
            <w:hideMark/>
          </w:tcPr>
          <w:p w14:paraId="769B10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5C367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45B6E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氨基丙酸</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29D27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20723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6FA61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72D0BF2" w14:textId="77777777" w:rsidTr="00163526">
        <w:trPr>
          <w:trHeight w:val="397"/>
        </w:trPr>
        <w:tc>
          <w:tcPr>
            <w:tcW w:w="0" w:type="auto"/>
            <w:vMerge/>
            <w:vAlign w:val="center"/>
            <w:hideMark/>
          </w:tcPr>
          <w:p w14:paraId="68A2273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FC844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0F007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酰胺物</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3604E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0A012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EF02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FDF72C6" w14:textId="77777777" w:rsidTr="00163526">
        <w:trPr>
          <w:trHeight w:val="397"/>
        </w:trPr>
        <w:tc>
          <w:tcPr>
            <w:tcW w:w="0" w:type="auto"/>
            <w:vMerge/>
            <w:vAlign w:val="center"/>
            <w:hideMark/>
          </w:tcPr>
          <w:p w14:paraId="463041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44C6A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29B4B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氨基丙醇</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AB916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9A9AA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CEE5F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C64FE07" w14:textId="77777777" w:rsidTr="00163526">
        <w:trPr>
          <w:trHeight w:val="397"/>
        </w:trPr>
        <w:tc>
          <w:tcPr>
            <w:tcW w:w="0" w:type="auto"/>
            <w:vMerge/>
            <w:vAlign w:val="center"/>
            <w:hideMark/>
          </w:tcPr>
          <w:p w14:paraId="6A43148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A788A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D7517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甲酸甲酯</w:t>
            </w: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01779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FA804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BB57C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FA81EC4" w14:textId="77777777" w:rsidTr="00163526">
        <w:trPr>
          <w:trHeight w:val="397"/>
        </w:trPr>
        <w:tc>
          <w:tcPr>
            <w:tcW w:w="0" w:type="auto"/>
            <w:vMerge/>
            <w:vAlign w:val="center"/>
            <w:hideMark/>
          </w:tcPr>
          <w:p w14:paraId="19721D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9DBB7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D129B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六甲基二硅氮烷</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DEFB0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5CDF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8F87B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36B3BFB" w14:textId="77777777" w:rsidTr="00163526">
        <w:trPr>
          <w:trHeight w:val="397"/>
        </w:trPr>
        <w:tc>
          <w:tcPr>
            <w:tcW w:w="0" w:type="auto"/>
            <w:vMerge/>
            <w:vAlign w:val="center"/>
            <w:hideMark/>
          </w:tcPr>
          <w:p w14:paraId="1FB149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F6CF0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15D84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二噻烷</w:t>
            </w: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BBE0C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4FF5A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346EF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95C6DCF" w14:textId="77777777" w:rsidTr="00163526">
        <w:trPr>
          <w:trHeight w:val="397"/>
        </w:trPr>
        <w:tc>
          <w:tcPr>
            <w:tcW w:w="0" w:type="auto"/>
            <w:vMerge/>
            <w:vAlign w:val="center"/>
            <w:hideMark/>
          </w:tcPr>
          <w:p w14:paraId="23E8ED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9E139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0654B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氯代乙酰丁内酯</w:t>
            </w: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8FE7D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61547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95267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2782E0C" w14:textId="77777777" w:rsidTr="00163526">
        <w:trPr>
          <w:trHeight w:val="397"/>
        </w:trPr>
        <w:tc>
          <w:tcPr>
            <w:tcW w:w="0" w:type="auto"/>
            <w:vMerge/>
            <w:vAlign w:val="center"/>
            <w:hideMark/>
          </w:tcPr>
          <w:p w14:paraId="49ED7E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117E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53183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氯甲基碳酸异内酯</w:t>
            </w: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79464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E528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C4F1F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29D179B" w14:textId="77777777" w:rsidTr="00163526">
        <w:trPr>
          <w:trHeight w:val="397"/>
        </w:trPr>
        <w:tc>
          <w:tcPr>
            <w:tcW w:w="0" w:type="auto"/>
            <w:vMerge/>
            <w:vAlign w:val="center"/>
            <w:hideMark/>
          </w:tcPr>
          <w:p w14:paraId="278B2C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14433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0892D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乙腈</w:t>
            </w:r>
            <w:r w:rsidRPr="00FF43B1">
              <w:rPr>
                <w:rFonts w:ascii="Times New Roman" w:eastAsia="宋体" w:hAnsi="Times New Roman" w:cs="Times New Roman"/>
                <w:color w:val="000000" w:themeColor="text1"/>
                <w:kern w:val="0"/>
                <w:szCs w:val="21"/>
              </w:rPr>
              <w:t>4000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990E0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5FF68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24A97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C076DA9" w14:textId="77777777" w:rsidTr="00163526">
        <w:trPr>
          <w:trHeight w:val="397"/>
        </w:trPr>
        <w:tc>
          <w:tcPr>
            <w:tcW w:w="0" w:type="auto"/>
            <w:vMerge/>
            <w:vAlign w:val="center"/>
            <w:hideMark/>
          </w:tcPr>
          <w:p w14:paraId="0F9F93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7DE78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CB8D5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盐酸乙脒</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9D4C9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330BE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01A4C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9E46BA6" w14:textId="77777777" w:rsidTr="00163526">
        <w:trPr>
          <w:trHeight w:val="397"/>
        </w:trPr>
        <w:tc>
          <w:tcPr>
            <w:tcW w:w="0" w:type="auto"/>
            <w:vMerge w:val="restart"/>
            <w:shd w:val="clear" w:color="auto" w:fill="auto"/>
            <w:vAlign w:val="center"/>
            <w:hideMark/>
          </w:tcPr>
          <w:p w14:paraId="1406B3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0" w:type="auto"/>
            <w:vMerge w:val="restart"/>
            <w:shd w:val="clear" w:color="auto" w:fill="auto"/>
            <w:vAlign w:val="center"/>
            <w:hideMark/>
          </w:tcPr>
          <w:p w14:paraId="6018479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0" w:type="auto"/>
            <w:shd w:val="clear" w:color="auto" w:fill="auto"/>
            <w:vAlign w:val="center"/>
            <w:hideMark/>
          </w:tcPr>
          <w:p w14:paraId="1E7EB1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烟嘧磺隆原药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7D7B9E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21.53</w:t>
            </w:r>
          </w:p>
        </w:tc>
        <w:tc>
          <w:tcPr>
            <w:tcW w:w="0" w:type="auto"/>
            <w:vMerge/>
            <w:vAlign w:val="center"/>
            <w:hideMark/>
          </w:tcPr>
          <w:p w14:paraId="0A7B3A3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3475E5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A396011" w14:textId="77777777" w:rsidTr="00163526">
        <w:trPr>
          <w:trHeight w:val="397"/>
        </w:trPr>
        <w:tc>
          <w:tcPr>
            <w:tcW w:w="0" w:type="auto"/>
            <w:vMerge/>
            <w:vAlign w:val="center"/>
            <w:hideMark/>
          </w:tcPr>
          <w:p w14:paraId="3B0283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A7857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5C627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甲基咪草烟</w:t>
            </w: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DEB46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5FD3F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F891D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8E03EE1" w14:textId="77777777" w:rsidTr="00163526">
        <w:trPr>
          <w:trHeight w:val="397"/>
        </w:trPr>
        <w:tc>
          <w:tcPr>
            <w:tcW w:w="0" w:type="auto"/>
            <w:vMerge/>
            <w:vAlign w:val="center"/>
            <w:hideMark/>
          </w:tcPr>
          <w:p w14:paraId="762744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84FB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7AA71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咪草烟</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0E246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3A830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65C95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FBC0910" w14:textId="77777777" w:rsidTr="00163526">
        <w:trPr>
          <w:trHeight w:val="397"/>
        </w:trPr>
        <w:tc>
          <w:tcPr>
            <w:tcW w:w="0" w:type="auto"/>
            <w:vMerge/>
            <w:vAlign w:val="center"/>
            <w:hideMark/>
          </w:tcPr>
          <w:p w14:paraId="1DD8FD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73A8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80450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甲氧咪草烟</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897B9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FC421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24016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9A2539E" w14:textId="77777777" w:rsidTr="00163526">
        <w:trPr>
          <w:trHeight w:val="397"/>
        </w:trPr>
        <w:tc>
          <w:tcPr>
            <w:tcW w:w="0" w:type="auto"/>
            <w:vMerge/>
            <w:vAlign w:val="center"/>
            <w:hideMark/>
          </w:tcPr>
          <w:p w14:paraId="4BB4A6E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C7371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3CC07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烟嘧磺隆原药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53677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59A03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081AB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5B0B379" w14:textId="77777777" w:rsidTr="00163526">
        <w:trPr>
          <w:trHeight w:val="397"/>
        </w:trPr>
        <w:tc>
          <w:tcPr>
            <w:tcW w:w="0" w:type="auto"/>
            <w:vMerge w:val="restart"/>
            <w:shd w:val="clear" w:color="auto" w:fill="auto"/>
            <w:vAlign w:val="center"/>
            <w:hideMark/>
          </w:tcPr>
          <w:p w14:paraId="636ED8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0" w:type="auto"/>
            <w:vMerge w:val="restart"/>
            <w:shd w:val="clear" w:color="auto" w:fill="auto"/>
            <w:vAlign w:val="center"/>
            <w:hideMark/>
          </w:tcPr>
          <w:p w14:paraId="2E7742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中瑞（内蒙古）药业有限公司</w:t>
            </w:r>
          </w:p>
        </w:tc>
        <w:tc>
          <w:tcPr>
            <w:tcW w:w="0" w:type="auto"/>
            <w:shd w:val="clear" w:color="auto" w:fill="auto"/>
            <w:vAlign w:val="center"/>
            <w:hideMark/>
          </w:tcPr>
          <w:p w14:paraId="304917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烟酰胺</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7F2A4D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6.69</w:t>
            </w:r>
          </w:p>
        </w:tc>
        <w:tc>
          <w:tcPr>
            <w:tcW w:w="0" w:type="auto"/>
            <w:vMerge/>
            <w:vAlign w:val="center"/>
            <w:hideMark/>
          </w:tcPr>
          <w:p w14:paraId="14E66C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66EFB9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0DC6968" w14:textId="77777777" w:rsidTr="00163526">
        <w:trPr>
          <w:trHeight w:val="397"/>
        </w:trPr>
        <w:tc>
          <w:tcPr>
            <w:tcW w:w="0" w:type="auto"/>
            <w:vMerge/>
            <w:vAlign w:val="center"/>
            <w:hideMark/>
          </w:tcPr>
          <w:p w14:paraId="36E1F0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4E5FC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616E9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烟酸</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7F819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3F071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3C28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7CD4D7C" w14:textId="77777777" w:rsidTr="00163526">
        <w:trPr>
          <w:trHeight w:val="397"/>
        </w:trPr>
        <w:tc>
          <w:tcPr>
            <w:tcW w:w="0" w:type="auto"/>
            <w:vMerge/>
            <w:vAlign w:val="center"/>
            <w:hideMark/>
          </w:tcPr>
          <w:p w14:paraId="62C498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1902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98EB9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肌醇烟酸酯</w:t>
            </w:r>
            <w:r w:rsidRPr="00FF43B1">
              <w:rPr>
                <w:rFonts w:ascii="Times New Roman" w:eastAsia="宋体" w:hAnsi="Times New Roman" w:cs="Times New Roman"/>
                <w:color w:val="000000" w:themeColor="text1"/>
                <w:kern w:val="0"/>
                <w:szCs w:val="21"/>
              </w:rPr>
              <w:t>150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36155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80885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F284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CE8A7E9" w14:textId="77777777" w:rsidTr="00163526">
        <w:trPr>
          <w:trHeight w:val="397"/>
        </w:trPr>
        <w:tc>
          <w:tcPr>
            <w:tcW w:w="0" w:type="auto"/>
            <w:vMerge/>
            <w:vAlign w:val="center"/>
            <w:hideMark/>
          </w:tcPr>
          <w:p w14:paraId="4A227C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119D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6D1DE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盐酸特拉唑嗪</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C6212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97FA5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10AF8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927C336" w14:textId="77777777" w:rsidTr="00163526">
        <w:trPr>
          <w:trHeight w:val="397"/>
        </w:trPr>
        <w:tc>
          <w:tcPr>
            <w:tcW w:w="0" w:type="auto"/>
            <w:vMerge/>
            <w:vAlign w:val="center"/>
            <w:hideMark/>
          </w:tcPr>
          <w:p w14:paraId="347E98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7B4B2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A3700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盐酸法舒地尔</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B2D02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8C33C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4E4D0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42113A5" w14:textId="77777777" w:rsidTr="00163526">
        <w:trPr>
          <w:trHeight w:val="397"/>
        </w:trPr>
        <w:tc>
          <w:tcPr>
            <w:tcW w:w="0" w:type="auto"/>
            <w:vMerge/>
            <w:vAlign w:val="center"/>
            <w:hideMark/>
          </w:tcPr>
          <w:p w14:paraId="0578DA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860E3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7F977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盐酸多巴胺</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86528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CD41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C6906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87FC1DA" w14:textId="77777777" w:rsidTr="00163526">
        <w:trPr>
          <w:trHeight w:val="397"/>
        </w:trPr>
        <w:tc>
          <w:tcPr>
            <w:tcW w:w="0" w:type="auto"/>
            <w:vMerge/>
            <w:vAlign w:val="center"/>
            <w:hideMark/>
          </w:tcPr>
          <w:p w14:paraId="63FB97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FD6A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5DE19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氢氯噻嗪</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48470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7D06F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244E7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5214AFC" w14:textId="77777777" w:rsidTr="00163526">
        <w:trPr>
          <w:trHeight w:val="397"/>
        </w:trPr>
        <w:tc>
          <w:tcPr>
            <w:tcW w:w="0" w:type="auto"/>
            <w:vMerge/>
            <w:vAlign w:val="center"/>
            <w:hideMark/>
          </w:tcPr>
          <w:p w14:paraId="583CCD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FACD9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52850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苯磺顺阿曲库铵</w:t>
            </w: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6B5E7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B894F9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DBEA0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D350691" w14:textId="77777777" w:rsidTr="00163526">
        <w:trPr>
          <w:trHeight w:val="397"/>
        </w:trPr>
        <w:tc>
          <w:tcPr>
            <w:tcW w:w="0" w:type="auto"/>
            <w:vMerge/>
            <w:vAlign w:val="center"/>
            <w:hideMark/>
          </w:tcPr>
          <w:p w14:paraId="29468D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2B9B1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8E713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异烟肼</w:t>
            </w:r>
            <w:r w:rsidRPr="00FF43B1">
              <w:rPr>
                <w:rFonts w:ascii="Times New Roman" w:eastAsia="宋体" w:hAnsi="Times New Roman" w:cs="Times New Roman"/>
                <w:color w:val="000000" w:themeColor="text1"/>
                <w:kern w:val="0"/>
                <w:szCs w:val="21"/>
              </w:rPr>
              <w:t>150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3E837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A4AA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28C5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DCDE1DA" w14:textId="77777777" w:rsidTr="00163526">
        <w:trPr>
          <w:trHeight w:val="397"/>
        </w:trPr>
        <w:tc>
          <w:tcPr>
            <w:tcW w:w="0" w:type="auto"/>
            <w:vMerge/>
            <w:vAlign w:val="center"/>
            <w:hideMark/>
          </w:tcPr>
          <w:p w14:paraId="5649DE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AF3C2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487AB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氯烟酸</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3C344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53222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F5B54B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97B2DFC" w14:textId="77777777" w:rsidTr="00163526">
        <w:trPr>
          <w:trHeight w:val="397"/>
        </w:trPr>
        <w:tc>
          <w:tcPr>
            <w:tcW w:w="0" w:type="auto"/>
            <w:vMerge/>
            <w:vAlign w:val="center"/>
            <w:hideMark/>
          </w:tcPr>
          <w:p w14:paraId="2E5E14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A52D2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6729E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氨磷汀</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645A3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89E8B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55C1A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62B39A6" w14:textId="77777777" w:rsidTr="00163526">
        <w:trPr>
          <w:trHeight w:val="397"/>
        </w:trPr>
        <w:tc>
          <w:tcPr>
            <w:tcW w:w="0" w:type="auto"/>
            <w:vMerge w:val="restart"/>
            <w:shd w:val="clear" w:color="auto" w:fill="auto"/>
            <w:vAlign w:val="center"/>
            <w:hideMark/>
          </w:tcPr>
          <w:p w14:paraId="65A00E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0" w:type="auto"/>
            <w:vMerge w:val="restart"/>
            <w:shd w:val="clear" w:color="auto" w:fill="auto"/>
            <w:vAlign w:val="center"/>
            <w:hideMark/>
          </w:tcPr>
          <w:p w14:paraId="48599B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0" w:type="auto"/>
            <w:shd w:val="clear" w:color="auto" w:fill="auto"/>
            <w:vAlign w:val="center"/>
            <w:hideMark/>
          </w:tcPr>
          <w:p w14:paraId="30C248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四氯苯酐</w:t>
            </w:r>
            <w:r w:rsidRPr="00FF43B1">
              <w:rPr>
                <w:rFonts w:ascii="Times New Roman" w:eastAsia="宋体" w:hAnsi="Times New Roman" w:cs="Times New Roman"/>
                <w:color w:val="000000" w:themeColor="text1"/>
                <w:kern w:val="0"/>
                <w:szCs w:val="21"/>
              </w:rPr>
              <w:t>0.6</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286044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03D2F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164DEA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B766685" w14:textId="77777777" w:rsidTr="00163526">
        <w:trPr>
          <w:trHeight w:val="397"/>
        </w:trPr>
        <w:tc>
          <w:tcPr>
            <w:tcW w:w="0" w:type="auto"/>
            <w:vMerge/>
            <w:vAlign w:val="center"/>
            <w:hideMark/>
          </w:tcPr>
          <w:p w14:paraId="034F71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9CC4B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D7C9C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异丁酸</w:t>
            </w:r>
            <w:r w:rsidRPr="00FF43B1">
              <w:rPr>
                <w:rFonts w:ascii="Times New Roman" w:eastAsia="宋体" w:hAnsi="Times New Roman" w:cs="Times New Roman"/>
                <w:color w:val="000000" w:themeColor="text1"/>
                <w:kern w:val="0"/>
                <w:szCs w:val="21"/>
              </w:rPr>
              <w:t>0.3</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07D5D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475D9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81728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B2D0461" w14:textId="77777777" w:rsidTr="00163526">
        <w:trPr>
          <w:trHeight w:val="397"/>
        </w:trPr>
        <w:tc>
          <w:tcPr>
            <w:tcW w:w="0" w:type="auto"/>
            <w:vMerge/>
            <w:vAlign w:val="center"/>
            <w:hideMark/>
          </w:tcPr>
          <w:p w14:paraId="5847A1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EF989E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62BF5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异丁酰氯</w:t>
            </w:r>
            <w:r w:rsidRPr="00FF43B1">
              <w:rPr>
                <w:rFonts w:ascii="Times New Roman" w:eastAsia="宋体" w:hAnsi="Times New Roman" w:cs="Times New Roman"/>
                <w:color w:val="000000" w:themeColor="text1"/>
                <w:kern w:val="0"/>
                <w:szCs w:val="21"/>
              </w:rPr>
              <w:t>0.2</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F818A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AFC4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D1B4B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4FF202D" w14:textId="77777777" w:rsidTr="00163526">
        <w:trPr>
          <w:trHeight w:val="397"/>
        </w:trPr>
        <w:tc>
          <w:tcPr>
            <w:tcW w:w="0" w:type="auto"/>
            <w:vMerge/>
            <w:vAlign w:val="center"/>
            <w:hideMark/>
          </w:tcPr>
          <w:p w14:paraId="390DFFF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92265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798E7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邻氯苯甲酸</w:t>
            </w:r>
            <w:r w:rsidRPr="00FF43B1">
              <w:rPr>
                <w:rFonts w:ascii="Times New Roman" w:eastAsia="宋体" w:hAnsi="Times New Roman" w:cs="Times New Roman"/>
                <w:color w:val="000000" w:themeColor="text1"/>
                <w:kern w:val="0"/>
                <w:szCs w:val="21"/>
              </w:rPr>
              <w:t>0.5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FFF87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90199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D724C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AAFC598" w14:textId="77777777" w:rsidTr="00163526">
        <w:trPr>
          <w:trHeight w:val="397"/>
        </w:trPr>
        <w:tc>
          <w:tcPr>
            <w:tcW w:w="0" w:type="auto"/>
            <w:vMerge/>
            <w:vAlign w:val="center"/>
            <w:hideMark/>
          </w:tcPr>
          <w:p w14:paraId="7A8261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6F653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2DBC9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氯蒽醌</w:t>
            </w:r>
            <w:r w:rsidRPr="00FF43B1">
              <w:rPr>
                <w:rFonts w:ascii="Times New Roman" w:eastAsia="宋体" w:hAnsi="Times New Roman" w:cs="Times New Roman"/>
                <w:color w:val="000000" w:themeColor="text1"/>
                <w:kern w:val="0"/>
                <w:szCs w:val="21"/>
              </w:rPr>
              <w:t>0.1</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4CDEF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B6A87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0E6A0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F0A3AFB" w14:textId="77777777" w:rsidTr="00163526">
        <w:trPr>
          <w:trHeight w:val="397"/>
        </w:trPr>
        <w:tc>
          <w:tcPr>
            <w:tcW w:w="0" w:type="auto"/>
            <w:vMerge/>
            <w:vAlign w:val="center"/>
            <w:hideMark/>
          </w:tcPr>
          <w:p w14:paraId="443C5E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102D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6BC28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BDK 0.15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B5CB1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E009C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88C72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0DEAF6A" w14:textId="77777777" w:rsidTr="00163526">
        <w:trPr>
          <w:trHeight w:val="397"/>
        </w:trPr>
        <w:tc>
          <w:tcPr>
            <w:tcW w:w="0" w:type="auto"/>
            <w:vMerge/>
            <w:vAlign w:val="center"/>
            <w:hideMark/>
          </w:tcPr>
          <w:p w14:paraId="468599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6A5F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1F017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UV-1173 0.2</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2D430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14359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FCB99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5A58523" w14:textId="77777777" w:rsidTr="00163526">
        <w:trPr>
          <w:trHeight w:val="397"/>
        </w:trPr>
        <w:tc>
          <w:tcPr>
            <w:tcW w:w="0" w:type="auto"/>
            <w:vMerge/>
            <w:vAlign w:val="center"/>
            <w:hideMark/>
          </w:tcPr>
          <w:p w14:paraId="79FC33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582AB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06BF8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UV-184 0.2</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93141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1A993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182E5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8E1F51B" w14:textId="77777777" w:rsidTr="00163526">
        <w:trPr>
          <w:trHeight w:val="397"/>
        </w:trPr>
        <w:tc>
          <w:tcPr>
            <w:tcW w:w="0" w:type="auto"/>
            <w:shd w:val="clear" w:color="auto" w:fill="auto"/>
            <w:vAlign w:val="center"/>
            <w:hideMark/>
          </w:tcPr>
          <w:p w14:paraId="49F168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0" w:type="auto"/>
            <w:shd w:val="clear" w:color="auto" w:fill="auto"/>
            <w:vAlign w:val="center"/>
            <w:hideMark/>
          </w:tcPr>
          <w:p w14:paraId="4D45DF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乌海市倍杰特环保有限公司环保新材料项目</w:t>
            </w:r>
          </w:p>
        </w:tc>
        <w:tc>
          <w:tcPr>
            <w:tcW w:w="0" w:type="auto"/>
            <w:shd w:val="clear" w:color="auto" w:fill="auto"/>
            <w:vAlign w:val="center"/>
            <w:hideMark/>
          </w:tcPr>
          <w:p w14:paraId="0CACE2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水净化活性炭</w:t>
            </w:r>
            <w:r w:rsidRPr="00FF43B1">
              <w:rPr>
                <w:rFonts w:ascii="Times New Roman" w:eastAsia="宋体" w:hAnsi="Times New Roman" w:cs="Times New Roman"/>
                <w:color w:val="000000" w:themeColor="text1"/>
                <w:kern w:val="0"/>
                <w:szCs w:val="21"/>
              </w:rPr>
              <w:t>10+10+20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5F8528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278AD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AB18F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85060DE" w14:textId="77777777" w:rsidTr="00163526">
        <w:trPr>
          <w:trHeight w:val="397"/>
        </w:trPr>
        <w:tc>
          <w:tcPr>
            <w:tcW w:w="0" w:type="auto"/>
            <w:vMerge w:val="restart"/>
            <w:shd w:val="clear" w:color="auto" w:fill="auto"/>
            <w:vAlign w:val="center"/>
            <w:hideMark/>
          </w:tcPr>
          <w:p w14:paraId="1F84E0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w:t>
            </w:r>
          </w:p>
        </w:tc>
        <w:tc>
          <w:tcPr>
            <w:tcW w:w="0" w:type="auto"/>
            <w:vMerge w:val="restart"/>
            <w:shd w:val="clear" w:color="auto" w:fill="auto"/>
            <w:vAlign w:val="center"/>
            <w:hideMark/>
          </w:tcPr>
          <w:p w14:paraId="47944B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乌海市倍杰特环保有限公司</w:t>
            </w:r>
          </w:p>
        </w:tc>
        <w:tc>
          <w:tcPr>
            <w:tcW w:w="0" w:type="auto"/>
            <w:shd w:val="clear" w:color="auto" w:fill="auto"/>
            <w:vAlign w:val="center"/>
            <w:hideMark/>
          </w:tcPr>
          <w:p w14:paraId="1F1BCC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再生水</w:t>
            </w:r>
            <w:r w:rsidRPr="00FF43B1">
              <w:rPr>
                <w:rFonts w:ascii="Times New Roman" w:eastAsia="宋体" w:hAnsi="Times New Roman" w:cs="Times New Roman"/>
                <w:color w:val="000000" w:themeColor="text1"/>
                <w:kern w:val="0"/>
                <w:szCs w:val="21"/>
              </w:rPr>
              <w:t>730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088DDB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600</w:t>
            </w:r>
          </w:p>
        </w:tc>
        <w:tc>
          <w:tcPr>
            <w:tcW w:w="0" w:type="auto"/>
            <w:vMerge/>
            <w:vAlign w:val="center"/>
            <w:hideMark/>
          </w:tcPr>
          <w:p w14:paraId="45175D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C7464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AA96F98" w14:textId="77777777" w:rsidTr="00163526">
        <w:trPr>
          <w:trHeight w:val="397"/>
        </w:trPr>
        <w:tc>
          <w:tcPr>
            <w:tcW w:w="0" w:type="auto"/>
            <w:vMerge/>
            <w:vAlign w:val="center"/>
            <w:hideMark/>
          </w:tcPr>
          <w:p w14:paraId="0EA0E1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D02E4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30939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中水</w:t>
            </w:r>
            <w:r w:rsidRPr="00FF43B1">
              <w:rPr>
                <w:rFonts w:ascii="Times New Roman" w:eastAsia="宋体" w:hAnsi="Times New Roman" w:cs="Times New Roman"/>
                <w:color w:val="000000" w:themeColor="text1"/>
                <w:kern w:val="0"/>
                <w:szCs w:val="21"/>
              </w:rPr>
              <w:t>438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3FEDE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3A627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84358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B338B4A" w14:textId="77777777" w:rsidTr="00163526">
        <w:trPr>
          <w:trHeight w:val="397"/>
        </w:trPr>
        <w:tc>
          <w:tcPr>
            <w:tcW w:w="0" w:type="auto"/>
            <w:vMerge w:val="restart"/>
            <w:shd w:val="clear" w:color="auto" w:fill="auto"/>
            <w:vAlign w:val="center"/>
            <w:hideMark/>
          </w:tcPr>
          <w:p w14:paraId="712AE7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26</w:t>
            </w:r>
          </w:p>
        </w:tc>
        <w:tc>
          <w:tcPr>
            <w:tcW w:w="0" w:type="auto"/>
            <w:vMerge w:val="restart"/>
            <w:shd w:val="clear" w:color="auto" w:fill="auto"/>
            <w:vAlign w:val="center"/>
            <w:hideMark/>
          </w:tcPr>
          <w:p w14:paraId="1601AA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中盐内蒙古化工钠业有限公司泰达制钠厂</w:t>
            </w:r>
          </w:p>
        </w:tc>
        <w:tc>
          <w:tcPr>
            <w:tcW w:w="0" w:type="auto"/>
            <w:shd w:val="clear" w:color="auto" w:fill="auto"/>
            <w:vAlign w:val="center"/>
            <w:hideMark/>
          </w:tcPr>
          <w:p w14:paraId="58FF2B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年金属钠</w:t>
            </w:r>
          </w:p>
        </w:tc>
        <w:tc>
          <w:tcPr>
            <w:tcW w:w="0" w:type="auto"/>
            <w:vMerge w:val="restart"/>
            <w:shd w:val="clear" w:color="auto" w:fill="auto"/>
            <w:vAlign w:val="center"/>
            <w:hideMark/>
          </w:tcPr>
          <w:p w14:paraId="504745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95183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72395B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A6E3038" w14:textId="77777777" w:rsidTr="00163526">
        <w:trPr>
          <w:trHeight w:val="397"/>
        </w:trPr>
        <w:tc>
          <w:tcPr>
            <w:tcW w:w="0" w:type="auto"/>
            <w:vMerge/>
            <w:vAlign w:val="center"/>
            <w:hideMark/>
          </w:tcPr>
          <w:p w14:paraId="237348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8ACC1C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692B1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年水合肼</w:t>
            </w:r>
          </w:p>
        </w:tc>
        <w:tc>
          <w:tcPr>
            <w:tcW w:w="0" w:type="auto"/>
            <w:vMerge/>
            <w:vAlign w:val="center"/>
            <w:hideMark/>
          </w:tcPr>
          <w:p w14:paraId="34B177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74C47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44D09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B16969B" w14:textId="77777777" w:rsidTr="00163526">
        <w:trPr>
          <w:trHeight w:val="397"/>
        </w:trPr>
        <w:tc>
          <w:tcPr>
            <w:tcW w:w="0" w:type="auto"/>
            <w:vMerge w:val="restart"/>
            <w:shd w:val="clear" w:color="auto" w:fill="auto"/>
            <w:vAlign w:val="center"/>
            <w:hideMark/>
          </w:tcPr>
          <w:p w14:paraId="703CCD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27</w:t>
            </w:r>
          </w:p>
        </w:tc>
        <w:tc>
          <w:tcPr>
            <w:tcW w:w="0" w:type="auto"/>
            <w:vMerge w:val="restart"/>
            <w:shd w:val="clear" w:color="auto" w:fill="auto"/>
            <w:vAlign w:val="center"/>
            <w:hideMark/>
          </w:tcPr>
          <w:p w14:paraId="67B5DB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0" w:type="auto"/>
            <w:shd w:val="clear" w:color="auto" w:fill="auto"/>
            <w:vAlign w:val="center"/>
            <w:hideMark/>
          </w:tcPr>
          <w:p w14:paraId="46C544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溴甲基苯丙酸</w:t>
            </w:r>
            <w:r w:rsidRPr="00FF43B1">
              <w:rPr>
                <w:rFonts w:ascii="Times New Roman" w:eastAsia="宋体" w:hAnsi="Times New Roman" w:cs="Times New Roman"/>
                <w:color w:val="000000" w:themeColor="text1"/>
                <w:kern w:val="0"/>
                <w:szCs w:val="21"/>
              </w:rPr>
              <w:t xml:space="preserve"> 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18DC7A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COD:2.813</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年；氨氮：</w:t>
            </w:r>
            <w:r w:rsidRPr="00FF43B1">
              <w:rPr>
                <w:rFonts w:ascii="Times New Roman" w:eastAsia="宋体" w:hAnsi="Times New Roman" w:cs="Times New Roman"/>
                <w:color w:val="000000" w:themeColor="text1"/>
                <w:kern w:val="0"/>
                <w:szCs w:val="21"/>
              </w:rPr>
              <w:t>0.115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w:t>
            </w:r>
          </w:p>
        </w:tc>
        <w:tc>
          <w:tcPr>
            <w:tcW w:w="0" w:type="auto"/>
            <w:vMerge/>
            <w:vAlign w:val="center"/>
            <w:hideMark/>
          </w:tcPr>
          <w:p w14:paraId="5D4ADA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1BB1B26C" w14:textId="77E1AF56"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3EBE38D" w14:textId="77777777" w:rsidTr="00163526">
        <w:trPr>
          <w:trHeight w:val="397"/>
        </w:trPr>
        <w:tc>
          <w:tcPr>
            <w:tcW w:w="0" w:type="auto"/>
            <w:vMerge/>
            <w:vAlign w:val="center"/>
            <w:hideMark/>
          </w:tcPr>
          <w:p w14:paraId="7C9C62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683FF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0E785FE" w14:textId="5B48FB02"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S</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联苯</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羟基氯丙烷</w:t>
            </w:r>
            <w:r w:rsidRPr="00FF43B1">
              <w:rPr>
                <w:rFonts w:ascii="Times New Roman" w:eastAsia="宋体" w:hAnsi="Times New Roman" w:cs="Times New Roman"/>
                <w:color w:val="000000" w:themeColor="text1"/>
                <w:kern w:val="0"/>
                <w:szCs w:val="21"/>
              </w:rPr>
              <w:t>250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00163526"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D0C55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D46CB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FE80A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FDD99D0" w14:textId="77777777" w:rsidTr="00163526">
        <w:trPr>
          <w:trHeight w:val="397"/>
        </w:trPr>
        <w:tc>
          <w:tcPr>
            <w:tcW w:w="0" w:type="auto"/>
            <w:vMerge/>
            <w:vAlign w:val="center"/>
            <w:hideMark/>
          </w:tcPr>
          <w:p w14:paraId="3B8593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6948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80D55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邻氟苯乙酮</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28B1F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3DDF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6B66F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577309A" w14:textId="77777777" w:rsidTr="00163526">
        <w:trPr>
          <w:trHeight w:val="397"/>
        </w:trPr>
        <w:tc>
          <w:tcPr>
            <w:tcW w:w="0" w:type="auto"/>
            <w:vMerge/>
            <w:vAlign w:val="center"/>
            <w:hideMark/>
          </w:tcPr>
          <w:p w14:paraId="5362AC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B6DB4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ABA07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联苯乙酸</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DAD57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DF981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7E9F5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38F60BE" w14:textId="77777777" w:rsidTr="00163526">
        <w:trPr>
          <w:trHeight w:val="397"/>
        </w:trPr>
        <w:tc>
          <w:tcPr>
            <w:tcW w:w="0" w:type="auto"/>
            <w:vMerge/>
            <w:vAlign w:val="center"/>
            <w:hideMark/>
          </w:tcPr>
          <w:p w14:paraId="38905D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56AB9B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A6294B1" w14:textId="281080DC"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氯茚酮</w:t>
            </w:r>
            <w:r w:rsidRPr="00FF43B1">
              <w:rPr>
                <w:rFonts w:ascii="Times New Roman" w:eastAsia="宋体" w:hAnsi="Times New Roman" w:cs="Times New Roman"/>
                <w:color w:val="000000" w:themeColor="text1"/>
                <w:kern w:val="0"/>
                <w:szCs w:val="21"/>
              </w:rPr>
              <w:t xml:space="preserve"> 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2EF18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98CBE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78064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524A80A" w14:textId="77777777" w:rsidTr="00163526">
        <w:trPr>
          <w:trHeight w:val="397"/>
        </w:trPr>
        <w:tc>
          <w:tcPr>
            <w:tcW w:w="0" w:type="auto"/>
            <w:gridSpan w:val="6"/>
            <w:shd w:val="clear" w:color="auto" w:fill="auto"/>
            <w:vAlign w:val="center"/>
            <w:hideMark/>
          </w:tcPr>
          <w:p w14:paraId="0E7F4F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二、现有非化工企业</w:t>
            </w:r>
          </w:p>
        </w:tc>
      </w:tr>
      <w:tr w:rsidR="00FF43B1" w:rsidRPr="00FF43B1" w14:paraId="0CDBB761" w14:textId="77777777" w:rsidTr="00163526">
        <w:trPr>
          <w:trHeight w:val="397"/>
        </w:trPr>
        <w:tc>
          <w:tcPr>
            <w:tcW w:w="0" w:type="auto"/>
            <w:shd w:val="clear" w:color="auto" w:fill="auto"/>
            <w:vAlign w:val="center"/>
            <w:hideMark/>
          </w:tcPr>
          <w:p w14:paraId="2A4F4F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3F9DD0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内蒙古乌海汇丰硅电有限责任公司</w:t>
            </w:r>
          </w:p>
        </w:tc>
        <w:tc>
          <w:tcPr>
            <w:tcW w:w="0" w:type="auto"/>
            <w:shd w:val="clear" w:color="auto" w:fill="auto"/>
            <w:vAlign w:val="center"/>
            <w:hideMark/>
          </w:tcPr>
          <w:p w14:paraId="24487C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低碳硅锰合金</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0BDF39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restart"/>
            <w:shd w:val="clear" w:color="auto" w:fill="auto"/>
            <w:vAlign w:val="center"/>
            <w:hideMark/>
          </w:tcPr>
          <w:p w14:paraId="0DAD4B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企业污水处理零排放或在企业厂区内预处理达到化工园区纳管标准后排入园区污水处理厂进行深度处理。</w:t>
            </w:r>
          </w:p>
        </w:tc>
        <w:tc>
          <w:tcPr>
            <w:tcW w:w="0" w:type="auto"/>
            <w:shd w:val="clear" w:color="auto" w:fill="auto"/>
            <w:vAlign w:val="center"/>
            <w:hideMark/>
          </w:tcPr>
          <w:p w14:paraId="4C3448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E4E5D89" w14:textId="77777777" w:rsidTr="00163526">
        <w:trPr>
          <w:trHeight w:val="397"/>
        </w:trPr>
        <w:tc>
          <w:tcPr>
            <w:tcW w:w="0" w:type="auto"/>
            <w:shd w:val="clear" w:color="auto" w:fill="auto"/>
            <w:vAlign w:val="center"/>
            <w:hideMark/>
          </w:tcPr>
          <w:p w14:paraId="6416B2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55BB22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乌海市紫晶高温合成材料有限公司</w:t>
            </w:r>
          </w:p>
        </w:tc>
        <w:tc>
          <w:tcPr>
            <w:tcW w:w="0" w:type="auto"/>
            <w:shd w:val="clear" w:color="auto" w:fill="auto"/>
            <w:vAlign w:val="center"/>
            <w:hideMark/>
          </w:tcPr>
          <w:p w14:paraId="0734E0C3" w14:textId="1C2C5343"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29F4A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40BD3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4BAD3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C78F30B" w14:textId="77777777" w:rsidTr="00163526">
        <w:trPr>
          <w:trHeight w:val="397"/>
        </w:trPr>
        <w:tc>
          <w:tcPr>
            <w:tcW w:w="0" w:type="auto"/>
            <w:vMerge w:val="restart"/>
            <w:shd w:val="clear" w:color="auto" w:fill="auto"/>
            <w:vAlign w:val="center"/>
            <w:hideMark/>
          </w:tcPr>
          <w:p w14:paraId="3F670F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0" w:type="auto"/>
            <w:vMerge w:val="restart"/>
            <w:shd w:val="clear" w:color="auto" w:fill="auto"/>
            <w:vAlign w:val="center"/>
            <w:hideMark/>
          </w:tcPr>
          <w:p w14:paraId="6FBE63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乌海市恒宇有限责任公司</w:t>
            </w:r>
          </w:p>
        </w:tc>
        <w:tc>
          <w:tcPr>
            <w:tcW w:w="0" w:type="auto"/>
            <w:shd w:val="clear" w:color="auto" w:fill="auto"/>
            <w:vAlign w:val="center"/>
            <w:hideMark/>
          </w:tcPr>
          <w:p w14:paraId="7602C9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脱硫剂</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63F446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D41D2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514699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C8D00C3" w14:textId="77777777" w:rsidTr="00163526">
        <w:trPr>
          <w:trHeight w:val="397"/>
        </w:trPr>
        <w:tc>
          <w:tcPr>
            <w:tcW w:w="0" w:type="auto"/>
            <w:vMerge/>
            <w:vAlign w:val="center"/>
            <w:hideMark/>
          </w:tcPr>
          <w:p w14:paraId="6710BD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852C0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9BB6F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矿渣微粉</w:t>
            </w:r>
            <w:r w:rsidRPr="00FF43B1">
              <w:rPr>
                <w:rFonts w:ascii="Times New Roman" w:eastAsia="宋体" w:hAnsi="Times New Roman" w:cs="Times New Roman"/>
                <w:color w:val="000000" w:themeColor="text1"/>
                <w:kern w:val="0"/>
                <w:szCs w:val="21"/>
              </w:rPr>
              <w:t>15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6C105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602A0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DD417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BDA0E58" w14:textId="77777777" w:rsidTr="00163526">
        <w:trPr>
          <w:trHeight w:val="397"/>
        </w:trPr>
        <w:tc>
          <w:tcPr>
            <w:tcW w:w="0" w:type="auto"/>
            <w:vMerge/>
            <w:vAlign w:val="center"/>
            <w:hideMark/>
          </w:tcPr>
          <w:p w14:paraId="486325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994E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A7422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混凝土矿物外加剂</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452A5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19784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CC490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8A6EF09" w14:textId="77777777" w:rsidTr="00163526">
        <w:trPr>
          <w:trHeight w:val="397"/>
        </w:trPr>
        <w:tc>
          <w:tcPr>
            <w:tcW w:w="0" w:type="auto"/>
            <w:vMerge/>
            <w:vAlign w:val="center"/>
            <w:hideMark/>
          </w:tcPr>
          <w:p w14:paraId="476508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02B2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47980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商品粉煤灰</w:t>
            </w:r>
            <w:r w:rsidRPr="00FF43B1">
              <w:rPr>
                <w:rFonts w:ascii="Times New Roman" w:eastAsia="宋体" w:hAnsi="Times New Roman" w:cs="Times New Roman"/>
                <w:color w:val="000000" w:themeColor="text1"/>
                <w:kern w:val="0"/>
                <w:szCs w:val="21"/>
              </w:rPr>
              <w:t>15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4436B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97CB5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0402A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FFC9727" w14:textId="77777777" w:rsidTr="00163526">
        <w:trPr>
          <w:trHeight w:val="397"/>
        </w:trPr>
        <w:tc>
          <w:tcPr>
            <w:tcW w:w="0" w:type="auto"/>
            <w:shd w:val="clear" w:color="auto" w:fill="auto"/>
            <w:vAlign w:val="center"/>
            <w:hideMark/>
          </w:tcPr>
          <w:p w14:paraId="072CE2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shd w:val="clear" w:color="auto" w:fill="auto"/>
            <w:vAlign w:val="center"/>
            <w:hideMark/>
          </w:tcPr>
          <w:p w14:paraId="5FF22F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内蒙古美方能源有限公司</w:t>
            </w:r>
          </w:p>
        </w:tc>
        <w:tc>
          <w:tcPr>
            <w:tcW w:w="0" w:type="auto"/>
            <w:shd w:val="clear" w:color="auto" w:fill="auto"/>
            <w:vAlign w:val="center"/>
            <w:hideMark/>
          </w:tcPr>
          <w:p w14:paraId="691B4D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年入洗</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年重介洗煤</w:t>
            </w:r>
          </w:p>
        </w:tc>
        <w:tc>
          <w:tcPr>
            <w:tcW w:w="0" w:type="auto"/>
            <w:shd w:val="clear" w:color="auto" w:fill="auto"/>
            <w:vAlign w:val="center"/>
            <w:hideMark/>
          </w:tcPr>
          <w:p w14:paraId="576A79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AB96D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69E3FA6" w14:textId="6B82F4EC"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8C73255" w14:textId="77777777" w:rsidTr="00163526">
        <w:trPr>
          <w:trHeight w:val="397"/>
        </w:trPr>
        <w:tc>
          <w:tcPr>
            <w:tcW w:w="0" w:type="auto"/>
            <w:shd w:val="clear" w:color="auto" w:fill="auto"/>
            <w:vAlign w:val="center"/>
            <w:hideMark/>
          </w:tcPr>
          <w:p w14:paraId="383F70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74CA28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乌海海易通银隆新能源汽车有限公司</w:t>
            </w:r>
          </w:p>
        </w:tc>
        <w:tc>
          <w:tcPr>
            <w:tcW w:w="0" w:type="auto"/>
            <w:shd w:val="clear" w:color="auto" w:fill="auto"/>
            <w:vAlign w:val="center"/>
            <w:hideMark/>
          </w:tcPr>
          <w:p w14:paraId="0A87251B" w14:textId="19FAFBCC"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DA72F6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1D1B3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4E964A7" w14:textId="4C9A708A"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61B4649" w14:textId="77777777" w:rsidTr="00163526">
        <w:trPr>
          <w:trHeight w:val="397"/>
        </w:trPr>
        <w:tc>
          <w:tcPr>
            <w:tcW w:w="0" w:type="auto"/>
            <w:shd w:val="clear" w:color="auto" w:fill="auto"/>
            <w:vAlign w:val="center"/>
            <w:hideMark/>
          </w:tcPr>
          <w:p w14:paraId="0CE2D4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shd w:val="clear" w:color="auto" w:fill="auto"/>
            <w:vAlign w:val="center"/>
            <w:hideMark/>
          </w:tcPr>
          <w:p w14:paraId="7504C2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乌海如意君正物流有限责任公司</w:t>
            </w:r>
          </w:p>
        </w:tc>
        <w:tc>
          <w:tcPr>
            <w:tcW w:w="0" w:type="auto"/>
            <w:shd w:val="clear" w:color="auto" w:fill="auto"/>
            <w:vAlign w:val="center"/>
            <w:hideMark/>
          </w:tcPr>
          <w:p w14:paraId="529A9C21" w14:textId="5BDC3725"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0647F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7A69C5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6C1DBD5" w14:textId="2A3C7E8E"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3C7BA4E" w14:textId="77777777" w:rsidTr="00163526">
        <w:trPr>
          <w:trHeight w:val="397"/>
        </w:trPr>
        <w:tc>
          <w:tcPr>
            <w:tcW w:w="0" w:type="auto"/>
            <w:shd w:val="clear" w:color="auto" w:fill="auto"/>
            <w:vAlign w:val="center"/>
            <w:hideMark/>
          </w:tcPr>
          <w:p w14:paraId="2F6412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shd w:val="clear" w:color="auto" w:fill="auto"/>
            <w:vAlign w:val="center"/>
            <w:hideMark/>
          </w:tcPr>
          <w:p w14:paraId="2D1615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乌海市鑫诺物流有限公司（铁鑫公司）</w:t>
            </w:r>
          </w:p>
        </w:tc>
        <w:tc>
          <w:tcPr>
            <w:tcW w:w="0" w:type="auto"/>
            <w:shd w:val="clear" w:color="auto" w:fill="auto"/>
            <w:vAlign w:val="center"/>
            <w:hideMark/>
          </w:tcPr>
          <w:p w14:paraId="43375AFB" w14:textId="6DCFC794"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DAA1D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24570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CF024FB" w14:textId="5728693B"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005098E" w14:textId="77777777" w:rsidTr="00163526">
        <w:trPr>
          <w:trHeight w:val="397"/>
        </w:trPr>
        <w:tc>
          <w:tcPr>
            <w:tcW w:w="0" w:type="auto"/>
            <w:shd w:val="clear" w:color="auto" w:fill="auto"/>
            <w:vAlign w:val="center"/>
            <w:hideMark/>
          </w:tcPr>
          <w:p w14:paraId="404305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shd w:val="clear" w:color="auto" w:fill="auto"/>
            <w:vAlign w:val="center"/>
            <w:hideMark/>
          </w:tcPr>
          <w:p w14:paraId="6632E3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乌海市天信煤焦化有限责任公司</w:t>
            </w:r>
          </w:p>
        </w:tc>
        <w:tc>
          <w:tcPr>
            <w:tcW w:w="0" w:type="auto"/>
            <w:shd w:val="clear" w:color="auto" w:fill="auto"/>
            <w:vAlign w:val="center"/>
            <w:hideMark/>
          </w:tcPr>
          <w:p w14:paraId="49482672" w14:textId="4459EF00"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FF7B2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C94AA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E54A32F" w14:textId="4932A26C"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6F82F72" w14:textId="77777777" w:rsidTr="00163526">
        <w:trPr>
          <w:trHeight w:val="397"/>
        </w:trPr>
        <w:tc>
          <w:tcPr>
            <w:tcW w:w="0" w:type="auto"/>
            <w:vMerge w:val="restart"/>
            <w:shd w:val="clear" w:color="auto" w:fill="auto"/>
            <w:vAlign w:val="center"/>
            <w:hideMark/>
          </w:tcPr>
          <w:p w14:paraId="6C4C71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vMerge w:val="restart"/>
            <w:shd w:val="clear" w:color="auto" w:fill="auto"/>
            <w:vAlign w:val="center"/>
            <w:hideMark/>
          </w:tcPr>
          <w:p w14:paraId="4BA5E2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内蒙古华电乌达热电有限公司</w:t>
            </w:r>
          </w:p>
        </w:tc>
        <w:tc>
          <w:tcPr>
            <w:tcW w:w="0" w:type="auto"/>
            <w:shd w:val="clear" w:color="auto" w:fill="auto"/>
            <w:vAlign w:val="center"/>
            <w:hideMark/>
          </w:tcPr>
          <w:p w14:paraId="35EAD5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电</w:t>
            </w:r>
            <w:r w:rsidRPr="00FF43B1">
              <w:rPr>
                <w:rFonts w:ascii="Times New Roman" w:eastAsia="宋体" w:hAnsi="Times New Roman" w:cs="Times New Roman"/>
                <w:color w:val="000000" w:themeColor="text1"/>
                <w:kern w:val="0"/>
                <w:szCs w:val="21"/>
              </w:rPr>
              <w:t>16.78</w:t>
            </w:r>
            <w:r w:rsidRPr="00FF43B1">
              <w:rPr>
                <w:rFonts w:ascii="Times New Roman" w:eastAsia="宋体" w:hAnsi="Times New Roman" w:cs="Times New Roman"/>
                <w:color w:val="000000" w:themeColor="text1"/>
                <w:kern w:val="0"/>
                <w:szCs w:val="21"/>
              </w:rPr>
              <w:t>亿</w:t>
            </w:r>
            <w:r w:rsidRPr="00FF43B1">
              <w:rPr>
                <w:rFonts w:ascii="Times New Roman" w:eastAsia="宋体" w:hAnsi="Times New Roman" w:cs="Times New Roman"/>
                <w:color w:val="000000" w:themeColor="text1"/>
                <w:kern w:val="0"/>
                <w:szCs w:val="21"/>
              </w:rPr>
              <w:t>kwh</w:t>
            </w:r>
          </w:p>
        </w:tc>
        <w:tc>
          <w:tcPr>
            <w:tcW w:w="0" w:type="auto"/>
            <w:vMerge w:val="restart"/>
            <w:shd w:val="clear" w:color="auto" w:fill="auto"/>
            <w:vAlign w:val="center"/>
            <w:hideMark/>
          </w:tcPr>
          <w:p w14:paraId="0D0D215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BC49C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50B6FC41" w14:textId="368DF7C1"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707F59F" w14:textId="77777777" w:rsidTr="00163526">
        <w:trPr>
          <w:trHeight w:val="397"/>
        </w:trPr>
        <w:tc>
          <w:tcPr>
            <w:tcW w:w="0" w:type="auto"/>
            <w:vMerge/>
            <w:vAlign w:val="center"/>
            <w:hideMark/>
          </w:tcPr>
          <w:p w14:paraId="4A40D6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46335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D06AD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热</w:t>
            </w:r>
            <w:r w:rsidRPr="00FF43B1">
              <w:rPr>
                <w:rFonts w:ascii="Times New Roman" w:eastAsia="宋体" w:hAnsi="Times New Roman" w:cs="Times New Roman"/>
                <w:color w:val="000000" w:themeColor="text1"/>
                <w:kern w:val="0"/>
                <w:szCs w:val="21"/>
              </w:rPr>
              <w:t>245</w:t>
            </w:r>
            <w:r w:rsidRPr="00FF43B1">
              <w:rPr>
                <w:rFonts w:ascii="Times New Roman" w:eastAsia="宋体" w:hAnsi="Times New Roman" w:cs="Times New Roman"/>
                <w:color w:val="000000" w:themeColor="text1"/>
                <w:kern w:val="0"/>
                <w:szCs w:val="21"/>
              </w:rPr>
              <w:t>万吉焦</w:t>
            </w:r>
          </w:p>
        </w:tc>
        <w:tc>
          <w:tcPr>
            <w:tcW w:w="0" w:type="auto"/>
            <w:vMerge/>
            <w:vAlign w:val="center"/>
            <w:hideMark/>
          </w:tcPr>
          <w:p w14:paraId="643387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7DFC8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F18D7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7A6F644" w14:textId="77777777" w:rsidTr="00163526">
        <w:trPr>
          <w:trHeight w:val="397"/>
        </w:trPr>
        <w:tc>
          <w:tcPr>
            <w:tcW w:w="0" w:type="auto"/>
            <w:shd w:val="clear" w:color="auto" w:fill="auto"/>
            <w:vAlign w:val="center"/>
            <w:hideMark/>
          </w:tcPr>
          <w:p w14:paraId="576690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10</w:t>
            </w:r>
          </w:p>
        </w:tc>
        <w:tc>
          <w:tcPr>
            <w:tcW w:w="0" w:type="auto"/>
            <w:shd w:val="clear" w:color="auto" w:fill="auto"/>
            <w:vAlign w:val="center"/>
            <w:hideMark/>
          </w:tcPr>
          <w:p w14:paraId="14B050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乌海市东茂高分子材料科技有限公司</w:t>
            </w:r>
          </w:p>
        </w:tc>
        <w:tc>
          <w:tcPr>
            <w:tcW w:w="0" w:type="auto"/>
            <w:shd w:val="clear" w:color="auto" w:fill="auto"/>
            <w:vAlign w:val="center"/>
            <w:hideMark/>
          </w:tcPr>
          <w:p w14:paraId="4B0892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130</w:t>
            </w:r>
            <w:r w:rsidRPr="00FF43B1">
              <w:rPr>
                <w:rFonts w:ascii="Times New Roman" w:eastAsia="宋体" w:hAnsi="Times New Roman" w:cs="Times New Roman"/>
                <w:color w:val="000000" w:themeColor="text1"/>
                <w:kern w:val="0"/>
                <w:szCs w:val="21"/>
              </w:rPr>
              <w:t>万只中空塑料包装桶</w:t>
            </w:r>
          </w:p>
        </w:tc>
        <w:tc>
          <w:tcPr>
            <w:tcW w:w="0" w:type="auto"/>
            <w:shd w:val="clear" w:color="auto" w:fill="auto"/>
            <w:vAlign w:val="center"/>
            <w:hideMark/>
          </w:tcPr>
          <w:p w14:paraId="22E521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B5191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3560F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EBBF7DD" w14:textId="77777777" w:rsidTr="00163526">
        <w:trPr>
          <w:trHeight w:val="397"/>
        </w:trPr>
        <w:tc>
          <w:tcPr>
            <w:tcW w:w="0" w:type="auto"/>
            <w:shd w:val="clear" w:color="auto" w:fill="auto"/>
            <w:vAlign w:val="center"/>
            <w:hideMark/>
          </w:tcPr>
          <w:p w14:paraId="0B426D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shd w:val="clear" w:color="auto" w:fill="auto"/>
            <w:vAlign w:val="center"/>
            <w:hideMark/>
          </w:tcPr>
          <w:p w14:paraId="0E6C45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乌海市彤阳能源科技有限公司</w:t>
            </w:r>
          </w:p>
        </w:tc>
        <w:tc>
          <w:tcPr>
            <w:tcW w:w="0" w:type="auto"/>
            <w:shd w:val="clear" w:color="auto" w:fill="auto"/>
            <w:vAlign w:val="center"/>
            <w:hideMark/>
          </w:tcPr>
          <w:p w14:paraId="6ABD23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年处理废轮胎</w:t>
            </w:r>
            <w:r w:rsidRPr="00FF43B1">
              <w:rPr>
                <w:rFonts w:ascii="Times New Roman" w:eastAsia="宋体" w:hAnsi="Times New Roman" w:cs="Times New Roman"/>
                <w:color w:val="000000" w:themeColor="text1"/>
                <w:kern w:val="0"/>
                <w:szCs w:val="21"/>
              </w:rPr>
              <w:t>2.4</w:t>
            </w:r>
            <w:r w:rsidRPr="00FF43B1">
              <w:rPr>
                <w:rFonts w:ascii="Times New Roman" w:eastAsia="宋体" w:hAnsi="Times New Roman" w:cs="Times New Roman"/>
                <w:color w:val="000000" w:themeColor="text1"/>
                <w:kern w:val="0"/>
                <w:szCs w:val="21"/>
              </w:rPr>
              <w:t>万吨、废塑料</w:t>
            </w:r>
            <w:r w:rsidRPr="00FF43B1">
              <w:rPr>
                <w:rFonts w:ascii="Times New Roman" w:eastAsia="宋体" w:hAnsi="Times New Roman" w:cs="Times New Roman"/>
                <w:color w:val="000000" w:themeColor="text1"/>
                <w:kern w:val="0"/>
                <w:szCs w:val="21"/>
              </w:rPr>
              <w:t>1.62</w:t>
            </w:r>
            <w:r w:rsidRPr="00FF43B1">
              <w:rPr>
                <w:rFonts w:ascii="Times New Roman" w:eastAsia="宋体" w:hAnsi="Times New Roman" w:cs="Times New Roman"/>
                <w:color w:val="000000" w:themeColor="text1"/>
                <w:kern w:val="0"/>
                <w:szCs w:val="21"/>
              </w:rPr>
              <w:t>万吨、年处理废机油</w:t>
            </w:r>
            <w:r w:rsidRPr="00FF43B1">
              <w:rPr>
                <w:rFonts w:ascii="Times New Roman" w:eastAsia="宋体" w:hAnsi="Times New Roman" w:cs="Times New Roman"/>
                <w:color w:val="000000" w:themeColor="text1"/>
                <w:kern w:val="0"/>
                <w:szCs w:val="21"/>
              </w:rPr>
              <w:t>2.7</w:t>
            </w:r>
            <w:r w:rsidRPr="00FF43B1">
              <w:rPr>
                <w:rFonts w:ascii="Times New Roman" w:eastAsia="宋体" w:hAnsi="Times New Roman" w:cs="Times New Roman"/>
                <w:color w:val="000000" w:themeColor="text1"/>
                <w:kern w:val="0"/>
                <w:szCs w:val="21"/>
              </w:rPr>
              <w:t>万吨</w:t>
            </w:r>
          </w:p>
        </w:tc>
        <w:tc>
          <w:tcPr>
            <w:tcW w:w="0" w:type="auto"/>
            <w:shd w:val="clear" w:color="auto" w:fill="auto"/>
            <w:vAlign w:val="center"/>
            <w:hideMark/>
          </w:tcPr>
          <w:p w14:paraId="75173B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75244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A0DCE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DD0B973" w14:textId="77777777" w:rsidTr="00163526">
        <w:trPr>
          <w:trHeight w:val="397"/>
        </w:trPr>
        <w:tc>
          <w:tcPr>
            <w:tcW w:w="0" w:type="auto"/>
            <w:shd w:val="clear" w:color="auto" w:fill="auto"/>
            <w:vAlign w:val="center"/>
            <w:hideMark/>
          </w:tcPr>
          <w:p w14:paraId="5C208D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shd w:val="clear" w:color="auto" w:fill="auto"/>
            <w:vAlign w:val="center"/>
            <w:hideMark/>
          </w:tcPr>
          <w:p w14:paraId="67ED24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乌海市宏宇化工有限责任公司</w:t>
            </w:r>
          </w:p>
        </w:tc>
        <w:tc>
          <w:tcPr>
            <w:tcW w:w="0" w:type="auto"/>
            <w:shd w:val="clear" w:color="auto" w:fill="auto"/>
            <w:vAlign w:val="center"/>
            <w:hideMark/>
          </w:tcPr>
          <w:p w14:paraId="0FA5D3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年氯代异氰尿酸，</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年氰尿酸</w:t>
            </w:r>
          </w:p>
        </w:tc>
        <w:tc>
          <w:tcPr>
            <w:tcW w:w="0" w:type="auto"/>
            <w:shd w:val="clear" w:color="auto" w:fill="auto"/>
            <w:vAlign w:val="center"/>
            <w:hideMark/>
          </w:tcPr>
          <w:p w14:paraId="67ADB6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E3576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3FF223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6F97E03" w14:textId="77777777" w:rsidTr="00163526">
        <w:trPr>
          <w:trHeight w:val="397"/>
        </w:trPr>
        <w:tc>
          <w:tcPr>
            <w:tcW w:w="0" w:type="auto"/>
            <w:shd w:val="clear" w:color="auto" w:fill="auto"/>
            <w:vAlign w:val="center"/>
            <w:hideMark/>
          </w:tcPr>
          <w:p w14:paraId="2B675B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shd w:val="clear" w:color="auto" w:fill="auto"/>
            <w:vAlign w:val="center"/>
            <w:hideMark/>
          </w:tcPr>
          <w:p w14:paraId="372764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乌海市国鑫混凝土有限责任公司</w:t>
            </w:r>
          </w:p>
        </w:tc>
        <w:tc>
          <w:tcPr>
            <w:tcW w:w="0" w:type="auto"/>
            <w:shd w:val="clear" w:color="auto" w:fill="auto"/>
            <w:vAlign w:val="center"/>
            <w:hideMark/>
          </w:tcPr>
          <w:p w14:paraId="7D3D06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w:t>
            </w:r>
            <w:r w:rsidRPr="00FF43B1">
              <w:rPr>
                <w:rFonts w:ascii="Times New Roman" w:eastAsia="宋体" w:hAnsi="Times New Roman" w:cs="Times New Roman"/>
                <w:color w:val="000000" w:themeColor="text1"/>
                <w:kern w:val="0"/>
                <w:szCs w:val="21"/>
              </w:rPr>
              <w:t>万立混凝土搅拌</w:t>
            </w:r>
          </w:p>
        </w:tc>
        <w:tc>
          <w:tcPr>
            <w:tcW w:w="0" w:type="auto"/>
            <w:shd w:val="clear" w:color="auto" w:fill="auto"/>
            <w:vAlign w:val="center"/>
            <w:hideMark/>
          </w:tcPr>
          <w:p w14:paraId="2930FD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78967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D4339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D9ADB57" w14:textId="77777777" w:rsidTr="00163526">
        <w:trPr>
          <w:trHeight w:val="397"/>
        </w:trPr>
        <w:tc>
          <w:tcPr>
            <w:tcW w:w="0" w:type="auto"/>
            <w:shd w:val="clear" w:color="auto" w:fill="auto"/>
            <w:vAlign w:val="center"/>
            <w:hideMark/>
          </w:tcPr>
          <w:p w14:paraId="4C6400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shd w:val="clear" w:color="auto" w:fill="auto"/>
            <w:vAlign w:val="center"/>
            <w:hideMark/>
          </w:tcPr>
          <w:p w14:paraId="337106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乌海市良峰精细化工有限公司</w:t>
            </w:r>
          </w:p>
        </w:tc>
        <w:tc>
          <w:tcPr>
            <w:tcW w:w="0" w:type="auto"/>
            <w:shd w:val="clear" w:color="auto" w:fill="auto"/>
            <w:vAlign w:val="center"/>
            <w:hideMark/>
          </w:tcPr>
          <w:p w14:paraId="1202F4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3.2</w:t>
            </w:r>
            <w:r w:rsidRPr="00FF43B1">
              <w:rPr>
                <w:rFonts w:ascii="Times New Roman" w:eastAsia="宋体" w:hAnsi="Times New Roman" w:cs="Times New Roman"/>
                <w:color w:val="000000" w:themeColor="text1"/>
                <w:kern w:val="0"/>
                <w:szCs w:val="21"/>
              </w:rPr>
              <w:t>万吨精萘、</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萘酚、</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酸等萘系下游产品、</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万吨甲醛、</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万吨多聚甲醛</w:t>
            </w:r>
          </w:p>
        </w:tc>
        <w:tc>
          <w:tcPr>
            <w:tcW w:w="0" w:type="auto"/>
            <w:shd w:val="clear" w:color="auto" w:fill="auto"/>
            <w:vAlign w:val="center"/>
            <w:hideMark/>
          </w:tcPr>
          <w:p w14:paraId="167428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135B8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501B5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F0FDFA6" w14:textId="77777777" w:rsidTr="00163526">
        <w:trPr>
          <w:trHeight w:val="397"/>
        </w:trPr>
        <w:tc>
          <w:tcPr>
            <w:tcW w:w="0" w:type="auto"/>
            <w:shd w:val="clear" w:color="auto" w:fill="auto"/>
            <w:vAlign w:val="center"/>
            <w:hideMark/>
          </w:tcPr>
          <w:p w14:paraId="28DD60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shd w:val="clear" w:color="auto" w:fill="auto"/>
            <w:vAlign w:val="center"/>
            <w:hideMark/>
          </w:tcPr>
          <w:p w14:paraId="4FC8D2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佳华新材料科技有限公司</w:t>
            </w:r>
          </w:p>
        </w:tc>
        <w:tc>
          <w:tcPr>
            <w:tcW w:w="0" w:type="auto"/>
            <w:shd w:val="clear" w:color="auto" w:fill="auto"/>
            <w:vAlign w:val="center"/>
            <w:hideMark/>
          </w:tcPr>
          <w:p w14:paraId="663427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r w:rsidRPr="00FF43B1">
              <w:rPr>
                <w:rFonts w:ascii="Times New Roman" w:eastAsia="宋体" w:hAnsi="Times New Roman" w:cs="Times New Roman"/>
                <w:color w:val="000000" w:themeColor="text1"/>
                <w:kern w:val="0"/>
                <w:szCs w:val="21"/>
              </w:rPr>
              <w:t>助剂</w:t>
            </w:r>
          </w:p>
        </w:tc>
        <w:tc>
          <w:tcPr>
            <w:tcW w:w="0" w:type="auto"/>
            <w:shd w:val="clear" w:color="auto" w:fill="auto"/>
            <w:vAlign w:val="center"/>
            <w:hideMark/>
          </w:tcPr>
          <w:p w14:paraId="79CC36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A495A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B336E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E22BE9D" w14:textId="77777777" w:rsidTr="00163526">
        <w:trPr>
          <w:trHeight w:val="397"/>
        </w:trPr>
        <w:tc>
          <w:tcPr>
            <w:tcW w:w="0" w:type="auto"/>
            <w:gridSpan w:val="6"/>
            <w:shd w:val="clear" w:color="auto" w:fill="auto"/>
            <w:vAlign w:val="center"/>
            <w:hideMark/>
          </w:tcPr>
          <w:p w14:paraId="7F03C1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三、近期规划企业</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项目</w:t>
            </w:r>
          </w:p>
        </w:tc>
      </w:tr>
      <w:tr w:rsidR="00FF43B1" w:rsidRPr="00FF43B1" w14:paraId="3C577944" w14:textId="77777777" w:rsidTr="00163526">
        <w:trPr>
          <w:trHeight w:val="397"/>
        </w:trPr>
        <w:tc>
          <w:tcPr>
            <w:tcW w:w="0" w:type="auto"/>
            <w:shd w:val="clear" w:color="auto" w:fill="auto"/>
            <w:vAlign w:val="center"/>
            <w:hideMark/>
          </w:tcPr>
          <w:p w14:paraId="25F75D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1DCE01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0" w:type="auto"/>
            <w:shd w:val="clear" w:color="auto" w:fill="auto"/>
            <w:vAlign w:val="center"/>
            <w:hideMark/>
          </w:tcPr>
          <w:p w14:paraId="030C68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年氯化石蜡项目</w:t>
            </w:r>
          </w:p>
        </w:tc>
        <w:tc>
          <w:tcPr>
            <w:tcW w:w="0" w:type="auto"/>
            <w:shd w:val="clear" w:color="auto" w:fill="auto"/>
            <w:vAlign w:val="center"/>
            <w:hideMark/>
          </w:tcPr>
          <w:p w14:paraId="0E0A64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restart"/>
            <w:shd w:val="clear" w:color="auto" w:fill="auto"/>
            <w:vAlign w:val="center"/>
            <w:hideMark/>
          </w:tcPr>
          <w:p w14:paraId="3FCB19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企业污水处理零排放或在企业厂区内预处理达到化工园区纳管标准后排入园区污水处理厂进行深度处理。</w:t>
            </w:r>
          </w:p>
        </w:tc>
        <w:tc>
          <w:tcPr>
            <w:tcW w:w="0" w:type="auto"/>
            <w:shd w:val="clear" w:color="auto" w:fill="auto"/>
            <w:vAlign w:val="center"/>
            <w:hideMark/>
          </w:tcPr>
          <w:p w14:paraId="6DAA60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D750B02" w14:textId="77777777" w:rsidTr="00163526">
        <w:trPr>
          <w:trHeight w:val="397"/>
        </w:trPr>
        <w:tc>
          <w:tcPr>
            <w:tcW w:w="0" w:type="auto"/>
            <w:shd w:val="clear" w:color="auto" w:fill="auto"/>
            <w:vAlign w:val="center"/>
            <w:hideMark/>
          </w:tcPr>
          <w:p w14:paraId="02D3F7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18D456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内蒙古协鑫东立硅材料科技发展有限公司</w:t>
            </w:r>
          </w:p>
        </w:tc>
        <w:tc>
          <w:tcPr>
            <w:tcW w:w="0" w:type="auto"/>
            <w:shd w:val="clear" w:color="auto" w:fill="auto"/>
            <w:vAlign w:val="center"/>
            <w:hideMark/>
          </w:tcPr>
          <w:p w14:paraId="250BCB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年颗粒硅及配套项目</w:t>
            </w:r>
          </w:p>
        </w:tc>
        <w:tc>
          <w:tcPr>
            <w:tcW w:w="0" w:type="auto"/>
            <w:shd w:val="clear" w:color="auto" w:fill="auto"/>
            <w:vAlign w:val="center"/>
            <w:hideMark/>
          </w:tcPr>
          <w:p w14:paraId="508653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248</w:t>
            </w:r>
          </w:p>
        </w:tc>
        <w:tc>
          <w:tcPr>
            <w:tcW w:w="0" w:type="auto"/>
            <w:vMerge/>
            <w:vAlign w:val="center"/>
            <w:hideMark/>
          </w:tcPr>
          <w:p w14:paraId="4C33D6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BA96A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EB8E3AD" w14:textId="77777777" w:rsidTr="00163526">
        <w:trPr>
          <w:trHeight w:val="397"/>
        </w:trPr>
        <w:tc>
          <w:tcPr>
            <w:tcW w:w="0" w:type="auto"/>
            <w:shd w:val="clear" w:color="auto" w:fill="auto"/>
            <w:vAlign w:val="center"/>
            <w:hideMark/>
          </w:tcPr>
          <w:p w14:paraId="7E340F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0" w:type="auto"/>
            <w:shd w:val="clear" w:color="auto" w:fill="auto"/>
            <w:vAlign w:val="center"/>
            <w:hideMark/>
          </w:tcPr>
          <w:p w14:paraId="2E33A4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0" w:type="auto"/>
            <w:shd w:val="clear" w:color="auto" w:fill="auto"/>
            <w:vAlign w:val="center"/>
            <w:hideMark/>
          </w:tcPr>
          <w:p w14:paraId="0E2D01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年有机醇封端项目及</w:t>
            </w:r>
            <w:r w:rsidRPr="00FF43B1">
              <w:rPr>
                <w:rFonts w:ascii="Times New Roman" w:eastAsia="宋体" w:hAnsi="Times New Roman" w:cs="Times New Roman"/>
                <w:color w:val="000000" w:themeColor="text1"/>
                <w:kern w:val="0"/>
                <w:szCs w:val="21"/>
              </w:rPr>
              <w:t>210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年氯化医药中间体</w:t>
            </w:r>
          </w:p>
        </w:tc>
        <w:tc>
          <w:tcPr>
            <w:tcW w:w="0" w:type="auto"/>
            <w:shd w:val="clear" w:color="auto" w:fill="auto"/>
            <w:vAlign w:val="center"/>
            <w:hideMark/>
          </w:tcPr>
          <w:p w14:paraId="6FA602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EB4C2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78970C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0432C17" w14:textId="77777777" w:rsidTr="00163526">
        <w:trPr>
          <w:trHeight w:val="397"/>
        </w:trPr>
        <w:tc>
          <w:tcPr>
            <w:tcW w:w="0" w:type="auto"/>
            <w:vMerge w:val="restart"/>
            <w:shd w:val="clear" w:color="auto" w:fill="auto"/>
            <w:vAlign w:val="center"/>
            <w:hideMark/>
          </w:tcPr>
          <w:p w14:paraId="56034C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vMerge w:val="restart"/>
            <w:shd w:val="clear" w:color="auto" w:fill="auto"/>
            <w:vAlign w:val="center"/>
            <w:hideMark/>
          </w:tcPr>
          <w:p w14:paraId="578A41C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内蒙古东景科技有限公司</w:t>
            </w:r>
          </w:p>
        </w:tc>
        <w:tc>
          <w:tcPr>
            <w:tcW w:w="0" w:type="auto"/>
            <w:shd w:val="clear" w:color="auto" w:fill="auto"/>
            <w:vAlign w:val="center"/>
            <w:hideMark/>
          </w:tcPr>
          <w:p w14:paraId="6E0A57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1DBB16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189</w:t>
            </w:r>
          </w:p>
        </w:tc>
        <w:tc>
          <w:tcPr>
            <w:tcW w:w="0" w:type="auto"/>
            <w:vMerge/>
            <w:vAlign w:val="center"/>
            <w:hideMark/>
          </w:tcPr>
          <w:p w14:paraId="2D6D02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49FB7E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4726046" w14:textId="77777777" w:rsidTr="00163526">
        <w:trPr>
          <w:trHeight w:val="397"/>
        </w:trPr>
        <w:tc>
          <w:tcPr>
            <w:tcW w:w="0" w:type="auto"/>
            <w:vMerge/>
            <w:vAlign w:val="center"/>
            <w:hideMark/>
          </w:tcPr>
          <w:p w14:paraId="3BFF3E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9FD69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9BD4EE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氢气</w:t>
            </w:r>
            <w:r w:rsidRPr="00FF43B1">
              <w:rPr>
                <w:rFonts w:ascii="Times New Roman" w:eastAsia="宋体" w:hAnsi="Times New Roman" w:cs="Times New Roman"/>
                <w:color w:val="000000" w:themeColor="text1"/>
                <w:kern w:val="0"/>
                <w:szCs w:val="21"/>
              </w:rPr>
              <w:t>2.2</w:t>
            </w:r>
            <w:r w:rsidRPr="00FF43B1">
              <w:rPr>
                <w:rFonts w:ascii="Times New Roman" w:eastAsia="宋体" w:hAnsi="Times New Roman" w:cs="Times New Roman"/>
                <w:color w:val="000000" w:themeColor="text1"/>
                <w:kern w:val="0"/>
                <w:szCs w:val="21"/>
              </w:rPr>
              <w:t>万</w:t>
            </w:r>
            <w:r w:rsidRPr="00FF43B1">
              <w:rPr>
                <w:rFonts w:ascii="Times New Roman" w:eastAsia="宋体" w:hAnsi="Times New Roman" w:cs="Times New Roman"/>
                <w:color w:val="000000" w:themeColor="text1"/>
                <w:kern w:val="0"/>
                <w:szCs w:val="21"/>
              </w:rPr>
              <w:t>Nm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p>
        </w:tc>
        <w:tc>
          <w:tcPr>
            <w:tcW w:w="0" w:type="auto"/>
            <w:vMerge/>
            <w:vAlign w:val="center"/>
            <w:hideMark/>
          </w:tcPr>
          <w:p w14:paraId="0E8869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38CA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7C53A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E3BBF78" w14:textId="77777777" w:rsidTr="00163526">
        <w:trPr>
          <w:trHeight w:val="397"/>
        </w:trPr>
        <w:tc>
          <w:tcPr>
            <w:tcW w:w="0" w:type="auto"/>
            <w:vMerge/>
            <w:vAlign w:val="center"/>
            <w:hideMark/>
          </w:tcPr>
          <w:p w14:paraId="12E457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CEBEC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1EC44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甲醛</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0140D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C66E5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27E9C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1794B0B" w14:textId="77777777" w:rsidTr="00163526">
        <w:trPr>
          <w:trHeight w:val="397"/>
        </w:trPr>
        <w:tc>
          <w:tcPr>
            <w:tcW w:w="0" w:type="auto"/>
            <w:vMerge/>
            <w:vAlign w:val="center"/>
            <w:hideMark/>
          </w:tcPr>
          <w:p w14:paraId="552D68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A1039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B693C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 28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F4A99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FC75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3438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CD66A91" w14:textId="77777777" w:rsidTr="00163526">
        <w:trPr>
          <w:trHeight w:val="397"/>
        </w:trPr>
        <w:tc>
          <w:tcPr>
            <w:tcW w:w="0" w:type="auto"/>
            <w:vMerge/>
            <w:vAlign w:val="center"/>
            <w:hideMark/>
          </w:tcPr>
          <w:p w14:paraId="0540C8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158B8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3B3BC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年可降解制品项目</w:t>
            </w:r>
          </w:p>
        </w:tc>
        <w:tc>
          <w:tcPr>
            <w:tcW w:w="0" w:type="auto"/>
            <w:shd w:val="clear" w:color="auto" w:fill="auto"/>
            <w:vAlign w:val="center"/>
            <w:hideMark/>
          </w:tcPr>
          <w:p w14:paraId="015E8F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35.3</w:t>
            </w:r>
          </w:p>
        </w:tc>
        <w:tc>
          <w:tcPr>
            <w:tcW w:w="0" w:type="auto"/>
            <w:vMerge/>
            <w:vAlign w:val="center"/>
            <w:hideMark/>
          </w:tcPr>
          <w:p w14:paraId="23C4BC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D6D80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1A08CD9" w14:textId="77777777" w:rsidTr="00163526">
        <w:trPr>
          <w:trHeight w:val="397"/>
        </w:trPr>
        <w:tc>
          <w:tcPr>
            <w:tcW w:w="0" w:type="auto"/>
            <w:vMerge/>
            <w:vAlign w:val="center"/>
            <w:hideMark/>
          </w:tcPr>
          <w:p w14:paraId="48C33E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53433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E9D7E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γ-</w:t>
            </w:r>
            <w:r w:rsidRPr="00FF43B1">
              <w:rPr>
                <w:rFonts w:ascii="Times New Roman" w:eastAsia="宋体" w:hAnsi="Times New Roman" w:cs="Times New Roman"/>
                <w:color w:val="000000" w:themeColor="text1"/>
                <w:kern w:val="0"/>
                <w:szCs w:val="21"/>
              </w:rPr>
              <w:t>丁内酯（</w:t>
            </w:r>
            <w:r w:rsidRPr="00FF43B1">
              <w:rPr>
                <w:rFonts w:ascii="Times New Roman" w:eastAsia="宋体" w:hAnsi="Times New Roman" w:cs="Times New Roman"/>
                <w:color w:val="000000" w:themeColor="text1"/>
                <w:kern w:val="0"/>
                <w:szCs w:val="21"/>
              </w:rPr>
              <w:t>GBL</w:t>
            </w:r>
            <w:r w:rsidRPr="00FF43B1">
              <w:rPr>
                <w:rFonts w:ascii="Times New Roman" w:eastAsia="宋体" w:hAnsi="Times New Roman" w:cs="Times New Roman"/>
                <w:color w:val="000000" w:themeColor="text1"/>
                <w:kern w:val="0"/>
                <w:szCs w:val="21"/>
              </w:rPr>
              <w:t>）项目</w:t>
            </w:r>
          </w:p>
        </w:tc>
        <w:tc>
          <w:tcPr>
            <w:tcW w:w="0" w:type="auto"/>
            <w:shd w:val="clear" w:color="auto" w:fill="auto"/>
            <w:vAlign w:val="center"/>
            <w:hideMark/>
          </w:tcPr>
          <w:p w14:paraId="3B1187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10.96</w:t>
            </w:r>
          </w:p>
        </w:tc>
        <w:tc>
          <w:tcPr>
            <w:tcW w:w="0" w:type="auto"/>
            <w:vMerge/>
            <w:vAlign w:val="center"/>
            <w:hideMark/>
          </w:tcPr>
          <w:p w14:paraId="2A85D6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B88FE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463D45A" w14:textId="77777777" w:rsidTr="00163526">
        <w:trPr>
          <w:trHeight w:val="397"/>
        </w:trPr>
        <w:tc>
          <w:tcPr>
            <w:tcW w:w="0" w:type="auto"/>
            <w:shd w:val="clear" w:color="auto" w:fill="auto"/>
            <w:vAlign w:val="center"/>
            <w:hideMark/>
          </w:tcPr>
          <w:p w14:paraId="074816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739BE8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0" w:type="auto"/>
            <w:shd w:val="clear" w:color="auto" w:fill="auto"/>
            <w:vAlign w:val="center"/>
            <w:hideMark/>
          </w:tcPr>
          <w:p w14:paraId="3F2919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年工业硅和</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年有机硅项目</w:t>
            </w:r>
          </w:p>
        </w:tc>
        <w:tc>
          <w:tcPr>
            <w:tcW w:w="0" w:type="auto"/>
            <w:shd w:val="clear" w:color="auto" w:fill="auto"/>
            <w:vAlign w:val="center"/>
            <w:hideMark/>
          </w:tcPr>
          <w:p w14:paraId="26D39BE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28.49</w:t>
            </w:r>
          </w:p>
        </w:tc>
        <w:tc>
          <w:tcPr>
            <w:tcW w:w="0" w:type="auto"/>
            <w:vMerge/>
            <w:vAlign w:val="center"/>
            <w:hideMark/>
          </w:tcPr>
          <w:p w14:paraId="1F1066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326D9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7BB4798" w14:textId="77777777" w:rsidTr="00163526">
        <w:trPr>
          <w:trHeight w:val="397"/>
        </w:trPr>
        <w:tc>
          <w:tcPr>
            <w:tcW w:w="0" w:type="auto"/>
            <w:vMerge w:val="restart"/>
            <w:shd w:val="clear" w:color="auto" w:fill="auto"/>
            <w:vAlign w:val="center"/>
            <w:hideMark/>
          </w:tcPr>
          <w:p w14:paraId="54D637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vMerge w:val="restart"/>
            <w:shd w:val="clear" w:color="auto" w:fill="auto"/>
            <w:vAlign w:val="center"/>
            <w:hideMark/>
          </w:tcPr>
          <w:p w14:paraId="392087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300306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年多聚甲醛项目</w:t>
            </w:r>
          </w:p>
        </w:tc>
        <w:tc>
          <w:tcPr>
            <w:tcW w:w="0" w:type="auto"/>
            <w:shd w:val="clear" w:color="auto" w:fill="auto"/>
            <w:vAlign w:val="center"/>
            <w:hideMark/>
          </w:tcPr>
          <w:p w14:paraId="7F1909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6.25</w:t>
            </w:r>
          </w:p>
        </w:tc>
        <w:tc>
          <w:tcPr>
            <w:tcW w:w="0" w:type="auto"/>
            <w:vMerge/>
            <w:vAlign w:val="center"/>
            <w:hideMark/>
          </w:tcPr>
          <w:p w14:paraId="7E994D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A4297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60822F5" w14:textId="77777777" w:rsidTr="00163526">
        <w:trPr>
          <w:trHeight w:val="397"/>
        </w:trPr>
        <w:tc>
          <w:tcPr>
            <w:tcW w:w="0" w:type="auto"/>
            <w:vMerge/>
            <w:vAlign w:val="center"/>
            <w:hideMark/>
          </w:tcPr>
          <w:p w14:paraId="76B665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E56B8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FFFD3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年工业硅项目</w:t>
            </w:r>
          </w:p>
        </w:tc>
        <w:tc>
          <w:tcPr>
            <w:tcW w:w="0" w:type="auto"/>
            <w:shd w:val="clear" w:color="auto" w:fill="auto"/>
            <w:vAlign w:val="center"/>
            <w:hideMark/>
          </w:tcPr>
          <w:p w14:paraId="44686D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vMerge/>
            <w:vAlign w:val="center"/>
            <w:hideMark/>
          </w:tcPr>
          <w:p w14:paraId="75366B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3C34A5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C8D6529" w14:textId="77777777" w:rsidTr="00163526">
        <w:trPr>
          <w:trHeight w:val="397"/>
        </w:trPr>
        <w:tc>
          <w:tcPr>
            <w:tcW w:w="0" w:type="auto"/>
            <w:vMerge/>
            <w:vAlign w:val="center"/>
            <w:hideMark/>
          </w:tcPr>
          <w:p w14:paraId="7131D6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005F4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F9223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有机硅项目</w:t>
            </w:r>
          </w:p>
        </w:tc>
        <w:tc>
          <w:tcPr>
            <w:tcW w:w="0" w:type="auto"/>
            <w:shd w:val="clear" w:color="auto" w:fill="auto"/>
            <w:vAlign w:val="center"/>
            <w:hideMark/>
          </w:tcPr>
          <w:p w14:paraId="447A2B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p>
        </w:tc>
        <w:tc>
          <w:tcPr>
            <w:tcW w:w="0" w:type="auto"/>
            <w:vMerge/>
            <w:vAlign w:val="center"/>
            <w:hideMark/>
          </w:tcPr>
          <w:p w14:paraId="1DD60C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7B101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95D8863" w14:textId="77777777" w:rsidTr="00163526">
        <w:trPr>
          <w:trHeight w:val="397"/>
        </w:trPr>
        <w:tc>
          <w:tcPr>
            <w:tcW w:w="0" w:type="auto"/>
            <w:vMerge/>
            <w:vAlign w:val="center"/>
            <w:hideMark/>
          </w:tcPr>
          <w:p w14:paraId="776EA7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B24FE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55011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有机硅高性能硅橡胶及硅油项目</w:t>
            </w:r>
          </w:p>
        </w:tc>
        <w:tc>
          <w:tcPr>
            <w:tcW w:w="0" w:type="auto"/>
            <w:shd w:val="clear" w:color="auto" w:fill="auto"/>
            <w:vAlign w:val="center"/>
            <w:hideMark/>
          </w:tcPr>
          <w:p w14:paraId="6BB2E4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0.02875</w:t>
            </w:r>
          </w:p>
        </w:tc>
        <w:tc>
          <w:tcPr>
            <w:tcW w:w="0" w:type="auto"/>
            <w:vMerge/>
            <w:vAlign w:val="center"/>
            <w:hideMark/>
          </w:tcPr>
          <w:p w14:paraId="48F5B0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47F79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D48D78B" w14:textId="77777777" w:rsidTr="00163526">
        <w:trPr>
          <w:trHeight w:val="397"/>
        </w:trPr>
        <w:tc>
          <w:tcPr>
            <w:tcW w:w="0" w:type="auto"/>
            <w:vMerge/>
            <w:vAlign w:val="center"/>
            <w:hideMark/>
          </w:tcPr>
          <w:p w14:paraId="144643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68980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42048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废盐回收综合利用项目</w:t>
            </w:r>
          </w:p>
        </w:tc>
        <w:tc>
          <w:tcPr>
            <w:tcW w:w="0" w:type="auto"/>
            <w:shd w:val="clear" w:color="auto" w:fill="auto"/>
            <w:vAlign w:val="center"/>
            <w:hideMark/>
          </w:tcPr>
          <w:p w14:paraId="258221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0" w:type="auto"/>
            <w:vMerge/>
            <w:vAlign w:val="center"/>
            <w:hideMark/>
          </w:tcPr>
          <w:p w14:paraId="0C5433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5432E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32F44F8" w14:textId="77777777" w:rsidTr="00163526">
        <w:trPr>
          <w:trHeight w:val="397"/>
        </w:trPr>
        <w:tc>
          <w:tcPr>
            <w:tcW w:w="0" w:type="auto"/>
            <w:vMerge/>
            <w:vAlign w:val="center"/>
            <w:hideMark/>
          </w:tcPr>
          <w:p w14:paraId="7E81E1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A211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F74D4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草甘磷及配套亚磷酸二甲酯升级改造</w:t>
            </w:r>
          </w:p>
        </w:tc>
        <w:tc>
          <w:tcPr>
            <w:tcW w:w="0" w:type="auto"/>
            <w:shd w:val="clear" w:color="auto" w:fill="auto"/>
            <w:vAlign w:val="center"/>
            <w:hideMark/>
          </w:tcPr>
          <w:p w14:paraId="401C1A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31.25</w:t>
            </w:r>
          </w:p>
        </w:tc>
        <w:tc>
          <w:tcPr>
            <w:tcW w:w="0" w:type="auto"/>
            <w:vMerge/>
            <w:vAlign w:val="center"/>
            <w:hideMark/>
          </w:tcPr>
          <w:p w14:paraId="1121F4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EAB78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BB75E78" w14:textId="77777777" w:rsidTr="00163526">
        <w:trPr>
          <w:trHeight w:val="397"/>
        </w:trPr>
        <w:tc>
          <w:tcPr>
            <w:tcW w:w="0" w:type="auto"/>
            <w:shd w:val="clear" w:color="auto" w:fill="auto"/>
            <w:vAlign w:val="center"/>
            <w:hideMark/>
          </w:tcPr>
          <w:p w14:paraId="7775D5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shd w:val="clear" w:color="auto" w:fill="auto"/>
            <w:vAlign w:val="center"/>
            <w:hideMark/>
          </w:tcPr>
          <w:p w14:paraId="7E87CA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0" w:type="auto"/>
            <w:shd w:val="clear" w:color="auto" w:fill="auto"/>
            <w:vAlign w:val="center"/>
            <w:hideMark/>
          </w:tcPr>
          <w:p w14:paraId="3A76F9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绿色高效除草剂系列原药项目</w:t>
            </w:r>
            <w:r w:rsidRPr="00FF43B1">
              <w:rPr>
                <w:rFonts w:ascii="Times New Roman" w:eastAsia="宋体" w:hAnsi="Times New Roman" w:cs="Times New Roman"/>
                <w:color w:val="000000" w:themeColor="text1"/>
                <w:kern w:val="0"/>
                <w:szCs w:val="21"/>
              </w:rPr>
              <w:t>3500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年绿色高效原药及</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年化工中间体</w:t>
            </w:r>
          </w:p>
        </w:tc>
        <w:tc>
          <w:tcPr>
            <w:tcW w:w="0" w:type="auto"/>
            <w:shd w:val="clear" w:color="auto" w:fill="auto"/>
            <w:vAlign w:val="center"/>
            <w:hideMark/>
          </w:tcPr>
          <w:p w14:paraId="01538A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8.97</w:t>
            </w:r>
          </w:p>
        </w:tc>
        <w:tc>
          <w:tcPr>
            <w:tcW w:w="0" w:type="auto"/>
            <w:vMerge/>
            <w:vAlign w:val="center"/>
            <w:hideMark/>
          </w:tcPr>
          <w:p w14:paraId="7D048B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26C31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D82DB85" w14:textId="77777777" w:rsidTr="00163526">
        <w:trPr>
          <w:trHeight w:val="397"/>
        </w:trPr>
        <w:tc>
          <w:tcPr>
            <w:tcW w:w="0" w:type="auto"/>
            <w:vMerge w:val="restart"/>
            <w:shd w:val="clear" w:color="auto" w:fill="auto"/>
            <w:vAlign w:val="center"/>
            <w:hideMark/>
          </w:tcPr>
          <w:p w14:paraId="44B022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vMerge w:val="restart"/>
            <w:shd w:val="clear" w:color="auto" w:fill="auto"/>
            <w:vAlign w:val="center"/>
            <w:hideMark/>
          </w:tcPr>
          <w:p w14:paraId="341600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中瑞（内蒙古</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药业有限公司</w:t>
            </w:r>
          </w:p>
        </w:tc>
        <w:tc>
          <w:tcPr>
            <w:tcW w:w="0" w:type="auto"/>
            <w:shd w:val="clear" w:color="auto" w:fill="auto"/>
            <w:vAlign w:val="center"/>
            <w:hideMark/>
          </w:tcPr>
          <w:p w14:paraId="4B1FAF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硫辛酸</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199B08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1.825</w:t>
            </w:r>
          </w:p>
        </w:tc>
        <w:tc>
          <w:tcPr>
            <w:tcW w:w="0" w:type="auto"/>
            <w:vMerge/>
            <w:vAlign w:val="center"/>
            <w:hideMark/>
          </w:tcPr>
          <w:p w14:paraId="6BB420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785986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05248E4" w14:textId="77777777" w:rsidTr="00163526">
        <w:trPr>
          <w:trHeight w:val="397"/>
        </w:trPr>
        <w:tc>
          <w:tcPr>
            <w:tcW w:w="0" w:type="auto"/>
            <w:vMerge/>
            <w:vAlign w:val="center"/>
            <w:hideMark/>
          </w:tcPr>
          <w:p w14:paraId="402C4E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EBF7AB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2D3E0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硫噻唑</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55497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3679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9F112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3886C28" w14:textId="77777777" w:rsidTr="00163526">
        <w:trPr>
          <w:trHeight w:val="397"/>
        </w:trPr>
        <w:tc>
          <w:tcPr>
            <w:tcW w:w="0" w:type="auto"/>
            <w:vMerge/>
            <w:vAlign w:val="center"/>
            <w:hideMark/>
          </w:tcPr>
          <w:p w14:paraId="1FC354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38049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B9B9A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二甲基砜</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B79A1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4388F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8D94D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C953BB4" w14:textId="77777777" w:rsidTr="00163526">
        <w:trPr>
          <w:trHeight w:val="397"/>
        </w:trPr>
        <w:tc>
          <w:tcPr>
            <w:tcW w:w="0" w:type="auto"/>
            <w:vMerge w:val="restart"/>
            <w:shd w:val="clear" w:color="auto" w:fill="auto"/>
            <w:vAlign w:val="center"/>
            <w:hideMark/>
          </w:tcPr>
          <w:p w14:paraId="63AA17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vMerge w:val="restart"/>
            <w:shd w:val="clear" w:color="auto" w:fill="auto"/>
            <w:vAlign w:val="center"/>
            <w:hideMark/>
          </w:tcPr>
          <w:p w14:paraId="0F4F4D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704A3A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年焦化</w:t>
            </w:r>
          </w:p>
        </w:tc>
        <w:tc>
          <w:tcPr>
            <w:tcW w:w="0" w:type="auto"/>
            <w:shd w:val="clear" w:color="auto" w:fill="auto"/>
            <w:vAlign w:val="center"/>
            <w:hideMark/>
          </w:tcPr>
          <w:p w14:paraId="6AA361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p>
        </w:tc>
        <w:tc>
          <w:tcPr>
            <w:tcW w:w="0" w:type="auto"/>
            <w:vMerge/>
            <w:vAlign w:val="center"/>
            <w:hideMark/>
          </w:tcPr>
          <w:p w14:paraId="18E2D0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05309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A360533" w14:textId="77777777" w:rsidTr="00163526">
        <w:trPr>
          <w:trHeight w:val="397"/>
        </w:trPr>
        <w:tc>
          <w:tcPr>
            <w:tcW w:w="0" w:type="auto"/>
            <w:vMerge/>
            <w:vAlign w:val="center"/>
            <w:hideMark/>
          </w:tcPr>
          <w:p w14:paraId="24202F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1BCA4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CEFA2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69.8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年碳化钙</w:t>
            </w:r>
          </w:p>
        </w:tc>
        <w:tc>
          <w:tcPr>
            <w:tcW w:w="0" w:type="auto"/>
            <w:shd w:val="clear" w:color="auto" w:fill="auto"/>
            <w:vAlign w:val="center"/>
            <w:hideMark/>
          </w:tcPr>
          <w:p w14:paraId="5029BB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2.8m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p>
        </w:tc>
        <w:tc>
          <w:tcPr>
            <w:tcW w:w="0" w:type="auto"/>
            <w:vMerge/>
            <w:vAlign w:val="center"/>
            <w:hideMark/>
          </w:tcPr>
          <w:p w14:paraId="6BF9AD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48C6CC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A8D522C" w14:textId="77777777" w:rsidTr="00163526">
        <w:trPr>
          <w:trHeight w:val="397"/>
        </w:trPr>
        <w:tc>
          <w:tcPr>
            <w:tcW w:w="0" w:type="auto"/>
            <w:vMerge/>
            <w:vAlign w:val="center"/>
            <w:hideMark/>
          </w:tcPr>
          <w:p w14:paraId="05727F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49F67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24AA2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PBAT/PBS/PBT/PTMEG</w:t>
            </w:r>
            <w:r w:rsidRPr="00FF43B1">
              <w:rPr>
                <w:rFonts w:ascii="Times New Roman" w:eastAsia="宋体" w:hAnsi="Times New Roman" w:cs="Times New Roman"/>
                <w:color w:val="000000" w:themeColor="text1"/>
                <w:kern w:val="0"/>
                <w:szCs w:val="21"/>
              </w:rPr>
              <w:t>联产装置</w:t>
            </w:r>
          </w:p>
        </w:tc>
        <w:tc>
          <w:tcPr>
            <w:tcW w:w="0" w:type="auto"/>
            <w:vMerge w:val="restart"/>
            <w:shd w:val="clear" w:color="auto" w:fill="auto"/>
            <w:vAlign w:val="center"/>
            <w:hideMark/>
          </w:tcPr>
          <w:p w14:paraId="444FBF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5.6m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p>
        </w:tc>
        <w:tc>
          <w:tcPr>
            <w:tcW w:w="0" w:type="auto"/>
            <w:vMerge/>
            <w:vAlign w:val="center"/>
            <w:hideMark/>
          </w:tcPr>
          <w:p w14:paraId="426EDC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32113E3C" w14:textId="7F667DE0"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ADC1FBE" w14:textId="77777777" w:rsidTr="00163526">
        <w:trPr>
          <w:trHeight w:val="397"/>
        </w:trPr>
        <w:tc>
          <w:tcPr>
            <w:tcW w:w="0" w:type="auto"/>
            <w:vMerge/>
            <w:vAlign w:val="center"/>
            <w:hideMark/>
          </w:tcPr>
          <w:p w14:paraId="7A963B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07C1F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4D478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装置</w:t>
            </w:r>
          </w:p>
        </w:tc>
        <w:tc>
          <w:tcPr>
            <w:tcW w:w="0" w:type="auto"/>
            <w:vMerge/>
            <w:vAlign w:val="center"/>
            <w:hideMark/>
          </w:tcPr>
          <w:p w14:paraId="46299E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AE3C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8442F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58EB41B" w14:textId="77777777" w:rsidTr="00163526">
        <w:trPr>
          <w:trHeight w:val="397"/>
        </w:trPr>
        <w:tc>
          <w:tcPr>
            <w:tcW w:w="0" w:type="auto"/>
            <w:vMerge/>
            <w:vAlign w:val="center"/>
            <w:hideMark/>
          </w:tcPr>
          <w:p w14:paraId="69BAB0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A07E3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BAFD9C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年焦炉煤气</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电石炉尾气制甲醇</w:t>
            </w:r>
          </w:p>
        </w:tc>
        <w:tc>
          <w:tcPr>
            <w:tcW w:w="0" w:type="auto"/>
            <w:shd w:val="clear" w:color="auto" w:fill="auto"/>
            <w:vAlign w:val="center"/>
            <w:hideMark/>
          </w:tcPr>
          <w:p w14:paraId="044282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2.8m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p>
        </w:tc>
        <w:tc>
          <w:tcPr>
            <w:tcW w:w="0" w:type="auto"/>
            <w:vMerge/>
            <w:vAlign w:val="center"/>
            <w:hideMark/>
          </w:tcPr>
          <w:p w14:paraId="068905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199D5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C23811E" w14:textId="77777777" w:rsidTr="00163526">
        <w:trPr>
          <w:trHeight w:val="397"/>
        </w:trPr>
        <w:tc>
          <w:tcPr>
            <w:tcW w:w="0" w:type="auto"/>
            <w:shd w:val="clear" w:color="auto" w:fill="auto"/>
            <w:vAlign w:val="center"/>
            <w:hideMark/>
          </w:tcPr>
          <w:p w14:paraId="1EA030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0" w:type="auto"/>
            <w:shd w:val="clear" w:color="auto" w:fill="auto"/>
            <w:vAlign w:val="center"/>
            <w:hideMark/>
          </w:tcPr>
          <w:p w14:paraId="027622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内蒙古联群化工科技有限公司</w:t>
            </w:r>
          </w:p>
        </w:tc>
        <w:tc>
          <w:tcPr>
            <w:tcW w:w="0" w:type="auto"/>
            <w:shd w:val="clear" w:color="auto" w:fill="auto"/>
            <w:vAlign w:val="center"/>
            <w:hideMark/>
          </w:tcPr>
          <w:p w14:paraId="0909C6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14700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年三氟乙酸乙酯等精细化工项目</w:t>
            </w:r>
          </w:p>
        </w:tc>
        <w:tc>
          <w:tcPr>
            <w:tcW w:w="0" w:type="auto"/>
            <w:shd w:val="clear" w:color="auto" w:fill="auto"/>
            <w:vAlign w:val="center"/>
            <w:hideMark/>
          </w:tcPr>
          <w:p w14:paraId="5719B8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vMerge/>
            <w:vAlign w:val="center"/>
            <w:hideMark/>
          </w:tcPr>
          <w:p w14:paraId="10B952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0B0DD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D6447EB" w14:textId="77777777" w:rsidTr="00163526">
        <w:trPr>
          <w:trHeight w:val="397"/>
        </w:trPr>
        <w:tc>
          <w:tcPr>
            <w:tcW w:w="0" w:type="auto"/>
            <w:shd w:val="clear" w:color="auto" w:fill="auto"/>
            <w:vAlign w:val="center"/>
            <w:hideMark/>
          </w:tcPr>
          <w:p w14:paraId="0C0592BB" w14:textId="4D508EC5"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shd w:val="clear" w:color="auto" w:fill="auto"/>
            <w:vAlign w:val="center"/>
            <w:hideMark/>
          </w:tcPr>
          <w:p w14:paraId="4CDACF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内蒙古宏实新材料有限责任公司</w:t>
            </w:r>
          </w:p>
        </w:tc>
        <w:tc>
          <w:tcPr>
            <w:tcW w:w="0" w:type="auto"/>
            <w:shd w:val="clear" w:color="auto" w:fill="auto"/>
            <w:vAlign w:val="center"/>
            <w:hideMark/>
          </w:tcPr>
          <w:p w14:paraId="0144F0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年新型锂盐</w:t>
            </w:r>
            <w:r w:rsidRPr="00FF43B1">
              <w:rPr>
                <w:rFonts w:ascii="Times New Roman" w:eastAsia="宋体" w:hAnsi="Times New Roman" w:cs="Times New Roman"/>
                <w:color w:val="000000" w:themeColor="text1"/>
                <w:kern w:val="0"/>
                <w:szCs w:val="21"/>
              </w:rPr>
              <w:t>LIFSI</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年对苯二酚等产品项目</w:t>
            </w:r>
          </w:p>
        </w:tc>
        <w:tc>
          <w:tcPr>
            <w:tcW w:w="0" w:type="auto"/>
            <w:shd w:val="clear" w:color="auto" w:fill="auto"/>
            <w:vAlign w:val="center"/>
            <w:hideMark/>
          </w:tcPr>
          <w:p w14:paraId="4CD59C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14.45</w:t>
            </w:r>
          </w:p>
        </w:tc>
        <w:tc>
          <w:tcPr>
            <w:tcW w:w="0" w:type="auto"/>
            <w:vMerge/>
            <w:vAlign w:val="center"/>
            <w:hideMark/>
          </w:tcPr>
          <w:p w14:paraId="39DCA4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08F88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AB9949A" w14:textId="77777777" w:rsidTr="00163526">
        <w:trPr>
          <w:trHeight w:val="397"/>
        </w:trPr>
        <w:tc>
          <w:tcPr>
            <w:tcW w:w="0" w:type="auto"/>
            <w:shd w:val="clear" w:color="auto" w:fill="auto"/>
            <w:vAlign w:val="center"/>
            <w:hideMark/>
          </w:tcPr>
          <w:p w14:paraId="0B280EB7" w14:textId="3C208817"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shd w:val="clear" w:color="auto" w:fill="auto"/>
            <w:vAlign w:val="center"/>
            <w:hideMark/>
          </w:tcPr>
          <w:p w14:paraId="1AC93E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湖北汇富纳米材料股份有限公司</w:t>
            </w:r>
          </w:p>
        </w:tc>
        <w:tc>
          <w:tcPr>
            <w:tcW w:w="0" w:type="auto"/>
            <w:shd w:val="clear" w:color="auto" w:fill="auto"/>
            <w:vAlign w:val="center"/>
            <w:hideMark/>
          </w:tcPr>
          <w:p w14:paraId="3563FB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年气相二氧化硅</w:t>
            </w:r>
          </w:p>
        </w:tc>
        <w:tc>
          <w:tcPr>
            <w:tcW w:w="0" w:type="auto"/>
            <w:shd w:val="clear" w:color="auto" w:fill="auto"/>
            <w:vAlign w:val="center"/>
            <w:hideMark/>
          </w:tcPr>
          <w:p w14:paraId="57B24B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6DFC27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D8B79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B7E8642" w14:textId="77777777" w:rsidTr="00163526">
        <w:trPr>
          <w:trHeight w:val="397"/>
        </w:trPr>
        <w:tc>
          <w:tcPr>
            <w:tcW w:w="0" w:type="auto"/>
            <w:vMerge w:val="restart"/>
            <w:shd w:val="clear" w:color="auto" w:fill="auto"/>
            <w:vAlign w:val="center"/>
            <w:hideMark/>
          </w:tcPr>
          <w:p w14:paraId="6C86CE1B" w14:textId="63499F8C"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vMerge w:val="restart"/>
            <w:shd w:val="clear" w:color="auto" w:fill="auto"/>
            <w:vAlign w:val="center"/>
            <w:hideMark/>
          </w:tcPr>
          <w:p w14:paraId="0A9DCC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杭州之江有机硅化工有限公司</w:t>
            </w:r>
          </w:p>
        </w:tc>
        <w:tc>
          <w:tcPr>
            <w:tcW w:w="0" w:type="auto"/>
            <w:shd w:val="clear" w:color="auto" w:fill="auto"/>
            <w:vAlign w:val="center"/>
            <w:hideMark/>
          </w:tcPr>
          <w:p w14:paraId="62C6E3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硅橡胶</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030D29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AF154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73AF2B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ED57BEA" w14:textId="77777777" w:rsidTr="00163526">
        <w:trPr>
          <w:trHeight w:val="397"/>
        </w:trPr>
        <w:tc>
          <w:tcPr>
            <w:tcW w:w="0" w:type="auto"/>
            <w:vMerge/>
            <w:vAlign w:val="center"/>
            <w:hideMark/>
          </w:tcPr>
          <w:p w14:paraId="3FF197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23F77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7E875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有机硅聚合物和树脂</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3BF61D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6BE0FE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19C28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ACDE5E7" w14:textId="77777777" w:rsidTr="00163526">
        <w:trPr>
          <w:trHeight w:val="397"/>
        </w:trPr>
        <w:tc>
          <w:tcPr>
            <w:tcW w:w="0" w:type="auto"/>
            <w:shd w:val="clear" w:color="auto" w:fill="auto"/>
            <w:vAlign w:val="center"/>
            <w:hideMark/>
          </w:tcPr>
          <w:p w14:paraId="6EFF9220" w14:textId="74BDA57C"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shd w:val="clear" w:color="auto" w:fill="auto"/>
            <w:vAlign w:val="center"/>
            <w:hideMark/>
          </w:tcPr>
          <w:p w14:paraId="5D95D8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内蒙古兴越新材料有限公司</w:t>
            </w:r>
          </w:p>
        </w:tc>
        <w:tc>
          <w:tcPr>
            <w:tcW w:w="0" w:type="auto"/>
            <w:shd w:val="clear" w:color="auto" w:fill="auto"/>
            <w:vAlign w:val="center"/>
            <w:hideMark/>
          </w:tcPr>
          <w:p w14:paraId="58ABF2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有机硅下游深加工</w:t>
            </w:r>
            <w:r w:rsidRPr="00FF43B1">
              <w:rPr>
                <w:rFonts w:ascii="Times New Roman" w:eastAsia="宋体" w:hAnsi="Times New Roman" w:cs="Times New Roman"/>
                <w:color w:val="000000" w:themeColor="text1"/>
                <w:kern w:val="0"/>
                <w:szCs w:val="21"/>
              </w:rPr>
              <w:t>4.8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57865F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vMerge/>
            <w:vAlign w:val="center"/>
            <w:hideMark/>
          </w:tcPr>
          <w:p w14:paraId="5916FA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19E23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7FDF471" w14:textId="77777777" w:rsidTr="00163526">
        <w:trPr>
          <w:trHeight w:val="397"/>
        </w:trPr>
        <w:tc>
          <w:tcPr>
            <w:tcW w:w="0" w:type="auto"/>
            <w:vMerge w:val="restart"/>
            <w:shd w:val="clear" w:color="auto" w:fill="auto"/>
            <w:vAlign w:val="center"/>
            <w:hideMark/>
          </w:tcPr>
          <w:p w14:paraId="17F97309" w14:textId="46B80023"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vMerge w:val="restart"/>
            <w:shd w:val="clear" w:color="auto" w:fill="auto"/>
            <w:vAlign w:val="center"/>
            <w:hideMark/>
          </w:tcPr>
          <w:p w14:paraId="57BEE8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内蒙古金科发新材料科技有限公司</w:t>
            </w:r>
          </w:p>
        </w:tc>
        <w:tc>
          <w:tcPr>
            <w:tcW w:w="0" w:type="auto"/>
            <w:shd w:val="clear" w:color="auto" w:fill="auto"/>
            <w:vAlign w:val="center"/>
            <w:hideMark/>
          </w:tcPr>
          <w:p w14:paraId="51F8B3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w:t>
            </w:r>
            <w:r w:rsidRPr="00FF43B1">
              <w:rPr>
                <w:rFonts w:ascii="Times New Roman" w:eastAsia="宋体" w:hAnsi="Times New Roman" w:cs="Times New Roman"/>
                <w:color w:val="000000" w:themeColor="text1"/>
                <w:kern w:val="0"/>
                <w:szCs w:val="21"/>
              </w:rPr>
              <w:t>生物可降解聚酯项目</w:t>
            </w:r>
          </w:p>
        </w:tc>
        <w:tc>
          <w:tcPr>
            <w:tcW w:w="0" w:type="auto"/>
            <w:shd w:val="clear" w:color="auto" w:fill="auto"/>
            <w:vAlign w:val="center"/>
            <w:hideMark/>
          </w:tcPr>
          <w:p w14:paraId="4D0E76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3ED1EF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6DE44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918360A" w14:textId="77777777" w:rsidTr="00163526">
        <w:trPr>
          <w:trHeight w:val="397"/>
        </w:trPr>
        <w:tc>
          <w:tcPr>
            <w:tcW w:w="0" w:type="auto"/>
            <w:vMerge/>
            <w:vAlign w:val="center"/>
            <w:hideMark/>
          </w:tcPr>
          <w:p w14:paraId="149791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5B3F9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4733A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年高性能芳纶纤维及其复合材料项目</w:t>
            </w:r>
          </w:p>
        </w:tc>
        <w:tc>
          <w:tcPr>
            <w:tcW w:w="0" w:type="auto"/>
            <w:shd w:val="clear" w:color="auto" w:fill="auto"/>
            <w:vAlign w:val="center"/>
            <w:hideMark/>
          </w:tcPr>
          <w:p w14:paraId="43995F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6DDE7C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B6ABE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1ED46B8" w14:textId="77777777" w:rsidTr="00163526">
        <w:trPr>
          <w:trHeight w:val="397"/>
        </w:trPr>
        <w:tc>
          <w:tcPr>
            <w:tcW w:w="0" w:type="auto"/>
            <w:vMerge w:val="restart"/>
            <w:shd w:val="clear" w:color="auto" w:fill="auto"/>
            <w:vAlign w:val="center"/>
            <w:hideMark/>
          </w:tcPr>
          <w:p w14:paraId="50DDDA53" w14:textId="59E8851E"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0" w:type="auto"/>
            <w:vMerge w:val="restart"/>
            <w:shd w:val="clear" w:color="auto" w:fill="auto"/>
            <w:vAlign w:val="center"/>
            <w:hideMark/>
          </w:tcPr>
          <w:p w14:paraId="6A0D80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乌海市齐星化工有限责任公司</w:t>
            </w:r>
          </w:p>
        </w:tc>
        <w:tc>
          <w:tcPr>
            <w:tcW w:w="0" w:type="auto"/>
            <w:shd w:val="clear" w:color="auto" w:fill="auto"/>
            <w:vAlign w:val="center"/>
            <w:hideMark/>
          </w:tcPr>
          <w:p w14:paraId="231848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万瓶溶解乙炔气</w:t>
            </w:r>
          </w:p>
        </w:tc>
        <w:tc>
          <w:tcPr>
            <w:tcW w:w="0" w:type="auto"/>
            <w:vMerge w:val="restart"/>
            <w:shd w:val="clear" w:color="auto" w:fill="auto"/>
            <w:vAlign w:val="center"/>
            <w:hideMark/>
          </w:tcPr>
          <w:p w14:paraId="759EBA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vMerge/>
            <w:vAlign w:val="center"/>
            <w:hideMark/>
          </w:tcPr>
          <w:p w14:paraId="6555C4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67141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5012278" w14:textId="77777777" w:rsidTr="00163526">
        <w:trPr>
          <w:trHeight w:val="397"/>
        </w:trPr>
        <w:tc>
          <w:tcPr>
            <w:tcW w:w="0" w:type="auto"/>
            <w:vMerge/>
            <w:vAlign w:val="center"/>
            <w:hideMark/>
          </w:tcPr>
          <w:p w14:paraId="66BEE2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3F1F0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3A6FC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万瓶配套气体充装及特种气体充装项目</w:t>
            </w:r>
          </w:p>
        </w:tc>
        <w:tc>
          <w:tcPr>
            <w:tcW w:w="0" w:type="auto"/>
            <w:vMerge/>
            <w:vAlign w:val="center"/>
            <w:hideMark/>
          </w:tcPr>
          <w:p w14:paraId="2833EC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B13B2B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DBC89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18A62E2" w14:textId="77777777" w:rsidTr="00163526">
        <w:trPr>
          <w:trHeight w:val="397"/>
        </w:trPr>
        <w:tc>
          <w:tcPr>
            <w:tcW w:w="0" w:type="auto"/>
            <w:shd w:val="clear" w:color="auto" w:fill="auto"/>
            <w:vAlign w:val="center"/>
            <w:hideMark/>
          </w:tcPr>
          <w:p w14:paraId="4794514D" w14:textId="5F13EDDD"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0" w:type="auto"/>
            <w:shd w:val="clear" w:color="auto" w:fill="auto"/>
            <w:vAlign w:val="center"/>
            <w:hideMark/>
          </w:tcPr>
          <w:p w14:paraId="1FFFCC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w:t>
            </w:r>
            <w:r w:rsidRPr="00FF43B1">
              <w:rPr>
                <w:rFonts w:ascii="Times New Roman" w:eastAsia="宋体" w:hAnsi="Times New Roman" w:cs="Times New Roman"/>
                <w:color w:val="000000" w:themeColor="text1"/>
                <w:kern w:val="0"/>
                <w:szCs w:val="21"/>
              </w:rPr>
              <w:lastRenderedPageBreak/>
              <w:t>有限公司</w:t>
            </w:r>
          </w:p>
        </w:tc>
        <w:tc>
          <w:tcPr>
            <w:tcW w:w="0" w:type="auto"/>
            <w:shd w:val="clear" w:color="auto" w:fill="auto"/>
            <w:vAlign w:val="center"/>
            <w:hideMark/>
          </w:tcPr>
          <w:p w14:paraId="3359947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三氟甲基吡啶项目</w:t>
            </w:r>
          </w:p>
        </w:tc>
        <w:tc>
          <w:tcPr>
            <w:tcW w:w="0" w:type="auto"/>
            <w:shd w:val="clear" w:color="auto" w:fill="auto"/>
            <w:vAlign w:val="center"/>
            <w:hideMark/>
          </w:tcPr>
          <w:p w14:paraId="0EA1E6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10.439</w:t>
            </w:r>
          </w:p>
        </w:tc>
        <w:tc>
          <w:tcPr>
            <w:tcW w:w="0" w:type="auto"/>
            <w:vMerge/>
            <w:vAlign w:val="center"/>
            <w:hideMark/>
          </w:tcPr>
          <w:p w14:paraId="740D44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C025B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1F2D2F6" w14:textId="77777777" w:rsidTr="00163526">
        <w:trPr>
          <w:trHeight w:val="397"/>
        </w:trPr>
        <w:tc>
          <w:tcPr>
            <w:tcW w:w="0" w:type="auto"/>
            <w:shd w:val="clear" w:color="auto" w:fill="auto"/>
            <w:vAlign w:val="center"/>
            <w:hideMark/>
          </w:tcPr>
          <w:p w14:paraId="750043C7" w14:textId="1DF5F78D"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18</w:t>
            </w:r>
          </w:p>
        </w:tc>
        <w:tc>
          <w:tcPr>
            <w:tcW w:w="0" w:type="auto"/>
            <w:shd w:val="clear" w:color="auto" w:fill="auto"/>
            <w:vAlign w:val="center"/>
            <w:hideMark/>
          </w:tcPr>
          <w:p w14:paraId="263514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内蒙古杰特科技有限公司</w:t>
            </w:r>
          </w:p>
        </w:tc>
        <w:tc>
          <w:tcPr>
            <w:tcW w:w="0" w:type="auto"/>
            <w:shd w:val="clear" w:color="auto" w:fill="auto"/>
            <w:vAlign w:val="center"/>
            <w:hideMark/>
          </w:tcPr>
          <w:p w14:paraId="5D66A2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废液资源化利用项目</w:t>
            </w:r>
          </w:p>
        </w:tc>
        <w:tc>
          <w:tcPr>
            <w:tcW w:w="0" w:type="auto"/>
            <w:shd w:val="clear" w:color="auto" w:fill="auto"/>
            <w:vAlign w:val="center"/>
            <w:hideMark/>
          </w:tcPr>
          <w:p w14:paraId="4581C6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0.5</w:t>
            </w:r>
          </w:p>
        </w:tc>
        <w:tc>
          <w:tcPr>
            <w:tcW w:w="0" w:type="auto"/>
            <w:vMerge/>
            <w:vAlign w:val="center"/>
            <w:hideMark/>
          </w:tcPr>
          <w:p w14:paraId="1EB694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D6FB8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37E3EAA" w14:textId="77777777" w:rsidTr="00163526">
        <w:trPr>
          <w:trHeight w:val="397"/>
        </w:trPr>
        <w:tc>
          <w:tcPr>
            <w:tcW w:w="0" w:type="auto"/>
            <w:shd w:val="clear" w:color="auto" w:fill="auto"/>
            <w:vAlign w:val="center"/>
            <w:hideMark/>
          </w:tcPr>
          <w:p w14:paraId="7B93DD9D" w14:textId="6D1E33C0"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0" w:type="auto"/>
            <w:shd w:val="clear" w:color="auto" w:fill="auto"/>
            <w:vAlign w:val="center"/>
            <w:hideMark/>
          </w:tcPr>
          <w:p w14:paraId="72A9BD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0" w:type="auto"/>
            <w:shd w:val="clear" w:color="auto" w:fill="auto"/>
            <w:vAlign w:val="center"/>
            <w:hideMark/>
          </w:tcPr>
          <w:p w14:paraId="74D226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二氯甲苯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3D1BB9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6B9F4B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92174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F1F8F46" w14:textId="77777777" w:rsidTr="00163526">
        <w:trPr>
          <w:trHeight w:val="397"/>
        </w:trPr>
        <w:tc>
          <w:tcPr>
            <w:tcW w:w="0" w:type="auto"/>
            <w:vMerge w:val="restart"/>
            <w:shd w:val="clear" w:color="auto" w:fill="auto"/>
            <w:vAlign w:val="center"/>
            <w:hideMark/>
          </w:tcPr>
          <w:p w14:paraId="4D36F180" w14:textId="5E7AB839"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0" w:type="auto"/>
            <w:vMerge w:val="restart"/>
            <w:shd w:val="clear" w:color="auto" w:fill="auto"/>
            <w:vAlign w:val="center"/>
            <w:hideMark/>
          </w:tcPr>
          <w:p w14:paraId="4FDB8B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内蒙古元正精细化工有限公司</w:t>
            </w:r>
          </w:p>
        </w:tc>
        <w:tc>
          <w:tcPr>
            <w:tcW w:w="0" w:type="auto"/>
            <w:shd w:val="clear" w:color="auto" w:fill="auto"/>
            <w:vAlign w:val="center"/>
            <w:hideMark/>
          </w:tcPr>
          <w:p w14:paraId="34760D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甲基吡啶</w:t>
            </w:r>
          </w:p>
        </w:tc>
        <w:tc>
          <w:tcPr>
            <w:tcW w:w="0" w:type="auto"/>
            <w:vMerge w:val="restart"/>
            <w:shd w:val="clear" w:color="auto" w:fill="auto"/>
            <w:vAlign w:val="center"/>
            <w:hideMark/>
          </w:tcPr>
          <w:p w14:paraId="2FFEC8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p>
        </w:tc>
        <w:tc>
          <w:tcPr>
            <w:tcW w:w="0" w:type="auto"/>
            <w:vMerge/>
            <w:vAlign w:val="center"/>
            <w:hideMark/>
          </w:tcPr>
          <w:p w14:paraId="5C4D82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49CD1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12888A0" w14:textId="77777777" w:rsidTr="00163526">
        <w:trPr>
          <w:trHeight w:val="397"/>
        </w:trPr>
        <w:tc>
          <w:tcPr>
            <w:tcW w:w="0" w:type="auto"/>
            <w:vMerge/>
            <w:vAlign w:val="center"/>
            <w:hideMark/>
          </w:tcPr>
          <w:p w14:paraId="68C838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43569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00A03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氯甲基吡啶</w:t>
            </w:r>
          </w:p>
        </w:tc>
        <w:tc>
          <w:tcPr>
            <w:tcW w:w="0" w:type="auto"/>
            <w:vMerge/>
            <w:vAlign w:val="center"/>
            <w:hideMark/>
          </w:tcPr>
          <w:p w14:paraId="4B3A47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5D5D7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7C5FA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98331B0" w14:textId="77777777" w:rsidTr="00163526">
        <w:trPr>
          <w:trHeight w:val="397"/>
        </w:trPr>
        <w:tc>
          <w:tcPr>
            <w:tcW w:w="0" w:type="auto"/>
            <w:vMerge/>
            <w:vAlign w:val="center"/>
            <w:hideMark/>
          </w:tcPr>
          <w:p w14:paraId="5B0E20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80053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9E2E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年邻氨基苯甲酸</w:t>
            </w:r>
          </w:p>
        </w:tc>
        <w:tc>
          <w:tcPr>
            <w:tcW w:w="0" w:type="auto"/>
            <w:vMerge/>
            <w:vAlign w:val="center"/>
            <w:hideMark/>
          </w:tcPr>
          <w:p w14:paraId="027B65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2DEE3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BDAF2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E5DD850" w14:textId="77777777" w:rsidTr="00163526">
        <w:trPr>
          <w:trHeight w:val="397"/>
        </w:trPr>
        <w:tc>
          <w:tcPr>
            <w:tcW w:w="0" w:type="auto"/>
            <w:vMerge/>
            <w:vAlign w:val="center"/>
            <w:hideMark/>
          </w:tcPr>
          <w:p w14:paraId="2915E3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7B96F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FF350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年丙酰三酮</w:t>
            </w:r>
          </w:p>
        </w:tc>
        <w:tc>
          <w:tcPr>
            <w:tcW w:w="0" w:type="auto"/>
            <w:vMerge/>
            <w:vAlign w:val="center"/>
            <w:hideMark/>
          </w:tcPr>
          <w:p w14:paraId="245305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FFA4B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03E3A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F982F4C" w14:textId="77777777" w:rsidTr="00163526">
        <w:trPr>
          <w:trHeight w:val="397"/>
        </w:trPr>
        <w:tc>
          <w:tcPr>
            <w:tcW w:w="0" w:type="auto"/>
            <w:vMerge/>
            <w:vAlign w:val="center"/>
            <w:hideMark/>
          </w:tcPr>
          <w:p w14:paraId="01404A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A6D8D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7DE66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年精吡氟禾草灵</w:t>
            </w:r>
          </w:p>
        </w:tc>
        <w:tc>
          <w:tcPr>
            <w:tcW w:w="0" w:type="auto"/>
            <w:vMerge/>
            <w:vAlign w:val="center"/>
            <w:hideMark/>
          </w:tcPr>
          <w:p w14:paraId="29FCDD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4B8BD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4E5E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87FA5DA" w14:textId="77777777" w:rsidTr="00163526">
        <w:trPr>
          <w:trHeight w:val="397"/>
        </w:trPr>
        <w:tc>
          <w:tcPr>
            <w:tcW w:w="0" w:type="auto"/>
            <w:vMerge/>
            <w:vAlign w:val="center"/>
            <w:hideMark/>
          </w:tcPr>
          <w:p w14:paraId="4C5B59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7802E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B73D7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年高效氟吡甲禾灵</w:t>
            </w:r>
          </w:p>
        </w:tc>
        <w:tc>
          <w:tcPr>
            <w:tcW w:w="0" w:type="auto"/>
            <w:vMerge/>
            <w:vAlign w:val="center"/>
            <w:hideMark/>
          </w:tcPr>
          <w:p w14:paraId="6611ED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8E35E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5ACFD5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F608443" w14:textId="77777777" w:rsidTr="00163526">
        <w:trPr>
          <w:trHeight w:val="397"/>
        </w:trPr>
        <w:tc>
          <w:tcPr>
            <w:tcW w:w="0" w:type="auto"/>
            <w:vMerge/>
            <w:vAlign w:val="center"/>
            <w:hideMark/>
          </w:tcPr>
          <w:p w14:paraId="540AA5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8336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FD8D1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年草铵膦等</w:t>
            </w:r>
          </w:p>
        </w:tc>
        <w:tc>
          <w:tcPr>
            <w:tcW w:w="0" w:type="auto"/>
            <w:vMerge/>
            <w:vAlign w:val="center"/>
            <w:hideMark/>
          </w:tcPr>
          <w:p w14:paraId="7BE13C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DFA9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186E7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5BE966C" w14:textId="77777777" w:rsidTr="00163526">
        <w:trPr>
          <w:trHeight w:val="397"/>
        </w:trPr>
        <w:tc>
          <w:tcPr>
            <w:tcW w:w="0" w:type="auto"/>
            <w:vMerge w:val="restart"/>
            <w:shd w:val="clear" w:color="auto" w:fill="auto"/>
            <w:vAlign w:val="center"/>
            <w:hideMark/>
          </w:tcPr>
          <w:p w14:paraId="64BEFE64" w14:textId="5DB80A05"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0" w:type="auto"/>
            <w:vMerge w:val="restart"/>
            <w:shd w:val="clear" w:color="auto" w:fill="auto"/>
            <w:vAlign w:val="center"/>
            <w:hideMark/>
          </w:tcPr>
          <w:p w14:paraId="0E322C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0" w:type="auto"/>
            <w:shd w:val="clear" w:color="auto" w:fill="auto"/>
            <w:vAlign w:val="center"/>
            <w:hideMark/>
          </w:tcPr>
          <w:p w14:paraId="35E213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异丁酰乙酸乙酯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3D0395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D96AC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86A01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172FB2B" w14:textId="77777777" w:rsidTr="00163526">
        <w:trPr>
          <w:trHeight w:val="397"/>
        </w:trPr>
        <w:tc>
          <w:tcPr>
            <w:tcW w:w="0" w:type="auto"/>
            <w:vMerge/>
            <w:vAlign w:val="center"/>
            <w:hideMark/>
          </w:tcPr>
          <w:p w14:paraId="7B9D5A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9703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26173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异丁酰乙酸甲酯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F9A7D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4BC48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639C6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B730290" w14:textId="77777777" w:rsidTr="00163526">
        <w:trPr>
          <w:trHeight w:val="397"/>
        </w:trPr>
        <w:tc>
          <w:tcPr>
            <w:tcW w:w="0" w:type="auto"/>
            <w:gridSpan w:val="6"/>
            <w:shd w:val="clear" w:color="auto" w:fill="auto"/>
            <w:vAlign w:val="center"/>
            <w:hideMark/>
          </w:tcPr>
          <w:p w14:paraId="304B7F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四、远期规划企业</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项目</w:t>
            </w:r>
          </w:p>
        </w:tc>
      </w:tr>
      <w:tr w:rsidR="00FF43B1" w:rsidRPr="00FF43B1" w14:paraId="04710890" w14:textId="77777777" w:rsidTr="00163526">
        <w:trPr>
          <w:trHeight w:val="397"/>
        </w:trPr>
        <w:tc>
          <w:tcPr>
            <w:tcW w:w="0" w:type="auto"/>
            <w:shd w:val="clear" w:color="auto" w:fill="auto"/>
            <w:vAlign w:val="center"/>
            <w:hideMark/>
          </w:tcPr>
          <w:p w14:paraId="66362A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47056D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365847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年工业硅项目</w:t>
            </w:r>
          </w:p>
        </w:tc>
        <w:tc>
          <w:tcPr>
            <w:tcW w:w="0" w:type="auto"/>
            <w:shd w:val="clear" w:color="auto" w:fill="auto"/>
            <w:vAlign w:val="center"/>
            <w:hideMark/>
          </w:tcPr>
          <w:p w14:paraId="73B0E2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shd w:val="clear" w:color="auto" w:fill="auto"/>
            <w:vAlign w:val="center"/>
            <w:hideMark/>
          </w:tcPr>
          <w:p w14:paraId="63EC04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企业污水处理零排放或在企业厂区内预处理达到化工园区纳管标准后排入园区污水处理厂进行深度处理。</w:t>
            </w:r>
          </w:p>
        </w:tc>
        <w:tc>
          <w:tcPr>
            <w:tcW w:w="0" w:type="auto"/>
            <w:shd w:val="clear" w:color="auto" w:fill="auto"/>
            <w:vAlign w:val="center"/>
            <w:hideMark/>
          </w:tcPr>
          <w:p w14:paraId="70799C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bl>
    <w:p w14:paraId="5A6D5F60" w14:textId="77777777" w:rsidR="005B7556" w:rsidRPr="00FF43B1" w:rsidRDefault="005B7556"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 xml:space="preserve">7.4.3  </w:t>
      </w:r>
      <w:r w:rsidRPr="00FF43B1">
        <w:rPr>
          <w:rFonts w:ascii="Times New Roman" w:eastAsia="宋体" w:hAnsi="Times New Roman" w:cs="Times New Roman" w:hint="eastAsia"/>
          <w:b/>
          <w:bCs/>
          <w:color w:val="000000" w:themeColor="text1"/>
          <w:sz w:val="24"/>
          <w:szCs w:val="24"/>
          <w:lang w:val="zh-CN"/>
        </w:rPr>
        <w:t>固体废物、废液</w:t>
      </w:r>
    </w:p>
    <w:p w14:paraId="30F0D299" w14:textId="77777777" w:rsidR="005B7556" w:rsidRPr="00FF43B1" w:rsidRDefault="005B7556" w:rsidP="00FF43B1">
      <w:pPr>
        <w:spacing w:line="440" w:lineRule="exact"/>
        <w:jc w:val="center"/>
        <w:rPr>
          <w:rFonts w:ascii="黑体" w:eastAsia="黑体" w:hAnsi="黑体" w:cs="Times New Roman"/>
          <w:b/>
          <w:color w:val="000000" w:themeColor="text1"/>
          <w:szCs w:val="21"/>
        </w:rPr>
      </w:pPr>
      <w:r w:rsidRPr="00FF43B1">
        <w:rPr>
          <w:rFonts w:ascii="黑体" w:eastAsia="黑体" w:hAnsi="黑体" w:cs="Times New Roman" w:hint="eastAsia"/>
          <w:b/>
          <w:color w:val="000000" w:themeColor="text1"/>
          <w:szCs w:val="21"/>
        </w:rPr>
        <w:t>表</w:t>
      </w:r>
      <w:r w:rsidRPr="00FF43B1">
        <w:rPr>
          <w:rFonts w:ascii="黑体" w:eastAsia="黑体" w:hAnsi="黑体" w:cs="Times New Roman"/>
          <w:b/>
          <w:color w:val="000000" w:themeColor="text1"/>
          <w:szCs w:val="21"/>
        </w:rPr>
        <w:t>7</w:t>
      </w:r>
      <w:r w:rsidRPr="00FF43B1">
        <w:rPr>
          <w:rFonts w:ascii="黑体" w:eastAsia="黑体" w:hAnsi="黑体" w:cs="Times New Roman" w:hint="eastAsia"/>
          <w:b/>
          <w:color w:val="000000" w:themeColor="text1"/>
          <w:szCs w:val="21"/>
        </w:rPr>
        <w:t>.4-</w:t>
      </w:r>
      <w:r w:rsidRPr="00FF43B1">
        <w:rPr>
          <w:rFonts w:ascii="黑体" w:eastAsia="黑体" w:hAnsi="黑体" w:cs="Times New Roman"/>
          <w:b/>
          <w:color w:val="000000" w:themeColor="text1"/>
          <w:szCs w:val="21"/>
        </w:rPr>
        <w:t>3</w:t>
      </w:r>
      <w:r w:rsidRPr="00FF43B1">
        <w:rPr>
          <w:rFonts w:ascii="黑体" w:eastAsia="黑体" w:hAnsi="黑体" w:cs="Times New Roman" w:hint="eastAsia"/>
          <w:b/>
          <w:color w:val="000000" w:themeColor="text1"/>
          <w:szCs w:val="21"/>
        </w:rPr>
        <w:t xml:space="preserve">  固体废物、废液排放表</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226"/>
        <w:gridCol w:w="3298"/>
        <w:gridCol w:w="1201"/>
        <w:gridCol w:w="2906"/>
        <w:gridCol w:w="608"/>
      </w:tblGrid>
      <w:tr w:rsidR="00FF43B1" w:rsidRPr="00FF43B1" w14:paraId="4C1992EC" w14:textId="77777777" w:rsidTr="00163526">
        <w:trPr>
          <w:trHeight w:val="397"/>
          <w:tblHeader/>
        </w:trPr>
        <w:tc>
          <w:tcPr>
            <w:tcW w:w="0" w:type="auto"/>
            <w:shd w:val="clear" w:color="auto" w:fill="auto"/>
            <w:vAlign w:val="center"/>
            <w:hideMark/>
          </w:tcPr>
          <w:p w14:paraId="7407A7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序号</w:t>
            </w:r>
          </w:p>
        </w:tc>
        <w:tc>
          <w:tcPr>
            <w:tcW w:w="0" w:type="auto"/>
            <w:shd w:val="clear" w:color="auto" w:fill="auto"/>
            <w:vAlign w:val="center"/>
            <w:hideMark/>
          </w:tcPr>
          <w:p w14:paraId="64A5B8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企业名称</w:t>
            </w:r>
          </w:p>
        </w:tc>
        <w:tc>
          <w:tcPr>
            <w:tcW w:w="0" w:type="auto"/>
            <w:shd w:val="clear" w:color="auto" w:fill="auto"/>
            <w:vAlign w:val="center"/>
            <w:hideMark/>
          </w:tcPr>
          <w:p w14:paraId="44B04F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装置名称</w:t>
            </w:r>
          </w:p>
        </w:tc>
        <w:tc>
          <w:tcPr>
            <w:tcW w:w="0" w:type="auto"/>
            <w:shd w:val="clear" w:color="auto" w:fill="auto"/>
            <w:vAlign w:val="center"/>
            <w:hideMark/>
          </w:tcPr>
          <w:p w14:paraId="3AD905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排放量（吨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32BF53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处理措施</w:t>
            </w:r>
          </w:p>
        </w:tc>
        <w:tc>
          <w:tcPr>
            <w:tcW w:w="0" w:type="auto"/>
            <w:shd w:val="clear" w:color="auto" w:fill="auto"/>
            <w:vAlign w:val="center"/>
            <w:hideMark/>
          </w:tcPr>
          <w:p w14:paraId="70FD9A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备注</w:t>
            </w:r>
          </w:p>
        </w:tc>
      </w:tr>
      <w:tr w:rsidR="00FF43B1" w:rsidRPr="00FF43B1" w14:paraId="3474A1A4" w14:textId="77777777" w:rsidTr="00163526">
        <w:trPr>
          <w:trHeight w:val="397"/>
        </w:trPr>
        <w:tc>
          <w:tcPr>
            <w:tcW w:w="0" w:type="auto"/>
            <w:gridSpan w:val="6"/>
            <w:shd w:val="clear" w:color="auto" w:fill="auto"/>
            <w:vAlign w:val="center"/>
            <w:hideMark/>
          </w:tcPr>
          <w:p w14:paraId="0C264D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一、现有化工企业</w:t>
            </w:r>
          </w:p>
        </w:tc>
      </w:tr>
      <w:tr w:rsidR="00FF43B1" w:rsidRPr="00FF43B1" w14:paraId="0C6CDCF3" w14:textId="77777777" w:rsidTr="00163526">
        <w:trPr>
          <w:trHeight w:val="397"/>
        </w:trPr>
        <w:tc>
          <w:tcPr>
            <w:tcW w:w="0" w:type="auto"/>
            <w:vMerge w:val="restart"/>
            <w:shd w:val="clear" w:color="auto" w:fill="auto"/>
            <w:vAlign w:val="center"/>
            <w:hideMark/>
          </w:tcPr>
          <w:p w14:paraId="7969EB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vMerge w:val="restart"/>
            <w:shd w:val="clear" w:color="auto" w:fill="auto"/>
            <w:vAlign w:val="center"/>
            <w:hideMark/>
          </w:tcPr>
          <w:p w14:paraId="6F69DB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4B16E9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年电石</w:t>
            </w:r>
          </w:p>
        </w:tc>
        <w:tc>
          <w:tcPr>
            <w:tcW w:w="0" w:type="auto"/>
            <w:vMerge w:val="restart"/>
            <w:shd w:val="clear" w:color="auto" w:fill="auto"/>
            <w:vAlign w:val="center"/>
            <w:hideMark/>
          </w:tcPr>
          <w:p w14:paraId="48FBA9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103104.23</w:t>
            </w:r>
          </w:p>
        </w:tc>
        <w:tc>
          <w:tcPr>
            <w:tcW w:w="0" w:type="auto"/>
            <w:vMerge w:val="restart"/>
            <w:shd w:val="clear" w:color="auto" w:fill="auto"/>
            <w:vAlign w:val="center"/>
            <w:hideMark/>
          </w:tcPr>
          <w:p w14:paraId="79942B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划分一般工业固体废物和危险废物，分别进行处理、处置。对于一般固废采取最大限度综合处理措施，剩余外运处理；对于危险废物送有资质的危险废物集中处置场进行处置。</w:t>
            </w:r>
          </w:p>
        </w:tc>
        <w:tc>
          <w:tcPr>
            <w:tcW w:w="0" w:type="auto"/>
            <w:vMerge w:val="restart"/>
            <w:shd w:val="clear" w:color="auto" w:fill="auto"/>
            <w:vAlign w:val="center"/>
            <w:hideMark/>
          </w:tcPr>
          <w:p w14:paraId="445BAF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5659C64" w14:textId="77777777" w:rsidTr="00163526">
        <w:trPr>
          <w:trHeight w:val="397"/>
        </w:trPr>
        <w:tc>
          <w:tcPr>
            <w:tcW w:w="0" w:type="auto"/>
            <w:vMerge/>
            <w:vAlign w:val="center"/>
            <w:hideMark/>
          </w:tcPr>
          <w:p w14:paraId="476511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B61D5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33D20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p>
        </w:tc>
        <w:tc>
          <w:tcPr>
            <w:tcW w:w="0" w:type="auto"/>
            <w:vMerge/>
            <w:vAlign w:val="center"/>
            <w:hideMark/>
          </w:tcPr>
          <w:p w14:paraId="1B2519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5642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D2F29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DF9E24E" w14:textId="77777777" w:rsidTr="00163526">
        <w:trPr>
          <w:trHeight w:val="397"/>
        </w:trPr>
        <w:tc>
          <w:tcPr>
            <w:tcW w:w="0" w:type="auto"/>
            <w:vMerge/>
            <w:vAlign w:val="center"/>
            <w:hideMark/>
          </w:tcPr>
          <w:p w14:paraId="762D56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44D495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40348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年硅铁</w:t>
            </w:r>
          </w:p>
        </w:tc>
        <w:tc>
          <w:tcPr>
            <w:tcW w:w="0" w:type="auto"/>
            <w:vMerge/>
            <w:vAlign w:val="center"/>
            <w:hideMark/>
          </w:tcPr>
          <w:p w14:paraId="6CF0E6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0D907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105FE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5440562" w14:textId="77777777" w:rsidTr="00163526">
        <w:trPr>
          <w:trHeight w:val="397"/>
        </w:trPr>
        <w:tc>
          <w:tcPr>
            <w:tcW w:w="0" w:type="auto"/>
            <w:vMerge/>
            <w:vAlign w:val="center"/>
            <w:hideMark/>
          </w:tcPr>
          <w:p w14:paraId="266BC0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CD52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5EC45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年烧碱</w:t>
            </w:r>
          </w:p>
        </w:tc>
        <w:tc>
          <w:tcPr>
            <w:tcW w:w="0" w:type="auto"/>
            <w:vMerge/>
            <w:vAlign w:val="center"/>
            <w:hideMark/>
          </w:tcPr>
          <w:p w14:paraId="0434F5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EC3FA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F5E71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C6E9E0C" w14:textId="77777777" w:rsidTr="00163526">
        <w:trPr>
          <w:trHeight w:val="397"/>
        </w:trPr>
        <w:tc>
          <w:tcPr>
            <w:tcW w:w="0" w:type="auto"/>
            <w:vMerge/>
            <w:vAlign w:val="center"/>
            <w:hideMark/>
          </w:tcPr>
          <w:p w14:paraId="3D8F34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9CAD5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55CCA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年水泥熟料</w:t>
            </w:r>
          </w:p>
        </w:tc>
        <w:tc>
          <w:tcPr>
            <w:tcW w:w="0" w:type="auto"/>
            <w:vMerge/>
            <w:vAlign w:val="center"/>
            <w:hideMark/>
          </w:tcPr>
          <w:p w14:paraId="43D88F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61107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65F98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B69737A" w14:textId="77777777" w:rsidTr="00163526">
        <w:trPr>
          <w:trHeight w:val="397"/>
        </w:trPr>
        <w:tc>
          <w:tcPr>
            <w:tcW w:w="0" w:type="auto"/>
            <w:shd w:val="clear" w:color="auto" w:fill="auto"/>
            <w:vAlign w:val="center"/>
            <w:hideMark/>
          </w:tcPr>
          <w:p w14:paraId="0AB1F2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67A27F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内蒙古君正能源化工集团股份有限公司</w:t>
            </w:r>
          </w:p>
        </w:tc>
        <w:tc>
          <w:tcPr>
            <w:tcW w:w="0" w:type="auto"/>
            <w:shd w:val="clear" w:color="auto" w:fill="auto"/>
            <w:vAlign w:val="center"/>
            <w:hideMark/>
          </w:tcPr>
          <w:p w14:paraId="5FF6D5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发电</w:t>
            </w:r>
            <w:r w:rsidRPr="00FF43B1">
              <w:rPr>
                <w:rFonts w:ascii="Times New Roman" w:eastAsia="宋体" w:hAnsi="Times New Roman" w:cs="Times New Roman"/>
                <w:color w:val="000000" w:themeColor="text1"/>
                <w:kern w:val="0"/>
                <w:szCs w:val="21"/>
              </w:rPr>
              <w:t>2×150MW+1×300MW</w:t>
            </w:r>
          </w:p>
        </w:tc>
        <w:tc>
          <w:tcPr>
            <w:tcW w:w="0" w:type="auto"/>
            <w:shd w:val="clear" w:color="auto" w:fill="auto"/>
            <w:vAlign w:val="center"/>
            <w:hideMark/>
          </w:tcPr>
          <w:p w14:paraId="1B7B4A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389848.05</w:t>
            </w:r>
          </w:p>
        </w:tc>
        <w:tc>
          <w:tcPr>
            <w:tcW w:w="0" w:type="auto"/>
            <w:vMerge/>
            <w:vAlign w:val="center"/>
            <w:hideMark/>
          </w:tcPr>
          <w:p w14:paraId="63D404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7CDC0C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0F4BCAA" w14:textId="77777777" w:rsidTr="00163526">
        <w:trPr>
          <w:trHeight w:val="397"/>
        </w:trPr>
        <w:tc>
          <w:tcPr>
            <w:tcW w:w="0" w:type="auto"/>
            <w:vMerge w:val="restart"/>
            <w:shd w:val="clear" w:color="auto" w:fill="auto"/>
            <w:vAlign w:val="center"/>
            <w:hideMark/>
          </w:tcPr>
          <w:p w14:paraId="677FD95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3</w:t>
            </w:r>
          </w:p>
        </w:tc>
        <w:tc>
          <w:tcPr>
            <w:tcW w:w="0" w:type="auto"/>
            <w:vMerge w:val="restart"/>
            <w:shd w:val="clear" w:color="auto" w:fill="auto"/>
            <w:vAlign w:val="center"/>
            <w:hideMark/>
          </w:tcPr>
          <w:p w14:paraId="2EC216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内蒙古宜化化工有限公司</w:t>
            </w:r>
          </w:p>
        </w:tc>
        <w:tc>
          <w:tcPr>
            <w:tcW w:w="0" w:type="auto"/>
            <w:shd w:val="clear" w:color="auto" w:fill="auto"/>
            <w:vAlign w:val="center"/>
            <w:hideMark/>
          </w:tcPr>
          <w:p w14:paraId="66F39C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年电石</w:t>
            </w:r>
          </w:p>
        </w:tc>
        <w:tc>
          <w:tcPr>
            <w:tcW w:w="0" w:type="auto"/>
            <w:vMerge w:val="restart"/>
            <w:shd w:val="clear" w:color="auto" w:fill="auto"/>
            <w:vAlign w:val="center"/>
            <w:hideMark/>
          </w:tcPr>
          <w:p w14:paraId="2AB9B6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1139252</w:t>
            </w:r>
          </w:p>
        </w:tc>
        <w:tc>
          <w:tcPr>
            <w:tcW w:w="0" w:type="auto"/>
            <w:vMerge/>
            <w:vAlign w:val="center"/>
            <w:hideMark/>
          </w:tcPr>
          <w:p w14:paraId="319FA5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5495C6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36907EF" w14:textId="77777777" w:rsidTr="00163526">
        <w:trPr>
          <w:trHeight w:val="397"/>
        </w:trPr>
        <w:tc>
          <w:tcPr>
            <w:tcW w:w="0" w:type="auto"/>
            <w:vMerge/>
            <w:vAlign w:val="center"/>
            <w:hideMark/>
          </w:tcPr>
          <w:p w14:paraId="17F66D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3E697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05CFD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p>
        </w:tc>
        <w:tc>
          <w:tcPr>
            <w:tcW w:w="0" w:type="auto"/>
            <w:vMerge/>
            <w:vAlign w:val="center"/>
            <w:hideMark/>
          </w:tcPr>
          <w:p w14:paraId="2A717B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963B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46F0D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88F63BA" w14:textId="77777777" w:rsidTr="00163526">
        <w:trPr>
          <w:trHeight w:val="397"/>
        </w:trPr>
        <w:tc>
          <w:tcPr>
            <w:tcW w:w="0" w:type="auto"/>
            <w:vMerge/>
            <w:vAlign w:val="center"/>
            <w:hideMark/>
          </w:tcPr>
          <w:p w14:paraId="1F6250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9C4FD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54317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年烧碱</w:t>
            </w:r>
          </w:p>
        </w:tc>
        <w:tc>
          <w:tcPr>
            <w:tcW w:w="0" w:type="auto"/>
            <w:vMerge/>
            <w:vAlign w:val="center"/>
            <w:hideMark/>
          </w:tcPr>
          <w:p w14:paraId="69E5A5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A0387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47F09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92370E6" w14:textId="77777777" w:rsidTr="00163526">
        <w:trPr>
          <w:trHeight w:val="397"/>
        </w:trPr>
        <w:tc>
          <w:tcPr>
            <w:tcW w:w="0" w:type="auto"/>
            <w:vMerge/>
            <w:vAlign w:val="center"/>
            <w:hideMark/>
          </w:tcPr>
          <w:p w14:paraId="2FF1BD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80926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22514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4000</w:t>
            </w:r>
            <w:r w:rsidRPr="00FF43B1">
              <w:rPr>
                <w:rFonts w:ascii="Times New Roman" w:eastAsia="宋体" w:hAnsi="Times New Roman" w:cs="Times New Roman"/>
                <w:color w:val="000000" w:themeColor="text1"/>
                <w:kern w:val="0"/>
                <w:szCs w:val="21"/>
              </w:rPr>
              <w:t>万条编织袋</w:t>
            </w:r>
          </w:p>
        </w:tc>
        <w:tc>
          <w:tcPr>
            <w:tcW w:w="0" w:type="auto"/>
            <w:vMerge/>
            <w:vAlign w:val="center"/>
            <w:hideMark/>
          </w:tcPr>
          <w:p w14:paraId="2398E3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B61A3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C2BE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7464BF2" w14:textId="77777777" w:rsidTr="00163526">
        <w:trPr>
          <w:trHeight w:val="397"/>
        </w:trPr>
        <w:tc>
          <w:tcPr>
            <w:tcW w:w="0" w:type="auto"/>
            <w:vMerge/>
            <w:vAlign w:val="center"/>
            <w:hideMark/>
          </w:tcPr>
          <w:p w14:paraId="0FAF09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90BC3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353E2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年高纯单季戊四醇项目</w:t>
            </w:r>
          </w:p>
        </w:tc>
        <w:tc>
          <w:tcPr>
            <w:tcW w:w="0" w:type="auto"/>
            <w:vMerge/>
            <w:vAlign w:val="center"/>
            <w:hideMark/>
          </w:tcPr>
          <w:p w14:paraId="242000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ABEF1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30A5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267268F" w14:textId="77777777" w:rsidTr="00163526">
        <w:trPr>
          <w:trHeight w:val="397"/>
        </w:trPr>
        <w:tc>
          <w:tcPr>
            <w:tcW w:w="0" w:type="auto"/>
            <w:vMerge/>
            <w:vAlign w:val="center"/>
            <w:hideMark/>
          </w:tcPr>
          <w:p w14:paraId="2EDC29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F22A2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ECFDEB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年高纯单季背压热电机组</w:t>
            </w:r>
          </w:p>
        </w:tc>
        <w:tc>
          <w:tcPr>
            <w:tcW w:w="0" w:type="auto"/>
            <w:vMerge/>
            <w:vAlign w:val="center"/>
            <w:hideMark/>
          </w:tcPr>
          <w:p w14:paraId="07A0F7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4A0A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4725D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F62383A" w14:textId="77777777" w:rsidTr="00163526">
        <w:trPr>
          <w:trHeight w:val="397"/>
        </w:trPr>
        <w:tc>
          <w:tcPr>
            <w:tcW w:w="0" w:type="auto"/>
            <w:shd w:val="clear" w:color="auto" w:fill="auto"/>
            <w:vAlign w:val="center"/>
            <w:hideMark/>
          </w:tcPr>
          <w:p w14:paraId="7A3F40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shd w:val="clear" w:color="auto" w:fill="auto"/>
            <w:vAlign w:val="center"/>
            <w:hideMark/>
          </w:tcPr>
          <w:p w14:paraId="67974E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内蒙古东源科技有限公司</w:t>
            </w:r>
          </w:p>
        </w:tc>
        <w:tc>
          <w:tcPr>
            <w:tcW w:w="0" w:type="auto"/>
            <w:shd w:val="clear" w:color="auto" w:fill="auto"/>
            <w:vAlign w:val="center"/>
            <w:hideMark/>
          </w:tcPr>
          <w:p w14:paraId="32AA26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丁二醇</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448D9B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130314</w:t>
            </w:r>
          </w:p>
        </w:tc>
        <w:tc>
          <w:tcPr>
            <w:tcW w:w="0" w:type="auto"/>
            <w:vMerge/>
            <w:vAlign w:val="center"/>
            <w:hideMark/>
          </w:tcPr>
          <w:p w14:paraId="079E79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5A67E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2EE8D90" w14:textId="77777777" w:rsidTr="00163526">
        <w:trPr>
          <w:trHeight w:val="397"/>
        </w:trPr>
        <w:tc>
          <w:tcPr>
            <w:tcW w:w="0" w:type="auto"/>
            <w:shd w:val="clear" w:color="auto" w:fill="auto"/>
            <w:vAlign w:val="center"/>
            <w:hideMark/>
          </w:tcPr>
          <w:p w14:paraId="3613E9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34E36B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内蒙古美方煤焦化有限公司</w:t>
            </w:r>
          </w:p>
        </w:tc>
        <w:tc>
          <w:tcPr>
            <w:tcW w:w="0" w:type="auto"/>
            <w:shd w:val="clear" w:color="auto" w:fill="auto"/>
            <w:vAlign w:val="center"/>
            <w:hideMark/>
          </w:tcPr>
          <w:p w14:paraId="13A30FBE" w14:textId="27DBD749"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19FB2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6A221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4EDD4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0654767" w14:textId="77777777" w:rsidTr="00163526">
        <w:trPr>
          <w:trHeight w:val="397"/>
        </w:trPr>
        <w:tc>
          <w:tcPr>
            <w:tcW w:w="0" w:type="auto"/>
            <w:vMerge w:val="restart"/>
            <w:shd w:val="clear" w:color="auto" w:fill="auto"/>
            <w:vAlign w:val="center"/>
            <w:hideMark/>
          </w:tcPr>
          <w:p w14:paraId="64B995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vMerge w:val="restart"/>
            <w:shd w:val="clear" w:color="auto" w:fill="auto"/>
            <w:vAlign w:val="center"/>
            <w:hideMark/>
          </w:tcPr>
          <w:p w14:paraId="3EB932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0" w:type="auto"/>
            <w:shd w:val="clear" w:color="auto" w:fill="auto"/>
            <w:vAlign w:val="center"/>
            <w:hideMark/>
          </w:tcPr>
          <w:p w14:paraId="61D672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w:t>
            </w:r>
          </w:p>
        </w:tc>
        <w:tc>
          <w:tcPr>
            <w:tcW w:w="0" w:type="auto"/>
            <w:vMerge w:val="restart"/>
            <w:shd w:val="clear" w:color="auto" w:fill="auto"/>
            <w:vAlign w:val="center"/>
            <w:hideMark/>
          </w:tcPr>
          <w:p w14:paraId="7AF8E8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375755</w:t>
            </w:r>
          </w:p>
        </w:tc>
        <w:tc>
          <w:tcPr>
            <w:tcW w:w="0" w:type="auto"/>
            <w:vMerge/>
            <w:vAlign w:val="center"/>
            <w:hideMark/>
          </w:tcPr>
          <w:p w14:paraId="3A04F7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6B9E3B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D686CF0" w14:textId="77777777" w:rsidTr="00163526">
        <w:trPr>
          <w:trHeight w:val="397"/>
        </w:trPr>
        <w:tc>
          <w:tcPr>
            <w:tcW w:w="0" w:type="auto"/>
            <w:vMerge/>
            <w:vAlign w:val="center"/>
            <w:hideMark/>
          </w:tcPr>
          <w:p w14:paraId="3870FA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13AA6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2183C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15MW+18MW</w:t>
            </w:r>
            <w:r w:rsidRPr="00FF43B1">
              <w:rPr>
                <w:rFonts w:ascii="Times New Roman" w:eastAsia="宋体" w:hAnsi="Times New Roman" w:cs="Times New Roman"/>
                <w:color w:val="000000" w:themeColor="text1"/>
                <w:kern w:val="0"/>
                <w:szCs w:val="21"/>
              </w:rPr>
              <w:t>供热机组发电</w:t>
            </w:r>
          </w:p>
        </w:tc>
        <w:tc>
          <w:tcPr>
            <w:tcW w:w="0" w:type="auto"/>
            <w:vMerge/>
            <w:vAlign w:val="center"/>
            <w:hideMark/>
          </w:tcPr>
          <w:p w14:paraId="16DF2A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67A2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4C53A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45AEC6C" w14:textId="77777777" w:rsidTr="00163526">
        <w:trPr>
          <w:trHeight w:val="397"/>
        </w:trPr>
        <w:tc>
          <w:tcPr>
            <w:tcW w:w="0" w:type="auto"/>
            <w:shd w:val="clear" w:color="auto" w:fill="auto"/>
            <w:vAlign w:val="center"/>
            <w:hideMark/>
          </w:tcPr>
          <w:p w14:paraId="0A2823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shd w:val="clear" w:color="auto" w:fill="auto"/>
            <w:vAlign w:val="center"/>
            <w:hideMark/>
          </w:tcPr>
          <w:p w14:paraId="40E9D04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64E873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年草甘膦</w:t>
            </w:r>
          </w:p>
        </w:tc>
        <w:tc>
          <w:tcPr>
            <w:tcW w:w="0" w:type="auto"/>
            <w:shd w:val="clear" w:color="auto" w:fill="auto"/>
            <w:vAlign w:val="center"/>
            <w:hideMark/>
          </w:tcPr>
          <w:p w14:paraId="44A241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114006</w:t>
            </w:r>
          </w:p>
        </w:tc>
        <w:tc>
          <w:tcPr>
            <w:tcW w:w="0" w:type="auto"/>
            <w:vMerge/>
            <w:vAlign w:val="center"/>
            <w:hideMark/>
          </w:tcPr>
          <w:p w14:paraId="1FC1FC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FFFD3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3734EFA" w14:textId="77777777" w:rsidTr="00163526">
        <w:trPr>
          <w:trHeight w:val="397"/>
        </w:trPr>
        <w:tc>
          <w:tcPr>
            <w:tcW w:w="0" w:type="auto"/>
            <w:vMerge w:val="restart"/>
            <w:shd w:val="clear" w:color="auto" w:fill="auto"/>
            <w:vAlign w:val="center"/>
            <w:hideMark/>
          </w:tcPr>
          <w:p w14:paraId="6F2CB9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vMerge w:val="restart"/>
            <w:shd w:val="clear" w:color="auto" w:fill="auto"/>
            <w:vAlign w:val="center"/>
            <w:hideMark/>
          </w:tcPr>
          <w:p w14:paraId="21E7CE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0" w:type="auto"/>
            <w:shd w:val="clear" w:color="auto" w:fill="auto"/>
            <w:vAlign w:val="center"/>
            <w:hideMark/>
          </w:tcPr>
          <w:p w14:paraId="54F218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-6-</w:t>
            </w:r>
            <w:r w:rsidRPr="00FF43B1">
              <w:rPr>
                <w:rFonts w:ascii="Times New Roman" w:eastAsia="宋体" w:hAnsi="Times New Roman" w:cs="Times New Roman"/>
                <w:color w:val="000000" w:themeColor="text1"/>
                <w:kern w:val="0"/>
                <w:szCs w:val="21"/>
              </w:rPr>
              <w:t>三氯甲基吡啶</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66944E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11059</w:t>
            </w:r>
          </w:p>
        </w:tc>
        <w:tc>
          <w:tcPr>
            <w:tcW w:w="0" w:type="auto"/>
            <w:vMerge/>
            <w:vAlign w:val="center"/>
            <w:hideMark/>
          </w:tcPr>
          <w:p w14:paraId="629C29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1BEC4D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95A1770" w14:textId="77777777" w:rsidTr="00163526">
        <w:trPr>
          <w:trHeight w:val="397"/>
        </w:trPr>
        <w:tc>
          <w:tcPr>
            <w:tcW w:w="0" w:type="auto"/>
            <w:vMerge/>
            <w:vAlign w:val="center"/>
            <w:hideMark/>
          </w:tcPr>
          <w:p w14:paraId="09A9C2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08A639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81BFA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4637F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8181E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04746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B9CC339" w14:textId="77777777" w:rsidTr="00163526">
        <w:trPr>
          <w:trHeight w:val="397"/>
        </w:trPr>
        <w:tc>
          <w:tcPr>
            <w:tcW w:w="0" w:type="auto"/>
            <w:shd w:val="clear" w:color="auto" w:fill="auto"/>
            <w:vAlign w:val="center"/>
            <w:hideMark/>
          </w:tcPr>
          <w:p w14:paraId="0041E7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shd w:val="clear" w:color="auto" w:fill="auto"/>
            <w:vAlign w:val="center"/>
            <w:hideMark/>
          </w:tcPr>
          <w:p w14:paraId="7B499C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卡博特恒业成高性能材料（内蒙古）有限公司</w:t>
            </w:r>
          </w:p>
        </w:tc>
        <w:tc>
          <w:tcPr>
            <w:tcW w:w="0" w:type="auto"/>
            <w:shd w:val="clear" w:color="auto" w:fill="auto"/>
            <w:vAlign w:val="center"/>
            <w:hideMark/>
          </w:tcPr>
          <w:p w14:paraId="52062F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气相二氧化硅</w:t>
            </w:r>
            <w:r w:rsidRPr="00FF43B1">
              <w:rPr>
                <w:rFonts w:ascii="Times New Roman" w:eastAsia="宋体" w:hAnsi="Times New Roman" w:cs="Times New Roman"/>
                <w:color w:val="000000" w:themeColor="text1"/>
                <w:kern w:val="0"/>
                <w:szCs w:val="21"/>
              </w:rPr>
              <w:t>8000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525FB8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w:t>
            </w:r>
          </w:p>
        </w:tc>
        <w:tc>
          <w:tcPr>
            <w:tcW w:w="0" w:type="auto"/>
            <w:vMerge/>
            <w:vAlign w:val="center"/>
            <w:hideMark/>
          </w:tcPr>
          <w:p w14:paraId="3D43FF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4A43B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664DBCC" w14:textId="77777777" w:rsidTr="00163526">
        <w:trPr>
          <w:trHeight w:val="397"/>
        </w:trPr>
        <w:tc>
          <w:tcPr>
            <w:tcW w:w="0" w:type="auto"/>
            <w:vMerge w:val="restart"/>
            <w:shd w:val="clear" w:color="auto" w:fill="auto"/>
            <w:vAlign w:val="center"/>
            <w:hideMark/>
          </w:tcPr>
          <w:p w14:paraId="27FA5B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0" w:type="auto"/>
            <w:vMerge w:val="restart"/>
            <w:shd w:val="clear" w:color="auto" w:fill="auto"/>
            <w:vAlign w:val="center"/>
            <w:hideMark/>
          </w:tcPr>
          <w:p w14:paraId="4AA503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内蒙古利康生物高科技有限公司</w:t>
            </w:r>
          </w:p>
        </w:tc>
        <w:tc>
          <w:tcPr>
            <w:tcW w:w="0" w:type="auto"/>
            <w:shd w:val="clear" w:color="auto" w:fill="auto"/>
            <w:vAlign w:val="center"/>
            <w:hideMark/>
          </w:tcPr>
          <w:p w14:paraId="378A5A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二氯异氰尿酸钠</w:t>
            </w:r>
            <w:r w:rsidRPr="00FF43B1">
              <w:rPr>
                <w:rFonts w:ascii="Times New Roman" w:eastAsia="宋体" w:hAnsi="Times New Roman" w:cs="Times New Roman"/>
                <w:color w:val="000000" w:themeColor="text1"/>
                <w:kern w:val="0"/>
                <w:szCs w:val="21"/>
              </w:rPr>
              <w:t>2.85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51C11CE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787FAF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5578CD3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F0BA628" w14:textId="77777777" w:rsidTr="00163526">
        <w:trPr>
          <w:trHeight w:val="397"/>
        </w:trPr>
        <w:tc>
          <w:tcPr>
            <w:tcW w:w="0" w:type="auto"/>
            <w:vMerge/>
            <w:vAlign w:val="center"/>
            <w:hideMark/>
          </w:tcPr>
          <w:p w14:paraId="3650D2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5A4F3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42E35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三氯异氰尿酸</w:t>
            </w:r>
            <w:r w:rsidRPr="00FF43B1">
              <w:rPr>
                <w:rFonts w:ascii="Times New Roman" w:eastAsia="宋体" w:hAnsi="Times New Roman" w:cs="Times New Roman"/>
                <w:color w:val="000000" w:themeColor="text1"/>
                <w:kern w:val="0"/>
                <w:szCs w:val="21"/>
              </w:rPr>
              <w:t>1.9</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BD37C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61D1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2AD57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E3B53FF" w14:textId="77777777" w:rsidTr="00163526">
        <w:trPr>
          <w:trHeight w:val="397"/>
        </w:trPr>
        <w:tc>
          <w:tcPr>
            <w:tcW w:w="0" w:type="auto"/>
            <w:vMerge w:val="restart"/>
            <w:shd w:val="clear" w:color="auto" w:fill="auto"/>
            <w:vAlign w:val="center"/>
            <w:hideMark/>
          </w:tcPr>
          <w:p w14:paraId="6CF224B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vMerge w:val="restart"/>
            <w:shd w:val="clear" w:color="auto" w:fill="auto"/>
            <w:vAlign w:val="center"/>
            <w:hideMark/>
          </w:tcPr>
          <w:p w14:paraId="20779F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内蒙古源宏精细化工有限公司</w:t>
            </w:r>
          </w:p>
        </w:tc>
        <w:tc>
          <w:tcPr>
            <w:tcW w:w="0" w:type="auto"/>
            <w:shd w:val="clear" w:color="auto" w:fill="auto"/>
            <w:vAlign w:val="center"/>
            <w:hideMark/>
          </w:tcPr>
          <w:p w14:paraId="281CB6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左氧氟环合脂</w:t>
            </w:r>
            <w:r w:rsidRPr="00FF43B1">
              <w:rPr>
                <w:rFonts w:ascii="Times New Roman" w:eastAsia="宋体" w:hAnsi="Times New Roman" w:cs="Times New Roman"/>
                <w:color w:val="000000" w:themeColor="text1"/>
                <w:kern w:val="0"/>
                <w:szCs w:val="21"/>
              </w:rPr>
              <w:t>750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70A04E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1587</w:t>
            </w:r>
          </w:p>
        </w:tc>
        <w:tc>
          <w:tcPr>
            <w:tcW w:w="0" w:type="auto"/>
            <w:vMerge/>
            <w:vAlign w:val="center"/>
            <w:hideMark/>
          </w:tcPr>
          <w:p w14:paraId="5103592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087F7F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7E69E6C" w14:textId="77777777" w:rsidTr="00163526">
        <w:trPr>
          <w:trHeight w:val="397"/>
        </w:trPr>
        <w:tc>
          <w:tcPr>
            <w:tcW w:w="0" w:type="auto"/>
            <w:vMerge/>
            <w:vAlign w:val="center"/>
            <w:hideMark/>
          </w:tcPr>
          <w:p w14:paraId="651231C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60C9ED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D35BD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左氧氟羧酸</w:t>
            </w:r>
            <w:r w:rsidRPr="00FF43B1">
              <w:rPr>
                <w:rFonts w:ascii="Times New Roman" w:eastAsia="宋体" w:hAnsi="Times New Roman" w:cs="Times New Roman"/>
                <w:color w:val="000000" w:themeColor="text1"/>
                <w:kern w:val="0"/>
                <w:szCs w:val="21"/>
              </w:rPr>
              <w:t>750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1C5D1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D05BF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0870C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163D617" w14:textId="77777777" w:rsidTr="00163526">
        <w:trPr>
          <w:trHeight w:val="397"/>
        </w:trPr>
        <w:tc>
          <w:tcPr>
            <w:tcW w:w="0" w:type="auto"/>
            <w:vMerge/>
            <w:vAlign w:val="center"/>
            <w:hideMark/>
          </w:tcPr>
          <w:p w14:paraId="4558828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F9567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1AD21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LBC2000 A4200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9EDFD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A140C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E403C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FBB994C" w14:textId="77777777" w:rsidTr="00163526">
        <w:trPr>
          <w:trHeight w:val="397"/>
        </w:trPr>
        <w:tc>
          <w:tcPr>
            <w:tcW w:w="0" w:type="auto"/>
            <w:vMerge/>
            <w:vAlign w:val="center"/>
            <w:hideMark/>
          </w:tcPr>
          <w:p w14:paraId="1E1921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188A5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97FEA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A1000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B55C68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4AD7E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EDFEE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6DE7722" w14:textId="77777777" w:rsidTr="00163526">
        <w:trPr>
          <w:trHeight w:val="397"/>
        </w:trPr>
        <w:tc>
          <w:tcPr>
            <w:tcW w:w="0" w:type="auto"/>
            <w:vMerge/>
            <w:vAlign w:val="center"/>
            <w:hideMark/>
          </w:tcPr>
          <w:p w14:paraId="5AF4E42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FE0B9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B262E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B1000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2C889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258FE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B2F76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A8CD3D9" w14:textId="77777777" w:rsidTr="00163526">
        <w:trPr>
          <w:trHeight w:val="397"/>
        </w:trPr>
        <w:tc>
          <w:tcPr>
            <w:tcW w:w="0" w:type="auto"/>
            <w:vMerge/>
            <w:vAlign w:val="center"/>
            <w:hideMark/>
          </w:tcPr>
          <w:p w14:paraId="3F8D16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B009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65B88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邻二氟苯</w:t>
            </w:r>
            <w:r w:rsidRPr="00FF43B1">
              <w:rPr>
                <w:rFonts w:ascii="Times New Roman" w:eastAsia="宋体" w:hAnsi="Times New Roman" w:cs="Times New Roman"/>
                <w:color w:val="000000" w:themeColor="text1"/>
                <w:kern w:val="0"/>
                <w:szCs w:val="21"/>
              </w:rPr>
              <w:t>D400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07EB8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8895F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1CA2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26A5E13" w14:textId="77777777" w:rsidTr="00163526">
        <w:trPr>
          <w:trHeight w:val="397"/>
        </w:trPr>
        <w:tc>
          <w:tcPr>
            <w:tcW w:w="0" w:type="auto"/>
            <w:vMerge/>
            <w:vAlign w:val="center"/>
            <w:hideMark/>
          </w:tcPr>
          <w:p w14:paraId="67A809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483E2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2927F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氨基杂环</w:t>
            </w:r>
            <w:r w:rsidRPr="00FF43B1">
              <w:rPr>
                <w:rFonts w:ascii="Times New Roman" w:eastAsia="宋体" w:hAnsi="Times New Roman" w:cs="Times New Roman"/>
                <w:color w:val="000000" w:themeColor="text1"/>
                <w:kern w:val="0"/>
                <w:szCs w:val="21"/>
              </w:rPr>
              <w:t>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92802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F4E3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3C11C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5DE127D" w14:textId="77777777" w:rsidTr="00163526">
        <w:trPr>
          <w:trHeight w:val="397"/>
        </w:trPr>
        <w:tc>
          <w:tcPr>
            <w:tcW w:w="0" w:type="auto"/>
            <w:vMerge/>
            <w:vAlign w:val="center"/>
            <w:hideMark/>
          </w:tcPr>
          <w:p w14:paraId="55A7D8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32D02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0D72C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酰亚胺</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9CA46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00F05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B429F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F4DDFF2" w14:textId="77777777" w:rsidTr="00163526">
        <w:trPr>
          <w:trHeight w:val="397"/>
        </w:trPr>
        <w:tc>
          <w:tcPr>
            <w:tcW w:w="0" w:type="auto"/>
            <w:vMerge/>
            <w:vAlign w:val="center"/>
            <w:hideMark/>
          </w:tcPr>
          <w:p w14:paraId="63783D3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6D178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CFFAA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二硝基二苄</w:t>
            </w: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73392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09565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E7025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F591C65" w14:textId="77777777" w:rsidTr="00163526">
        <w:trPr>
          <w:trHeight w:val="397"/>
        </w:trPr>
        <w:tc>
          <w:tcPr>
            <w:tcW w:w="0" w:type="auto"/>
            <w:vMerge/>
            <w:vAlign w:val="center"/>
            <w:hideMark/>
          </w:tcPr>
          <w:p w14:paraId="299529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A584F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8E715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氯丙烷</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423BE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3FEC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16449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FBB126F" w14:textId="77777777" w:rsidTr="00163526">
        <w:trPr>
          <w:trHeight w:val="397"/>
        </w:trPr>
        <w:tc>
          <w:tcPr>
            <w:tcW w:w="0" w:type="auto"/>
            <w:vMerge/>
            <w:vAlign w:val="center"/>
            <w:hideMark/>
          </w:tcPr>
          <w:p w14:paraId="68A313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334BF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99660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三氟苯甲酰氯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8F3DD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8C65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B2970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0740FA4" w14:textId="77777777" w:rsidTr="00163526">
        <w:trPr>
          <w:trHeight w:val="397"/>
        </w:trPr>
        <w:tc>
          <w:tcPr>
            <w:tcW w:w="0" w:type="auto"/>
            <w:vMerge/>
            <w:vAlign w:val="center"/>
            <w:hideMark/>
          </w:tcPr>
          <w:p w14:paraId="06BF03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8E390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D2606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四氟苯甲酰氯</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6D201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19FE7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8647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3AFAF36" w14:textId="77777777" w:rsidTr="00163526">
        <w:trPr>
          <w:trHeight w:val="397"/>
        </w:trPr>
        <w:tc>
          <w:tcPr>
            <w:tcW w:w="0" w:type="auto"/>
            <w:shd w:val="clear" w:color="auto" w:fill="auto"/>
            <w:vAlign w:val="center"/>
            <w:hideMark/>
          </w:tcPr>
          <w:p w14:paraId="5F88E6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shd w:val="clear" w:color="auto" w:fill="auto"/>
            <w:vAlign w:val="center"/>
            <w:hideMark/>
          </w:tcPr>
          <w:p w14:paraId="21FF10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乌海阳光炭素有限公司</w:t>
            </w:r>
          </w:p>
        </w:tc>
        <w:tc>
          <w:tcPr>
            <w:tcW w:w="0" w:type="auto"/>
            <w:shd w:val="clear" w:color="auto" w:fill="auto"/>
            <w:vAlign w:val="center"/>
            <w:hideMark/>
          </w:tcPr>
          <w:p w14:paraId="511841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年电极糊</w:t>
            </w:r>
          </w:p>
        </w:tc>
        <w:tc>
          <w:tcPr>
            <w:tcW w:w="0" w:type="auto"/>
            <w:shd w:val="clear" w:color="auto" w:fill="auto"/>
            <w:vAlign w:val="center"/>
            <w:hideMark/>
          </w:tcPr>
          <w:p w14:paraId="2A8396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2.68</w:t>
            </w:r>
          </w:p>
        </w:tc>
        <w:tc>
          <w:tcPr>
            <w:tcW w:w="0" w:type="auto"/>
            <w:vMerge/>
            <w:vAlign w:val="center"/>
            <w:hideMark/>
          </w:tcPr>
          <w:p w14:paraId="1522B7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FF777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0C89FE0" w14:textId="77777777" w:rsidTr="00163526">
        <w:trPr>
          <w:trHeight w:val="397"/>
        </w:trPr>
        <w:tc>
          <w:tcPr>
            <w:tcW w:w="0" w:type="auto"/>
            <w:shd w:val="clear" w:color="auto" w:fill="auto"/>
            <w:vAlign w:val="center"/>
            <w:hideMark/>
          </w:tcPr>
          <w:p w14:paraId="05E152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shd w:val="clear" w:color="auto" w:fill="auto"/>
            <w:vAlign w:val="center"/>
            <w:hideMark/>
          </w:tcPr>
          <w:p w14:paraId="3017A5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0" w:type="auto"/>
            <w:shd w:val="clear" w:color="auto" w:fill="auto"/>
            <w:vAlign w:val="center"/>
            <w:hideMark/>
          </w:tcPr>
          <w:p w14:paraId="1624F7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w:t>
            </w:r>
          </w:p>
        </w:tc>
        <w:tc>
          <w:tcPr>
            <w:tcW w:w="0" w:type="auto"/>
            <w:shd w:val="clear" w:color="auto" w:fill="auto"/>
            <w:vAlign w:val="center"/>
            <w:hideMark/>
          </w:tcPr>
          <w:p w14:paraId="232CB1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0.006</w:t>
            </w:r>
          </w:p>
        </w:tc>
        <w:tc>
          <w:tcPr>
            <w:tcW w:w="0" w:type="auto"/>
            <w:vMerge/>
            <w:vAlign w:val="center"/>
            <w:hideMark/>
          </w:tcPr>
          <w:p w14:paraId="04A72D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C7FE03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AF81353" w14:textId="77777777" w:rsidTr="00163526">
        <w:trPr>
          <w:trHeight w:val="397"/>
        </w:trPr>
        <w:tc>
          <w:tcPr>
            <w:tcW w:w="0" w:type="auto"/>
            <w:vMerge w:val="restart"/>
            <w:shd w:val="clear" w:color="auto" w:fill="auto"/>
            <w:vAlign w:val="center"/>
            <w:hideMark/>
          </w:tcPr>
          <w:p w14:paraId="5BAA39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vMerge w:val="restart"/>
            <w:shd w:val="clear" w:color="auto" w:fill="auto"/>
            <w:vAlign w:val="center"/>
            <w:hideMark/>
          </w:tcPr>
          <w:p w14:paraId="2C7391D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乌海市兰亚化工有限责任公司</w:t>
            </w:r>
          </w:p>
        </w:tc>
        <w:tc>
          <w:tcPr>
            <w:tcW w:w="0" w:type="auto"/>
            <w:shd w:val="clear" w:color="auto" w:fill="auto"/>
            <w:vAlign w:val="center"/>
            <w:hideMark/>
          </w:tcPr>
          <w:p w14:paraId="68AFBA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甲基磺酰氯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388C09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9.05</w:t>
            </w:r>
          </w:p>
        </w:tc>
        <w:tc>
          <w:tcPr>
            <w:tcW w:w="0" w:type="auto"/>
            <w:vMerge/>
            <w:vAlign w:val="center"/>
            <w:hideMark/>
          </w:tcPr>
          <w:p w14:paraId="6F5CE2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59591E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40C62B0" w14:textId="77777777" w:rsidTr="00163526">
        <w:trPr>
          <w:trHeight w:val="397"/>
        </w:trPr>
        <w:tc>
          <w:tcPr>
            <w:tcW w:w="0" w:type="auto"/>
            <w:vMerge/>
            <w:vAlign w:val="center"/>
            <w:hideMark/>
          </w:tcPr>
          <w:p w14:paraId="2A0A2A0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2FAFD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1EE12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甲基磺酸</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5477D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2AE42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24389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67042D8" w14:textId="77777777" w:rsidTr="00163526">
        <w:trPr>
          <w:trHeight w:val="397"/>
        </w:trPr>
        <w:tc>
          <w:tcPr>
            <w:tcW w:w="0" w:type="auto"/>
            <w:vMerge/>
            <w:vAlign w:val="center"/>
            <w:hideMark/>
          </w:tcPr>
          <w:p w14:paraId="5A32C2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85868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2BFC8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r w:rsidRPr="00FF43B1">
              <w:rPr>
                <w:rFonts w:ascii="Times New Roman" w:eastAsia="宋体" w:hAnsi="Times New Roman" w:cs="Times New Roman"/>
                <w:color w:val="000000" w:themeColor="text1"/>
                <w:kern w:val="0"/>
                <w:szCs w:val="21"/>
              </w:rPr>
              <w:t>二氯吡啶</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27B27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9A5178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D8585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AF4FD4E" w14:textId="77777777" w:rsidTr="00163526">
        <w:trPr>
          <w:trHeight w:val="397"/>
        </w:trPr>
        <w:tc>
          <w:tcPr>
            <w:tcW w:w="0" w:type="auto"/>
            <w:vMerge/>
            <w:vAlign w:val="center"/>
            <w:hideMark/>
          </w:tcPr>
          <w:p w14:paraId="2BC13F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FB09B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54996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磺酰胺</w:t>
            </w:r>
            <w:r w:rsidRPr="00FF43B1">
              <w:rPr>
                <w:rFonts w:ascii="Times New Roman" w:eastAsia="宋体" w:hAnsi="Times New Roman" w:cs="Times New Roman"/>
                <w:color w:val="000000" w:themeColor="text1"/>
                <w:kern w:val="0"/>
                <w:szCs w:val="21"/>
              </w:rPr>
              <w:t>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32163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2E112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8FCE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1B25A03" w14:textId="77777777" w:rsidTr="00163526">
        <w:trPr>
          <w:trHeight w:val="397"/>
        </w:trPr>
        <w:tc>
          <w:tcPr>
            <w:tcW w:w="0" w:type="auto"/>
            <w:shd w:val="clear" w:color="auto" w:fill="auto"/>
            <w:vAlign w:val="center"/>
            <w:hideMark/>
          </w:tcPr>
          <w:p w14:paraId="43A655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shd w:val="clear" w:color="auto" w:fill="auto"/>
            <w:vAlign w:val="center"/>
            <w:hideMark/>
          </w:tcPr>
          <w:p w14:paraId="5F226A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乌海市宏宇化工有限责任公司</w:t>
            </w:r>
          </w:p>
        </w:tc>
        <w:tc>
          <w:tcPr>
            <w:tcW w:w="0" w:type="auto"/>
            <w:shd w:val="clear" w:color="auto" w:fill="auto"/>
            <w:vAlign w:val="center"/>
            <w:hideMark/>
          </w:tcPr>
          <w:p w14:paraId="466129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氰尿酸</w:t>
            </w:r>
            <w:r w:rsidRPr="00FF43B1">
              <w:rPr>
                <w:rFonts w:ascii="Times New Roman" w:eastAsia="宋体" w:hAnsi="Times New Roman" w:cs="Times New Roman"/>
                <w:color w:val="000000" w:themeColor="text1"/>
                <w:kern w:val="0"/>
                <w:szCs w:val="21"/>
              </w:rPr>
              <w:t xml:space="preserve"> 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188EA2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32FFC5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93D59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A8A59A4" w14:textId="77777777" w:rsidTr="00163526">
        <w:trPr>
          <w:trHeight w:val="397"/>
        </w:trPr>
        <w:tc>
          <w:tcPr>
            <w:tcW w:w="0" w:type="auto"/>
            <w:vMerge w:val="restart"/>
            <w:shd w:val="clear" w:color="auto" w:fill="auto"/>
            <w:vAlign w:val="center"/>
            <w:hideMark/>
          </w:tcPr>
          <w:p w14:paraId="1233FE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0" w:type="auto"/>
            <w:vMerge w:val="restart"/>
            <w:shd w:val="clear" w:color="auto" w:fill="auto"/>
            <w:vAlign w:val="center"/>
            <w:hideMark/>
          </w:tcPr>
          <w:p w14:paraId="6FC202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乌海市津达精细化工有限公司</w:t>
            </w:r>
          </w:p>
        </w:tc>
        <w:tc>
          <w:tcPr>
            <w:tcW w:w="0" w:type="auto"/>
            <w:shd w:val="clear" w:color="auto" w:fill="auto"/>
            <w:vAlign w:val="center"/>
            <w:hideMark/>
          </w:tcPr>
          <w:p w14:paraId="00E297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草酰氯</w:t>
            </w:r>
            <w:r w:rsidRPr="00FF43B1">
              <w:rPr>
                <w:rFonts w:ascii="Times New Roman" w:eastAsia="宋体" w:hAnsi="Times New Roman" w:cs="Times New Roman"/>
                <w:color w:val="000000" w:themeColor="text1"/>
                <w:kern w:val="0"/>
                <w:szCs w:val="21"/>
              </w:rPr>
              <w:t>0.12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0FEC85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366.7</w:t>
            </w:r>
          </w:p>
        </w:tc>
        <w:tc>
          <w:tcPr>
            <w:tcW w:w="0" w:type="auto"/>
            <w:vMerge/>
            <w:vAlign w:val="center"/>
            <w:hideMark/>
          </w:tcPr>
          <w:p w14:paraId="7FDA622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77F3AE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CF36E02" w14:textId="77777777" w:rsidTr="00163526">
        <w:trPr>
          <w:trHeight w:val="397"/>
        </w:trPr>
        <w:tc>
          <w:tcPr>
            <w:tcW w:w="0" w:type="auto"/>
            <w:vMerge/>
            <w:vAlign w:val="center"/>
            <w:hideMark/>
          </w:tcPr>
          <w:p w14:paraId="089DD48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9EFF5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5A04B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（二氯甲基）苯异氰酸酯</w:t>
            </w:r>
            <w:r w:rsidRPr="00FF43B1">
              <w:rPr>
                <w:rFonts w:ascii="Times New Roman" w:eastAsia="宋体" w:hAnsi="Times New Roman" w:cs="Times New Roman"/>
                <w:color w:val="000000" w:themeColor="text1"/>
                <w:kern w:val="0"/>
                <w:szCs w:val="21"/>
              </w:rPr>
              <w:t>0.2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17A70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144AC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29A85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AE51B02" w14:textId="77777777" w:rsidTr="00163526">
        <w:trPr>
          <w:trHeight w:val="397"/>
        </w:trPr>
        <w:tc>
          <w:tcPr>
            <w:tcW w:w="0" w:type="auto"/>
            <w:shd w:val="clear" w:color="auto" w:fill="auto"/>
            <w:vAlign w:val="center"/>
            <w:hideMark/>
          </w:tcPr>
          <w:p w14:paraId="11CFFC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0" w:type="auto"/>
            <w:shd w:val="clear" w:color="auto" w:fill="auto"/>
            <w:vAlign w:val="center"/>
            <w:hideMark/>
          </w:tcPr>
          <w:p w14:paraId="7321EF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凯恩斯生物科技有限公司</w:t>
            </w:r>
          </w:p>
        </w:tc>
        <w:tc>
          <w:tcPr>
            <w:tcW w:w="0" w:type="auto"/>
            <w:shd w:val="clear" w:color="auto" w:fill="auto"/>
            <w:vAlign w:val="center"/>
            <w:hideMark/>
          </w:tcPr>
          <w:p w14:paraId="77E1A6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三氯异氰尿酸</w:t>
            </w:r>
            <w:r w:rsidRPr="00FF43B1">
              <w:rPr>
                <w:rFonts w:ascii="Times New Roman" w:eastAsia="宋体" w:hAnsi="Times New Roman" w:cs="Times New Roman"/>
                <w:color w:val="000000" w:themeColor="text1"/>
                <w:kern w:val="0"/>
                <w:szCs w:val="21"/>
              </w:rPr>
              <w:t xml:space="preserve"> 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26AD3C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EF823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0795C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D833534" w14:textId="77777777" w:rsidTr="00163526">
        <w:trPr>
          <w:trHeight w:val="397"/>
        </w:trPr>
        <w:tc>
          <w:tcPr>
            <w:tcW w:w="0" w:type="auto"/>
            <w:shd w:val="clear" w:color="auto" w:fill="auto"/>
            <w:vAlign w:val="center"/>
            <w:hideMark/>
          </w:tcPr>
          <w:p w14:paraId="424A04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w:t>
            </w:r>
          </w:p>
        </w:tc>
        <w:tc>
          <w:tcPr>
            <w:tcW w:w="0" w:type="auto"/>
            <w:shd w:val="clear" w:color="auto" w:fill="auto"/>
            <w:vAlign w:val="center"/>
            <w:hideMark/>
          </w:tcPr>
          <w:p w14:paraId="2C9D73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乌海市金瑞</w:t>
            </w:r>
            <w:r w:rsidRPr="00FF43B1">
              <w:rPr>
                <w:rFonts w:ascii="Times New Roman" w:eastAsia="宋体" w:hAnsi="Times New Roman" w:cs="Times New Roman"/>
                <w:color w:val="000000" w:themeColor="text1"/>
                <w:kern w:val="0"/>
                <w:szCs w:val="21"/>
              </w:rPr>
              <w:t> </w:t>
            </w:r>
            <w:r w:rsidRPr="00FF43B1">
              <w:rPr>
                <w:rFonts w:ascii="Times New Roman" w:eastAsia="宋体" w:hAnsi="Times New Roman" w:cs="Times New Roman"/>
                <w:color w:val="000000" w:themeColor="text1"/>
                <w:kern w:val="0"/>
                <w:szCs w:val="21"/>
              </w:rPr>
              <w:t>化工有限责任公司</w:t>
            </w:r>
          </w:p>
        </w:tc>
        <w:tc>
          <w:tcPr>
            <w:tcW w:w="0" w:type="auto"/>
            <w:shd w:val="clear" w:color="auto" w:fill="auto"/>
            <w:vAlign w:val="center"/>
            <w:hideMark/>
          </w:tcPr>
          <w:p w14:paraId="2F6702B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硫酸</w:t>
            </w:r>
            <w:r w:rsidRPr="00FF43B1">
              <w:rPr>
                <w:rFonts w:ascii="Times New Roman" w:eastAsia="宋体" w:hAnsi="Times New Roman" w:cs="Times New Roman"/>
                <w:color w:val="000000" w:themeColor="text1"/>
                <w:kern w:val="0"/>
                <w:szCs w:val="21"/>
              </w:rPr>
              <w:t xml:space="preserve"> 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1DE061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800</w:t>
            </w:r>
          </w:p>
        </w:tc>
        <w:tc>
          <w:tcPr>
            <w:tcW w:w="0" w:type="auto"/>
            <w:vMerge/>
            <w:vAlign w:val="center"/>
            <w:hideMark/>
          </w:tcPr>
          <w:p w14:paraId="4417B3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C3DE4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7FCECB5" w14:textId="77777777" w:rsidTr="00163526">
        <w:trPr>
          <w:trHeight w:val="397"/>
        </w:trPr>
        <w:tc>
          <w:tcPr>
            <w:tcW w:w="0" w:type="auto"/>
            <w:vMerge w:val="restart"/>
            <w:shd w:val="clear" w:color="auto" w:fill="auto"/>
            <w:vAlign w:val="center"/>
            <w:hideMark/>
          </w:tcPr>
          <w:p w14:paraId="1307522E" w14:textId="710F1A2B"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0" w:type="auto"/>
            <w:vMerge w:val="restart"/>
            <w:shd w:val="clear" w:color="auto" w:fill="auto"/>
            <w:vAlign w:val="center"/>
            <w:hideMark/>
          </w:tcPr>
          <w:p w14:paraId="1AE867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0" w:type="auto"/>
            <w:shd w:val="clear" w:color="auto" w:fill="auto"/>
            <w:vAlign w:val="center"/>
            <w:hideMark/>
          </w:tcPr>
          <w:p w14:paraId="60DA93C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乙二醇二甲醚</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3C64DC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368</w:t>
            </w:r>
          </w:p>
        </w:tc>
        <w:tc>
          <w:tcPr>
            <w:tcW w:w="0" w:type="auto"/>
            <w:vMerge/>
            <w:vAlign w:val="center"/>
            <w:hideMark/>
          </w:tcPr>
          <w:p w14:paraId="047335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52CA5A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3988C2D" w14:textId="77777777" w:rsidTr="00163526">
        <w:trPr>
          <w:trHeight w:val="397"/>
        </w:trPr>
        <w:tc>
          <w:tcPr>
            <w:tcW w:w="0" w:type="auto"/>
            <w:vMerge/>
            <w:vAlign w:val="center"/>
            <w:hideMark/>
          </w:tcPr>
          <w:p w14:paraId="7D11AA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9B5AD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9D9A6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丙二醇单甲醚</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DC448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1828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FE873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5413363" w14:textId="77777777" w:rsidTr="00163526">
        <w:trPr>
          <w:trHeight w:val="397"/>
        </w:trPr>
        <w:tc>
          <w:tcPr>
            <w:tcW w:w="0" w:type="auto"/>
            <w:vMerge w:val="restart"/>
            <w:shd w:val="clear" w:color="auto" w:fill="auto"/>
            <w:vAlign w:val="center"/>
            <w:hideMark/>
          </w:tcPr>
          <w:p w14:paraId="7E465E9B" w14:textId="00CF6BFD"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0" w:type="auto"/>
            <w:vMerge w:val="restart"/>
            <w:shd w:val="clear" w:color="auto" w:fill="auto"/>
            <w:vAlign w:val="center"/>
            <w:hideMark/>
          </w:tcPr>
          <w:p w14:paraId="6CA84C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内蒙古益泽制药有限责任公司</w:t>
            </w:r>
          </w:p>
        </w:tc>
        <w:tc>
          <w:tcPr>
            <w:tcW w:w="0" w:type="auto"/>
            <w:shd w:val="clear" w:color="auto" w:fill="auto"/>
            <w:vAlign w:val="center"/>
            <w:hideMark/>
          </w:tcPr>
          <w:p w14:paraId="0F8616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年胞嘧啶</w:t>
            </w:r>
          </w:p>
        </w:tc>
        <w:tc>
          <w:tcPr>
            <w:tcW w:w="0" w:type="auto"/>
            <w:vMerge w:val="restart"/>
            <w:shd w:val="clear" w:color="auto" w:fill="auto"/>
            <w:vAlign w:val="center"/>
            <w:hideMark/>
          </w:tcPr>
          <w:p w14:paraId="260E85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12000</w:t>
            </w:r>
          </w:p>
        </w:tc>
        <w:tc>
          <w:tcPr>
            <w:tcW w:w="0" w:type="auto"/>
            <w:vMerge/>
            <w:vAlign w:val="center"/>
            <w:hideMark/>
          </w:tcPr>
          <w:p w14:paraId="1635E3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C5C8A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4844B16" w14:textId="77777777" w:rsidTr="00163526">
        <w:trPr>
          <w:trHeight w:val="397"/>
        </w:trPr>
        <w:tc>
          <w:tcPr>
            <w:tcW w:w="0" w:type="auto"/>
            <w:vMerge/>
            <w:vAlign w:val="center"/>
            <w:hideMark/>
          </w:tcPr>
          <w:p w14:paraId="615D58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51F94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78281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年氨基丙酸</w:t>
            </w:r>
          </w:p>
        </w:tc>
        <w:tc>
          <w:tcPr>
            <w:tcW w:w="0" w:type="auto"/>
            <w:vMerge/>
            <w:vAlign w:val="center"/>
            <w:hideMark/>
          </w:tcPr>
          <w:p w14:paraId="249E43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68381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19F2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47473D1" w14:textId="77777777" w:rsidTr="00163526">
        <w:trPr>
          <w:trHeight w:val="397"/>
        </w:trPr>
        <w:tc>
          <w:tcPr>
            <w:tcW w:w="0" w:type="auto"/>
            <w:vMerge/>
            <w:vAlign w:val="center"/>
            <w:hideMark/>
          </w:tcPr>
          <w:p w14:paraId="02414F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9B75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CF853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年酰胺物</w:t>
            </w:r>
          </w:p>
        </w:tc>
        <w:tc>
          <w:tcPr>
            <w:tcW w:w="0" w:type="auto"/>
            <w:vMerge/>
            <w:vAlign w:val="center"/>
            <w:hideMark/>
          </w:tcPr>
          <w:p w14:paraId="6DB959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AAE8D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58403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4D233E0" w14:textId="77777777" w:rsidTr="00163526">
        <w:trPr>
          <w:trHeight w:val="397"/>
        </w:trPr>
        <w:tc>
          <w:tcPr>
            <w:tcW w:w="0" w:type="auto"/>
            <w:vMerge/>
            <w:vAlign w:val="center"/>
            <w:hideMark/>
          </w:tcPr>
          <w:p w14:paraId="028BD7B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9DF69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AE18A3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年氨基丙醇</w:t>
            </w:r>
          </w:p>
        </w:tc>
        <w:tc>
          <w:tcPr>
            <w:tcW w:w="0" w:type="auto"/>
            <w:vMerge/>
            <w:vAlign w:val="center"/>
            <w:hideMark/>
          </w:tcPr>
          <w:p w14:paraId="598117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86520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AA847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981BD1E" w14:textId="77777777" w:rsidTr="00163526">
        <w:trPr>
          <w:trHeight w:val="397"/>
        </w:trPr>
        <w:tc>
          <w:tcPr>
            <w:tcW w:w="0" w:type="auto"/>
            <w:vMerge/>
            <w:vAlign w:val="center"/>
            <w:hideMark/>
          </w:tcPr>
          <w:p w14:paraId="1F1D00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6AA00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2F356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年甲酸甲酯</w:t>
            </w:r>
          </w:p>
        </w:tc>
        <w:tc>
          <w:tcPr>
            <w:tcW w:w="0" w:type="auto"/>
            <w:vMerge/>
            <w:vAlign w:val="center"/>
            <w:hideMark/>
          </w:tcPr>
          <w:p w14:paraId="3C3DC5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CADE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9B681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72E236C" w14:textId="77777777" w:rsidTr="00163526">
        <w:trPr>
          <w:trHeight w:val="397"/>
        </w:trPr>
        <w:tc>
          <w:tcPr>
            <w:tcW w:w="0" w:type="auto"/>
            <w:vMerge/>
            <w:vAlign w:val="center"/>
            <w:hideMark/>
          </w:tcPr>
          <w:p w14:paraId="414109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70BF4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0ABD05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年六甲基二硅氮烷</w:t>
            </w:r>
          </w:p>
        </w:tc>
        <w:tc>
          <w:tcPr>
            <w:tcW w:w="0" w:type="auto"/>
            <w:vMerge/>
            <w:vAlign w:val="center"/>
            <w:hideMark/>
          </w:tcPr>
          <w:p w14:paraId="7A6440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310C5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57FE9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CFA532A" w14:textId="77777777" w:rsidTr="00163526">
        <w:trPr>
          <w:trHeight w:val="397"/>
        </w:trPr>
        <w:tc>
          <w:tcPr>
            <w:tcW w:w="0" w:type="auto"/>
            <w:vMerge/>
            <w:vAlign w:val="center"/>
            <w:hideMark/>
          </w:tcPr>
          <w:p w14:paraId="4011E8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0FC5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A06159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年二噻烷</w:t>
            </w:r>
          </w:p>
        </w:tc>
        <w:tc>
          <w:tcPr>
            <w:tcW w:w="0" w:type="auto"/>
            <w:vMerge/>
            <w:vAlign w:val="center"/>
            <w:hideMark/>
          </w:tcPr>
          <w:p w14:paraId="767785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237D7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35347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6E0B676" w14:textId="77777777" w:rsidTr="00163526">
        <w:trPr>
          <w:trHeight w:val="397"/>
        </w:trPr>
        <w:tc>
          <w:tcPr>
            <w:tcW w:w="0" w:type="auto"/>
            <w:vMerge/>
            <w:vAlign w:val="center"/>
            <w:hideMark/>
          </w:tcPr>
          <w:p w14:paraId="2A5561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96C7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B6995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年氯代乙酰丁内酯</w:t>
            </w:r>
          </w:p>
        </w:tc>
        <w:tc>
          <w:tcPr>
            <w:tcW w:w="0" w:type="auto"/>
            <w:vMerge/>
            <w:vAlign w:val="center"/>
            <w:hideMark/>
          </w:tcPr>
          <w:p w14:paraId="5C9F84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EB5C7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EAC66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DF21ED7" w14:textId="77777777" w:rsidTr="00163526">
        <w:trPr>
          <w:trHeight w:val="397"/>
        </w:trPr>
        <w:tc>
          <w:tcPr>
            <w:tcW w:w="0" w:type="auto"/>
            <w:vMerge/>
            <w:vAlign w:val="center"/>
            <w:hideMark/>
          </w:tcPr>
          <w:p w14:paraId="35C4A6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42820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26D2C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年氯甲基碳酸异内酯</w:t>
            </w:r>
          </w:p>
        </w:tc>
        <w:tc>
          <w:tcPr>
            <w:tcW w:w="0" w:type="auto"/>
            <w:vMerge/>
            <w:vAlign w:val="center"/>
            <w:hideMark/>
          </w:tcPr>
          <w:p w14:paraId="515AB3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FAD57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81162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DBB64BF" w14:textId="77777777" w:rsidTr="00163526">
        <w:trPr>
          <w:trHeight w:val="397"/>
        </w:trPr>
        <w:tc>
          <w:tcPr>
            <w:tcW w:w="0" w:type="auto"/>
            <w:vMerge/>
            <w:vAlign w:val="center"/>
            <w:hideMark/>
          </w:tcPr>
          <w:p w14:paraId="3C95FA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0C30B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5A39BB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年乙腈</w:t>
            </w:r>
          </w:p>
        </w:tc>
        <w:tc>
          <w:tcPr>
            <w:tcW w:w="0" w:type="auto"/>
            <w:vMerge/>
            <w:vAlign w:val="center"/>
            <w:hideMark/>
          </w:tcPr>
          <w:p w14:paraId="609A0B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0A611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DF226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1CA6B7D" w14:textId="77777777" w:rsidTr="00163526">
        <w:trPr>
          <w:trHeight w:val="397"/>
        </w:trPr>
        <w:tc>
          <w:tcPr>
            <w:tcW w:w="0" w:type="auto"/>
            <w:vMerge/>
            <w:vAlign w:val="center"/>
            <w:hideMark/>
          </w:tcPr>
          <w:p w14:paraId="7914DD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07BFF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0166F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年盐酸乙脒</w:t>
            </w:r>
          </w:p>
        </w:tc>
        <w:tc>
          <w:tcPr>
            <w:tcW w:w="0" w:type="auto"/>
            <w:vMerge/>
            <w:vAlign w:val="center"/>
            <w:hideMark/>
          </w:tcPr>
          <w:p w14:paraId="17D2C9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C7D7B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4EF0C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0242DCD" w14:textId="77777777" w:rsidTr="00163526">
        <w:trPr>
          <w:trHeight w:val="397"/>
        </w:trPr>
        <w:tc>
          <w:tcPr>
            <w:tcW w:w="0" w:type="auto"/>
            <w:vMerge w:val="restart"/>
            <w:shd w:val="clear" w:color="auto" w:fill="auto"/>
            <w:vAlign w:val="center"/>
            <w:hideMark/>
          </w:tcPr>
          <w:p w14:paraId="6D8A6689" w14:textId="1786C1D4"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0" w:type="auto"/>
            <w:vMerge w:val="restart"/>
            <w:shd w:val="clear" w:color="auto" w:fill="auto"/>
            <w:vAlign w:val="center"/>
            <w:hideMark/>
          </w:tcPr>
          <w:p w14:paraId="718C84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0" w:type="auto"/>
            <w:shd w:val="clear" w:color="auto" w:fill="auto"/>
            <w:vAlign w:val="center"/>
            <w:hideMark/>
          </w:tcPr>
          <w:p w14:paraId="36C761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烟嘧磺隆原药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19E90B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745</w:t>
            </w:r>
          </w:p>
        </w:tc>
        <w:tc>
          <w:tcPr>
            <w:tcW w:w="0" w:type="auto"/>
            <w:vMerge/>
            <w:vAlign w:val="center"/>
            <w:hideMark/>
          </w:tcPr>
          <w:p w14:paraId="1C724C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67E17A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FC714F9" w14:textId="77777777" w:rsidTr="00163526">
        <w:trPr>
          <w:trHeight w:val="397"/>
        </w:trPr>
        <w:tc>
          <w:tcPr>
            <w:tcW w:w="0" w:type="auto"/>
            <w:vMerge/>
            <w:vAlign w:val="center"/>
            <w:hideMark/>
          </w:tcPr>
          <w:p w14:paraId="16FDF4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7869E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2845A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甲基咪草烟</w:t>
            </w: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A7DAB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3031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DF3DF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2C57EA1" w14:textId="77777777" w:rsidTr="00163526">
        <w:trPr>
          <w:trHeight w:val="397"/>
        </w:trPr>
        <w:tc>
          <w:tcPr>
            <w:tcW w:w="0" w:type="auto"/>
            <w:vMerge/>
            <w:vAlign w:val="center"/>
            <w:hideMark/>
          </w:tcPr>
          <w:p w14:paraId="137C86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2F62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3DA61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咪草烟</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BEA13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DF59E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2D6BA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D06F015" w14:textId="77777777" w:rsidTr="00163526">
        <w:trPr>
          <w:trHeight w:val="397"/>
        </w:trPr>
        <w:tc>
          <w:tcPr>
            <w:tcW w:w="0" w:type="auto"/>
            <w:vMerge/>
            <w:vAlign w:val="center"/>
            <w:hideMark/>
          </w:tcPr>
          <w:p w14:paraId="1D97CE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3D0D0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CD062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甲氧咪草烟</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15A4C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042EA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21C26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9B39880" w14:textId="77777777" w:rsidTr="00163526">
        <w:trPr>
          <w:trHeight w:val="397"/>
        </w:trPr>
        <w:tc>
          <w:tcPr>
            <w:tcW w:w="0" w:type="auto"/>
            <w:vMerge/>
            <w:vAlign w:val="center"/>
            <w:hideMark/>
          </w:tcPr>
          <w:p w14:paraId="3E3544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C843C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81773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烟嘧磺隆原药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6C1CAC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38DD9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3E600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52192F7" w14:textId="77777777" w:rsidTr="00163526">
        <w:trPr>
          <w:trHeight w:val="397"/>
        </w:trPr>
        <w:tc>
          <w:tcPr>
            <w:tcW w:w="0" w:type="auto"/>
            <w:vMerge w:val="restart"/>
            <w:shd w:val="clear" w:color="auto" w:fill="auto"/>
            <w:vAlign w:val="center"/>
            <w:hideMark/>
          </w:tcPr>
          <w:p w14:paraId="39EE492E" w14:textId="2D0A5066"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0" w:type="auto"/>
            <w:vMerge w:val="restart"/>
            <w:shd w:val="clear" w:color="auto" w:fill="auto"/>
            <w:vAlign w:val="center"/>
            <w:hideMark/>
          </w:tcPr>
          <w:p w14:paraId="057A4C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中瑞（内蒙古</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药业有限公司</w:t>
            </w:r>
          </w:p>
        </w:tc>
        <w:tc>
          <w:tcPr>
            <w:tcW w:w="0" w:type="auto"/>
            <w:shd w:val="clear" w:color="auto" w:fill="auto"/>
            <w:vAlign w:val="center"/>
            <w:hideMark/>
          </w:tcPr>
          <w:p w14:paraId="3FC31B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烟酰胺</w:t>
            </w:r>
            <w:r w:rsidRPr="00FF43B1">
              <w:rPr>
                <w:rFonts w:ascii="Times New Roman" w:eastAsia="宋体" w:hAnsi="Times New Roman" w:cs="Times New Roman"/>
                <w:color w:val="000000" w:themeColor="text1"/>
                <w:kern w:val="0"/>
                <w:szCs w:val="21"/>
              </w:rPr>
              <w:t xml:space="preserve"> 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3AFA6D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1331.37</w:t>
            </w:r>
          </w:p>
        </w:tc>
        <w:tc>
          <w:tcPr>
            <w:tcW w:w="0" w:type="auto"/>
            <w:vMerge/>
            <w:vAlign w:val="center"/>
            <w:hideMark/>
          </w:tcPr>
          <w:p w14:paraId="343D1C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77240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E7ABCF5" w14:textId="77777777" w:rsidTr="00163526">
        <w:trPr>
          <w:trHeight w:val="397"/>
        </w:trPr>
        <w:tc>
          <w:tcPr>
            <w:tcW w:w="0" w:type="auto"/>
            <w:vMerge/>
            <w:vAlign w:val="center"/>
            <w:hideMark/>
          </w:tcPr>
          <w:p w14:paraId="541002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53B8F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8F4A7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烟酸</w:t>
            </w:r>
            <w:r w:rsidRPr="00FF43B1">
              <w:rPr>
                <w:rFonts w:ascii="Times New Roman" w:eastAsia="宋体" w:hAnsi="Times New Roman" w:cs="Times New Roman"/>
                <w:color w:val="000000" w:themeColor="text1"/>
                <w:kern w:val="0"/>
                <w:szCs w:val="21"/>
              </w:rPr>
              <w:t xml:space="preserve"> 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CC14A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E4A20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CC862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7B7D10F" w14:textId="77777777" w:rsidTr="00163526">
        <w:trPr>
          <w:trHeight w:val="397"/>
        </w:trPr>
        <w:tc>
          <w:tcPr>
            <w:tcW w:w="0" w:type="auto"/>
            <w:vMerge/>
            <w:vAlign w:val="center"/>
            <w:hideMark/>
          </w:tcPr>
          <w:p w14:paraId="15AFB9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176D8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762D5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肌醇烟酸酯</w:t>
            </w:r>
            <w:r w:rsidRPr="00FF43B1">
              <w:rPr>
                <w:rFonts w:ascii="Times New Roman" w:eastAsia="宋体" w:hAnsi="Times New Roman" w:cs="Times New Roman"/>
                <w:color w:val="000000" w:themeColor="text1"/>
                <w:kern w:val="0"/>
                <w:szCs w:val="21"/>
              </w:rPr>
              <w:t>150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5AAAC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FB8CA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F37B8C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B811BFB" w14:textId="77777777" w:rsidTr="00163526">
        <w:trPr>
          <w:trHeight w:val="397"/>
        </w:trPr>
        <w:tc>
          <w:tcPr>
            <w:tcW w:w="0" w:type="auto"/>
            <w:vMerge/>
            <w:vAlign w:val="center"/>
            <w:hideMark/>
          </w:tcPr>
          <w:p w14:paraId="31DBD3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93ECE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9939B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盐酸特拉唑嗪</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EC730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A9E9E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2239E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7589149" w14:textId="77777777" w:rsidTr="00163526">
        <w:trPr>
          <w:trHeight w:val="397"/>
        </w:trPr>
        <w:tc>
          <w:tcPr>
            <w:tcW w:w="0" w:type="auto"/>
            <w:vMerge/>
            <w:vAlign w:val="center"/>
            <w:hideMark/>
          </w:tcPr>
          <w:p w14:paraId="131B2D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49A28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8FF46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盐酸法舒地尔</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43CA2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53014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0960C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065D436" w14:textId="77777777" w:rsidTr="00163526">
        <w:trPr>
          <w:trHeight w:val="397"/>
        </w:trPr>
        <w:tc>
          <w:tcPr>
            <w:tcW w:w="0" w:type="auto"/>
            <w:vMerge/>
            <w:vAlign w:val="center"/>
            <w:hideMark/>
          </w:tcPr>
          <w:p w14:paraId="6BCA53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BE294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E6EFD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盐酸多巴胺</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2F38E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49B69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3E26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507EB99" w14:textId="77777777" w:rsidTr="00163526">
        <w:trPr>
          <w:trHeight w:val="397"/>
        </w:trPr>
        <w:tc>
          <w:tcPr>
            <w:tcW w:w="0" w:type="auto"/>
            <w:vMerge/>
            <w:vAlign w:val="center"/>
            <w:hideMark/>
          </w:tcPr>
          <w:p w14:paraId="3D8AF3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69B5F5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1A46A3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氢氯噻嗪</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B8C68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48DDA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100C16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99ED87E" w14:textId="77777777" w:rsidTr="00163526">
        <w:trPr>
          <w:trHeight w:val="397"/>
        </w:trPr>
        <w:tc>
          <w:tcPr>
            <w:tcW w:w="0" w:type="auto"/>
            <w:vMerge/>
            <w:vAlign w:val="center"/>
            <w:hideMark/>
          </w:tcPr>
          <w:p w14:paraId="4BE637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9E671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8A6CE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苯磺顺阿曲库铵</w:t>
            </w:r>
            <w:r w:rsidRPr="00FF43B1">
              <w:rPr>
                <w:rFonts w:ascii="Times New Roman" w:eastAsia="宋体" w:hAnsi="Times New Roman" w:cs="Times New Roman"/>
                <w:color w:val="000000" w:themeColor="text1"/>
                <w:kern w:val="0"/>
                <w:szCs w:val="21"/>
              </w:rPr>
              <w:t xml:space="preserve"> 100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259936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17992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FF79F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8402A88" w14:textId="77777777" w:rsidTr="00163526">
        <w:trPr>
          <w:trHeight w:val="397"/>
        </w:trPr>
        <w:tc>
          <w:tcPr>
            <w:tcW w:w="0" w:type="auto"/>
            <w:vMerge/>
            <w:vAlign w:val="center"/>
            <w:hideMark/>
          </w:tcPr>
          <w:p w14:paraId="5DE461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D7370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0C0E38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异烟肼</w:t>
            </w:r>
            <w:r w:rsidRPr="00FF43B1">
              <w:rPr>
                <w:rFonts w:ascii="Times New Roman" w:eastAsia="宋体" w:hAnsi="Times New Roman" w:cs="Times New Roman"/>
                <w:color w:val="000000" w:themeColor="text1"/>
                <w:kern w:val="0"/>
                <w:szCs w:val="21"/>
              </w:rPr>
              <w:t>150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2E6B1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26F4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C8513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1DA782A" w14:textId="77777777" w:rsidTr="00163526">
        <w:trPr>
          <w:trHeight w:val="397"/>
        </w:trPr>
        <w:tc>
          <w:tcPr>
            <w:tcW w:w="0" w:type="auto"/>
            <w:vMerge/>
            <w:vAlign w:val="center"/>
            <w:hideMark/>
          </w:tcPr>
          <w:p w14:paraId="00AC8A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65034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DF770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氯烟酸</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8AE05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71C2B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EB787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E2FEE2B" w14:textId="77777777" w:rsidTr="00163526">
        <w:trPr>
          <w:trHeight w:val="397"/>
        </w:trPr>
        <w:tc>
          <w:tcPr>
            <w:tcW w:w="0" w:type="auto"/>
            <w:vMerge/>
            <w:vAlign w:val="center"/>
            <w:hideMark/>
          </w:tcPr>
          <w:p w14:paraId="5540AC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D3375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A3BB8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氨磷汀</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01779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F8D30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678AA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E3B3420" w14:textId="77777777" w:rsidTr="00163526">
        <w:trPr>
          <w:trHeight w:val="397"/>
        </w:trPr>
        <w:tc>
          <w:tcPr>
            <w:tcW w:w="0" w:type="auto"/>
            <w:vMerge w:val="restart"/>
            <w:shd w:val="clear" w:color="auto" w:fill="auto"/>
            <w:vAlign w:val="center"/>
            <w:hideMark/>
          </w:tcPr>
          <w:p w14:paraId="3FD0D325" w14:textId="2F2CA8B2"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0" w:type="auto"/>
            <w:vMerge w:val="restart"/>
            <w:shd w:val="clear" w:color="auto" w:fill="auto"/>
            <w:vAlign w:val="center"/>
            <w:hideMark/>
          </w:tcPr>
          <w:p w14:paraId="4940FF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0" w:type="auto"/>
            <w:shd w:val="clear" w:color="auto" w:fill="auto"/>
            <w:vAlign w:val="center"/>
            <w:hideMark/>
          </w:tcPr>
          <w:p w14:paraId="5D870E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四氯苯酐</w:t>
            </w:r>
            <w:r w:rsidRPr="00FF43B1">
              <w:rPr>
                <w:rFonts w:ascii="Times New Roman" w:eastAsia="宋体" w:hAnsi="Times New Roman" w:cs="Times New Roman"/>
                <w:color w:val="000000" w:themeColor="text1"/>
                <w:kern w:val="0"/>
                <w:szCs w:val="21"/>
              </w:rPr>
              <w:t xml:space="preserve"> 0.6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21478C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180.5</w:t>
            </w:r>
          </w:p>
        </w:tc>
        <w:tc>
          <w:tcPr>
            <w:tcW w:w="0" w:type="auto"/>
            <w:vMerge/>
            <w:vAlign w:val="center"/>
            <w:hideMark/>
          </w:tcPr>
          <w:p w14:paraId="50EB95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78CC3C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F2ABED3" w14:textId="77777777" w:rsidTr="00163526">
        <w:trPr>
          <w:trHeight w:val="397"/>
        </w:trPr>
        <w:tc>
          <w:tcPr>
            <w:tcW w:w="0" w:type="auto"/>
            <w:vMerge/>
            <w:vAlign w:val="center"/>
            <w:hideMark/>
          </w:tcPr>
          <w:p w14:paraId="504BA0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04F44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C0715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异丁酸</w:t>
            </w:r>
            <w:r w:rsidRPr="00FF43B1">
              <w:rPr>
                <w:rFonts w:ascii="Times New Roman" w:eastAsia="宋体" w:hAnsi="Times New Roman" w:cs="Times New Roman"/>
                <w:color w:val="000000" w:themeColor="text1"/>
                <w:kern w:val="0"/>
                <w:szCs w:val="21"/>
              </w:rPr>
              <w:t xml:space="preserve"> 0.3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6C020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3AE38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DB6F6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AADE1DA" w14:textId="77777777" w:rsidTr="00163526">
        <w:trPr>
          <w:trHeight w:val="397"/>
        </w:trPr>
        <w:tc>
          <w:tcPr>
            <w:tcW w:w="0" w:type="auto"/>
            <w:vMerge/>
            <w:vAlign w:val="center"/>
            <w:hideMark/>
          </w:tcPr>
          <w:p w14:paraId="25E7AC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3DA09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EB11A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异丁酰氯</w:t>
            </w:r>
            <w:r w:rsidRPr="00FF43B1">
              <w:rPr>
                <w:rFonts w:ascii="Times New Roman" w:eastAsia="宋体" w:hAnsi="Times New Roman" w:cs="Times New Roman"/>
                <w:color w:val="000000" w:themeColor="text1"/>
                <w:kern w:val="0"/>
                <w:szCs w:val="21"/>
              </w:rPr>
              <w:t xml:space="preserve"> 0.2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B4C712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9E583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BABD8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C1DB12D" w14:textId="77777777" w:rsidTr="00163526">
        <w:trPr>
          <w:trHeight w:val="397"/>
        </w:trPr>
        <w:tc>
          <w:tcPr>
            <w:tcW w:w="0" w:type="auto"/>
            <w:vMerge/>
            <w:vAlign w:val="center"/>
            <w:hideMark/>
          </w:tcPr>
          <w:p w14:paraId="3BBE357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B153AA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8788D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邻氯苯甲酸</w:t>
            </w:r>
            <w:r w:rsidRPr="00FF43B1">
              <w:rPr>
                <w:rFonts w:ascii="Times New Roman" w:eastAsia="宋体" w:hAnsi="Times New Roman" w:cs="Times New Roman"/>
                <w:color w:val="000000" w:themeColor="text1"/>
                <w:kern w:val="0"/>
                <w:szCs w:val="21"/>
              </w:rPr>
              <w:t xml:space="preserve"> 0.5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3D1EB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4C81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CFFCB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F2B27B1" w14:textId="77777777" w:rsidTr="00163526">
        <w:trPr>
          <w:trHeight w:val="397"/>
        </w:trPr>
        <w:tc>
          <w:tcPr>
            <w:tcW w:w="0" w:type="auto"/>
            <w:vMerge/>
            <w:vAlign w:val="center"/>
            <w:hideMark/>
          </w:tcPr>
          <w:p w14:paraId="2A22E41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79416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71EBB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氯蒽醌</w:t>
            </w:r>
            <w:r w:rsidRPr="00FF43B1">
              <w:rPr>
                <w:rFonts w:ascii="Times New Roman" w:eastAsia="宋体" w:hAnsi="Times New Roman" w:cs="Times New Roman"/>
                <w:color w:val="000000" w:themeColor="text1"/>
                <w:kern w:val="0"/>
                <w:szCs w:val="21"/>
              </w:rPr>
              <w:t xml:space="preserve"> 0.1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100827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B9B1C5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89B76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FB0F06B" w14:textId="77777777" w:rsidTr="00163526">
        <w:trPr>
          <w:trHeight w:val="397"/>
        </w:trPr>
        <w:tc>
          <w:tcPr>
            <w:tcW w:w="0" w:type="auto"/>
            <w:vMerge/>
            <w:vAlign w:val="center"/>
            <w:hideMark/>
          </w:tcPr>
          <w:p w14:paraId="759E88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DE25A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B812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 xml:space="preserve">BDK 0.15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3A15B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046AC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24DD9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B490557" w14:textId="77777777" w:rsidTr="00163526">
        <w:trPr>
          <w:trHeight w:val="397"/>
        </w:trPr>
        <w:tc>
          <w:tcPr>
            <w:tcW w:w="0" w:type="auto"/>
            <w:vMerge/>
            <w:vAlign w:val="center"/>
            <w:hideMark/>
          </w:tcPr>
          <w:p w14:paraId="3203F8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D550F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3432E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 xml:space="preserve">UV-1173 0.2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35AE16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084FEA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2A6A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F347CD7" w14:textId="77777777" w:rsidTr="00163526">
        <w:trPr>
          <w:trHeight w:val="397"/>
        </w:trPr>
        <w:tc>
          <w:tcPr>
            <w:tcW w:w="0" w:type="auto"/>
            <w:vMerge/>
            <w:vAlign w:val="center"/>
            <w:hideMark/>
          </w:tcPr>
          <w:p w14:paraId="6B5EC1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D3734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9E2111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 xml:space="preserve">UV-184 0.2 </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0B63F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AA648C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843E1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229B498" w14:textId="77777777" w:rsidTr="00163526">
        <w:trPr>
          <w:trHeight w:val="397"/>
        </w:trPr>
        <w:tc>
          <w:tcPr>
            <w:tcW w:w="0" w:type="auto"/>
            <w:shd w:val="clear" w:color="auto" w:fill="auto"/>
            <w:vAlign w:val="center"/>
            <w:hideMark/>
          </w:tcPr>
          <w:p w14:paraId="3BA60E49" w14:textId="6B0D5143"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w:t>
            </w:r>
          </w:p>
        </w:tc>
        <w:tc>
          <w:tcPr>
            <w:tcW w:w="0" w:type="auto"/>
            <w:shd w:val="clear" w:color="auto" w:fill="auto"/>
            <w:vAlign w:val="center"/>
            <w:hideMark/>
          </w:tcPr>
          <w:p w14:paraId="6C7ED99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乌海市倍</w:t>
            </w:r>
            <w:r w:rsidRPr="00FF43B1">
              <w:rPr>
                <w:rFonts w:ascii="Times New Roman" w:eastAsia="宋体" w:hAnsi="Times New Roman" w:cs="Times New Roman"/>
                <w:color w:val="000000" w:themeColor="text1"/>
                <w:kern w:val="0"/>
                <w:szCs w:val="21"/>
              </w:rPr>
              <w:lastRenderedPageBreak/>
              <w:t>杰特环保有限公司环保新材料项目</w:t>
            </w:r>
          </w:p>
        </w:tc>
        <w:tc>
          <w:tcPr>
            <w:tcW w:w="0" w:type="auto"/>
            <w:shd w:val="clear" w:color="auto" w:fill="auto"/>
            <w:vAlign w:val="center"/>
            <w:hideMark/>
          </w:tcPr>
          <w:p w14:paraId="596F46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水净化活性炭</w:t>
            </w:r>
            <w:r w:rsidRPr="00FF43B1">
              <w:rPr>
                <w:rFonts w:ascii="Times New Roman" w:eastAsia="宋体" w:hAnsi="Times New Roman" w:cs="Times New Roman"/>
                <w:color w:val="000000" w:themeColor="text1"/>
                <w:kern w:val="0"/>
                <w:szCs w:val="21"/>
              </w:rPr>
              <w:t>10+10+20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1CF966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6EF4B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522C6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F39F40E" w14:textId="77777777" w:rsidTr="00163526">
        <w:trPr>
          <w:trHeight w:val="397"/>
        </w:trPr>
        <w:tc>
          <w:tcPr>
            <w:tcW w:w="0" w:type="auto"/>
            <w:vMerge w:val="restart"/>
            <w:shd w:val="clear" w:color="auto" w:fill="auto"/>
            <w:vAlign w:val="center"/>
            <w:hideMark/>
          </w:tcPr>
          <w:p w14:paraId="75022353" w14:textId="64BFC771"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25</w:t>
            </w:r>
          </w:p>
        </w:tc>
        <w:tc>
          <w:tcPr>
            <w:tcW w:w="0" w:type="auto"/>
            <w:vMerge w:val="restart"/>
            <w:shd w:val="clear" w:color="auto" w:fill="auto"/>
            <w:vAlign w:val="center"/>
            <w:hideMark/>
          </w:tcPr>
          <w:p w14:paraId="6E122D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乌海市倍杰特环保有限公司</w:t>
            </w:r>
          </w:p>
        </w:tc>
        <w:tc>
          <w:tcPr>
            <w:tcW w:w="0" w:type="auto"/>
            <w:shd w:val="clear" w:color="auto" w:fill="auto"/>
            <w:vAlign w:val="center"/>
            <w:hideMark/>
          </w:tcPr>
          <w:p w14:paraId="4A76B4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再生水</w:t>
            </w:r>
            <w:r w:rsidRPr="00FF43B1">
              <w:rPr>
                <w:rFonts w:ascii="Times New Roman" w:eastAsia="宋体" w:hAnsi="Times New Roman" w:cs="Times New Roman"/>
                <w:color w:val="000000" w:themeColor="text1"/>
                <w:kern w:val="0"/>
                <w:szCs w:val="21"/>
              </w:rPr>
              <w:t>730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46FC5E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13000</w:t>
            </w:r>
          </w:p>
        </w:tc>
        <w:tc>
          <w:tcPr>
            <w:tcW w:w="0" w:type="auto"/>
            <w:vMerge/>
            <w:vAlign w:val="center"/>
            <w:hideMark/>
          </w:tcPr>
          <w:p w14:paraId="5AC70D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16448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5A96B85" w14:textId="77777777" w:rsidTr="00163526">
        <w:trPr>
          <w:trHeight w:val="397"/>
        </w:trPr>
        <w:tc>
          <w:tcPr>
            <w:tcW w:w="0" w:type="auto"/>
            <w:vMerge/>
            <w:vAlign w:val="center"/>
            <w:hideMark/>
          </w:tcPr>
          <w:p w14:paraId="0D547A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CF604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5137F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中水</w:t>
            </w:r>
            <w:r w:rsidRPr="00FF43B1">
              <w:rPr>
                <w:rFonts w:ascii="Times New Roman" w:eastAsia="宋体" w:hAnsi="Times New Roman" w:cs="Times New Roman"/>
                <w:color w:val="000000" w:themeColor="text1"/>
                <w:kern w:val="0"/>
                <w:szCs w:val="21"/>
              </w:rPr>
              <w:t>438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7FE8A1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036E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DABDF7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B472790" w14:textId="77777777" w:rsidTr="00163526">
        <w:trPr>
          <w:trHeight w:val="397"/>
        </w:trPr>
        <w:tc>
          <w:tcPr>
            <w:tcW w:w="0" w:type="auto"/>
            <w:vMerge w:val="restart"/>
            <w:shd w:val="clear" w:color="auto" w:fill="auto"/>
            <w:vAlign w:val="center"/>
            <w:hideMark/>
          </w:tcPr>
          <w:p w14:paraId="3F8E8E21" w14:textId="44E79735"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26</w:t>
            </w:r>
          </w:p>
        </w:tc>
        <w:tc>
          <w:tcPr>
            <w:tcW w:w="0" w:type="auto"/>
            <w:vMerge w:val="restart"/>
            <w:shd w:val="clear" w:color="auto" w:fill="auto"/>
            <w:vAlign w:val="center"/>
            <w:hideMark/>
          </w:tcPr>
          <w:p w14:paraId="5AEF666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中盐内蒙古化工钠业有限公司泰达制钠厂</w:t>
            </w:r>
          </w:p>
        </w:tc>
        <w:tc>
          <w:tcPr>
            <w:tcW w:w="0" w:type="auto"/>
            <w:shd w:val="clear" w:color="auto" w:fill="auto"/>
            <w:vAlign w:val="center"/>
            <w:hideMark/>
          </w:tcPr>
          <w:p w14:paraId="2D382B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年金属钠生产装置</w:t>
            </w:r>
          </w:p>
        </w:tc>
        <w:tc>
          <w:tcPr>
            <w:tcW w:w="0" w:type="auto"/>
            <w:vMerge w:val="restart"/>
            <w:shd w:val="clear" w:color="auto" w:fill="auto"/>
            <w:vAlign w:val="center"/>
            <w:hideMark/>
          </w:tcPr>
          <w:p w14:paraId="5EF51B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459.15</w:t>
            </w:r>
          </w:p>
        </w:tc>
        <w:tc>
          <w:tcPr>
            <w:tcW w:w="0" w:type="auto"/>
            <w:vMerge/>
            <w:vAlign w:val="center"/>
            <w:hideMark/>
          </w:tcPr>
          <w:p w14:paraId="7C32E1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46F2CA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AF12017" w14:textId="77777777" w:rsidTr="00163526">
        <w:trPr>
          <w:trHeight w:val="397"/>
        </w:trPr>
        <w:tc>
          <w:tcPr>
            <w:tcW w:w="0" w:type="auto"/>
            <w:vMerge/>
            <w:vAlign w:val="center"/>
            <w:hideMark/>
          </w:tcPr>
          <w:p w14:paraId="23C59F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F7FD4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5FEAC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年液氯生产装置</w:t>
            </w:r>
          </w:p>
        </w:tc>
        <w:tc>
          <w:tcPr>
            <w:tcW w:w="0" w:type="auto"/>
            <w:vMerge/>
            <w:vAlign w:val="center"/>
            <w:hideMark/>
          </w:tcPr>
          <w:p w14:paraId="661F86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2693C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A3B95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86E7D90" w14:textId="77777777" w:rsidTr="00163526">
        <w:trPr>
          <w:trHeight w:val="397"/>
        </w:trPr>
        <w:tc>
          <w:tcPr>
            <w:tcW w:w="0" w:type="auto"/>
            <w:vMerge w:val="restart"/>
            <w:shd w:val="clear" w:color="auto" w:fill="auto"/>
            <w:vAlign w:val="center"/>
            <w:hideMark/>
          </w:tcPr>
          <w:p w14:paraId="6F690644" w14:textId="2DFB2226"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27</w:t>
            </w:r>
          </w:p>
        </w:tc>
        <w:tc>
          <w:tcPr>
            <w:tcW w:w="0" w:type="auto"/>
            <w:vMerge w:val="restart"/>
            <w:shd w:val="clear" w:color="auto" w:fill="auto"/>
            <w:vAlign w:val="center"/>
            <w:hideMark/>
          </w:tcPr>
          <w:p w14:paraId="2B225E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0" w:type="auto"/>
            <w:shd w:val="clear" w:color="auto" w:fill="auto"/>
            <w:vAlign w:val="center"/>
            <w:hideMark/>
          </w:tcPr>
          <w:p w14:paraId="609CDC3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溴甲基苯丙酸</w:t>
            </w:r>
            <w:r w:rsidRPr="00FF43B1">
              <w:rPr>
                <w:rFonts w:ascii="Times New Roman" w:eastAsia="宋体" w:hAnsi="Times New Roman" w:cs="Times New Roman"/>
                <w:color w:val="000000" w:themeColor="text1"/>
                <w:kern w:val="0"/>
                <w:szCs w:val="21"/>
              </w:rPr>
              <w:t xml:space="preserve"> 1000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7CB9AE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301.83</w:t>
            </w:r>
          </w:p>
        </w:tc>
        <w:tc>
          <w:tcPr>
            <w:tcW w:w="0" w:type="auto"/>
            <w:vMerge/>
            <w:vAlign w:val="center"/>
            <w:hideMark/>
          </w:tcPr>
          <w:p w14:paraId="7A76D9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3C8AEB37" w14:textId="37DED16E"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4B493D4" w14:textId="77777777" w:rsidTr="00163526">
        <w:trPr>
          <w:trHeight w:val="397"/>
        </w:trPr>
        <w:tc>
          <w:tcPr>
            <w:tcW w:w="0" w:type="auto"/>
            <w:vMerge/>
            <w:vAlign w:val="center"/>
            <w:hideMark/>
          </w:tcPr>
          <w:p w14:paraId="01D3DC5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B81BE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D13CF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 xml:space="preserve">2 </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S</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联苯</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羟基氯丙烷</w:t>
            </w:r>
            <w:r w:rsidRPr="00FF43B1">
              <w:rPr>
                <w:rFonts w:ascii="Times New Roman" w:eastAsia="宋体" w:hAnsi="Times New Roman" w:cs="Times New Roman"/>
                <w:color w:val="000000" w:themeColor="text1"/>
                <w:kern w:val="0"/>
                <w:szCs w:val="21"/>
              </w:rPr>
              <w:t xml:space="preserve"> 250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C1D9C5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7042B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5FDCD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253FECA" w14:textId="77777777" w:rsidTr="00163526">
        <w:trPr>
          <w:trHeight w:val="397"/>
        </w:trPr>
        <w:tc>
          <w:tcPr>
            <w:tcW w:w="0" w:type="auto"/>
            <w:vMerge/>
            <w:vAlign w:val="center"/>
            <w:hideMark/>
          </w:tcPr>
          <w:p w14:paraId="4E9828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E5578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FFECE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D38987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F3D30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970AA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D7490DF" w14:textId="77777777" w:rsidTr="00163526">
        <w:trPr>
          <w:trHeight w:val="397"/>
        </w:trPr>
        <w:tc>
          <w:tcPr>
            <w:tcW w:w="0" w:type="auto"/>
            <w:vMerge/>
            <w:vAlign w:val="center"/>
            <w:hideMark/>
          </w:tcPr>
          <w:p w14:paraId="2B6260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81176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0EA64F4" w14:textId="7A152E7E"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邻氟苯乙酮</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B2FC0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1F043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950D7D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6A53687" w14:textId="77777777" w:rsidTr="00163526">
        <w:trPr>
          <w:trHeight w:val="397"/>
        </w:trPr>
        <w:tc>
          <w:tcPr>
            <w:tcW w:w="0" w:type="auto"/>
            <w:vMerge/>
            <w:vAlign w:val="center"/>
            <w:hideMark/>
          </w:tcPr>
          <w:p w14:paraId="6BE696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8173E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ED0FC6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联苯乙酸</w:t>
            </w:r>
            <w:r w:rsidRPr="00FF43B1">
              <w:rPr>
                <w:rFonts w:ascii="Times New Roman" w:eastAsia="宋体" w:hAnsi="Times New Roman" w:cs="Times New Roman"/>
                <w:color w:val="000000" w:themeColor="text1"/>
                <w:kern w:val="0"/>
                <w:szCs w:val="21"/>
              </w:rPr>
              <w:t xml:space="preserve"> 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27136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C51D4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A52697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AFD8D35" w14:textId="77777777" w:rsidTr="00163526">
        <w:trPr>
          <w:trHeight w:val="397"/>
        </w:trPr>
        <w:tc>
          <w:tcPr>
            <w:tcW w:w="0" w:type="auto"/>
            <w:vMerge/>
            <w:vAlign w:val="center"/>
            <w:hideMark/>
          </w:tcPr>
          <w:p w14:paraId="7B299E4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6A9DD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D9D1A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氯茚酮</w:t>
            </w:r>
            <w:r w:rsidRPr="00FF43B1">
              <w:rPr>
                <w:rFonts w:ascii="Times New Roman" w:eastAsia="宋体" w:hAnsi="Times New Roman" w:cs="Times New Roman"/>
                <w:color w:val="000000" w:themeColor="text1"/>
                <w:kern w:val="0"/>
                <w:szCs w:val="21"/>
              </w:rPr>
              <w:t xml:space="preserve"> 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F0D02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11756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62F92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00EDA75" w14:textId="77777777" w:rsidTr="00163526">
        <w:trPr>
          <w:trHeight w:val="397"/>
        </w:trPr>
        <w:tc>
          <w:tcPr>
            <w:tcW w:w="0" w:type="auto"/>
            <w:gridSpan w:val="6"/>
            <w:shd w:val="clear" w:color="auto" w:fill="auto"/>
            <w:vAlign w:val="center"/>
            <w:hideMark/>
          </w:tcPr>
          <w:p w14:paraId="1C1F19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二、现有非化工企业</w:t>
            </w:r>
          </w:p>
        </w:tc>
      </w:tr>
      <w:tr w:rsidR="00FF43B1" w:rsidRPr="00FF43B1" w14:paraId="5182E8C5" w14:textId="77777777" w:rsidTr="00163526">
        <w:trPr>
          <w:trHeight w:val="397"/>
        </w:trPr>
        <w:tc>
          <w:tcPr>
            <w:tcW w:w="0" w:type="auto"/>
            <w:shd w:val="clear" w:color="auto" w:fill="auto"/>
            <w:vAlign w:val="center"/>
            <w:hideMark/>
          </w:tcPr>
          <w:p w14:paraId="04DFA2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127B4C9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内蒙古乌海汇丰硅电有限责任公司</w:t>
            </w:r>
          </w:p>
        </w:tc>
        <w:tc>
          <w:tcPr>
            <w:tcW w:w="0" w:type="auto"/>
            <w:shd w:val="clear" w:color="auto" w:fill="auto"/>
            <w:vAlign w:val="center"/>
            <w:hideMark/>
          </w:tcPr>
          <w:p w14:paraId="1F3566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低碳硅锰合金</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5EA5CC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8840</w:t>
            </w:r>
          </w:p>
        </w:tc>
        <w:tc>
          <w:tcPr>
            <w:tcW w:w="0" w:type="auto"/>
            <w:vMerge w:val="restart"/>
            <w:shd w:val="clear" w:color="auto" w:fill="auto"/>
            <w:vAlign w:val="center"/>
            <w:hideMark/>
          </w:tcPr>
          <w:p w14:paraId="19A87F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划分一般工业固体废物和危险废物，分别进行处理、处置。对于一般固废采取最大限度综合处理措施，剩余外运处理；对于危险废物送有资质的危险废物集中处置场进行处置。</w:t>
            </w:r>
          </w:p>
        </w:tc>
        <w:tc>
          <w:tcPr>
            <w:tcW w:w="0" w:type="auto"/>
            <w:shd w:val="clear" w:color="auto" w:fill="auto"/>
            <w:vAlign w:val="center"/>
            <w:hideMark/>
          </w:tcPr>
          <w:p w14:paraId="703F8FF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C6A0249" w14:textId="77777777" w:rsidTr="00163526">
        <w:trPr>
          <w:trHeight w:val="397"/>
        </w:trPr>
        <w:tc>
          <w:tcPr>
            <w:tcW w:w="0" w:type="auto"/>
            <w:shd w:val="clear" w:color="auto" w:fill="auto"/>
            <w:vAlign w:val="center"/>
            <w:hideMark/>
          </w:tcPr>
          <w:p w14:paraId="2628B9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035173F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乌海市紫晶高温合成材料有限公司</w:t>
            </w:r>
          </w:p>
        </w:tc>
        <w:tc>
          <w:tcPr>
            <w:tcW w:w="0" w:type="auto"/>
            <w:shd w:val="clear" w:color="auto" w:fill="auto"/>
            <w:vAlign w:val="center"/>
            <w:hideMark/>
          </w:tcPr>
          <w:p w14:paraId="66D963B9" w14:textId="19A58732"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CD3B0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02674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E57768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40AC340" w14:textId="77777777" w:rsidTr="00163526">
        <w:trPr>
          <w:trHeight w:val="397"/>
        </w:trPr>
        <w:tc>
          <w:tcPr>
            <w:tcW w:w="0" w:type="auto"/>
            <w:vMerge w:val="restart"/>
            <w:shd w:val="clear" w:color="auto" w:fill="auto"/>
            <w:vAlign w:val="center"/>
            <w:hideMark/>
          </w:tcPr>
          <w:p w14:paraId="09E699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p>
        </w:tc>
        <w:tc>
          <w:tcPr>
            <w:tcW w:w="0" w:type="auto"/>
            <w:vMerge w:val="restart"/>
            <w:shd w:val="clear" w:color="auto" w:fill="auto"/>
            <w:vAlign w:val="center"/>
            <w:hideMark/>
          </w:tcPr>
          <w:p w14:paraId="6E89EB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乌海市恒宇有限责任公司</w:t>
            </w:r>
          </w:p>
        </w:tc>
        <w:tc>
          <w:tcPr>
            <w:tcW w:w="0" w:type="auto"/>
            <w:shd w:val="clear" w:color="auto" w:fill="auto"/>
            <w:vAlign w:val="center"/>
            <w:hideMark/>
          </w:tcPr>
          <w:p w14:paraId="3C1B6E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脱硫剂</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037693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vMerge/>
            <w:vAlign w:val="center"/>
            <w:hideMark/>
          </w:tcPr>
          <w:p w14:paraId="7701A3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14EDDB8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FE4457B" w14:textId="77777777" w:rsidTr="00163526">
        <w:trPr>
          <w:trHeight w:val="397"/>
        </w:trPr>
        <w:tc>
          <w:tcPr>
            <w:tcW w:w="0" w:type="auto"/>
            <w:vMerge/>
            <w:vAlign w:val="center"/>
            <w:hideMark/>
          </w:tcPr>
          <w:p w14:paraId="2BF12A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DF7FF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E02BF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矿渣微粉</w:t>
            </w:r>
            <w:r w:rsidRPr="00FF43B1">
              <w:rPr>
                <w:rFonts w:ascii="Times New Roman" w:eastAsia="宋体" w:hAnsi="Times New Roman" w:cs="Times New Roman"/>
                <w:color w:val="000000" w:themeColor="text1"/>
                <w:kern w:val="0"/>
                <w:szCs w:val="21"/>
              </w:rPr>
              <w:t>15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A6ADBF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0851BB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D855A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E1632FF" w14:textId="77777777" w:rsidTr="00163526">
        <w:trPr>
          <w:trHeight w:val="397"/>
        </w:trPr>
        <w:tc>
          <w:tcPr>
            <w:tcW w:w="0" w:type="auto"/>
            <w:vMerge/>
            <w:vAlign w:val="center"/>
            <w:hideMark/>
          </w:tcPr>
          <w:p w14:paraId="534A5F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744F0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AD4B0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混凝土矿物外加剂</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2C755BD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D514B5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C4AC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4F3B5BC" w14:textId="77777777" w:rsidTr="00163526">
        <w:trPr>
          <w:trHeight w:val="397"/>
        </w:trPr>
        <w:tc>
          <w:tcPr>
            <w:tcW w:w="0" w:type="auto"/>
            <w:vMerge/>
            <w:vAlign w:val="center"/>
            <w:hideMark/>
          </w:tcPr>
          <w:p w14:paraId="64AF43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2ADBD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E42D9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商品粉煤灰</w:t>
            </w:r>
            <w:r w:rsidRPr="00FF43B1">
              <w:rPr>
                <w:rFonts w:ascii="Times New Roman" w:eastAsia="宋体" w:hAnsi="Times New Roman" w:cs="Times New Roman"/>
                <w:color w:val="000000" w:themeColor="text1"/>
                <w:kern w:val="0"/>
                <w:szCs w:val="21"/>
              </w:rPr>
              <w:t>15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5AB8B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10382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A46CE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E247891" w14:textId="77777777" w:rsidTr="00163526">
        <w:trPr>
          <w:trHeight w:val="397"/>
        </w:trPr>
        <w:tc>
          <w:tcPr>
            <w:tcW w:w="0" w:type="auto"/>
            <w:shd w:val="clear" w:color="auto" w:fill="auto"/>
            <w:vAlign w:val="center"/>
            <w:hideMark/>
          </w:tcPr>
          <w:p w14:paraId="248FCD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shd w:val="clear" w:color="auto" w:fill="auto"/>
            <w:vAlign w:val="center"/>
            <w:hideMark/>
          </w:tcPr>
          <w:p w14:paraId="3BDA0FB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内蒙古美方煤业有限公司</w:t>
            </w:r>
          </w:p>
        </w:tc>
        <w:tc>
          <w:tcPr>
            <w:tcW w:w="0" w:type="auto"/>
            <w:shd w:val="clear" w:color="auto" w:fill="auto"/>
            <w:vAlign w:val="center"/>
            <w:hideMark/>
          </w:tcPr>
          <w:p w14:paraId="379AF884" w14:textId="7E404088"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3CA9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6540AE7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D7289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EFD7DEC" w14:textId="77777777" w:rsidTr="00163526">
        <w:trPr>
          <w:trHeight w:val="397"/>
        </w:trPr>
        <w:tc>
          <w:tcPr>
            <w:tcW w:w="0" w:type="auto"/>
            <w:shd w:val="clear" w:color="auto" w:fill="auto"/>
            <w:vAlign w:val="center"/>
            <w:hideMark/>
          </w:tcPr>
          <w:p w14:paraId="48321B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455333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乌海海易通银隆新能源汽车有限公司</w:t>
            </w:r>
          </w:p>
        </w:tc>
        <w:tc>
          <w:tcPr>
            <w:tcW w:w="0" w:type="auto"/>
            <w:shd w:val="clear" w:color="auto" w:fill="auto"/>
            <w:vAlign w:val="center"/>
            <w:hideMark/>
          </w:tcPr>
          <w:p w14:paraId="23DCA572" w14:textId="01F8AA8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2C3CB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C73F25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72484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FF6A9FF" w14:textId="77777777" w:rsidTr="00163526">
        <w:trPr>
          <w:trHeight w:val="397"/>
        </w:trPr>
        <w:tc>
          <w:tcPr>
            <w:tcW w:w="0" w:type="auto"/>
            <w:shd w:val="clear" w:color="auto" w:fill="auto"/>
            <w:vAlign w:val="center"/>
            <w:hideMark/>
          </w:tcPr>
          <w:p w14:paraId="4DD48D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shd w:val="clear" w:color="auto" w:fill="auto"/>
            <w:vAlign w:val="center"/>
            <w:hideMark/>
          </w:tcPr>
          <w:p w14:paraId="6E4F79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乌海如意君正物流有限责任公司</w:t>
            </w:r>
          </w:p>
        </w:tc>
        <w:tc>
          <w:tcPr>
            <w:tcW w:w="0" w:type="auto"/>
            <w:shd w:val="clear" w:color="auto" w:fill="auto"/>
            <w:vAlign w:val="center"/>
            <w:hideMark/>
          </w:tcPr>
          <w:p w14:paraId="79F654BB" w14:textId="3BB2C01B"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A1D93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BB921E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856AB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C903F1F" w14:textId="77777777" w:rsidTr="00163526">
        <w:trPr>
          <w:trHeight w:val="397"/>
        </w:trPr>
        <w:tc>
          <w:tcPr>
            <w:tcW w:w="0" w:type="auto"/>
            <w:shd w:val="clear" w:color="auto" w:fill="auto"/>
            <w:vAlign w:val="center"/>
            <w:hideMark/>
          </w:tcPr>
          <w:p w14:paraId="14E4939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7</w:t>
            </w:r>
          </w:p>
        </w:tc>
        <w:tc>
          <w:tcPr>
            <w:tcW w:w="0" w:type="auto"/>
            <w:shd w:val="clear" w:color="auto" w:fill="auto"/>
            <w:vAlign w:val="center"/>
            <w:hideMark/>
          </w:tcPr>
          <w:p w14:paraId="1FFF270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乌海市鑫诺物流有限公司（铁鑫公司）</w:t>
            </w:r>
          </w:p>
        </w:tc>
        <w:tc>
          <w:tcPr>
            <w:tcW w:w="0" w:type="auto"/>
            <w:shd w:val="clear" w:color="auto" w:fill="auto"/>
            <w:vAlign w:val="center"/>
            <w:hideMark/>
          </w:tcPr>
          <w:p w14:paraId="1A8823B6" w14:textId="5380951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3CEC8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EEE7F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EA35F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1A2CFF1" w14:textId="77777777" w:rsidTr="00163526">
        <w:trPr>
          <w:trHeight w:val="397"/>
        </w:trPr>
        <w:tc>
          <w:tcPr>
            <w:tcW w:w="0" w:type="auto"/>
            <w:shd w:val="clear" w:color="auto" w:fill="auto"/>
            <w:vAlign w:val="center"/>
            <w:hideMark/>
          </w:tcPr>
          <w:p w14:paraId="24D26B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shd w:val="clear" w:color="auto" w:fill="auto"/>
            <w:vAlign w:val="center"/>
            <w:hideMark/>
          </w:tcPr>
          <w:p w14:paraId="376EC1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乌海市天信煤焦化有限责任公司</w:t>
            </w:r>
          </w:p>
        </w:tc>
        <w:tc>
          <w:tcPr>
            <w:tcW w:w="0" w:type="auto"/>
            <w:shd w:val="clear" w:color="auto" w:fill="auto"/>
            <w:vAlign w:val="center"/>
            <w:hideMark/>
          </w:tcPr>
          <w:p w14:paraId="2EF20FBB" w14:textId="06E47690"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7524F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BB72DA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D6047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53F7017" w14:textId="77777777" w:rsidTr="00163526">
        <w:trPr>
          <w:trHeight w:val="397"/>
        </w:trPr>
        <w:tc>
          <w:tcPr>
            <w:tcW w:w="0" w:type="auto"/>
            <w:shd w:val="clear" w:color="auto" w:fill="auto"/>
            <w:vAlign w:val="center"/>
            <w:hideMark/>
          </w:tcPr>
          <w:p w14:paraId="5E1002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shd w:val="clear" w:color="auto" w:fill="auto"/>
            <w:vAlign w:val="center"/>
            <w:hideMark/>
          </w:tcPr>
          <w:p w14:paraId="2729B5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内蒙古华电乌达热电有限公司</w:t>
            </w:r>
          </w:p>
        </w:tc>
        <w:tc>
          <w:tcPr>
            <w:tcW w:w="0" w:type="auto"/>
            <w:shd w:val="clear" w:color="auto" w:fill="auto"/>
            <w:vAlign w:val="center"/>
            <w:hideMark/>
          </w:tcPr>
          <w:p w14:paraId="062CC1CA" w14:textId="05A538AD"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E131E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830000</w:t>
            </w:r>
          </w:p>
        </w:tc>
        <w:tc>
          <w:tcPr>
            <w:tcW w:w="0" w:type="auto"/>
            <w:vMerge/>
            <w:vAlign w:val="center"/>
            <w:hideMark/>
          </w:tcPr>
          <w:p w14:paraId="3E84FB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EB9B41D" w14:textId="2E7BE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D137A19" w14:textId="77777777" w:rsidTr="00163526">
        <w:trPr>
          <w:trHeight w:val="397"/>
        </w:trPr>
        <w:tc>
          <w:tcPr>
            <w:tcW w:w="0" w:type="auto"/>
            <w:shd w:val="clear" w:color="auto" w:fill="auto"/>
            <w:vAlign w:val="center"/>
            <w:hideMark/>
          </w:tcPr>
          <w:p w14:paraId="6DBBD4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0" w:type="auto"/>
            <w:shd w:val="clear" w:color="auto" w:fill="auto"/>
            <w:vAlign w:val="center"/>
            <w:hideMark/>
          </w:tcPr>
          <w:p w14:paraId="59D920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乌海市东茂高分子材料科技有限公司</w:t>
            </w:r>
          </w:p>
        </w:tc>
        <w:tc>
          <w:tcPr>
            <w:tcW w:w="0" w:type="auto"/>
            <w:shd w:val="clear" w:color="auto" w:fill="auto"/>
            <w:vAlign w:val="center"/>
            <w:hideMark/>
          </w:tcPr>
          <w:p w14:paraId="79B214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130</w:t>
            </w:r>
            <w:r w:rsidRPr="00FF43B1">
              <w:rPr>
                <w:rFonts w:ascii="Times New Roman" w:eastAsia="宋体" w:hAnsi="Times New Roman" w:cs="Times New Roman"/>
                <w:color w:val="000000" w:themeColor="text1"/>
                <w:kern w:val="0"/>
                <w:szCs w:val="21"/>
              </w:rPr>
              <w:t>万只中空塑料包装桶</w:t>
            </w:r>
          </w:p>
        </w:tc>
        <w:tc>
          <w:tcPr>
            <w:tcW w:w="0" w:type="auto"/>
            <w:shd w:val="clear" w:color="auto" w:fill="auto"/>
            <w:vAlign w:val="center"/>
            <w:hideMark/>
          </w:tcPr>
          <w:p w14:paraId="3FB68D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955F2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14988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04A361B" w14:textId="77777777" w:rsidTr="00163526">
        <w:trPr>
          <w:trHeight w:val="397"/>
        </w:trPr>
        <w:tc>
          <w:tcPr>
            <w:tcW w:w="0" w:type="auto"/>
            <w:shd w:val="clear" w:color="auto" w:fill="auto"/>
            <w:vAlign w:val="center"/>
            <w:hideMark/>
          </w:tcPr>
          <w:p w14:paraId="3F3FCA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shd w:val="clear" w:color="auto" w:fill="auto"/>
            <w:vAlign w:val="center"/>
            <w:hideMark/>
          </w:tcPr>
          <w:p w14:paraId="0D41C9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乌海市彤阳能源科技有限公司</w:t>
            </w:r>
          </w:p>
        </w:tc>
        <w:tc>
          <w:tcPr>
            <w:tcW w:w="0" w:type="auto"/>
            <w:shd w:val="clear" w:color="auto" w:fill="auto"/>
            <w:vAlign w:val="center"/>
            <w:hideMark/>
          </w:tcPr>
          <w:p w14:paraId="2FE24D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年处理废轮胎</w:t>
            </w:r>
            <w:r w:rsidRPr="00FF43B1">
              <w:rPr>
                <w:rFonts w:ascii="Times New Roman" w:eastAsia="宋体" w:hAnsi="Times New Roman" w:cs="Times New Roman"/>
                <w:color w:val="000000" w:themeColor="text1"/>
                <w:kern w:val="0"/>
                <w:szCs w:val="21"/>
              </w:rPr>
              <w:t>2.4</w:t>
            </w:r>
            <w:r w:rsidRPr="00FF43B1">
              <w:rPr>
                <w:rFonts w:ascii="Times New Roman" w:eastAsia="宋体" w:hAnsi="Times New Roman" w:cs="Times New Roman"/>
                <w:color w:val="000000" w:themeColor="text1"/>
                <w:kern w:val="0"/>
                <w:szCs w:val="21"/>
              </w:rPr>
              <w:t>万吨、废塑料</w:t>
            </w:r>
            <w:r w:rsidRPr="00FF43B1">
              <w:rPr>
                <w:rFonts w:ascii="Times New Roman" w:eastAsia="宋体" w:hAnsi="Times New Roman" w:cs="Times New Roman"/>
                <w:color w:val="000000" w:themeColor="text1"/>
                <w:kern w:val="0"/>
                <w:szCs w:val="21"/>
              </w:rPr>
              <w:t>1.62</w:t>
            </w:r>
            <w:r w:rsidRPr="00FF43B1">
              <w:rPr>
                <w:rFonts w:ascii="Times New Roman" w:eastAsia="宋体" w:hAnsi="Times New Roman" w:cs="Times New Roman"/>
                <w:color w:val="000000" w:themeColor="text1"/>
                <w:kern w:val="0"/>
                <w:szCs w:val="21"/>
              </w:rPr>
              <w:t>万吨、年处理废机油</w:t>
            </w:r>
            <w:r w:rsidRPr="00FF43B1">
              <w:rPr>
                <w:rFonts w:ascii="Times New Roman" w:eastAsia="宋体" w:hAnsi="Times New Roman" w:cs="Times New Roman"/>
                <w:color w:val="000000" w:themeColor="text1"/>
                <w:kern w:val="0"/>
                <w:szCs w:val="21"/>
              </w:rPr>
              <w:t>2.7</w:t>
            </w:r>
            <w:r w:rsidRPr="00FF43B1">
              <w:rPr>
                <w:rFonts w:ascii="Times New Roman" w:eastAsia="宋体" w:hAnsi="Times New Roman" w:cs="Times New Roman"/>
                <w:color w:val="000000" w:themeColor="text1"/>
                <w:kern w:val="0"/>
                <w:szCs w:val="21"/>
              </w:rPr>
              <w:t>万吨</w:t>
            </w:r>
          </w:p>
        </w:tc>
        <w:tc>
          <w:tcPr>
            <w:tcW w:w="0" w:type="auto"/>
            <w:shd w:val="clear" w:color="auto" w:fill="auto"/>
            <w:vAlign w:val="center"/>
            <w:hideMark/>
          </w:tcPr>
          <w:p w14:paraId="17CCEA0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B3A17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EB211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FD59CB7" w14:textId="77777777" w:rsidTr="00163526">
        <w:trPr>
          <w:trHeight w:val="397"/>
        </w:trPr>
        <w:tc>
          <w:tcPr>
            <w:tcW w:w="0" w:type="auto"/>
            <w:shd w:val="clear" w:color="auto" w:fill="auto"/>
            <w:vAlign w:val="center"/>
            <w:hideMark/>
          </w:tcPr>
          <w:p w14:paraId="7A0A71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shd w:val="clear" w:color="auto" w:fill="auto"/>
            <w:vAlign w:val="center"/>
            <w:hideMark/>
          </w:tcPr>
          <w:p w14:paraId="7DABE8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乌海市宏宇化工有限责任公司</w:t>
            </w:r>
          </w:p>
        </w:tc>
        <w:tc>
          <w:tcPr>
            <w:tcW w:w="0" w:type="auto"/>
            <w:shd w:val="clear" w:color="auto" w:fill="auto"/>
            <w:vAlign w:val="center"/>
            <w:hideMark/>
          </w:tcPr>
          <w:p w14:paraId="47048B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年氯代异氰尿酸，</w:t>
            </w: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年氰尿酸</w:t>
            </w:r>
          </w:p>
        </w:tc>
        <w:tc>
          <w:tcPr>
            <w:tcW w:w="0" w:type="auto"/>
            <w:shd w:val="clear" w:color="auto" w:fill="auto"/>
            <w:vAlign w:val="center"/>
            <w:hideMark/>
          </w:tcPr>
          <w:p w14:paraId="1456CC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60E400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60102D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0FC3AAA" w14:textId="77777777" w:rsidTr="00163526">
        <w:trPr>
          <w:trHeight w:val="397"/>
        </w:trPr>
        <w:tc>
          <w:tcPr>
            <w:tcW w:w="0" w:type="auto"/>
            <w:shd w:val="clear" w:color="auto" w:fill="auto"/>
            <w:vAlign w:val="center"/>
            <w:hideMark/>
          </w:tcPr>
          <w:p w14:paraId="10E9BF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shd w:val="clear" w:color="auto" w:fill="auto"/>
            <w:vAlign w:val="center"/>
            <w:hideMark/>
          </w:tcPr>
          <w:p w14:paraId="72765C5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乌海市国鑫混凝土有限责任公司</w:t>
            </w:r>
          </w:p>
        </w:tc>
        <w:tc>
          <w:tcPr>
            <w:tcW w:w="0" w:type="auto"/>
            <w:shd w:val="clear" w:color="auto" w:fill="auto"/>
            <w:vAlign w:val="center"/>
            <w:hideMark/>
          </w:tcPr>
          <w:p w14:paraId="41C262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w:t>
            </w:r>
            <w:r w:rsidRPr="00FF43B1">
              <w:rPr>
                <w:rFonts w:ascii="Times New Roman" w:eastAsia="宋体" w:hAnsi="Times New Roman" w:cs="Times New Roman"/>
                <w:color w:val="000000" w:themeColor="text1"/>
                <w:kern w:val="0"/>
                <w:szCs w:val="21"/>
              </w:rPr>
              <w:t>万立混凝土搅拌</w:t>
            </w:r>
          </w:p>
        </w:tc>
        <w:tc>
          <w:tcPr>
            <w:tcW w:w="0" w:type="auto"/>
            <w:shd w:val="clear" w:color="auto" w:fill="auto"/>
            <w:vAlign w:val="center"/>
            <w:hideMark/>
          </w:tcPr>
          <w:p w14:paraId="59527F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CDFA9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B784B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BF4D5AE" w14:textId="77777777" w:rsidTr="00163526">
        <w:trPr>
          <w:trHeight w:val="397"/>
        </w:trPr>
        <w:tc>
          <w:tcPr>
            <w:tcW w:w="0" w:type="auto"/>
            <w:shd w:val="clear" w:color="auto" w:fill="auto"/>
            <w:vAlign w:val="center"/>
            <w:hideMark/>
          </w:tcPr>
          <w:p w14:paraId="376347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shd w:val="clear" w:color="auto" w:fill="auto"/>
            <w:vAlign w:val="center"/>
            <w:hideMark/>
          </w:tcPr>
          <w:p w14:paraId="76AE64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乌海市良峰精细化工有限公司</w:t>
            </w:r>
          </w:p>
        </w:tc>
        <w:tc>
          <w:tcPr>
            <w:tcW w:w="0" w:type="auto"/>
            <w:shd w:val="clear" w:color="auto" w:fill="auto"/>
            <w:vAlign w:val="center"/>
            <w:hideMark/>
          </w:tcPr>
          <w:p w14:paraId="1B5C57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3.2</w:t>
            </w:r>
            <w:r w:rsidRPr="00FF43B1">
              <w:rPr>
                <w:rFonts w:ascii="Times New Roman" w:eastAsia="宋体" w:hAnsi="Times New Roman" w:cs="Times New Roman"/>
                <w:color w:val="000000" w:themeColor="text1"/>
                <w:kern w:val="0"/>
                <w:szCs w:val="21"/>
              </w:rPr>
              <w:t>万吨精萘、</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萘酚、</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酸等萘系下游产品、</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万吨甲醛、</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万吨多聚甲醛</w:t>
            </w:r>
          </w:p>
        </w:tc>
        <w:tc>
          <w:tcPr>
            <w:tcW w:w="0" w:type="auto"/>
            <w:shd w:val="clear" w:color="auto" w:fill="auto"/>
            <w:vAlign w:val="center"/>
            <w:hideMark/>
          </w:tcPr>
          <w:p w14:paraId="40918D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AE81F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613AD8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8A940C8" w14:textId="77777777" w:rsidTr="00163526">
        <w:trPr>
          <w:trHeight w:val="397"/>
        </w:trPr>
        <w:tc>
          <w:tcPr>
            <w:tcW w:w="0" w:type="auto"/>
            <w:shd w:val="clear" w:color="auto" w:fill="auto"/>
            <w:vAlign w:val="center"/>
            <w:hideMark/>
          </w:tcPr>
          <w:p w14:paraId="5AB652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shd w:val="clear" w:color="auto" w:fill="auto"/>
            <w:vAlign w:val="center"/>
            <w:hideMark/>
          </w:tcPr>
          <w:p w14:paraId="1F8992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佳华新材料科技有限公司</w:t>
            </w:r>
          </w:p>
        </w:tc>
        <w:tc>
          <w:tcPr>
            <w:tcW w:w="0" w:type="auto"/>
            <w:shd w:val="clear" w:color="auto" w:fill="auto"/>
            <w:vAlign w:val="center"/>
            <w:hideMark/>
          </w:tcPr>
          <w:p w14:paraId="7BCB3F8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PVC</w:t>
            </w:r>
            <w:r w:rsidRPr="00FF43B1">
              <w:rPr>
                <w:rFonts w:ascii="Times New Roman" w:eastAsia="宋体" w:hAnsi="Times New Roman" w:cs="Times New Roman"/>
                <w:color w:val="000000" w:themeColor="text1"/>
                <w:kern w:val="0"/>
                <w:szCs w:val="21"/>
              </w:rPr>
              <w:t>助剂</w:t>
            </w:r>
          </w:p>
        </w:tc>
        <w:tc>
          <w:tcPr>
            <w:tcW w:w="0" w:type="auto"/>
            <w:shd w:val="clear" w:color="auto" w:fill="auto"/>
            <w:vAlign w:val="center"/>
            <w:hideMark/>
          </w:tcPr>
          <w:p w14:paraId="3F50B60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663BC7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B4171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305E035" w14:textId="77777777" w:rsidTr="00163526">
        <w:trPr>
          <w:trHeight w:val="397"/>
        </w:trPr>
        <w:tc>
          <w:tcPr>
            <w:tcW w:w="0" w:type="auto"/>
            <w:gridSpan w:val="6"/>
            <w:shd w:val="clear" w:color="auto" w:fill="auto"/>
            <w:vAlign w:val="center"/>
            <w:hideMark/>
          </w:tcPr>
          <w:p w14:paraId="6E587824" w14:textId="53DD347A" w:rsidR="00163526"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三、近期规划项目</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企业</w:t>
            </w:r>
          </w:p>
        </w:tc>
      </w:tr>
      <w:tr w:rsidR="00FF43B1" w:rsidRPr="00FF43B1" w14:paraId="65E9D64D" w14:textId="77777777" w:rsidTr="00163526">
        <w:trPr>
          <w:trHeight w:val="397"/>
        </w:trPr>
        <w:tc>
          <w:tcPr>
            <w:tcW w:w="0" w:type="auto"/>
            <w:shd w:val="clear" w:color="auto" w:fill="auto"/>
            <w:vAlign w:val="center"/>
            <w:hideMark/>
          </w:tcPr>
          <w:p w14:paraId="237737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2F88F4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0" w:type="auto"/>
            <w:shd w:val="clear" w:color="auto" w:fill="auto"/>
            <w:vAlign w:val="center"/>
            <w:hideMark/>
          </w:tcPr>
          <w:p w14:paraId="342049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年氯化石蜡项目</w:t>
            </w:r>
          </w:p>
        </w:tc>
        <w:tc>
          <w:tcPr>
            <w:tcW w:w="0" w:type="auto"/>
            <w:shd w:val="clear" w:color="auto" w:fill="auto"/>
            <w:vAlign w:val="center"/>
            <w:hideMark/>
          </w:tcPr>
          <w:p w14:paraId="55A5F3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restart"/>
            <w:shd w:val="clear" w:color="auto" w:fill="auto"/>
            <w:vAlign w:val="center"/>
            <w:hideMark/>
          </w:tcPr>
          <w:p w14:paraId="5A7BC05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划分一般工业固体废物和危险废物，分别进行处理、处置。对于一般固废采取最大限度综合处理措施，剩余外运处理；对于危险废物送有资质的危险废物集中处置场进行处置。</w:t>
            </w:r>
          </w:p>
        </w:tc>
        <w:tc>
          <w:tcPr>
            <w:tcW w:w="0" w:type="auto"/>
            <w:shd w:val="clear" w:color="auto" w:fill="auto"/>
            <w:vAlign w:val="center"/>
            <w:hideMark/>
          </w:tcPr>
          <w:p w14:paraId="588E4B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72D3714" w14:textId="77777777" w:rsidTr="00163526">
        <w:trPr>
          <w:trHeight w:val="397"/>
        </w:trPr>
        <w:tc>
          <w:tcPr>
            <w:tcW w:w="0" w:type="auto"/>
            <w:shd w:val="clear" w:color="auto" w:fill="auto"/>
            <w:vAlign w:val="center"/>
            <w:hideMark/>
          </w:tcPr>
          <w:p w14:paraId="56CF32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p>
        </w:tc>
        <w:tc>
          <w:tcPr>
            <w:tcW w:w="0" w:type="auto"/>
            <w:shd w:val="clear" w:color="auto" w:fill="auto"/>
            <w:vAlign w:val="center"/>
            <w:hideMark/>
          </w:tcPr>
          <w:p w14:paraId="65C0BE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内蒙古协鑫东立硅材料科技发展有限公司</w:t>
            </w:r>
          </w:p>
        </w:tc>
        <w:tc>
          <w:tcPr>
            <w:tcW w:w="0" w:type="auto"/>
            <w:shd w:val="clear" w:color="auto" w:fill="auto"/>
            <w:vAlign w:val="center"/>
            <w:hideMark/>
          </w:tcPr>
          <w:p w14:paraId="2E4C6B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年颗粒硅及配套项目</w:t>
            </w:r>
          </w:p>
        </w:tc>
        <w:tc>
          <w:tcPr>
            <w:tcW w:w="0" w:type="auto"/>
            <w:shd w:val="clear" w:color="auto" w:fill="auto"/>
            <w:vAlign w:val="center"/>
            <w:hideMark/>
          </w:tcPr>
          <w:p w14:paraId="44C360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w:t>
            </w:r>
          </w:p>
        </w:tc>
        <w:tc>
          <w:tcPr>
            <w:tcW w:w="0" w:type="auto"/>
            <w:vMerge/>
            <w:vAlign w:val="center"/>
            <w:hideMark/>
          </w:tcPr>
          <w:p w14:paraId="166028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201B9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固废不排放</w:t>
            </w:r>
          </w:p>
        </w:tc>
      </w:tr>
      <w:tr w:rsidR="00FF43B1" w:rsidRPr="00FF43B1" w14:paraId="707930C6" w14:textId="77777777" w:rsidTr="00163526">
        <w:trPr>
          <w:trHeight w:val="397"/>
        </w:trPr>
        <w:tc>
          <w:tcPr>
            <w:tcW w:w="0" w:type="auto"/>
            <w:shd w:val="clear" w:color="auto" w:fill="auto"/>
            <w:vAlign w:val="center"/>
            <w:hideMark/>
          </w:tcPr>
          <w:p w14:paraId="3CA6B7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3</w:t>
            </w:r>
          </w:p>
        </w:tc>
        <w:tc>
          <w:tcPr>
            <w:tcW w:w="0" w:type="auto"/>
            <w:shd w:val="clear" w:color="auto" w:fill="auto"/>
            <w:vAlign w:val="center"/>
            <w:hideMark/>
          </w:tcPr>
          <w:p w14:paraId="62E569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内蒙古江正精细化工有限公司</w:t>
            </w:r>
          </w:p>
        </w:tc>
        <w:tc>
          <w:tcPr>
            <w:tcW w:w="0" w:type="auto"/>
            <w:shd w:val="clear" w:color="auto" w:fill="auto"/>
            <w:vAlign w:val="center"/>
            <w:hideMark/>
          </w:tcPr>
          <w:p w14:paraId="160822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年有机醇封端项目及</w:t>
            </w:r>
            <w:r w:rsidRPr="00FF43B1">
              <w:rPr>
                <w:rFonts w:ascii="Times New Roman" w:eastAsia="宋体" w:hAnsi="Times New Roman" w:cs="Times New Roman"/>
                <w:color w:val="000000" w:themeColor="text1"/>
                <w:kern w:val="0"/>
                <w:szCs w:val="21"/>
              </w:rPr>
              <w:t>210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年氯化医药中间体</w:t>
            </w:r>
          </w:p>
        </w:tc>
        <w:tc>
          <w:tcPr>
            <w:tcW w:w="0" w:type="auto"/>
            <w:shd w:val="clear" w:color="auto" w:fill="auto"/>
            <w:vAlign w:val="center"/>
            <w:hideMark/>
          </w:tcPr>
          <w:p w14:paraId="512807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7C482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8CFA1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E38CE40" w14:textId="77777777" w:rsidTr="00163526">
        <w:trPr>
          <w:trHeight w:val="397"/>
        </w:trPr>
        <w:tc>
          <w:tcPr>
            <w:tcW w:w="0" w:type="auto"/>
            <w:vMerge w:val="restart"/>
            <w:shd w:val="clear" w:color="auto" w:fill="auto"/>
            <w:vAlign w:val="center"/>
            <w:hideMark/>
          </w:tcPr>
          <w:p w14:paraId="7451031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w:t>
            </w:r>
          </w:p>
        </w:tc>
        <w:tc>
          <w:tcPr>
            <w:tcW w:w="0" w:type="auto"/>
            <w:vMerge w:val="restart"/>
            <w:shd w:val="clear" w:color="auto" w:fill="auto"/>
            <w:vAlign w:val="center"/>
            <w:hideMark/>
          </w:tcPr>
          <w:p w14:paraId="62F101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内蒙古东景科技有限公司</w:t>
            </w:r>
          </w:p>
        </w:tc>
        <w:tc>
          <w:tcPr>
            <w:tcW w:w="0" w:type="auto"/>
            <w:shd w:val="clear" w:color="auto" w:fill="auto"/>
            <w:vAlign w:val="center"/>
            <w:hideMark/>
          </w:tcPr>
          <w:p w14:paraId="52CB76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乙炔</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627BFE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484390.9</w:t>
            </w:r>
          </w:p>
        </w:tc>
        <w:tc>
          <w:tcPr>
            <w:tcW w:w="0" w:type="auto"/>
            <w:vMerge/>
            <w:vAlign w:val="center"/>
            <w:hideMark/>
          </w:tcPr>
          <w:p w14:paraId="49D7B1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72B9D5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E205EEF" w14:textId="77777777" w:rsidTr="00163526">
        <w:trPr>
          <w:trHeight w:val="397"/>
        </w:trPr>
        <w:tc>
          <w:tcPr>
            <w:tcW w:w="0" w:type="auto"/>
            <w:vMerge/>
            <w:vAlign w:val="center"/>
            <w:hideMark/>
          </w:tcPr>
          <w:p w14:paraId="444D610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78FA24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C5177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氢气</w:t>
            </w:r>
            <w:r w:rsidRPr="00FF43B1">
              <w:rPr>
                <w:rFonts w:ascii="Times New Roman" w:eastAsia="宋体" w:hAnsi="Times New Roman" w:cs="Times New Roman"/>
                <w:color w:val="000000" w:themeColor="text1"/>
                <w:kern w:val="0"/>
                <w:szCs w:val="21"/>
              </w:rPr>
              <w:t>2.2</w:t>
            </w:r>
            <w:r w:rsidRPr="00FF43B1">
              <w:rPr>
                <w:rFonts w:ascii="Times New Roman" w:eastAsia="宋体" w:hAnsi="Times New Roman" w:cs="Times New Roman"/>
                <w:color w:val="000000" w:themeColor="text1"/>
                <w:kern w:val="0"/>
                <w:szCs w:val="21"/>
              </w:rPr>
              <w:t>万</w:t>
            </w:r>
            <w:r w:rsidRPr="00FF43B1">
              <w:rPr>
                <w:rFonts w:ascii="Times New Roman" w:eastAsia="宋体" w:hAnsi="Times New Roman" w:cs="Times New Roman"/>
                <w:color w:val="000000" w:themeColor="text1"/>
                <w:kern w:val="0"/>
                <w:szCs w:val="21"/>
              </w:rPr>
              <w:t>Nm</w:t>
            </w:r>
            <w:r w:rsidRPr="00FF43B1">
              <w:rPr>
                <w:rFonts w:ascii="Times New Roman" w:eastAsia="宋体" w:hAnsi="Times New Roman" w:cs="Times New Roman"/>
                <w:color w:val="000000" w:themeColor="text1"/>
                <w:kern w:val="0"/>
                <w:szCs w:val="21"/>
                <w:vertAlign w:val="superscript"/>
              </w:rPr>
              <w:t>3</w:t>
            </w:r>
            <w:r w:rsidRPr="00FF43B1">
              <w:rPr>
                <w:rFonts w:ascii="Times New Roman" w:eastAsia="宋体" w:hAnsi="Times New Roman" w:cs="Times New Roman"/>
                <w:color w:val="000000" w:themeColor="text1"/>
                <w:kern w:val="0"/>
                <w:szCs w:val="21"/>
              </w:rPr>
              <w:t>/h</w:t>
            </w:r>
          </w:p>
        </w:tc>
        <w:tc>
          <w:tcPr>
            <w:tcW w:w="0" w:type="auto"/>
            <w:vMerge/>
            <w:vAlign w:val="center"/>
            <w:hideMark/>
          </w:tcPr>
          <w:p w14:paraId="2C52FD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6C8AF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F416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80AA464" w14:textId="77777777" w:rsidTr="00163526">
        <w:trPr>
          <w:trHeight w:val="397"/>
        </w:trPr>
        <w:tc>
          <w:tcPr>
            <w:tcW w:w="0" w:type="auto"/>
            <w:vMerge/>
            <w:vAlign w:val="center"/>
            <w:hideMark/>
          </w:tcPr>
          <w:p w14:paraId="7AE6D2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42D77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F5F0F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甲醛</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CE1744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036305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9E9591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2AAB054" w14:textId="77777777" w:rsidTr="00163526">
        <w:trPr>
          <w:trHeight w:val="397"/>
        </w:trPr>
        <w:tc>
          <w:tcPr>
            <w:tcW w:w="0" w:type="auto"/>
            <w:vMerge/>
            <w:vAlign w:val="center"/>
            <w:hideMark/>
          </w:tcPr>
          <w:p w14:paraId="6B5141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73E6C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0C3658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年可降解制品项目</w:t>
            </w:r>
          </w:p>
        </w:tc>
        <w:tc>
          <w:tcPr>
            <w:tcW w:w="0" w:type="auto"/>
            <w:shd w:val="clear" w:color="auto" w:fill="auto"/>
            <w:vAlign w:val="center"/>
            <w:hideMark/>
          </w:tcPr>
          <w:p w14:paraId="031A676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837.86</w:t>
            </w:r>
          </w:p>
        </w:tc>
        <w:tc>
          <w:tcPr>
            <w:tcW w:w="0" w:type="auto"/>
            <w:vMerge/>
            <w:vAlign w:val="center"/>
            <w:hideMark/>
          </w:tcPr>
          <w:p w14:paraId="26FD83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6B82D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482ED2F" w14:textId="77777777" w:rsidTr="00163526">
        <w:trPr>
          <w:trHeight w:val="397"/>
        </w:trPr>
        <w:tc>
          <w:tcPr>
            <w:tcW w:w="0" w:type="auto"/>
            <w:vMerge/>
            <w:vAlign w:val="center"/>
            <w:hideMark/>
          </w:tcPr>
          <w:p w14:paraId="293B66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6CC8A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EFA6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γ-</w:t>
            </w:r>
            <w:r w:rsidRPr="00FF43B1">
              <w:rPr>
                <w:rFonts w:ascii="Times New Roman" w:eastAsia="宋体" w:hAnsi="Times New Roman" w:cs="Times New Roman"/>
                <w:color w:val="000000" w:themeColor="text1"/>
                <w:kern w:val="0"/>
                <w:szCs w:val="21"/>
              </w:rPr>
              <w:t>丁内酯（</w:t>
            </w:r>
            <w:r w:rsidRPr="00FF43B1">
              <w:rPr>
                <w:rFonts w:ascii="Times New Roman" w:eastAsia="宋体" w:hAnsi="Times New Roman" w:cs="Times New Roman"/>
                <w:color w:val="000000" w:themeColor="text1"/>
                <w:kern w:val="0"/>
                <w:szCs w:val="21"/>
              </w:rPr>
              <w:t>GBL</w:t>
            </w:r>
            <w:r w:rsidRPr="00FF43B1">
              <w:rPr>
                <w:rFonts w:ascii="Times New Roman" w:eastAsia="宋体" w:hAnsi="Times New Roman" w:cs="Times New Roman"/>
                <w:color w:val="000000" w:themeColor="text1"/>
                <w:kern w:val="0"/>
                <w:szCs w:val="21"/>
              </w:rPr>
              <w:t>）项目</w:t>
            </w:r>
          </w:p>
        </w:tc>
        <w:tc>
          <w:tcPr>
            <w:tcW w:w="0" w:type="auto"/>
            <w:shd w:val="clear" w:color="auto" w:fill="auto"/>
            <w:vAlign w:val="center"/>
            <w:hideMark/>
          </w:tcPr>
          <w:p w14:paraId="37DEA53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6492.6</w:t>
            </w:r>
          </w:p>
        </w:tc>
        <w:tc>
          <w:tcPr>
            <w:tcW w:w="0" w:type="auto"/>
            <w:vMerge/>
            <w:vAlign w:val="center"/>
            <w:hideMark/>
          </w:tcPr>
          <w:p w14:paraId="737434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C195FF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437E9CD" w14:textId="77777777" w:rsidTr="00163526">
        <w:trPr>
          <w:trHeight w:val="397"/>
        </w:trPr>
        <w:tc>
          <w:tcPr>
            <w:tcW w:w="0" w:type="auto"/>
            <w:shd w:val="clear" w:color="auto" w:fill="auto"/>
            <w:vAlign w:val="center"/>
            <w:hideMark/>
          </w:tcPr>
          <w:p w14:paraId="2DD1D9E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p>
        </w:tc>
        <w:tc>
          <w:tcPr>
            <w:tcW w:w="0" w:type="auto"/>
            <w:shd w:val="clear" w:color="auto" w:fill="auto"/>
            <w:vAlign w:val="center"/>
            <w:hideMark/>
          </w:tcPr>
          <w:p w14:paraId="66A029E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内蒙古恒业成有机硅有限公司</w:t>
            </w:r>
          </w:p>
        </w:tc>
        <w:tc>
          <w:tcPr>
            <w:tcW w:w="0" w:type="auto"/>
            <w:shd w:val="clear" w:color="auto" w:fill="auto"/>
            <w:vAlign w:val="center"/>
            <w:hideMark/>
          </w:tcPr>
          <w:p w14:paraId="2973B6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11.7</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年工业硅和</w:t>
            </w:r>
            <w:r w:rsidRPr="00FF43B1">
              <w:rPr>
                <w:rFonts w:ascii="Times New Roman" w:eastAsia="宋体" w:hAnsi="Times New Roman" w:cs="Times New Roman"/>
                <w:color w:val="000000" w:themeColor="text1"/>
                <w:kern w:val="0"/>
                <w:szCs w:val="21"/>
              </w:rPr>
              <w:t>30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年有机硅项目</w:t>
            </w:r>
          </w:p>
        </w:tc>
        <w:tc>
          <w:tcPr>
            <w:tcW w:w="0" w:type="auto"/>
            <w:shd w:val="clear" w:color="auto" w:fill="auto"/>
            <w:vAlign w:val="center"/>
            <w:hideMark/>
          </w:tcPr>
          <w:p w14:paraId="57214F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28.49</w:t>
            </w:r>
          </w:p>
        </w:tc>
        <w:tc>
          <w:tcPr>
            <w:tcW w:w="0" w:type="auto"/>
            <w:vMerge/>
            <w:vAlign w:val="center"/>
            <w:hideMark/>
          </w:tcPr>
          <w:p w14:paraId="33F918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62428A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D45A11A" w14:textId="77777777" w:rsidTr="00163526">
        <w:trPr>
          <w:trHeight w:val="397"/>
        </w:trPr>
        <w:tc>
          <w:tcPr>
            <w:tcW w:w="0" w:type="auto"/>
            <w:vMerge w:val="restart"/>
            <w:shd w:val="clear" w:color="auto" w:fill="auto"/>
            <w:vAlign w:val="center"/>
            <w:hideMark/>
          </w:tcPr>
          <w:p w14:paraId="50114F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w:t>
            </w:r>
          </w:p>
        </w:tc>
        <w:tc>
          <w:tcPr>
            <w:tcW w:w="0" w:type="auto"/>
            <w:vMerge w:val="restart"/>
            <w:shd w:val="clear" w:color="auto" w:fill="auto"/>
            <w:vAlign w:val="center"/>
            <w:hideMark/>
          </w:tcPr>
          <w:p w14:paraId="43271FD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内蒙古兴发科技有限公司</w:t>
            </w:r>
          </w:p>
        </w:tc>
        <w:tc>
          <w:tcPr>
            <w:tcW w:w="0" w:type="auto"/>
            <w:shd w:val="clear" w:color="auto" w:fill="auto"/>
            <w:vAlign w:val="center"/>
            <w:hideMark/>
          </w:tcPr>
          <w:p w14:paraId="4EFD0F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年多聚甲醛项目</w:t>
            </w:r>
          </w:p>
        </w:tc>
        <w:tc>
          <w:tcPr>
            <w:tcW w:w="0" w:type="auto"/>
            <w:shd w:val="clear" w:color="auto" w:fill="auto"/>
            <w:vAlign w:val="center"/>
            <w:hideMark/>
          </w:tcPr>
          <w:p w14:paraId="5D3F51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70</w:t>
            </w:r>
          </w:p>
        </w:tc>
        <w:tc>
          <w:tcPr>
            <w:tcW w:w="0" w:type="auto"/>
            <w:vMerge/>
            <w:vAlign w:val="center"/>
            <w:hideMark/>
          </w:tcPr>
          <w:p w14:paraId="61343A9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BB797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1710746" w14:textId="77777777" w:rsidTr="00163526">
        <w:trPr>
          <w:trHeight w:val="397"/>
        </w:trPr>
        <w:tc>
          <w:tcPr>
            <w:tcW w:w="0" w:type="auto"/>
            <w:vMerge/>
            <w:vAlign w:val="center"/>
            <w:hideMark/>
          </w:tcPr>
          <w:p w14:paraId="334242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ECE43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DFCA0C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年工业硅项目</w:t>
            </w:r>
          </w:p>
        </w:tc>
        <w:tc>
          <w:tcPr>
            <w:tcW w:w="0" w:type="auto"/>
            <w:shd w:val="clear" w:color="auto" w:fill="auto"/>
            <w:vAlign w:val="center"/>
            <w:hideMark/>
          </w:tcPr>
          <w:p w14:paraId="2FB090A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w:t>
            </w:r>
          </w:p>
        </w:tc>
        <w:tc>
          <w:tcPr>
            <w:tcW w:w="0" w:type="auto"/>
            <w:vMerge/>
            <w:vAlign w:val="center"/>
            <w:hideMark/>
          </w:tcPr>
          <w:p w14:paraId="23A9ACB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F53806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0F9F35D" w14:textId="77777777" w:rsidTr="00163526">
        <w:trPr>
          <w:trHeight w:val="397"/>
        </w:trPr>
        <w:tc>
          <w:tcPr>
            <w:tcW w:w="0" w:type="auto"/>
            <w:vMerge/>
            <w:vAlign w:val="center"/>
            <w:hideMark/>
          </w:tcPr>
          <w:p w14:paraId="6830A9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DE264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140A8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有机硅项目</w:t>
            </w:r>
          </w:p>
        </w:tc>
        <w:tc>
          <w:tcPr>
            <w:tcW w:w="0" w:type="auto"/>
            <w:shd w:val="clear" w:color="auto" w:fill="auto"/>
            <w:vAlign w:val="center"/>
            <w:hideMark/>
          </w:tcPr>
          <w:p w14:paraId="0888E1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24800</w:t>
            </w:r>
          </w:p>
        </w:tc>
        <w:tc>
          <w:tcPr>
            <w:tcW w:w="0" w:type="auto"/>
            <w:vMerge/>
            <w:vAlign w:val="center"/>
            <w:hideMark/>
          </w:tcPr>
          <w:p w14:paraId="063E63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27FEE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B0487BF" w14:textId="77777777" w:rsidTr="00163526">
        <w:trPr>
          <w:trHeight w:val="397"/>
        </w:trPr>
        <w:tc>
          <w:tcPr>
            <w:tcW w:w="0" w:type="auto"/>
            <w:vMerge/>
            <w:vAlign w:val="center"/>
            <w:hideMark/>
          </w:tcPr>
          <w:p w14:paraId="2FFA010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506B6B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D9BB1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有机硅高性能硅橡胶及硅油项目</w:t>
            </w:r>
          </w:p>
        </w:tc>
        <w:tc>
          <w:tcPr>
            <w:tcW w:w="0" w:type="auto"/>
            <w:shd w:val="clear" w:color="auto" w:fill="auto"/>
            <w:vAlign w:val="center"/>
            <w:hideMark/>
          </w:tcPr>
          <w:p w14:paraId="28EB648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190</w:t>
            </w:r>
          </w:p>
        </w:tc>
        <w:tc>
          <w:tcPr>
            <w:tcW w:w="0" w:type="auto"/>
            <w:vMerge/>
            <w:vAlign w:val="center"/>
            <w:hideMark/>
          </w:tcPr>
          <w:p w14:paraId="697D44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5BC7C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3543D56" w14:textId="77777777" w:rsidTr="00163526">
        <w:trPr>
          <w:trHeight w:val="397"/>
        </w:trPr>
        <w:tc>
          <w:tcPr>
            <w:tcW w:w="0" w:type="auto"/>
            <w:vMerge/>
            <w:vAlign w:val="center"/>
            <w:hideMark/>
          </w:tcPr>
          <w:p w14:paraId="67D86A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47B83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1614FE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废盐回收综合利用项目</w:t>
            </w:r>
          </w:p>
        </w:tc>
        <w:tc>
          <w:tcPr>
            <w:tcW w:w="0" w:type="auto"/>
            <w:shd w:val="clear" w:color="auto" w:fill="auto"/>
            <w:vAlign w:val="center"/>
            <w:hideMark/>
          </w:tcPr>
          <w:p w14:paraId="4D43AB5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20000</w:t>
            </w:r>
          </w:p>
        </w:tc>
        <w:tc>
          <w:tcPr>
            <w:tcW w:w="0" w:type="auto"/>
            <w:vMerge/>
            <w:vAlign w:val="center"/>
            <w:hideMark/>
          </w:tcPr>
          <w:p w14:paraId="3810C8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6DE259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426AFF3" w14:textId="77777777" w:rsidTr="00163526">
        <w:trPr>
          <w:trHeight w:val="397"/>
        </w:trPr>
        <w:tc>
          <w:tcPr>
            <w:tcW w:w="0" w:type="auto"/>
            <w:vMerge/>
            <w:vAlign w:val="center"/>
            <w:hideMark/>
          </w:tcPr>
          <w:p w14:paraId="11C1EA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457E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001DE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草甘磷及配套亚磷酸二甲酯升级改造</w:t>
            </w:r>
          </w:p>
        </w:tc>
        <w:tc>
          <w:tcPr>
            <w:tcW w:w="0" w:type="auto"/>
            <w:shd w:val="clear" w:color="auto" w:fill="auto"/>
            <w:vAlign w:val="center"/>
            <w:hideMark/>
          </w:tcPr>
          <w:p w14:paraId="02B7AD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47990</w:t>
            </w:r>
          </w:p>
        </w:tc>
        <w:tc>
          <w:tcPr>
            <w:tcW w:w="0" w:type="auto"/>
            <w:vMerge/>
            <w:vAlign w:val="center"/>
            <w:hideMark/>
          </w:tcPr>
          <w:p w14:paraId="5B82B5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07A05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FC212BC" w14:textId="77777777" w:rsidTr="00163526">
        <w:trPr>
          <w:trHeight w:val="397"/>
        </w:trPr>
        <w:tc>
          <w:tcPr>
            <w:tcW w:w="0" w:type="auto"/>
            <w:shd w:val="clear" w:color="auto" w:fill="auto"/>
            <w:vAlign w:val="center"/>
            <w:hideMark/>
          </w:tcPr>
          <w:p w14:paraId="7B38D4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w:t>
            </w:r>
          </w:p>
        </w:tc>
        <w:tc>
          <w:tcPr>
            <w:tcW w:w="0" w:type="auto"/>
            <w:shd w:val="clear" w:color="auto" w:fill="auto"/>
            <w:vAlign w:val="center"/>
            <w:hideMark/>
          </w:tcPr>
          <w:p w14:paraId="4E2E70B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内蒙古利康生物高科技有限公司</w:t>
            </w:r>
          </w:p>
        </w:tc>
        <w:tc>
          <w:tcPr>
            <w:tcW w:w="0" w:type="auto"/>
            <w:shd w:val="clear" w:color="auto" w:fill="auto"/>
            <w:vAlign w:val="center"/>
            <w:hideMark/>
          </w:tcPr>
          <w:p w14:paraId="66A80D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消杀系列产品及原产品升级</w:t>
            </w:r>
          </w:p>
        </w:tc>
        <w:tc>
          <w:tcPr>
            <w:tcW w:w="0" w:type="auto"/>
            <w:shd w:val="clear" w:color="auto" w:fill="auto"/>
            <w:vAlign w:val="center"/>
            <w:hideMark/>
          </w:tcPr>
          <w:p w14:paraId="582C16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E742D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9F74FE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98DD740" w14:textId="77777777" w:rsidTr="00163526">
        <w:trPr>
          <w:trHeight w:val="397"/>
        </w:trPr>
        <w:tc>
          <w:tcPr>
            <w:tcW w:w="0" w:type="auto"/>
            <w:vMerge w:val="restart"/>
            <w:shd w:val="clear" w:color="auto" w:fill="auto"/>
            <w:vAlign w:val="center"/>
            <w:hideMark/>
          </w:tcPr>
          <w:p w14:paraId="335595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8</w:t>
            </w:r>
          </w:p>
        </w:tc>
        <w:tc>
          <w:tcPr>
            <w:tcW w:w="0" w:type="auto"/>
            <w:vMerge w:val="restart"/>
            <w:shd w:val="clear" w:color="auto" w:fill="auto"/>
            <w:vAlign w:val="center"/>
            <w:hideMark/>
          </w:tcPr>
          <w:p w14:paraId="755EF6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中瑞（内蒙古</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药业有限公司</w:t>
            </w:r>
          </w:p>
        </w:tc>
        <w:tc>
          <w:tcPr>
            <w:tcW w:w="0" w:type="auto"/>
            <w:shd w:val="clear" w:color="auto" w:fill="auto"/>
            <w:vAlign w:val="center"/>
            <w:hideMark/>
          </w:tcPr>
          <w:p w14:paraId="572A952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硫辛酸</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17A8E3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1.825</w:t>
            </w:r>
          </w:p>
        </w:tc>
        <w:tc>
          <w:tcPr>
            <w:tcW w:w="0" w:type="auto"/>
            <w:vMerge/>
            <w:vAlign w:val="center"/>
            <w:hideMark/>
          </w:tcPr>
          <w:p w14:paraId="452C28F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4A2BB3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87D3A02" w14:textId="77777777" w:rsidTr="00163526">
        <w:trPr>
          <w:trHeight w:val="397"/>
        </w:trPr>
        <w:tc>
          <w:tcPr>
            <w:tcW w:w="0" w:type="auto"/>
            <w:vMerge/>
            <w:vAlign w:val="center"/>
            <w:hideMark/>
          </w:tcPr>
          <w:p w14:paraId="2187768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4DA45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4A065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硫噻唑</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85FB5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AC8A43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50453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6791C2AC" w14:textId="77777777" w:rsidTr="00163526">
        <w:trPr>
          <w:trHeight w:val="397"/>
        </w:trPr>
        <w:tc>
          <w:tcPr>
            <w:tcW w:w="0" w:type="auto"/>
            <w:vMerge/>
            <w:vAlign w:val="center"/>
            <w:hideMark/>
          </w:tcPr>
          <w:p w14:paraId="37273A7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6F9C1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6725AF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二甲基砜</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C1973A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7769C0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C4D2BA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FF3E6A1" w14:textId="77777777" w:rsidTr="00163526">
        <w:trPr>
          <w:trHeight w:val="397"/>
        </w:trPr>
        <w:tc>
          <w:tcPr>
            <w:tcW w:w="0" w:type="auto"/>
            <w:vMerge w:val="restart"/>
            <w:shd w:val="clear" w:color="auto" w:fill="auto"/>
            <w:vAlign w:val="center"/>
            <w:hideMark/>
          </w:tcPr>
          <w:p w14:paraId="5DE622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9</w:t>
            </w:r>
          </w:p>
        </w:tc>
        <w:tc>
          <w:tcPr>
            <w:tcW w:w="0" w:type="auto"/>
            <w:vMerge w:val="restart"/>
            <w:shd w:val="clear" w:color="auto" w:fill="auto"/>
            <w:vAlign w:val="center"/>
            <w:hideMark/>
          </w:tcPr>
          <w:p w14:paraId="60B7A65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内蒙古君正化工有限责任公司</w:t>
            </w:r>
          </w:p>
        </w:tc>
        <w:tc>
          <w:tcPr>
            <w:tcW w:w="0" w:type="auto"/>
            <w:shd w:val="clear" w:color="auto" w:fill="auto"/>
            <w:vAlign w:val="center"/>
            <w:hideMark/>
          </w:tcPr>
          <w:p w14:paraId="007683A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69.8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年碳化钙</w:t>
            </w:r>
          </w:p>
        </w:tc>
        <w:tc>
          <w:tcPr>
            <w:tcW w:w="0" w:type="auto"/>
            <w:shd w:val="clear" w:color="auto" w:fill="auto"/>
            <w:vAlign w:val="center"/>
            <w:hideMark/>
          </w:tcPr>
          <w:p w14:paraId="5DA62C4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123.3</w:t>
            </w:r>
          </w:p>
        </w:tc>
        <w:tc>
          <w:tcPr>
            <w:tcW w:w="0" w:type="auto"/>
            <w:vMerge/>
            <w:vAlign w:val="center"/>
            <w:hideMark/>
          </w:tcPr>
          <w:p w14:paraId="4AFEAF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7AC81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7A7DFFD" w14:textId="77777777" w:rsidTr="00163526">
        <w:trPr>
          <w:trHeight w:val="397"/>
        </w:trPr>
        <w:tc>
          <w:tcPr>
            <w:tcW w:w="0" w:type="auto"/>
            <w:vMerge/>
            <w:vAlign w:val="center"/>
            <w:hideMark/>
          </w:tcPr>
          <w:p w14:paraId="6AE37C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42BA4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957401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55</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年焦炉煤气</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电石炉尾气制甲醇</w:t>
            </w:r>
          </w:p>
        </w:tc>
        <w:tc>
          <w:tcPr>
            <w:tcW w:w="0" w:type="auto"/>
            <w:shd w:val="clear" w:color="auto" w:fill="auto"/>
            <w:vAlign w:val="center"/>
            <w:hideMark/>
          </w:tcPr>
          <w:p w14:paraId="734305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75.1</w:t>
            </w:r>
          </w:p>
        </w:tc>
        <w:tc>
          <w:tcPr>
            <w:tcW w:w="0" w:type="auto"/>
            <w:vMerge/>
            <w:vAlign w:val="center"/>
            <w:hideMark/>
          </w:tcPr>
          <w:p w14:paraId="6D2B7AF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8198F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A0D54FB" w14:textId="77777777" w:rsidTr="00163526">
        <w:trPr>
          <w:trHeight w:val="397"/>
        </w:trPr>
        <w:tc>
          <w:tcPr>
            <w:tcW w:w="0" w:type="auto"/>
            <w:vMerge/>
            <w:vAlign w:val="center"/>
            <w:hideMark/>
          </w:tcPr>
          <w:p w14:paraId="0E48D8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B9B47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F0ABA2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2×45000kVA</w:t>
            </w:r>
            <w:r w:rsidRPr="00FF43B1">
              <w:rPr>
                <w:rFonts w:ascii="Times New Roman" w:eastAsia="宋体" w:hAnsi="Times New Roman" w:cs="Times New Roman"/>
                <w:color w:val="000000" w:themeColor="text1"/>
                <w:kern w:val="0"/>
                <w:szCs w:val="21"/>
              </w:rPr>
              <w:t>高品质硅铁炉</w:t>
            </w:r>
          </w:p>
        </w:tc>
        <w:tc>
          <w:tcPr>
            <w:tcW w:w="0" w:type="auto"/>
            <w:shd w:val="clear" w:color="auto" w:fill="auto"/>
            <w:vAlign w:val="center"/>
            <w:hideMark/>
          </w:tcPr>
          <w:p w14:paraId="49941C9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219D66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443D9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59B74EB3" w14:textId="77777777" w:rsidTr="00163526">
        <w:trPr>
          <w:trHeight w:val="397"/>
        </w:trPr>
        <w:tc>
          <w:tcPr>
            <w:tcW w:w="0" w:type="auto"/>
            <w:vMerge/>
            <w:vAlign w:val="center"/>
            <w:hideMark/>
          </w:tcPr>
          <w:p w14:paraId="6C821E3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6CEEA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AF95B2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年焦化</w:t>
            </w:r>
          </w:p>
        </w:tc>
        <w:tc>
          <w:tcPr>
            <w:tcW w:w="0" w:type="auto"/>
            <w:shd w:val="clear" w:color="auto" w:fill="auto"/>
            <w:vAlign w:val="center"/>
            <w:hideMark/>
          </w:tcPr>
          <w:p w14:paraId="2B2A5B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30FCA1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FC9BF2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BDD0D40" w14:textId="77777777" w:rsidTr="00163526">
        <w:trPr>
          <w:trHeight w:val="397"/>
        </w:trPr>
        <w:tc>
          <w:tcPr>
            <w:tcW w:w="0" w:type="auto"/>
            <w:vMerge/>
            <w:vAlign w:val="center"/>
            <w:hideMark/>
          </w:tcPr>
          <w:p w14:paraId="68531B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5F054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35970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君正</w:t>
            </w: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PBAT/PBS/PBT/PTMEG</w:t>
            </w:r>
            <w:r w:rsidRPr="00FF43B1">
              <w:rPr>
                <w:rFonts w:ascii="Times New Roman" w:eastAsia="宋体" w:hAnsi="Times New Roman" w:cs="Times New Roman"/>
                <w:color w:val="000000" w:themeColor="text1"/>
                <w:kern w:val="0"/>
                <w:szCs w:val="21"/>
              </w:rPr>
              <w:t>联产装置；</w:t>
            </w: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装置</w:t>
            </w:r>
          </w:p>
        </w:tc>
        <w:tc>
          <w:tcPr>
            <w:tcW w:w="0" w:type="auto"/>
            <w:shd w:val="clear" w:color="auto" w:fill="auto"/>
            <w:vAlign w:val="center"/>
            <w:hideMark/>
          </w:tcPr>
          <w:p w14:paraId="49480D7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w:t>
            </w:r>
          </w:p>
        </w:tc>
        <w:tc>
          <w:tcPr>
            <w:tcW w:w="0" w:type="auto"/>
            <w:vMerge/>
            <w:vAlign w:val="center"/>
            <w:hideMark/>
          </w:tcPr>
          <w:p w14:paraId="6C391DE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63C8C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83616CE" w14:textId="77777777" w:rsidTr="00163526">
        <w:trPr>
          <w:trHeight w:val="397"/>
        </w:trPr>
        <w:tc>
          <w:tcPr>
            <w:tcW w:w="0" w:type="auto"/>
            <w:shd w:val="clear" w:color="auto" w:fill="auto"/>
            <w:vAlign w:val="center"/>
            <w:hideMark/>
          </w:tcPr>
          <w:p w14:paraId="2A522B3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p>
        </w:tc>
        <w:tc>
          <w:tcPr>
            <w:tcW w:w="0" w:type="auto"/>
            <w:shd w:val="clear" w:color="auto" w:fill="auto"/>
            <w:vAlign w:val="center"/>
            <w:hideMark/>
          </w:tcPr>
          <w:p w14:paraId="2D50A4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内蒙古联群化工科技有限公司</w:t>
            </w:r>
          </w:p>
        </w:tc>
        <w:tc>
          <w:tcPr>
            <w:tcW w:w="0" w:type="auto"/>
            <w:shd w:val="clear" w:color="auto" w:fill="auto"/>
            <w:vAlign w:val="center"/>
            <w:hideMark/>
          </w:tcPr>
          <w:p w14:paraId="09B3C84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14700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年三氟乙酸乙酯等精细化工项目</w:t>
            </w:r>
          </w:p>
        </w:tc>
        <w:tc>
          <w:tcPr>
            <w:tcW w:w="0" w:type="auto"/>
            <w:shd w:val="clear" w:color="auto" w:fill="auto"/>
            <w:vAlign w:val="center"/>
            <w:hideMark/>
          </w:tcPr>
          <w:p w14:paraId="5117B9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1150</w:t>
            </w:r>
          </w:p>
        </w:tc>
        <w:tc>
          <w:tcPr>
            <w:tcW w:w="0" w:type="auto"/>
            <w:vMerge/>
            <w:vAlign w:val="center"/>
            <w:hideMark/>
          </w:tcPr>
          <w:p w14:paraId="16248B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2F5BB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厂内焚烧炉</w:t>
            </w:r>
            <w:r w:rsidRPr="00FF43B1">
              <w:rPr>
                <w:rFonts w:ascii="Times New Roman" w:eastAsia="宋体" w:hAnsi="Times New Roman" w:cs="Times New Roman"/>
                <w:color w:val="000000" w:themeColor="text1"/>
                <w:kern w:val="0"/>
                <w:szCs w:val="21"/>
              </w:rPr>
              <w:lastRenderedPageBreak/>
              <w:t>焚烧</w:t>
            </w:r>
          </w:p>
        </w:tc>
      </w:tr>
      <w:tr w:rsidR="00FF43B1" w:rsidRPr="00FF43B1" w14:paraId="24A5D6F6" w14:textId="77777777" w:rsidTr="00163526">
        <w:trPr>
          <w:trHeight w:val="397"/>
        </w:trPr>
        <w:tc>
          <w:tcPr>
            <w:tcW w:w="0" w:type="auto"/>
            <w:shd w:val="clear" w:color="auto" w:fill="auto"/>
            <w:vAlign w:val="center"/>
            <w:hideMark/>
          </w:tcPr>
          <w:p w14:paraId="164CEA2D" w14:textId="0C73F70C"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w:t>
            </w:r>
            <w:r w:rsidR="00163526"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1FC088F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内蒙古宏实新材料有限责任公司</w:t>
            </w:r>
          </w:p>
        </w:tc>
        <w:tc>
          <w:tcPr>
            <w:tcW w:w="0" w:type="auto"/>
            <w:shd w:val="clear" w:color="auto" w:fill="auto"/>
            <w:vAlign w:val="center"/>
            <w:hideMark/>
          </w:tcPr>
          <w:p w14:paraId="3852D2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年新型锂盐</w:t>
            </w:r>
            <w:r w:rsidRPr="00FF43B1">
              <w:rPr>
                <w:rFonts w:ascii="Times New Roman" w:eastAsia="宋体" w:hAnsi="Times New Roman" w:cs="Times New Roman"/>
                <w:color w:val="000000" w:themeColor="text1"/>
                <w:kern w:val="0"/>
                <w:szCs w:val="21"/>
              </w:rPr>
              <w:t>LIFSI</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年对苯二酚等产品项目</w:t>
            </w:r>
          </w:p>
        </w:tc>
        <w:tc>
          <w:tcPr>
            <w:tcW w:w="0" w:type="auto"/>
            <w:shd w:val="clear" w:color="auto" w:fill="auto"/>
            <w:vAlign w:val="center"/>
            <w:hideMark/>
          </w:tcPr>
          <w:p w14:paraId="5C6FE9B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14.45</w:t>
            </w:r>
          </w:p>
        </w:tc>
        <w:tc>
          <w:tcPr>
            <w:tcW w:w="0" w:type="auto"/>
            <w:vMerge/>
            <w:vAlign w:val="center"/>
            <w:hideMark/>
          </w:tcPr>
          <w:p w14:paraId="4C65AF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41A010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7C486B7" w14:textId="77777777" w:rsidTr="00163526">
        <w:trPr>
          <w:trHeight w:val="397"/>
        </w:trPr>
        <w:tc>
          <w:tcPr>
            <w:tcW w:w="0" w:type="auto"/>
            <w:vMerge w:val="restart"/>
            <w:shd w:val="clear" w:color="auto" w:fill="auto"/>
            <w:vAlign w:val="center"/>
            <w:hideMark/>
          </w:tcPr>
          <w:p w14:paraId="09347369" w14:textId="083EF710"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p>
        </w:tc>
        <w:tc>
          <w:tcPr>
            <w:tcW w:w="0" w:type="auto"/>
            <w:vMerge w:val="restart"/>
            <w:shd w:val="clear" w:color="auto" w:fill="auto"/>
            <w:vAlign w:val="center"/>
            <w:hideMark/>
          </w:tcPr>
          <w:p w14:paraId="3C3C47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内蒙古新农基科技有限公司</w:t>
            </w:r>
          </w:p>
        </w:tc>
        <w:tc>
          <w:tcPr>
            <w:tcW w:w="0" w:type="auto"/>
            <w:shd w:val="clear" w:color="auto" w:fill="auto"/>
            <w:vAlign w:val="center"/>
            <w:hideMark/>
          </w:tcPr>
          <w:p w14:paraId="6F7DC7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丙硫菌唑</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474C68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595C211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3E6F1D51" w14:textId="626B96EC"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ADC3A86" w14:textId="77777777" w:rsidTr="00163526">
        <w:trPr>
          <w:trHeight w:val="397"/>
        </w:trPr>
        <w:tc>
          <w:tcPr>
            <w:tcW w:w="0" w:type="auto"/>
            <w:vMerge/>
            <w:vAlign w:val="center"/>
            <w:hideMark/>
          </w:tcPr>
          <w:p w14:paraId="5970EF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CA4A7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3BEDC2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砜吡草唑</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C10546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983C36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EEBE5D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5A893A1" w14:textId="77777777" w:rsidTr="00163526">
        <w:trPr>
          <w:trHeight w:val="397"/>
        </w:trPr>
        <w:tc>
          <w:tcPr>
            <w:tcW w:w="0" w:type="auto"/>
            <w:vMerge/>
            <w:vAlign w:val="center"/>
            <w:hideMark/>
          </w:tcPr>
          <w:p w14:paraId="5DBDF7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DF0E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744FEC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苯唑草酮</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CEE6F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228563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08050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ADBC909" w14:textId="77777777" w:rsidTr="00163526">
        <w:trPr>
          <w:trHeight w:val="397"/>
        </w:trPr>
        <w:tc>
          <w:tcPr>
            <w:tcW w:w="0" w:type="auto"/>
            <w:vMerge/>
            <w:vAlign w:val="center"/>
            <w:hideMark/>
          </w:tcPr>
          <w:p w14:paraId="4F34421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2D7FB1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2C97F6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吡唑醚菌酯</w:t>
            </w:r>
            <w:r w:rsidRPr="00FF43B1">
              <w:rPr>
                <w:rFonts w:ascii="Times New Roman" w:eastAsia="宋体" w:hAnsi="Times New Roman" w:cs="Times New Roman"/>
                <w:color w:val="000000" w:themeColor="text1"/>
                <w:kern w:val="0"/>
                <w:szCs w:val="21"/>
              </w:rPr>
              <w:t>2000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72A1D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C1BF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4D8C3C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53A3331" w14:textId="77777777" w:rsidTr="00163526">
        <w:trPr>
          <w:trHeight w:val="397"/>
        </w:trPr>
        <w:tc>
          <w:tcPr>
            <w:tcW w:w="0" w:type="auto"/>
            <w:vMerge/>
            <w:vAlign w:val="center"/>
            <w:hideMark/>
          </w:tcPr>
          <w:p w14:paraId="5CBC68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2FC88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D1288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克菌丹</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7B04609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1FB7B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BC7DF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13D0CDA" w14:textId="77777777" w:rsidTr="00163526">
        <w:trPr>
          <w:trHeight w:val="397"/>
        </w:trPr>
        <w:tc>
          <w:tcPr>
            <w:tcW w:w="0" w:type="auto"/>
            <w:vMerge/>
            <w:vAlign w:val="center"/>
            <w:hideMark/>
          </w:tcPr>
          <w:p w14:paraId="54CAC8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27302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1290C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灭草烟</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6EDC712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9EEF3B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F086CA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36AE3A5" w14:textId="77777777" w:rsidTr="00163526">
        <w:trPr>
          <w:trHeight w:val="397"/>
        </w:trPr>
        <w:tc>
          <w:tcPr>
            <w:tcW w:w="0" w:type="auto"/>
            <w:vMerge/>
            <w:vAlign w:val="center"/>
            <w:hideMark/>
          </w:tcPr>
          <w:p w14:paraId="1E22B41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463358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D09BF0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肼基盐</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9F2EB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385E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9ABDA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FC62D90" w14:textId="77777777" w:rsidTr="00163526">
        <w:trPr>
          <w:trHeight w:val="397"/>
        </w:trPr>
        <w:tc>
          <w:tcPr>
            <w:tcW w:w="0" w:type="auto"/>
            <w:vMerge/>
            <w:vAlign w:val="center"/>
            <w:hideMark/>
          </w:tcPr>
          <w:p w14:paraId="46AC16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2E118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0725F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溴噁唑</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EB5F0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4E122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C010F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BBDE300" w14:textId="77777777" w:rsidTr="00163526">
        <w:trPr>
          <w:trHeight w:val="397"/>
        </w:trPr>
        <w:tc>
          <w:tcPr>
            <w:tcW w:w="0" w:type="auto"/>
            <w:vMerge/>
            <w:vAlign w:val="center"/>
            <w:hideMark/>
          </w:tcPr>
          <w:p w14:paraId="50CECD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C089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D5759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羟基吡唑</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1B1319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6D225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6E9A07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CB2656E" w14:textId="77777777" w:rsidTr="00163526">
        <w:trPr>
          <w:trHeight w:val="397"/>
        </w:trPr>
        <w:tc>
          <w:tcPr>
            <w:tcW w:w="0" w:type="auto"/>
            <w:vMerge/>
            <w:vAlign w:val="center"/>
            <w:hideMark/>
          </w:tcPr>
          <w:p w14:paraId="4EBA54C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D5472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BC9ACE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硫噁唑</w:t>
            </w:r>
            <w:r w:rsidRPr="00FF43B1">
              <w:rPr>
                <w:rFonts w:ascii="Times New Roman" w:eastAsia="宋体" w:hAnsi="Times New Roman" w:cs="Times New Roman"/>
                <w:color w:val="000000" w:themeColor="text1"/>
                <w:kern w:val="0"/>
                <w:szCs w:val="21"/>
              </w:rPr>
              <w:t>400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2FA628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AA365C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9848A1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16A9D81" w14:textId="77777777" w:rsidTr="00163526">
        <w:trPr>
          <w:trHeight w:val="397"/>
        </w:trPr>
        <w:tc>
          <w:tcPr>
            <w:tcW w:w="0" w:type="auto"/>
            <w:vMerge/>
            <w:vAlign w:val="center"/>
            <w:hideMark/>
          </w:tcPr>
          <w:p w14:paraId="32E9F4F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46796E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515CA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氟吡唑</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5013F55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B81D3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A46990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4C200B3" w14:textId="77777777" w:rsidTr="00163526">
        <w:trPr>
          <w:trHeight w:val="397"/>
        </w:trPr>
        <w:tc>
          <w:tcPr>
            <w:tcW w:w="0" w:type="auto"/>
            <w:vMerge/>
            <w:vAlign w:val="center"/>
            <w:hideMark/>
          </w:tcPr>
          <w:p w14:paraId="32293B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2DD5F7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1A445A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砜吡硫</w:t>
            </w:r>
            <w:r w:rsidRPr="00FF43B1">
              <w:rPr>
                <w:rFonts w:ascii="Times New Roman" w:eastAsia="宋体" w:hAnsi="Times New Roman" w:cs="Times New Roman"/>
                <w:color w:val="000000" w:themeColor="text1"/>
                <w:kern w:val="0"/>
                <w:szCs w:val="21"/>
              </w:rPr>
              <w:t>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60FEC7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EF1C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F240AE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B9BB0AB" w14:textId="77777777" w:rsidTr="00163526">
        <w:trPr>
          <w:trHeight w:val="397"/>
        </w:trPr>
        <w:tc>
          <w:tcPr>
            <w:tcW w:w="0" w:type="auto"/>
            <w:vMerge/>
            <w:vAlign w:val="center"/>
            <w:hideMark/>
          </w:tcPr>
          <w:p w14:paraId="51A1BE4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50C746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9DA03B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吡唑酯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0BCC24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1AF3F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B2D803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FBB93DC" w14:textId="77777777" w:rsidTr="00163526">
        <w:trPr>
          <w:trHeight w:val="397"/>
        </w:trPr>
        <w:tc>
          <w:tcPr>
            <w:tcW w:w="0" w:type="auto"/>
            <w:shd w:val="clear" w:color="auto" w:fill="auto"/>
            <w:vAlign w:val="center"/>
            <w:hideMark/>
          </w:tcPr>
          <w:p w14:paraId="6ED553EE" w14:textId="00141AC8"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13</w:t>
            </w:r>
          </w:p>
        </w:tc>
        <w:tc>
          <w:tcPr>
            <w:tcW w:w="0" w:type="auto"/>
            <w:shd w:val="clear" w:color="auto" w:fill="auto"/>
            <w:vAlign w:val="center"/>
            <w:hideMark/>
          </w:tcPr>
          <w:p w14:paraId="0901BA1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湖北汇富纳米材料股份有限公司</w:t>
            </w:r>
          </w:p>
        </w:tc>
        <w:tc>
          <w:tcPr>
            <w:tcW w:w="0" w:type="auto"/>
            <w:shd w:val="clear" w:color="auto" w:fill="auto"/>
            <w:vAlign w:val="center"/>
            <w:hideMark/>
          </w:tcPr>
          <w:p w14:paraId="224BC1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年气相二氧化硅</w:t>
            </w:r>
          </w:p>
        </w:tc>
        <w:tc>
          <w:tcPr>
            <w:tcW w:w="0" w:type="auto"/>
            <w:shd w:val="clear" w:color="auto" w:fill="auto"/>
            <w:vAlign w:val="center"/>
            <w:hideMark/>
          </w:tcPr>
          <w:p w14:paraId="4F3E61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73A74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882DF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03B0B35" w14:textId="77777777" w:rsidTr="00163526">
        <w:trPr>
          <w:trHeight w:val="397"/>
        </w:trPr>
        <w:tc>
          <w:tcPr>
            <w:tcW w:w="0" w:type="auto"/>
            <w:vMerge w:val="restart"/>
            <w:shd w:val="clear" w:color="auto" w:fill="auto"/>
            <w:vAlign w:val="center"/>
            <w:hideMark/>
          </w:tcPr>
          <w:p w14:paraId="7A243131" w14:textId="69A87CA7"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vMerge w:val="restart"/>
            <w:shd w:val="clear" w:color="auto" w:fill="auto"/>
            <w:vAlign w:val="center"/>
            <w:hideMark/>
          </w:tcPr>
          <w:p w14:paraId="59800F9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杭州之江有机硅化工有限公司</w:t>
            </w:r>
          </w:p>
        </w:tc>
        <w:tc>
          <w:tcPr>
            <w:tcW w:w="0" w:type="auto"/>
            <w:shd w:val="clear" w:color="auto" w:fill="auto"/>
            <w:vAlign w:val="center"/>
            <w:hideMark/>
          </w:tcPr>
          <w:p w14:paraId="20E24E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硅橡胶：</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24DAEAC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7D6E8C8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511A0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73B6F208" w14:textId="77777777" w:rsidTr="00163526">
        <w:trPr>
          <w:trHeight w:val="397"/>
        </w:trPr>
        <w:tc>
          <w:tcPr>
            <w:tcW w:w="0" w:type="auto"/>
            <w:vMerge/>
            <w:vAlign w:val="center"/>
            <w:hideMark/>
          </w:tcPr>
          <w:p w14:paraId="5429CB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27CE96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D13753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有机硅聚合物和树脂：</w:t>
            </w: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1E8422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4E354DD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DF88F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0CF97D5" w14:textId="77777777" w:rsidTr="00163526">
        <w:trPr>
          <w:trHeight w:val="397"/>
        </w:trPr>
        <w:tc>
          <w:tcPr>
            <w:tcW w:w="0" w:type="auto"/>
            <w:shd w:val="clear" w:color="auto" w:fill="auto"/>
            <w:vAlign w:val="center"/>
            <w:hideMark/>
          </w:tcPr>
          <w:p w14:paraId="4C7002E2" w14:textId="6397B20A"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w:t>
            </w:r>
          </w:p>
        </w:tc>
        <w:tc>
          <w:tcPr>
            <w:tcW w:w="0" w:type="auto"/>
            <w:shd w:val="clear" w:color="auto" w:fill="auto"/>
            <w:vAlign w:val="center"/>
            <w:hideMark/>
          </w:tcPr>
          <w:p w14:paraId="002B7A3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内蒙古兴越新材料有限公司</w:t>
            </w:r>
          </w:p>
        </w:tc>
        <w:tc>
          <w:tcPr>
            <w:tcW w:w="0" w:type="auto"/>
            <w:shd w:val="clear" w:color="auto" w:fill="auto"/>
            <w:vAlign w:val="center"/>
            <w:hideMark/>
          </w:tcPr>
          <w:p w14:paraId="1EFB2E0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有机硅下游深加工：</w:t>
            </w:r>
            <w:r w:rsidRPr="00FF43B1">
              <w:rPr>
                <w:rFonts w:ascii="Times New Roman" w:eastAsia="宋体" w:hAnsi="Times New Roman" w:cs="Times New Roman"/>
                <w:color w:val="000000" w:themeColor="text1"/>
                <w:kern w:val="0"/>
                <w:szCs w:val="21"/>
              </w:rPr>
              <w:t>4.8</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shd w:val="clear" w:color="auto" w:fill="auto"/>
            <w:vAlign w:val="center"/>
            <w:hideMark/>
          </w:tcPr>
          <w:p w14:paraId="2520701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1.4</w:t>
            </w:r>
          </w:p>
        </w:tc>
        <w:tc>
          <w:tcPr>
            <w:tcW w:w="0" w:type="auto"/>
            <w:vMerge/>
            <w:vAlign w:val="center"/>
            <w:hideMark/>
          </w:tcPr>
          <w:p w14:paraId="687841F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888BD3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0FFD4FB3" w14:textId="77777777" w:rsidTr="00163526">
        <w:trPr>
          <w:trHeight w:val="397"/>
        </w:trPr>
        <w:tc>
          <w:tcPr>
            <w:tcW w:w="0" w:type="auto"/>
            <w:vMerge w:val="restart"/>
            <w:shd w:val="clear" w:color="auto" w:fill="auto"/>
            <w:vAlign w:val="center"/>
            <w:hideMark/>
          </w:tcPr>
          <w:p w14:paraId="1700B0B4" w14:textId="532DA515"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16</w:t>
            </w:r>
          </w:p>
        </w:tc>
        <w:tc>
          <w:tcPr>
            <w:tcW w:w="0" w:type="auto"/>
            <w:vMerge w:val="restart"/>
            <w:shd w:val="clear" w:color="auto" w:fill="auto"/>
            <w:vAlign w:val="center"/>
            <w:hideMark/>
          </w:tcPr>
          <w:p w14:paraId="1087B99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内蒙古君正能源化工集团股份有限公司</w:t>
            </w:r>
          </w:p>
        </w:tc>
        <w:tc>
          <w:tcPr>
            <w:tcW w:w="0" w:type="auto"/>
            <w:shd w:val="clear" w:color="auto" w:fill="auto"/>
            <w:vAlign w:val="center"/>
            <w:hideMark/>
          </w:tcPr>
          <w:p w14:paraId="41E6B0C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PBAT/PBS/PBT</w:t>
            </w:r>
            <w:r w:rsidRPr="00FF43B1">
              <w:rPr>
                <w:rFonts w:ascii="Times New Roman" w:eastAsia="宋体" w:hAnsi="Times New Roman" w:cs="Times New Roman"/>
                <w:color w:val="000000" w:themeColor="text1"/>
                <w:kern w:val="0"/>
                <w:szCs w:val="21"/>
              </w:rPr>
              <w:t>装置</w:t>
            </w:r>
          </w:p>
        </w:tc>
        <w:tc>
          <w:tcPr>
            <w:tcW w:w="0" w:type="auto"/>
            <w:vMerge w:val="restart"/>
            <w:shd w:val="clear" w:color="auto" w:fill="auto"/>
            <w:vAlign w:val="center"/>
            <w:hideMark/>
          </w:tcPr>
          <w:p w14:paraId="4A1909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w:t>
            </w:r>
          </w:p>
        </w:tc>
        <w:tc>
          <w:tcPr>
            <w:tcW w:w="0" w:type="auto"/>
            <w:vMerge/>
            <w:vAlign w:val="center"/>
            <w:hideMark/>
          </w:tcPr>
          <w:p w14:paraId="3D86B99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748AE8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571ECE3" w14:textId="77777777" w:rsidTr="00163526">
        <w:trPr>
          <w:trHeight w:val="397"/>
        </w:trPr>
        <w:tc>
          <w:tcPr>
            <w:tcW w:w="0" w:type="auto"/>
            <w:vMerge/>
            <w:vAlign w:val="center"/>
            <w:hideMark/>
          </w:tcPr>
          <w:p w14:paraId="03E7352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7EF230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0C1FF28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装置</w:t>
            </w:r>
          </w:p>
        </w:tc>
        <w:tc>
          <w:tcPr>
            <w:tcW w:w="0" w:type="auto"/>
            <w:vMerge/>
            <w:vAlign w:val="center"/>
            <w:hideMark/>
          </w:tcPr>
          <w:p w14:paraId="40A6F75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06C5C9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829C4D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36E1482C" w14:textId="77777777" w:rsidTr="00163526">
        <w:trPr>
          <w:trHeight w:val="397"/>
        </w:trPr>
        <w:tc>
          <w:tcPr>
            <w:tcW w:w="0" w:type="auto"/>
            <w:vMerge w:val="restart"/>
            <w:shd w:val="clear" w:color="auto" w:fill="auto"/>
            <w:vAlign w:val="center"/>
            <w:hideMark/>
          </w:tcPr>
          <w:p w14:paraId="6E998672" w14:textId="7BFFE3FA"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17</w:t>
            </w:r>
          </w:p>
        </w:tc>
        <w:tc>
          <w:tcPr>
            <w:tcW w:w="0" w:type="auto"/>
            <w:vMerge w:val="restart"/>
            <w:shd w:val="clear" w:color="auto" w:fill="auto"/>
            <w:vAlign w:val="center"/>
            <w:hideMark/>
          </w:tcPr>
          <w:p w14:paraId="12C7B6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内蒙古金科发新材料科技有限公司</w:t>
            </w:r>
          </w:p>
        </w:tc>
        <w:tc>
          <w:tcPr>
            <w:tcW w:w="0" w:type="auto"/>
            <w:shd w:val="clear" w:color="auto" w:fill="auto"/>
            <w:vAlign w:val="center"/>
            <w:hideMark/>
          </w:tcPr>
          <w:p w14:paraId="12A8AD2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PBAT</w:t>
            </w:r>
            <w:r w:rsidRPr="00FF43B1">
              <w:rPr>
                <w:rFonts w:ascii="Times New Roman" w:eastAsia="宋体" w:hAnsi="Times New Roman" w:cs="Times New Roman"/>
                <w:color w:val="000000" w:themeColor="text1"/>
                <w:kern w:val="0"/>
                <w:szCs w:val="21"/>
              </w:rPr>
              <w:t>生物可降解聚酯项目</w:t>
            </w:r>
          </w:p>
        </w:tc>
        <w:tc>
          <w:tcPr>
            <w:tcW w:w="0" w:type="auto"/>
            <w:shd w:val="clear" w:color="auto" w:fill="auto"/>
            <w:vAlign w:val="center"/>
            <w:hideMark/>
          </w:tcPr>
          <w:p w14:paraId="6C0809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B58237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56254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C804201" w14:textId="77777777" w:rsidTr="00163526">
        <w:trPr>
          <w:trHeight w:val="397"/>
        </w:trPr>
        <w:tc>
          <w:tcPr>
            <w:tcW w:w="0" w:type="auto"/>
            <w:vMerge/>
            <w:vAlign w:val="center"/>
            <w:hideMark/>
          </w:tcPr>
          <w:p w14:paraId="7B9A93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42BCF6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FC0D71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年高性能芳纶纤维及其复合材料项目</w:t>
            </w:r>
          </w:p>
        </w:tc>
        <w:tc>
          <w:tcPr>
            <w:tcW w:w="0" w:type="auto"/>
            <w:shd w:val="clear" w:color="auto" w:fill="auto"/>
            <w:vAlign w:val="center"/>
            <w:hideMark/>
          </w:tcPr>
          <w:p w14:paraId="3407A4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24510A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3FB588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18D3C7BD" w14:textId="77777777" w:rsidTr="00163526">
        <w:trPr>
          <w:trHeight w:val="397"/>
        </w:trPr>
        <w:tc>
          <w:tcPr>
            <w:tcW w:w="0" w:type="auto"/>
            <w:shd w:val="clear" w:color="auto" w:fill="auto"/>
            <w:vAlign w:val="center"/>
            <w:hideMark/>
          </w:tcPr>
          <w:p w14:paraId="0F711016" w14:textId="4041F0A5"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lastRenderedPageBreak/>
              <w:t>18</w:t>
            </w:r>
          </w:p>
        </w:tc>
        <w:tc>
          <w:tcPr>
            <w:tcW w:w="0" w:type="auto"/>
            <w:shd w:val="clear" w:color="auto" w:fill="auto"/>
            <w:vAlign w:val="center"/>
            <w:hideMark/>
          </w:tcPr>
          <w:p w14:paraId="7F82C8D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乌海市齐星化工有限责任公司</w:t>
            </w:r>
          </w:p>
        </w:tc>
        <w:tc>
          <w:tcPr>
            <w:tcW w:w="0" w:type="auto"/>
            <w:shd w:val="clear" w:color="auto" w:fill="auto"/>
            <w:vAlign w:val="center"/>
            <w:hideMark/>
          </w:tcPr>
          <w:p w14:paraId="57610BA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w:t>
            </w:r>
            <w:r w:rsidRPr="00FF43B1">
              <w:rPr>
                <w:rFonts w:ascii="Times New Roman" w:eastAsia="宋体" w:hAnsi="Times New Roman" w:cs="Times New Roman"/>
                <w:color w:val="000000" w:themeColor="text1"/>
                <w:kern w:val="0"/>
                <w:szCs w:val="21"/>
              </w:rPr>
              <w:t>万瓶溶解乙炔气、</w:t>
            </w:r>
            <w:r w:rsidRPr="00FF43B1">
              <w:rPr>
                <w:rFonts w:ascii="Times New Roman" w:eastAsia="宋体" w:hAnsi="Times New Roman" w:cs="Times New Roman"/>
                <w:color w:val="000000" w:themeColor="text1"/>
                <w:kern w:val="0"/>
                <w:szCs w:val="21"/>
              </w:rPr>
              <w:t>50</w:t>
            </w:r>
            <w:r w:rsidRPr="00FF43B1">
              <w:rPr>
                <w:rFonts w:ascii="Times New Roman" w:eastAsia="宋体" w:hAnsi="Times New Roman" w:cs="Times New Roman"/>
                <w:color w:val="000000" w:themeColor="text1"/>
                <w:kern w:val="0"/>
                <w:szCs w:val="21"/>
              </w:rPr>
              <w:t>万瓶配套气体充装及特种气体充装项目</w:t>
            </w:r>
          </w:p>
        </w:tc>
        <w:tc>
          <w:tcPr>
            <w:tcW w:w="0" w:type="auto"/>
            <w:shd w:val="clear" w:color="auto" w:fill="auto"/>
            <w:vAlign w:val="center"/>
            <w:hideMark/>
          </w:tcPr>
          <w:p w14:paraId="4108A3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0.3</w:t>
            </w:r>
          </w:p>
        </w:tc>
        <w:tc>
          <w:tcPr>
            <w:tcW w:w="0" w:type="auto"/>
            <w:vMerge/>
            <w:vAlign w:val="center"/>
            <w:hideMark/>
          </w:tcPr>
          <w:p w14:paraId="038336D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BDBC2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4F69C45" w14:textId="77777777" w:rsidTr="00163526">
        <w:trPr>
          <w:trHeight w:val="397"/>
        </w:trPr>
        <w:tc>
          <w:tcPr>
            <w:tcW w:w="0" w:type="auto"/>
            <w:shd w:val="clear" w:color="auto" w:fill="auto"/>
            <w:vAlign w:val="center"/>
            <w:hideMark/>
          </w:tcPr>
          <w:p w14:paraId="0FA26C1D" w14:textId="510B06D1"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19</w:t>
            </w:r>
          </w:p>
        </w:tc>
        <w:tc>
          <w:tcPr>
            <w:tcW w:w="0" w:type="auto"/>
            <w:shd w:val="clear" w:color="auto" w:fill="auto"/>
            <w:vAlign w:val="center"/>
            <w:hideMark/>
          </w:tcPr>
          <w:p w14:paraId="651A4ED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内蒙古佳瑞米精细化工有限公司</w:t>
            </w:r>
          </w:p>
        </w:tc>
        <w:tc>
          <w:tcPr>
            <w:tcW w:w="0" w:type="auto"/>
            <w:shd w:val="clear" w:color="auto" w:fill="auto"/>
            <w:vAlign w:val="center"/>
            <w:hideMark/>
          </w:tcPr>
          <w:p w14:paraId="3D4F00F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二氯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三氟甲基吡啶项目</w:t>
            </w:r>
          </w:p>
        </w:tc>
        <w:tc>
          <w:tcPr>
            <w:tcW w:w="0" w:type="auto"/>
            <w:shd w:val="clear" w:color="auto" w:fill="auto"/>
            <w:vAlign w:val="center"/>
            <w:hideMark/>
          </w:tcPr>
          <w:p w14:paraId="1AE5F2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10.439</w:t>
            </w:r>
          </w:p>
        </w:tc>
        <w:tc>
          <w:tcPr>
            <w:tcW w:w="0" w:type="auto"/>
            <w:vMerge/>
            <w:vAlign w:val="center"/>
            <w:hideMark/>
          </w:tcPr>
          <w:p w14:paraId="028C7E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2CEDCB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27F595CD" w14:textId="77777777" w:rsidTr="00163526">
        <w:trPr>
          <w:trHeight w:val="397"/>
        </w:trPr>
        <w:tc>
          <w:tcPr>
            <w:tcW w:w="0" w:type="auto"/>
            <w:shd w:val="clear" w:color="auto" w:fill="auto"/>
            <w:vAlign w:val="center"/>
            <w:hideMark/>
          </w:tcPr>
          <w:p w14:paraId="73D5E598" w14:textId="09CD5674"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20</w:t>
            </w:r>
          </w:p>
        </w:tc>
        <w:tc>
          <w:tcPr>
            <w:tcW w:w="0" w:type="auto"/>
            <w:shd w:val="clear" w:color="auto" w:fill="auto"/>
            <w:vAlign w:val="center"/>
            <w:hideMark/>
          </w:tcPr>
          <w:p w14:paraId="6FD5F2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内蒙古杰特科技有限公司</w:t>
            </w:r>
          </w:p>
        </w:tc>
        <w:tc>
          <w:tcPr>
            <w:tcW w:w="0" w:type="auto"/>
            <w:shd w:val="clear" w:color="auto" w:fill="auto"/>
            <w:vAlign w:val="center"/>
            <w:hideMark/>
          </w:tcPr>
          <w:p w14:paraId="7DD6427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BDO</w:t>
            </w:r>
            <w:r w:rsidRPr="00FF43B1">
              <w:rPr>
                <w:rFonts w:ascii="Times New Roman" w:eastAsia="宋体" w:hAnsi="Times New Roman" w:cs="Times New Roman"/>
                <w:color w:val="000000" w:themeColor="text1"/>
                <w:kern w:val="0"/>
                <w:szCs w:val="21"/>
              </w:rPr>
              <w:t>废液资源化利用项目</w:t>
            </w:r>
          </w:p>
        </w:tc>
        <w:tc>
          <w:tcPr>
            <w:tcW w:w="0" w:type="auto"/>
            <w:shd w:val="clear" w:color="auto" w:fill="auto"/>
            <w:vAlign w:val="center"/>
            <w:hideMark/>
          </w:tcPr>
          <w:p w14:paraId="1FC1E3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0.5</w:t>
            </w:r>
          </w:p>
        </w:tc>
        <w:tc>
          <w:tcPr>
            <w:tcW w:w="0" w:type="auto"/>
            <w:vMerge/>
            <w:vAlign w:val="center"/>
            <w:hideMark/>
          </w:tcPr>
          <w:p w14:paraId="6C404A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97C131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3E837D77" w14:textId="77777777" w:rsidTr="00163526">
        <w:trPr>
          <w:trHeight w:val="397"/>
        </w:trPr>
        <w:tc>
          <w:tcPr>
            <w:tcW w:w="0" w:type="auto"/>
            <w:vMerge w:val="restart"/>
            <w:shd w:val="clear" w:color="auto" w:fill="auto"/>
            <w:vAlign w:val="center"/>
            <w:hideMark/>
          </w:tcPr>
          <w:p w14:paraId="1380ACB9" w14:textId="4E966A3D"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21</w:t>
            </w:r>
          </w:p>
        </w:tc>
        <w:tc>
          <w:tcPr>
            <w:tcW w:w="0" w:type="auto"/>
            <w:vMerge w:val="restart"/>
            <w:shd w:val="clear" w:color="auto" w:fill="auto"/>
            <w:vAlign w:val="center"/>
            <w:hideMark/>
          </w:tcPr>
          <w:p w14:paraId="4A6EE11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内蒙古宜达化学科技有限公司</w:t>
            </w:r>
          </w:p>
        </w:tc>
        <w:tc>
          <w:tcPr>
            <w:tcW w:w="0" w:type="auto"/>
            <w:shd w:val="clear" w:color="auto" w:fill="auto"/>
            <w:vAlign w:val="center"/>
            <w:hideMark/>
          </w:tcPr>
          <w:p w14:paraId="1ABF005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氰乙基二苯甲酮</w:t>
            </w:r>
            <w:r w:rsidRPr="00FF43B1">
              <w:rPr>
                <w:rFonts w:ascii="Times New Roman" w:eastAsia="宋体" w:hAnsi="Times New Roman" w:cs="Times New Roman"/>
                <w:color w:val="000000" w:themeColor="text1"/>
                <w:kern w:val="0"/>
                <w:szCs w:val="21"/>
              </w:rPr>
              <w:t>300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2C7BAA5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1F41DA8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3C69B64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CD47669" w14:textId="77777777" w:rsidTr="00163526">
        <w:trPr>
          <w:trHeight w:val="397"/>
        </w:trPr>
        <w:tc>
          <w:tcPr>
            <w:tcW w:w="0" w:type="auto"/>
            <w:vMerge/>
            <w:vAlign w:val="center"/>
            <w:hideMark/>
          </w:tcPr>
          <w:p w14:paraId="557121B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0280B8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B4F18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4-</w:t>
            </w:r>
            <w:r w:rsidRPr="00FF43B1">
              <w:rPr>
                <w:rFonts w:ascii="Times New Roman" w:eastAsia="宋体" w:hAnsi="Times New Roman" w:cs="Times New Roman"/>
                <w:color w:val="000000" w:themeColor="text1"/>
                <w:kern w:val="0"/>
                <w:szCs w:val="21"/>
              </w:rPr>
              <w:t>二氯甲苯</w:t>
            </w: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347B2E4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4AA79B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B0D00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15BBC036" w14:textId="77777777" w:rsidTr="00163526">
        <w:trPr>
          <w:trHeight w:val="397"/>
        </w:trPr>
        <w:tc>
          <w:tcPr>
            <w:tcW w:w="0" w:type="auto"/>
            <w:vMerge w:val="restart"/>
            <w:shd w:val="clear" w:color="auto" w:fill="auto"/>
            <w:vAlign w:val="center"/>
            <w:hideMark/>
          </w:tcPr>
          <w:p w14:paraId="0DCF6693" w14:textId="5A0B8976"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22</w:t>
            </w:r>
          </w:p>
        </w:tc>
        <w:tc>
          <w:tcPr>
            <w:tcW w:w="0" w:type="auto"/>
            <w:vMerge w:val="restart"/>
            <w:shd w:val="clear" w:color="auto" w:fill="auto"/>
            <w:vAlign w:val="center"/>
            <w:hideMark/>
          </w:tcPr>
          <w:p w14:paraId="689ED35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内蒙古元正精细化工有限公司</w:t>
            </w:r>
          </w:p>
        </w:tc>
        <w:tc>
          <w:tcPr>
            <w:tcW w:w="0" w:type="auto"/>
            <w:shd w:val="clear" w:color="auto" w:fill="auto"/>
            <w:vAlign w:val="center"/>
            <w:hideMark/>
          </w:tcPr>
          <w:p w14:paraId="301F9F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10000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甲基吡啶</w:t>
            </w:r>
          </w:p>
        </w:tc>
        <w:tc>
          <w:tcPr>
            <w:tcW w:w="0" w:type="auto"/>
            <w:vMerge w:val="restart"/>
            <w:shd w:val="clear" w:color="auto" w:fill="auto"/>
            <w:vAlign w:val="center"/>
            <w:hideMark/>
          </w:tcPr>
          <w:p w14:paraId="482F4B3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5162.8</w:t>
            </w:r>
          </w:p>
        </w:tc>
        <w:tc>
          <w:tcPr>
            <w:tcW w:w="0" w:type="auto"/>
            <w:vMerge/>
            <w:vAlign w:val="center"/>
            <w:hideMark/>
          </w:tcPr>
          <w:p w14:paraId="5965CC6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315E9D0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6418EF56" w14:textId="77777777" w:rsidTr="00163526">
        <w:trPr>
          <w:trHeight w:val="397"/>
        </w:trPr>
        <w:tc>
          <w:tcPr>
            <w:tcW w:w="0" w:type="auto"/>
            <w:vMerge/>
            <w:vAlign w:val="center"/>
            <w:hideMark/>
          </w:tcPr>
          <w:p w14:paraId="5EC98BD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506A81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1B6B9D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6000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r w:rsidRPr="00FF43B1">
              <w:rPr>
                <w:rFonts w:ascii="Times New Roman" w:eastAsia="宋体" w:hAnsi="Times New Roman" w:cs="Times New Roman"/>
                <w:color w:val="000000" w:themeColor="text1"/>
                <w:kern w:val="0"/>
                <w:szCs w:val="21"/>
              </w:rPr>
              <w:t>2-</w:t>
            </w:r>
            <w:r w:rsidRPr="00FF43B1">
              <w:rPr>
                <w:rFonts w:ascii="Times New Roman" w:eastAsia="宋体" w:hAnsi="Times New Roman" w:cs="Times New Roman"/>
                <w:color w:val="000000" w:themeColor="text1"/>
                <w:kern w:val="0"/>
                <w:szCs w:val="21"/>
              </w:rPr>
              <w:t>氯</w:t>
            </w:r>
            <w:r w:rsidRPr="00FF43B1">
              <w:rPr>
                <w:rFonts w:ascii="Times New Roman" w:eastAsia="宋体" w:hAnsi="Times New Roman" w:cs="Times New Roman"/>
                <w:color w:val="000000" w:themeColor="text1"/>
                <w:kern w:val="0"/>
                <w:szCs w:val="21"/>
              </w:rPr>
              <w:t>-5-</w:t>
            </w:r>
            <w:r w:rsidRPr="00FF43B1">
              <w:rPr>
                <w:rFonts w:ascii="Times New Roman" w:eastAsia="宋体" w:hAnsi="Times New Roman" w:cs="Times New Roman"/>
                <w:color w:val="000000" w:themeColor="text1"/>
                <w:kern w:val="0"/>
                <w:szCs w:val="21"/>
              </w:rPr>
              <w:t>氯甲基吡啶</w:t>
            </w:r>
          </w:p>
        </w:tc>
        <w:tc>
          <w:tcPr>
            <w:tcW w:w="0" w:type="auto"/>
            <w:vMerge/>
            <w:vAlign w:val="center"/>
            <w:hideMark/>
          </w:tcPr>
          <w:p w14:paraId="0A8AD52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B20CED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4AC612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56223881" w14:textId="77777777" w:rsidTr="00163526">
        <w:trPr>
          <w:trHeight w:val="397"/>
        </w:trPr>
        <w:tc>
          <w:tcPr>
            <w:tcW w:w="0" w:type="auto"/>
            <w:vMerge/>
            <w:vAlign w:val="center"/>
            <w:hideMark/>
          </w:tcPr>
          <w:p w14:paraId="2BA296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786BB6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26D03C4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年邻氨基苯甲酸</w:t>
            </w:r>
          </w:p>
        </w:tc>
        <w:tc>
          <w:tcPr>
            <w:tcW w:w="0" w:type="auto"/>
            <w:vMerge/>
            <w:vAlign w:val="center"/>
            <w:hideMark/>
          </w:tcPr>
          <w:p w14:paraId="1DA646A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0EF1C8C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CB0CF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B3D7262" w14:textId="77777777" w:rsidTr="00163526">
        <w:trPr>
          <w:trHeight w:val="397"/>
        </w:trPr>
        <w:tc>
          <w:tcPr>
            <w:tcW w:w="0" w:type="auto"/>
            <w:vMerge/>
            <w:vAlign w:val="center"/>
            <w:hideMark/>
          </w:tcPr>
          <w:p w14:paraId="79DE9F2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6C8B8E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40F60C8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1200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年丙酰三酮</w:t>
            </w:r>
          </w:p>
        </w:tc>
        <w:tc>
          <w:tcPr>
            <w:tcW w:w="0" w:type="auto"/>
            <w:vMerge/>
            <w:vAlign w:val="center"/>
            <w:hideMark/>
          </w:tcPr>
          <w:p w14:paraId="3A4C9F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887D5D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E22770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7B753A43" w14:textId="77777777" w:rsidTr="00163526">
        <w:trPr>
          <w:trHeight w:val="397"/>
        </w:trPr>
        <w:tc>
          <w:tcPr>
            <w:tcW w:w="0" w:type="auto"/>
            <w:vMerge/>
            <w:vAlign w:val="center"/>
            <w:hideMark/>
          </w:tcPr>
          <w:p w14:paraId="4F59D27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43EC40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59781D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年精吡氟禾草灵</w:t>
            </w:r>
          </w:p>
        </w:tc>
        <w:tc>
          <w:tcPr>
            <w:tcW w:w="0" w:type="auto"/>
            <w:vMerge/>
            <w:vAlign w:val="center"/>
            <w:hideMark/>
          </w:tcPr>
          <w:p w14:paraId="70186B9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3E45A9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A7451DD"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CD2E8B9" w14:textId="77777777" w:rsidTr="00163526">
        <w:trPr>
          <w:trHeight w:val="397"/>
        </w:trPr>
        <w:tc>
          <w:tcPr>
            <w:tcW w:w="0" w:type="auto"/>
            <w:vMerge/>
            <w:vAlign w:val="center"/>
            <w:hideMark/>
          </w:tcPr>
          <w:p w14:paraId="5B49184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E34F9B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715BC0F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年高效氟吡甲禾灵</w:t>
            </w:r>
          </w:p>
        </w:tc>
        <w:tc>
          <w:tcPr>
            <w:tcW w:w="0" w:type="auto"/>
            <w:vMerge/>
            <w:vAlign w:val="center"/>
            <w:hideMark/>
          </w:tcPr>
          <w:p w14:paraId="68075A89"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D29359F"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0FB1EA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0F5227B0" w14:textId="77777777" w:rsidTr="00163526">
        <w:trPr>
          <w:trHeight w:val="397"/>
        </w:trPr>
        <w:tc>
          <w:tcPr>
            <w:tcW w:w="0" w:type="auto"/>
            <w:vMerge/>
            <w:vAlign w:val="center"/>
            <w:hideMark/>
          </w:tcPr>
          <w:p w14:paraId="3236B9B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787F0694"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3C2C53F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5000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年草铵膦等</w:t>
            </w:r>
          </w:p>
        </w:tc>
        <w:tc>
          <w:tcPr>
            <w:tcW w:w="0" w:type="auto"/>
            <w:vMerge/>
            <w:vAlign w:val="center"/>
            <w:hideMark/>
          </w:tcPr>
          <w:p w14:paraId="0B9D789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328984B"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376741C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28CC4940" w14:textId="77777777" w:rsidTr="00163526">
        <w:trPr>
          <w:trHeight w:val="397"/>
        </w:trPr>
        <w:tc>
          <w:tcPr>
            <w:tcW w:w="0" w:type="auto"/>
            <w:vMerge w:val="restart"/>
            <w:shd w:val="clear" w:color="auto" w:fill="auto"/>
            <w:vAlign w:val="center"/>
            <w:hideMark/>
          </w:tcPr>
          <w:p w14:paraId="5DC9429C" w14:textId="322CC25C" w:rsidR="0020152C" w:rsidRPr="00FF43B1" w:rsidRDefault="00163526"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23</w:t>
            </w:r>
          </w:p>
        </w:tc>
        <w:tc>
          <w:tcPr>
            <w:tcW w:w="0" w:type="auto"/>
            <w:vMerge w:val="restart"/>
            <w:shd w:val="clear" w:color="auto" w:fill="auto"/>
            <w:vAlign w:val="center"/>
            <w:hideMark/>
          </w:tcPr>
          <w:p w14:paraId="0D0D32F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内蒙古英莱新材料有限责任公司</w:t>
            </w:r>
          </w:p>
        </w:tc>
        <w:tc>
          <w:tcPr>
            <w:tcW w:w="0" w:type="auto"/>
            <w:shd w:val="clear" w:color="auto" w:fill="auto"/>
            <w:vAlign w:val="center"/>
            <w:hideMark/>
          </w:tcPr>
          <w:p w14:paraId="4E67F9FA"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异丁酰乙酸乙酯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restart"/>
            <w:shd w:val="clear" w:color="auto" w:fill="auto"/>
            <w:vAlign w:val="center"/>
            <w:hideMark/>
          </w:tcPr>
          <w:p w14:paraId="05EDCF0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vMerge/>
            <w:vAlign w:val="center"/>
            <w:hideMark/>
          </w:tcPr>
          <w:p w14:paraId="0F2C05E7"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restart"/>
            <w:shd w:val="clear" w:color="auto" w:fill="auto"/>
            <w:vAlign w:val="center"/>
            <w:hideMark/>
          </w:tcPr>
          <w:p w14:paraId="26EB37E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r w:rsidR="00FF43B1" w:rsidRPr="00FF43B1" w14:paraId="4D333DEC" w14:textId="77777777" w:rsidTr="00163526">
        <w:trPr>
          <w:trHeight w:val="397"/>
        </w:trPr>
        <w:tc>
          <w:tcPr>
            <w:tcW w:w="0" w:type="auto"/>
            <w:vMerge/>
            <w:vAlign w:val="center"/>
            <w:hideMark/>
          </w:tcPr>
          <w:p w14:paraId="4022D5CC"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1370B9C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shd w:val="clear" w:color="auto" w:fill="auto"/>
            <w:vAlign w:val="center"/>
            <w:hideMark/>
          </w:tcPr>
          <w:p w14:paraId="6693790E"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异丁酰乙酸甲酯</w:t>
            </w:r>
            <w:r w:rsidRPr="00FF43B1">
              <w:rPr>
                <w:rFonts w:ascii="Times New Roman" w:eastAsia="宋体" w:hAnsi="Times New Roman" w:cs="Times New Roman"/>
                <w:color w:val="000000" w:themeColor="text1"/>
                <w:kern w:val="0"/>
                <w:szCs w:val="21"/>
              </w:rPr>
              <w:t>500</w:t>
            </w:r>
            <w:r w:rsidRPr="00FF43B1">
              <w:rPr>
                <w:rFonts w:ascii="Times New Roman" w:eastAsia="宋体" w:hAnsi="Times New Roman" w:cs="Times New Roman"/>
                <w:color w:val="000000" w:themeColor="text1"/>
                <w:kern w:val="0"/>
                <w:szCs w:val="21"/>
              </w:rPr>
              <w:t>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w:t>
            </w:r>
          </w:p>
        </w:tc>
        <w:tc>
          <w:tcPr>
            <w:tcW w:w="0" w:type="auto"/>
            <w:vMerge/>
            <w:vAlign w:val="center"/>
            <w:hideMark/>
          </w:tcPr>
          <w:p w14:paraId="4297FAA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5B77E07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c>
          <w:tcPr>
            <w:tcW w:w="0" w:type="auto"/>
            <w:vMerge/>
            <w:vAlign w:val="center"/>
            <w:hideMark/>
          </w:tcPr>
          <w:p w14:paraId="20EA07A0"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p>
        </w:tc>
      </w:tr>
      <w:tr w:rsidR="00FF43B1" w:rsidRPr="00FF43B1" w14:paraId="4CA99177" w14:textId="77777777" w:rsidTr="00163526">
        <w:trPr>
          <w:trHeight w:val="397"/>
        </w:trPr>
        <w:tc>
          <w:tcPr>
            <w:tcW w:w="0" w:type="auto"/>
            <w:gridSpan w:val="6"/>
            <w:shd w:val="clear" w:color="auto" w:fill="auto"/>
            <w:vAlign w:val="center"/>
            <w:hideMark/>
          </w:tcPr>
          <w:p w14:paraId="74110995"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四、远期规划项目</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企业</w:t>
            </w:r>
          </w:p>
        </w:tc>
      </w:tr>
      <w:tr w:rsidR="00FF43B1" w:rsidRPr="00FF43B1" w14:paraId="6E668FC2" w14:textId="77777777" w:rsidTr="00163526">
        <w:trPr>
          <w:trHeight w:val="397"/>
        </w:trPr>
        <w:tc>
          <w:tcPr>
            <w:tcW w:w="0" w:type="auto"/>
            <w:shd w:val="clear" w:color="auto" w:fill="auto"/>
            <w:vAlign w:val="center"/>
            <w:hideMark/>
          </w:tcPr>
          <w:p w14:paraId="203E5148"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1</w:t>
            </w:r>
          </w:p>
        </w:tc>
        <w:tc>
          <w:tcPr>
            <w:tcW w:w="0" w:type="auto"/>
            <w:shd w:val="clear" w:color="auto" w:fill="auto"/>
            <w:vAlign w:val="center"/>
            <w:hideMark/>
          </w:tcPr>
          <w:p w14:paraId="11C102D6"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内蒙古亿海化工有限责任公司</w:t>
            </w:r>
          </w:p>
        </w:tc>
        <w:tc>
          <w:tcPr>
            <w:tcW w:w="0" w:type="auto"/>
            <w:shd w:val="clear" w:color="auto" w:fill="auto"/>
            <w:vAlign w:val="center"/>
            <w:hideMark/>
          </w:tcPr>
          <w:p w14:paraId="349690C1"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3</w:t>
            </w:r>
            <w:r w:rsidRPr="00FF43B1">
              <w:rPr>
                <w:rFonts w:ascii="Times New Roman" w:eastAsia="宋体" w:hAnsi="Times New Roman" w:cs="Times New Roman"/>
                <w:color w:val="000000" w:themeColor="text1"/>
                <w:kern w:val="0"/>
                <w:szCs w:val="21"/>
              </w:rPr>
              <w:t>万吨</w:t>
            </w:r>
            <w:r w:rsidRPr="00FF43B1">
              <w:rPr>
                <w:rFonts w:ascii="Times New Roman" w:eastAsia="宋体" w:hAnsi="Times New Roman" w:cs="Times New Roman"/>
                <w:color w:val="000000" w:themeColor="text1"/>
                <w:kern w:val="0"/>
                <w:szCs w:val="21"/>
              </w:rPr>
              <w:t>/</w:t>
            </w:r>
            <w:r w:rsidRPr="00FF43B1">
              <w:rPr>
                <w:rFonts w:ascii="Times New Roman" w:eastAsia="宋体" w:hAnsi="Times New Roman" w:cs="Times New Roman"/>
                <w:color w:val="000000" w:themeColor="text1"/>
                <w:kern w:val="0"/>
                <w:szCs w:val="21"/>
              </w:rPr>
              <w:t>年氯化石蜡项目</w:t>
            </w:r>
          </w:p>
        </w:tc>
        <w:tc>
          <w:tcPr>
            <w:tcW w:w="0" w:type="auto"/>
            <w:shd w:val="clear" w:color="auto" w:fill="auto"/>
            <w:vAlign w:val="center"/>
            <w:hideMark/>
          </w:tcPr>
          <w:p w14:paraId="0F3BFAC2"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c>
          <w:tcPr>
            <w:tcW w:w="0" w:type="auto"/>
            <w:shd w:val="clear" w:color="auto" w:fill="auto"/>
            <w:vAlign w:val="center"/>
            <w:hideMark/>
          </w:tcPr>
          <w:p w14:paraId="0B0F924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划分一般工业固体废物和危险废物，分别进行处理、处置。对于一般固废采取最大限度综合处理措施，剩余外运处理；对于危险废物送有资质的危险废物集中处置场进行处置。</w:t>
            </w:r>
          </w:p>
        </w:tc>
        <w:tc>
          <w:tcPr>
            <w:tcW w:w="0" w:type="auto"/>
            <w:shd w:val="clear" w:color="auto" w:fill="auto"/>
            <w:vAlign w:val="center"/>
            <w:hideMark/>
          </w:tcPr>
          <w:p w14:paraId="6F6AC723" w14:textId="77777777" w:rsidR="0020152C" w:rsidRPr="00FF43B1" w:rsidRDefault="0020152C" w:rsidP="00163526">
            <w:pPr>
              <w:widowControl/>
              <w:adjustRightInd w:val="0"/>
              <w:snapToGrid w:val="0"/>
              <w:jc w:val="center"/>
              <w:rPr>
                <w:rFonts w:ascii="Times New Roman" w:eastAsia="宋体" w:hAnsi="Times New Roman" w:cs="Times New Roman"/>
                <w:color w:val="000000" w:themeColor="text1"/>
                <w:kern w:val="0"/>
                <w:szCs w:val="21"/>
              </w:rPr>
            </w:pPr>
            <w:r w:rsidRPr="00FF43B1">
              <w:rPr>
                <w:rFonts w:ascii="Times New Roman" w:eastAsia="宋体" w:hAnsi="Times New Roman" w:cs="Times New Roman"/>
                <w:color w:val="000000" w:themeColor="text1"/>
                <w:kern w:val="0"/>
                <w:szCs w:val="21"/>
              </w:rPr>
              <w:t>/</w:t>
            </w:r>
          </w:p>
        </w:tc>
      </w:tr>
    </w:tbl>
    <w:p w14:paraId="69C1E595" w14:textId="63A7634C"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80" w:name="_Toc121141088"/>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w:t>
      </w:r>
      <w:r w:rsidR="00367132" w:rsidRPr="00FF43B1">
        <w:rPr>
          <w:rFonts w:ascii="Times New Roman" w:eastAsiaTheme="minorEastAsia" w:hAnsi="Times New Roman" w:cs="Times New Roman"/>
          <w:color w:val="000000" w:themeColor="text1"/>
          <w:sz w:val="24"/>
          <w:lang w:val="zh-CN"/>
        </w:rPr>
        <w:t>5</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环境保护措施</w:t>
      </w:r>
      <w:bookmarkEnd w:id="179"/>
      <w:bookmarkEnd w:id="180"/>
    </w:p>
    <w:p w14:paraId="4E9177D8" w14:textId="42723F52"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hint="eastAsia"/>
          <w:b/>
          <w:bCs/>
          <w:color w:val="000000" w:themeColor="text1"/>
          <w:sz w:val="24"/>
          <w:szCs w:val="24"/>
          <w:lang w:val="zh-CN"/>
        </w:rPr>
        <w:t xml:space="preserve">.1  </w:t>
      </w:r>
      <w:r w:rsidR="00367132" w:rsidRPr="00FF43B1">
        <w:rPr>
          <w:rFonts w:ascii="Times New Roman" w:eastAsia="宋体" w:hAnsi="Times New Roman" w:cs="Times New Roman" w:hint="eastAsia"/>
          <w:b/>
          <w:bCs/>
          <w:color w:val="000000" w:themeColor="text1"/>
          <w:sz w:val="24"/>
          <w:szCs w:val="24"/>
          <w:lang w:val="zh-CN"/>
        </w:rPr>
        <w:t>大气污染治理措施规划</w:t>
      </w:r>
    </w:p>
    <w:p w14:paraId="3DAF76D4" w14:textId="3A736B43"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.5.1.1  </w:t>
      </w:r>
      <w:r w:rsidR="00367132" w:rsidRPr="00FF43B1">
        <w:rPr>
          <w:rFonts w:ascii="Times New Roman" w:eastAsia="宋体" w:hAnsi="Times New Roman" w:cs="Times New Roman" w:hint="eastAsia"/>
          <w:b/>
          <w:color w:val="000000" w:themeColor="text1"/>
          <w:kern w:val="0"/>
          <w:sz w:val="24"/>
          <w:szCs w:val="28"/>
          <w:lang w:val="zh-CN"/>
        </w:rPr>
        <w:t>治理措施规划原则</w:t>
      </w:r>
    </w:p>
    <w:p w14:paraId="0F6E894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园区所选项目的工艺路线，采用无废、少废的生产工艺，减少工业原料消耗，最大限度减少废气排放量；加强对工艺废气污染源的管理和治理力度，采用先进治理措施，对生产装置排放的废气，采用回收、吸收、吸附、冷凝、洗涤、除尘等处理方法，严格控</w:t>
      </w:r>
      <w:r w:rsidRPr="00FF43B1">
        <w:rPr>
          <w:rFonts w:ascii="Times New Roman" w:eastAsia="宋体" w:hAnsi="Times New Roman" w:cs="Times New Roman" w:hint="eastAsia"/>
          <w:color w:val="000000" w:themeColor="text1"/>
          <w:sz w:val="24"/>
          <w:szCs w:val="24"/>
        </w:rPr>
        <w:lastRenderedPageBreak/>
        <w:t>制生产过程中的各类有毒有害废气的排放，并对有毒有害气体排放实施监控，确保废气的治理效果。</w:t>
      </w:r>
    </w:p>
    <w:p w14:paraId="1E95D9C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调整、优化产业结构和产品结构，实现经济增长方式的根本转变。鼓励引进能耗相对较低，容易采用清洁能源的产业类型。搬迁后的化工企业严格控制污染物排放，通过工艺改进，加强污染防治措施，确保达标排放。搬迁后的新厂从工艺、措施上严格把控。</w:t>
      </w:r>
    </w:p>
    <w:p w14:paraId="75CFEDA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加强废气的回收和综合利用，园区内精细化工、清洁能源等产生有组织排放工艺尾气的，尽量进行回收利用，不能回收利用的，采取相应的治理措施，处理后的废气排放必须达到相应的排放标准。对排入大气的有机可燃气体，采取集中收集，有条件利用的优先利用。</w:t>
      </w:r>
    </w:p>
    <w:p w14:paraId="44DDC58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）园区集中供热。对于锅炉烟气，采用低氮燃烧技术，设置先进的除尘、脱硫、脱硝技术，减少对大气污染；优先采用低硫低灰优质煤，鼓励采用天然气、太阳能等清洁能源。减少</w:t>
      </w:r>
      <w:r w:rsidRPr="00FF43B1">
        <w:rPr>
          <w:rFonts w:ascii="Times New Roman" w:eastAsia="宋体" w:hAnsi="Times New Roman" w:cs="Times New Roman" w:hint="eastAsia"/>
          <w:color w:val="000000" w:themeColor="text1"/>
          <w:sz w:val="24"/>
          <w:szCs w:val="24"/>
        </w:rPr>
        <w:t>SO</w:t>
      </w:r>
      <w:r w:rsidRPr="00FF43B1">
        <w:rPr>
          <w:rFonts w:ascii="Times New Roman" w:eastAsia="宋体" w:hAnsi="Times New Roman" w:cs="Times New Roman" w:hint="eastAsia"/>
          <w:color w:val="000000" w:themeColor="text1"/>
          <w:sz w:val="24"/>
          <w:szCs w:val="24"/>
          <w:vertAlign w:val="subscript"/>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NOx</w:t>
      </w:r>
      <w:r w:rsidRPr="00FF43B1">
        <w:rPr>
          <w:rFonts w:ascii="Times New Roman" w:eastAsia="宋体" w:hAnsi="Times New Roman" w:cs="Times New Roman" w:hint="eastAsia"/>
          <w:color w:val="000000" w:themeColor="text1"/>
          <w:sz w:val="24"/>
          <w:szCs w:val="24"/>
        </w:rPr>
        <w:t>和粉尘的排放。</w:t>
      </w:r>
    </w:p>
    <w:p w14:paraId="0AF001E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）各生产装置安全阀启跳放出的烃类气体，若没有安全的回收利用措施，应排入配套的火炬系统。在事故状态下排出的和开停工吹扫排出的气体，也应排入火炬系统。</w:t>
      </w:r>
    </w:p>
    <w:p w14:paraId="348581F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6</w:t>
      </w:r>
      <w:r w:rsidRPr="00FF43B1">
        <w:rPr>
          <w:rFonts w:ascii="Times New Roman" w:eastAsia="宋体" w:hAnsi="Times New Roman" w:cs="Times New Roman" w:hint="eastAsia"/>
          <w:color w:val="000000" w:themeColor="text1"/>
          <w:sz w:val="24"/>
          <w:szCs w:val="24"/>
        </w:rPr>
        <w:t>）废气污染源设置污染监测设施，如采样孔、采样平台，定期进行监测；重要的废气污染源如锅炉、焚烧等设置废气在线监测系统。</w:t>
      </w:r>
    </w:p>
    <w:p w14:paraId="00D7970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7</w:t>
      </w:r>
      <w:r w:rsidRPr="00FF43B1">
        <w:rPr>
          <w:rFonts w:ascii="Times New Roman" w:eastAsia="宋体" w:hAnsi="Times New Roman" w:cs="Times New Roman" w:hint="eastAsia"/>
          <w:color w:val="000000" w:themeColor="text1"/>
          <w:sz w:val="24"/>
          <w:szCs w:val="24"/>
        </w:rPr>
        <w:t>）入园的项目按照环评及批复的要求设置废气处理设施，废气排放须满足环保部门对本项目批复的大气污染物排放标准（包括国家标准、地方标准及行业标准）。</w:t>
      </w:r>
    </w:p>
    <w:p w14:paraId="69CAC202" w14:textId="03668B46"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8</w:t>
      </w:r>
      <w:r w:rsidRPr="00FF43B1">
        <w:rPr>
          <w:rFonts w:ascii="Times New Roman" w:eastAsia="宋体" w:hAnsi="Times New Roman" w:cs="Times New Roman" w:hint="eastAsia"/>
          <w:color w:val="000000" w:themeColor="text1"/>
          <w:sz w:val="24"/>
          <w:szCs w:val="24"/>
        </w:rPr>
        <w:t>）</w:t>
      </w:r>
      <w:r w:rsidR="00ED74B5" w:rsidRPr="00FF43B1">
        <w:rPr>
          <w:rFonts w:ascii="Times New Roman" w:eastAsia="宋体" w:hAnsi="Times New Roman" w:cs="Times New Roman" w:hint="eastAsia"/>
          <w:color w:val="000000" w:themeColor="text1"/>
          <w:sz w:val="24"/>
          <w:szCs w:val="24"/>
        </w:rPr>
        <w:t>对排入大气的污染物实施总量控制，将整个区域的大气污染物排放量控制在国家标准范围内，按总量控制优化分配方案执行。</w:t>
      </w:r>
    </w:p>
    <w:p w14:paraId="2281C35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9</w:t>
      </w:r>
      <w:r w:rsidRPr="00FF43B1">
        <w:rPr>
          <w:rFonts w:ascii="Times New Roman" w:eastAsia="宋体" w:hAnsi="Times New Roman" w:cs="Times New Roman" w:hint="eastAsia"/>
          <w:color w:val="000000" w:themeColor="text1"/>
          <w:sz w:val="24"/>
          <w:szCs w:val="24"/>
        </w:rPr>
        <w:t>）扬尘污染防治措施：建设施工时，粉状材料运输过程中应进行遮盖，在干燥多风季节应对料场及施工现场定期洒水，对道路定时进行洒水和清扫；加强对露天堆煤场及灰渣堆场等易产生扬尘场所的环境管理，采用封闭、遮盖、洒水、绿化等措施防止扬尘污染；加大区域绿化力度，减少裸地面积。</w:t>
      </w:r>
    </w:p>
    <w:p w14:paraId="672F7BC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10</w:t>
      </w:r>
      <w:r w:rsidRPr="00FF43B1">
        <w:rPr>
          <w:rFonts w:ascii="Times New Roman" w:eastAsia="宋体" w:hAnsi="Times New Roman" w:cs="Times New Roman" w:hint="eastAsia"/>
          <w:color w:val="000000" w:themeColor="text1"/>
          <w:sz w:val="24"/>
          <w:szCs w:val="24"/>
        </w:rPr>
        <w:t>）园区应将道路交通建设放在突出位置并与强化交通管理相结合，确保区域内道路交通合理分流、畅通，减少因车辆阻塞、怠速而增大尾气排放量。</w:t>
      </w:r>
    </w:p>
    <w:p w14:paraId="23AD653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）加强园区内的绿化规划，空气净化。</w:t>
      </w:r>
    </w:p>
    <w:p w14:paraId="4E104DC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color w:val="000000" w:themeColor="text1"/>
          <w:sz w:val="24"/>
          <w:szCs w:val="24"/>
        </w:rPr>
        <w:t>2</w:t>
      </w:r>
      <w:r w:rsidRPr="00FF43B1">
        <w:rPr>
          <w:rFonts w:ascii="Times New Roman" w:eastAsia="宋体" w:hAnsi="Times New Roman" w:cs="Times New Roman" w:hint="eastAsia"/>
          <w:color w:val="000000" w:themeColor="text1"/>
          <w:sz w:val="24"/>
          <w:szCs w:val="24"/>
        </w:rPr>
        <w:t>）加强无组织排放控制，尽可能将无组织排放转化为有组织达标排放。规划项目无组织排放主要来自于液体物料储罐大小呼吸气、装卸过程无组织排放，以及各装置阀门、管线、泵等在运行中因跑、冒、滴、漏等物料逸散。液体物料贮存应严格相关规范进行设</w:t>
      </w:r>
      <w:r w:rsidRPr="00FF43B1">
        <w:rPr>
          <w:rFonts w:ascii="Times New Roman" w:eastAsia="宋体" w:hAnsi="Times New Roman" w:cs="Times New Roman" w:hint="eastAsia"/>
          <w:color w:val="000000" w:themeColor="text1"/>
          <w:sz w:val="24"/>
          <w:szCs w:val="24"/>
        </w:rPr>
        <w:lastRenderedPageBreak/>
        <w:t>计，选择合理的罐型，并采取氮封等措施；对液体化工装卸应设置先进的油气回收设施；加强企业无组织排放控制管理，落实实施“泄漏检测与修复”（</w:t>
      </w:r>
      <w:r w:rsidRPr="00FF43B1">
        <w:rPr>
          <w:rFonts w:ascii="Times New Roman" w:eastAsia="宋体" w:hAnsi="Times New Roman" w:cs="Times New Roman" w:hint="eastAsia"/>
          <w:color w:val="000000" w:themeColor="text1"/>
          <w:sz w:val="24"/>
          <w:szCs w:val="24"/>
        </w:rPr>
        <w:t>LDAR</w:t>
      </w:r>
      <w:r w:rsidRPr="00FF43B1">
        <w:rPr>
          <w:rFonts w:ascii="Times New Roman" w:eastAsia="宋体" w:hAnsi="Times New Roman" w:cs="Times New Roman" w:hint="eastAsia"/>
          <w:color w:val="000000" w:themeColor="text1"/>
          <w:sz w:val="24"/>
          <w:szCs w:val="24"/>
        </w:rPr>
        <w:t>）技术，减少挥发性有机物的无组织排放。</w:t>
      </w:r>
    </w:p>
    <w:p w14:paraId="62850650" w14:textId="0855E87A"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.5.1.2  </w:t>
      </w:r>
      <w:r w:rsidR="00367132" w:rsidRPr="00FF43B1">
        <w:rPr>
          <w:rFonts w:ascii="Times New Roman" w:eastAsia="宋体" w:hAnsi="Times New Roman" w:cs="Times New Roman" w:hint="eastAsia"/>
          <w:b/>
          <w:color w:val="000000" w:themeColor="text1"/>
          <w:kern w:val="0"/>
          <w:sz w:val="24"/>
          <w:szCs w:val="28"/>
          <w:lang w:val="zh-CN"/>
        </w:rPr>
        <w:t>初步处理措施规划</w:t>
      </w:r>
    </w:p>
    <w:p w14:paraId="2450134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）加强工艺废气的处理，提高废气污染物处理效率</w:t>
      </w:r>
    </w:p>
    <w:p w14:paraId="2F00CAC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含尘废气采用布袋、旋风、静电等多级除尘；生产尾气通过洗涤塔净化、冷凝回收、焚烧、脱硫、脱硝等多种技术手段，净化后废气由排气筒高空达标排放。</w:t>
      </w:r>
    </w:p>
    <w:p w14:paraId="49E7FE22" w14:textId="77777777" w:rsidR="00ED74B5" w:rsidRPr="00FF43B1" w:rsidRDefault="00ED74B5"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针对</w:t>
      </w:r>
      <w:r w:rsidRPr="00FF43B1">
        <w:rPr>
          <w:rFonts w:ascii="Times New Roman" w:eastAsia="宋体" w:hAnsi="Times New Roman" w:cs="Times New Roman" w:hint="eastAsia"/>
          <w:color w:val="000000" w:themeColor="text1"/>
          <w:sz w:val="24"/>
          <w:szCs w:val="24"/>
        </w:rPr>
        <w:t>NOx</w:t>
      </w:r>
      <w:r w:rsidRPr="00FF43B1">
        <w:rPr>
          <w:rFonts w:ascii="Times New Roman" w:eastAsia="宋体" w:hAnsi="Times New Roman" w:cs="Times New Roman" w:hint="eastAsia"/>
          <w:color w:val="000000" w:themeColor="text1"/>
          <w:sz w:val="24"/>
          <w:szCs w:val="24"/>
        </w:rPr>
        <w:t>排放量较大的问题，新建燃用天然气等能源的锅炉、窑炉等设施，应当采用低氮燃烧等氮氧化物控制技术。已建燃用天然气等能源的锅炉、窑炉等设施，应当在市人民政府规定的期限内采用低氮燃烧等氮氧化物控制技术。工业企业应当采用协同处置技术，同步防治细颗粒物、二氧化硫、氮氧化物、重金属、盐类等污染，有效降低次生污染。</w:t>
      </w:r>
    </w:p>
    <w:p w14:paraId="6732F30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各生产装置的加热炉、焚烧炉等燃烧时产生的烟气，应采取严格的脱硫、除尘措施后，按最新的环保要求予以高空排放。</w:t>
      </w:r>
    </w:p>
    <w:p w14:paraId="7120A164" w14:textId="77777777" w:rsidR="00ED74B5" w:rsidRPr="00FF43B1" w:rsidRDefault="00ED74B5"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各装置紧急事故排放气等废气中污染物含量较高，不能直接排入大气，应视其情况送入相应的事故废气处理措施进行处理后排放。</w:t>
      </w:r>
    </w:p>
    <w:p w14:paraId="07BE50E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）无组织污染控制要求</w:t>
      </w:r>
    </w:p>
    <w:p w14:paraId="2B32507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从源头加强控制，加强废气收集，安装高效治理设施。全面推进化工企业设备动静密封点、储存、装卸、废水系统、有组织工艺废气和非正常工况等源项整治。</w:t>
      </w:r>
    </w:p>
    <w:p w14:paraId="44458E9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严格控制</w:t>
      </w:r>
      <w:r w:rsidRPr="00FF43B1">
        <w:rPr>
          <w:rFonts w:ascii="Times New Roman" w:eastAsia="宋体" w:hAnsi="Times New Roman" w:cs="Times New Roman" w:hint="eastAsia"/>
          <w:color w:val="000000" w:themeColor="text1"/>
          <w:sz w:val="24"/>
          <w:szCs w:val="24"/>
        </w:rPr>
        <w:t>VOCs</w:t>
      </w:r>
      <w:r w:rsidRPr="00FF43B1">
        <w:rPr>
          <w:rFonts w:ascii="Times New Roman" w:eastAsia="宋体" w:hAnsi="Times New Roman" w:cs="Times New Roman" w:hint="eastAsia"/>
          <w:color w:val="000000" w:themeColor="text1"/>
          <w:sz w:val="24"/>
          <w:szCs w:val="24"/>
        </w:rPr>
        <w:t>处理过程中产生的二次污染，对于催化燃烧和热力焚烧过程中产生的含硫、氮、氯等无机废气，以及吸附、吸收、冷凝、生物等治理过程中所产生的含有机物废水，应处理后达标排放。</w:t>
      </w:r>
    </w:p>
    <w:p w14:paraId="3B7C1AE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装卸过程中产生的废气，通过废气收集器吸收，由防爆引风机吸入废气管，然后送至洗涤塔处理；或采用安装适用于装卸有毒、易挥发液体介质的密封装车双鹤管，使废气通过气相管，然后经由引风机处理。灌桶装置应采用全自动灌桶机，并设置废气收集器。加强生态隔离带建设，减少对敏感目标的影响程度。</w:t>
      </w:r>
    </w:p>
    <w:p w14:paraId="23203CC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对于罐区产生的挥发性无组织废气，需按照《挥发性有机物无组织排放控制标准》（</w:t>
      </w:r>
      <w:r w:rsidRPr="00FF43B1">
        <w:rPr>
          <w:rFonts w:ascii="Times New Roman" w:eastAsia="宋体" w:hAnsi="Times New Roman" w:cs="Times New Roman"/>
          <w:color w:val="000000" w:themeColor="text1"/>
          <w:sz w:val="24"/>
          <w:szCs w:val="24"/>
        </w:rPr>
        <w:t>GB 37822-2019</w:t>
      </w:r>
      <w:r w:rsidRPr="00FF43B1">
        <w:rPr>
          <w:rFonts w:ascii="Times New Roman" w:eastAsia="宋体" w:hAnsi="Times New Roman" w:cs="Times New Roman" w:hint="eastAsia"/>
          <w:color w:val="000000" w:themeColor="text1"/>
          <w:sz w:val="24"/>
          <w:szCs w:val="24"/>
        </w:rPr>
        <w:t>）对固定罐产生的无组织废气进行收集处理。</w:t>
      </w:r>
    </w:p>
    <w:p w14:paraId="26C753C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对于污水处理过程中产生恶臭的构筑物加盖密封，同时将收集的恶臭气体送入废气处理系统，以减少污水站恶臭对区域大气环境的影响。</w:t>
      </w:r>
    </w:p>
    <w:p w14:paraId="2790B34E" w14:textId="77777777" w:rsidR="00ED74B5" w:rsidRPr="00FF43B1" w:rsidRDefault="00ED74B5"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固体物料在堆存的过程中洒水，增加湿度减少堆场起尘量。堆场采取封闭措施，设置储仓、原料库等原料储存设施，避免扬尘污染。</w:t>
      </w:r>
    </w:p>
    <w:p w14:paraId="4007F83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）加强污染源线监测建设</w:t>
      </w:r>
    </w:p>
    <w:p w14:paraId="0CC9AD1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加强对园区所有项目实施情况的监督检查和环境管理的力度，重点强化日常环境监查（监测），重点污染企业必须安装、运行烟气在线监测装置。</w:t>
      </w:r>
    </w:p>
    <w:p w14:paraId="30015EA3" w14:textId="26209BB7"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hint="eastAsia"/>
          <w:b/>
          <w:bCs/>
          <w:color w:val="000000" w:themeColor="text1"/>
          <w:sz w:val="24"/>
          <w:szCs w:val="24"/>
          <w:lang w:val="zh-CN"/>
        </w:rPr>
        <w:t xml:space="preserve">.2  </w:t>
      </w:r>
      <w:r w:rsidR="00367132" w:rsidRPr="00FF43B1">
        <w:rPr>
          <w:rFonts w:ascii="Times New Roman" w:eastAsia="宋体" w:hAnsi="Times New Roman" w:cs="Times New Roman" w:hint="eastAsia"/>
          <w:b/>
          <w:bCs/>
          <w:color w:val="000000" w:themeColor="text1"/>
          <w:sz w:val="24"/>
          <w:szCs w:val="24"/>
          <w:lang w:val="zh-CN"/>
        </w:rPr>
        <w:t>废水污染治理措施规划</w:t>
      </w:r>
    </w:p>
    <w:p w14:paraId="3F98578D" w14:textId="4FEC38E2"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.5.2.1  </w:t>
      </w:r>
      <w:r w:rsidR="00367132" w:rsidRPr="00FF43B1">
        <w:rPr>
          <w:rFonts w:ascii="Times New Roman" w:eastAsia="宋体" w:hAnsi="Times New Roman" w:cs="Times New Roman" w:hint="eastAsia"/>
          <w:b/>
          <w:color w:val="000000" w:themeColor="text1"/>
          <w:kern w:val="0"/>
          <w:sz w:val="24"/>
          <w:szCs w:val="28"/>
          <w:lang w:val="zh-CN"/>
        </w:rPr>
        <w:t>治理措施规划原则</w:t>
      </w:r>
    </w:p>
    <w:p w14:paraId="526388E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）从源头上减少污水的产生，提高水的循环使用率。在园区内持续推进实施清洁生产，引进的项目，必须采用先进的生产工艺，减少水资源的消耗和污染物的排放。原有的落后的生产工艺，尽量淘汰或技改。</w:t>
      </w:r>
    </w:p>
    <w:p w14:paraId="4F86CC3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加强园区内水资源的综合调配和管理，促进污水循环再生回用。在区域管理层次上，采用调配的方式尽量利用较清洁的工业废水。鼓励节约用水，贯彻一水多用原则，提高工业用水的重复利用率，节约用水。企业应严格控制用水定额，提高新鲜水的重复利用率。</w:t>
      </w:r>
    </w:p>
    <w:p w14:paraId="015662A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）园区各装置废水预处理措施及排水系统应符合环评及批复的要求。</w:t>
      </w:r>
    </w:p>
    <w:p w14:paraId="6A14863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严格新建企业的审批，严格实行建设项目环境管理各项制度，所有新、改、扩建项目必须符合国家产业政策、技术政策及清洁生产要求。提高技术起点，结合资源配置和环境承载力。健全污染物排放总量控制体系，落实总量控制指标，实施全区污染物排放总量控制。鼓励企业通过技术改造、末端治理等手段来实现区域内污染物总量控制目标的实现。</w:t>
      </w:r>
    </w:p>
    <w:p w14:paraId="306E30D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）园区设置化工废水集中污水处理厂，园区各企业排水应根据排水水质设置相应的污水预处理设施，达到园区污水处理厂的接收标准后排入园区污水管网。各企业的污水排水接管口须设置污水在线监测设施。</w:t>
      </w:r>
    </w:p>
    <w:p w14:paraId="0E53ADC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）园区内所有污水均需由经有关部门确认的污水排放口排放，污水排放口实施规范化建设，并安装在线监测，保证污水达标排放。禁止任意设置排污水口。</w:t>
      </w:r>
    </w:p>
    <w:p w14:paraId="3B3D60D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）园区内各企业应建立防火堤、围堰、消防事故水池等应急废水收集处理系统，预防突发事故。消防废水经收集处理达标后才能外排。</w:t>
      </w:r>
    </w:p>
    <w:p w14:paraId="3CB8D38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8</w:t>
      </w:r>
      <w:r w:rsidRPr="00FF43B1">
        <w:rPr>
          <w:rFonts w:ascii="Times New Roman" w:eastAsia="宋体" w:hAnsi="Times New Roman" w:cs="Times New Roman" w:hint="eastAsia"/>
          <w:color w:val="000000" w:themeColor="text1"/>
          <w:sz w:val="24"/>
          <w:szCs w:val="24"/>
        </w:rPr>
        <w:t>）园区内各企业的废水在接入园区污水管网处应设在线监测仪表及流量监测仪表。</w:t>
      </w:r>
    </w:p>
    <w:p w14:paraId="1997971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9</w:t>
      </w:r>
      <w:r w:rsidRPr="00FF43B1">
        <w:rPr>
          <w:rFonts w:ascii="Times New Roman" w:eastAsia="宋体" w:hAnsi="Times New Roman" w:cs="Times New Roman" w:hint="eastAsia"/>
          <w:color w:val="000000" w:themeColor="text1"/>
          <w:sz w:val="24"/>
          <w:szCs w:val="24"/>
        </w:rPr>
        <w:t>）排放污水必须符合国家排放标准和有关规定，园区内企业各装置排放的污水中如含有毒和不易降解的物质，必须经过预处理达到允许排放标准后，方可排入园区生产污水管道内，进行污水综合处理和再利用。</w:t>
      </w:r>
    </w:p>
    <w:p w14:paraId="678C3E4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color w:val="000000" w:themeColor="text1"/>
          <w:sz w:val="24"/>
          <w:szCs w:val="24"/>
        </w:rPr>
        <w:t>0</w:t>
      </w:r>
      <w:r w:rsidRPr="00FF43B1">
        <w:rPr>
          <w:rFonts w:ascii="Times New Roman" w:eastAsia="宋体" w:hAnsi="Times New Roman" w:cs="Times New Roman" w:hint="eastAsia"/>
          <w:color w:val="000000" w:themeColor="text1"/>
          <w:sz w:val="24"/>
          <w:szCs w:val="24"/>
        </w:rPr>
        <w:t>）园区内产生的清净雨水排放应在监控后外排。</w:t>
      </w:r>
    </w:p>
    <w:p w14:paraId="0A3DD302" w14:textId="7C879D9F"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lastRenderedPageBreak/>
        <w:t>7</w:t>
      </w:r>
      <w:r w:rsidR="00367132" w:rsidRPr="00FF43B1">
        <w:rPr>
          <w:rFonts w:ascii="Times New Roman" w:eastAsia="宋体" w:hAnsi="Times New Roman" w:cs="Times New Roman"/>
          <w:b/>
          <w:color w:val="000000" w:themeColor="text1"/>
          <w:kern w:val="0"/>
          <w:sz w:val="24"/>
          <w:szCs w:val="28"/>
          <w:lang w:val="zh-CN"/>
        </w:rPr>
        <w:t>.</w:t>
      </w:r>
      <w:r w:rsidR="00367132" w:rsidRPr="00FF43B1">
        <w:rPr>
          <w:rFonts w:ascii="Times New Roman" w:eastAsia="宋体" w:hAnsi="Times New Roman" w:cs="Times New Roman" w:hint="eastAsia"/>
          <w:b/>
          <w:color w:val="000000" w:themeColor="text1"/>
          <w:kern w:val="0"/>
          <w:sz w:val="24"/>
          <w:szCs w:val="28"/>
          <w:lang w:val="zh-CN"/>
        </w:rPr>
        <w:t>5</w:t>
      </w:r>
      <w:r w:rsidR="00367132" w:rsidRPr="00FF43B1">
        <w:rPr>
          <w:rFonts w:ascii="Times New Roman" w:eastAsia="宋体" w:hAnsi="Times New Roman" w:cs="Times New Roman"/>
          <w:b/>
          <w:color w:val="000000" w:themeColor="text1"/>
          <w:kern w:val="0"/>
          <w:sz w:val="24"/>
          <w:szCs w:val="28"/>
          <w:lang w:val="zh-CN"/>
        </w:rPr>
        <w:t xml:space="preserve">.2.2  </w:t>
      </w:r>
      <w:r w:rsidR="00367132" w:rsidRPr="00FF43B1">
        <w:rPr>
          <w:rFonts w:ascii="Times New Roman" w:eastAsia="宋体" w:hAnsi="Times New Roman" w:cs="Times New Roman" w:hint="eastAsia"/>
          <w:b/>
          <w:color w:val="000000" w:themeColor="text1"/>
          <w:kern w:val="0"/>
          <w:sz w:val="24"/>
          <w:szCs w:val="28"/>
          <w:lang w:val="zh-CN"/>
        </w:rPr>
        <w:t>初步处理措施规划</w:t>
      </w:r>
    </w:p>
    <w:p w14:paraId="00D4A37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废水污染的减缓措施体现在源头、生产中以及末端三个阶段。首先在选择工艺路线时优先选择废水排放量少的工艺装置，在实践中表现为按照清洁生产原则与减少废水产生的要求，优化确定具体项目的原料路线、工艺技术；其次在装置内、装置之间、不同企业间建立废水循环利用关系，力求在生产过程中减少废水的产生量，具体表现为一水多用、重复利用等；最后是建立完善的废水收集与处理系统，也就是实施末端治理，这是控制水污染的最后防线，主要包括废水收集系统、预处理系统、废水再生处理厂等。</w:t>
      </w:r>
    </w:p>
    <w:p w14:paraId="788F8E0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）减小园区废水的产生量</w:t>
      </w:r>
    </w:p>
    <w:p w14:paraId="36488A2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采用先进的生产工艺，减少生产过程中废水的排放量。入区企业应提高反渗透装置水回收率等方式，减少高浓度含盐水产生量。</w:t>
      </w:r>
    </w:p>
    <w:p w14:paraId="17E9811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提高企业清洗废水、循环冷却水的重复利用率。如清洗废水，可以采取逆流清洗、重复使用或一水多用，提高水的循环使用率，从而达到减少用水量和污水排放量的目的。</w:t>
      </w:r>
    </w:p>
    <w:p w14:paraId="740A37A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通过建立污水综合利用机制减少排污。园区进入企业应首先考虑对废水的回收利用，不可回收利用的部分经内部预处理后排入污水处理厂。通过废水回收利用，可以减少废水外排量及污水处理厂的处理压力，有利于保障污水处理厂的正常运转，确保污水达标排放。</w:t>
      </w:r>
    </w:p>
    <w:p w14:paraId="4705FBE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2</w:t>
      </w:r>
      <w:r w:rsidRPr="00FF43B1">
        <w:rPr>
          <w:rFonts w:ascii="Times New Roman" w:eastAsia="宋体" w:hAnsi="Times New Roman" w:cs="Times New Roman" w:hint="eastAsia"/>
          <w:color w:val="000000" w:themeColor="text1"/>
          <w:sz w:val="24"/>
          <w:szCs w:val="24"/>
        </w:rPr>
        <w:t>）排水管网规划</w:t>
      </w:r>
    </w:p>
    <w:p w14:paraId="4B9CA41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园区（集中区）现采用废水统一收集的方式建设管网，在进水水质超标时难以及时排查超标企业及原因。因此，针对化工废水水质复杂的特点，在园区分区域设置废水监控收集池，监控池上安装在线监控设施对各企业排入的</w:t>
      </w:r>
      <w:r w:rsidRPr="00FF43B1">
        <w:rPr>
          <w:rFonts w:ascii="Times New Roman" w:eastAsia="宋体" w:hAnsi="Times New Roman" w:cs="Times New Roman" w:hint="eastAsia"/>
          <w:color w:val="000000" w:themeColor="text1"/>
          <w:sz w:val="24"/>
          <w:szCs w:val="24"/>
        </w:rPr>
        <w:t>COD</w:t>
      </w:r>
      <w:r w:rsidRPr="00FF43B1">
        <w:rPr>
          <w:rFonts w:ascii="Times New Roman" w:eastAsia="宋体" w:hAnsi="Times New Roman" w:cs="Times New Roman" w:hint="eastAsia"/>
          <w:color w:val="000000" w:themeColor="text1"/>
          <w:sz w:val="24"/>
          <w:szCs w:val="24"/>
        </w:rPr>
        <w:t>和部分特征指标进行监控，超标废水一律不接入园区污水处理厂。</w:t>
      </w:r>
    </w:p>
    <w:p w14:paraId="53507095" w14:textId="7D3E3124"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00C90818" w:rsidRPr="00FF43B1">
        <w:rPr>
          <w:rFonts w:ascii="Times New Roman" w:eastAsia="宋体" w:hAnsi="Times New Roman" w:cs="Times New Roman" w:hint="eastAsia"/>
          <w:color w:val="000000" w:themeColor="text1"/>
          <w:sz w:val="24"/>
          <w:szCs w:val="24"/>
        </w:rPr>
        <w:t>为了便于对园区废水实施监控，本规划针对</w:t>
      </w:r>
      <w:r w:rsidR="007D4169" w:rsidRPr="007D4169">
        <w:rPr>
          <w:rFonts w:ascii="Times New Roman" w:hAnsi="Times New Roman" w:cs="Times New Roman" w:hint="eastAsia"/>
          <w:color w:val="000000" w:themeColor="text1"/>
          <w:sz w:val="24"/>
          <w:szCs w:val="24"/>
        </w:rPr>
        <w:t>乌海乌达高新技术产业开发区</w:t>
      </w:r>
      <w:r w:rsidR="00C90818" w:rsidRPr="00FF43B1">
        <w:rPr>
          <w:rFonts w:ascii="Times New Roman" w:eastAsia="宋体" w:hAnsi="Times New Roman" w:cs="Times New Roman" w:hint="eastAsia"/>
          <w:color w:val="000000" w:themeColor="text1"/>
          <w:sz w:val="24"/>
          <w:szCs w:val="24"/>
        </w:rPr>
        <w:t>化工产业的特点，采取“一企一管</w:t>
      </w:r>
      <w:r w:rsidR="00C90818" w:rsidRPr="00FF43B1">
        <w:rPr>
          <w:rFonts w:ascii="Times New Roman" w:eastAsia="宋体" w:hAnsi="Times New Roman" w:cs="Times New Roman" w:hint="eastAsia"/>
          <w:color w:val="000000" w:themeColor="text1"/>
          <w:sz w:val="24"/>
          <w:szCs w:val="24"/>
        </w:rPr>
        <w:t>+</w:t>
      </w:r>
      <w:r w:rsidR="00C90818" w:rsidRPr="00FF43B1">
        <w:rPr>
          <w:rFonts w:ascii="Times New Roman" w:eastAsia="宋体" w:hAnsi="Times New Roman" w:cs="Times New Roman" w:hint="eastAsia"/>
          <w:color w:val="000000" w:themeColor="text1"/>
          <w:sz w:val="24"/>
          <w:szCs w:val="24"/>
        </w:rPr>
        <w:t>园区主管网”的模式进行规划。</w:t>
      </w:r>
    </w:p>
    <w:p w14:paraId="5D48F3C5" w14:textId="12A014A3" w:rsidR="00C90818"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hint="eastAsia"/>
          <w:color w:val="000000" w:themeColor="text1"/>
          <w:sz w:val="24"/>
          <w:szCs w:val="24"/>
        </w:rPr>
        <w:t>）雨水管网规划</w:t>
      </w:r>
    </w:p>
    <w:p w14:paraId="79CFF634" w14:textId="77777777" w:rsidR="00C90818" w:rsidRPr="00FF43B1" w:rsidRDefault="00C90818" w:rsidP="00C90818">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本规划区雨水管道敷设原则上南北向道路设于西侧，东西向道路设于北侧。当道路红线宽度超过</w:t>
      </w:r>
      <w:r w:rsidRPr="00FF43B1">
        <w:rPr>
          <w:rFonts w:ascii="Times New Roman" w:eastAsia="宋体" w:hAnsi="Times New Roman" w:cs="Times New Roman" w:hint="eastAsia"/>
          <w:color w:val="000000" w:themeColor="text1"/>
          <w:sz w:val="24"/>
          <w:szCs w:val="24"/>
        </w:rPr>
        <w:t>40m</w:t>
      </w:r>
      <w:r w:rsidRPr="00FF43B1">
        <w:rPr>
          <w:rFonts w:ascii="Times New Roman" w:eastAsia="宋体" w:hAnsi="Times New Roman" w:cs="Times New Roman" w:hint="eastAsia"/>
          <w:color w:val="000000" w:themeColor="text1"/>
          <w:sz w:val="24"/>
          <w:szCs w:val="24"/>
        </w:rPr>
        <w:t>的主干道，宜两侧布置雨水管道。</w:t>
      </w:r>
    </w:p>
    <w:p w14:paraId="52BCB251" w14:textId="3A251F48" w:rsidR="00C90818" w:rsidRPr="00FF43B1" w:rsidRDefault="00C90818" w:rsidP="00C90818">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建设的雨水管网最终排向沃尔特沟，在排水末端设事故水池及切断闸门，当园区内企业出现超企业设计负荷的事故排水时，切断排向沃尔特沟的闸门，打开排向事故水池的闸门，将污染水收集到事故水池，确保污染废水不外泄。</w:t>
      </w:r>
    </w:p>
    <w:p w14:paraId="7BB39D9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4</w:t>
      </w:r>
      <w:r w:rsidRPr="00FF43B1">
        <w:rPr>
          <w:rFonts w:ascii="Times New Roman" w:eastAsia="宋体" w:hAnsi="Times New Roman" w:cs="Times New Roman" w:hint="eastAsia"/>
          <w:color w:val="000000" w:themeColor="text1"/>
          <w:sz w:val="24"/>
          <w:szCs w:val="24"/>
        </w:rPr>
        <w:t>）污水处理规划</w:t>
      </w:r>
    </w:p>
    <w:p w14:paraId="34B0DC0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）排放体制</w:t>
      </w:r>
    </w:p>
    <w:p w14:paraId="7FF4F6D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园区设置污水处理厂，污水集中处理率达到</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，对企业内生产、生活污水及污染区</w:t>
      </w:r>
      <w:r w:rsidRPr="00FF43B1">
        <w:rPr>
          <w:rFonts w:ascii="Times New Roman" w:eastAsia="宋体" w:hAnsi="Times New Roman" w:cs="Times New Roman" w:hint="eastAsia"/>
          <w:color w:val="000000" w:themeColor="text1"/>
          <w:sz w:val="24"/>
          <w:szCs w:val="24"/>
        </w:rPr>
        <w:lastRenderedPageBreak/>
        <w:t>域的初期雨水，由各工业企业的污水管网收集后，进行预处理，达到《污水综合排放标准》（</w:t>
      </w:r>
      <w:r w:rsidRPr="00FF43B1">
        <w:rPr>
          <w:rFonts w:ascii="Times New Roman" w:eastAsia="宋体" w:hAnsi="Times New Roman" w:cs="Times New Roman" w:hint="eastAsia"/>
          <w:color w:val="000000" w:themeColor="text1"/>
          <w:sz w:val="24"/>
          <w:szCs w:val="24"/>
        </w:rPr>
        <w:t>GB8978-1996</w:t>
      </w:r>
      <w:r w:rsidRPr="00FF43B1">
        <w:rPr>
          <w:rFonts w:ascii="Times New Roman" w:eastAsia="宋体" w:hAnsi="Times New Roman" w:cs="Times New Roman" w:hint="eastAsia"/>
          <w:color w:val="000000" w:themeColor="text1"/>
          <w:sz w:val="24"/>
          <w:szCs w:val="24"/>
        </w:rPr>
        <w:t>）的三级标准统一排至园区污水处理厂，集中处理。</w:t>
      </w:r>
    </w:p>
    <w:p w14:paraId="48ED7899" w14:textId="51E1EA6F" w:rsidR="00C90818" w:rsidRPr="00FF43B1" w:rsidRDefault="00C90818" w:rsidP="00C90818">
      <w:pPr>
        <w:pStyle w:val="a2"/>
        <w:ind w:firstLine="480"/>
        <w:rPr>
          <w:color w:val="000000" w:themeColor="text1"/>
        </w:rPr>
      </w:pPr>
      <w:r w:rsidRPr="00FF43B1">
        <w:rPr>
          <w:color w:val="000000" w:themeColor="text1"/>
        </w:rPr>
        <w:t>目前乌达园区污水处理厂规划建设规模</w:t>
      </w:r>
      <w:r w:rsidRPr="00FF43B1">
        <w:rPr>
          <w:rFonts w:hint="eastAsia"/>
          <w:color w:val="000000" w:themeColor="text1"/>
        </w:rPr>
        <w:t>3</w:t>
      </w:r>
      <w:r w:rsidRPr="00FF43B1">
        <w:rPr>
          <w:color w:val="000000" w:themeColor="text1"/>
        </w:rPr>
        <w:t>.2×10</w:t>
      </w:r>
      <w:r w:rsidRPr="00FF43B1">
        <w:rPr>
          <w:color w:val="000000" w:themeColor="text1"/>
          <w:vertAlign w:val="superscript"/>
        </w:rPr>
        <w:t>4</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rFonts w:hint="eastAsia"/>
          <w:color w:val="000000" w:themeColor="text1"/>
        </w:rPr>
        <w:t>，其中重污染污水处理规模</w:t>
      </w:r>
      <w:r w:rsidRPr="00FF43B1">
        <w:rPr>
          <w:color w:val="000000" w:themeColor="text1"/>
        </w:rPr>
        <w:t>2</w:t>
      </w:r>
      <w:r w:rsidRPr="00FF43B1">
        <w:rPr>
          <w:rFonts w:hint="eastAsia"/>
          <w:color w:val="000000" w:themeColor="text1"/>
        </w:rPr>
        <w:t>万</w:t>
      </w:r>
      <w:r w:rsidR="007B224B" w:rsidRPr="00FF43B1">
        <w:rPr>
          <w:color w:val="000000" w:themeColor="text1"/>
        </w:rPr>
        <w:t>m</w:t>
      </w:r>
      <w:r w:rsidR="007B224B" w:rsidRPr="00FF43B1">
        <w:rPr>
          <w:rFonts w:hint="eastAsia"/>
          <w:color w:val="000000" w:themeColor="text1"/>
          <w:vertAlign w:val="superscript"/>
        </w:rPr>
        <w:t>3</w:t>
      </w:r>
      <w:r w:rsidR="007B224B" w:rsidRPr="00FF43B1">
        <w:rPr>
          <w:color w:val="000000" w:themeColor="text1"/>
        </w:rPr>
        <w:t>/d</w:t>
      </w:r>
      <w:r w:rsidR="001B2910" w:rsidRPr="00FF43B1">
        <w:rPr>
          <w:rFonts w:hint="eastAsia"/>
          <w:color w:val="000000" w:themeColor="text1"/>
        </w:rPr>
        <w:t>，</w:t>
      </w:r>
      <w:r w:rsidRPr="00FF43B1">
        <w:rPr>
          <w:rFonts w:hint="eastAsia"/>
          <w:color w:val="000000" w:themeColor="text1"/>
        </w:rPr>
        <w:t>轻污染污水处理规模</w:t>
      </w:r>
      <w:r w:rsidRPr="00FF43B1">
        <w:rPr>
          <w:color w:val="000000" w:themeColor="text1"/>
        </w:rPr>
        <w:t>1.2</w:t>
      </w:r>
      <w:r w:rsidRPr="00FF43B1">
        <w:rPr>
          <w:rFonts w:hint="eastAsia"/>
          <w:color w:val="000000" w:themeColor="text1"/>
        </w:rPr>
        <w:t>万</w:t>
      </w:r>
      <w:r w:rsidRPr="00FF43B1">
        <w:rPr>
          <w:color w:val="000000" w:themeColor="text1"/>
        </w:rPr>
        <w:t>m</w:t>
      </w:r>
      <w:r w:rsidR="007B224B" w:rsidRPr="00FF43B1">
        <w:rPr>
          <w:rFonts w:hint="eastAsia"/>
          <w:color w:val="000000" w:themeColor="text1"/>
          <w:vertAlign w:val="superscript"/>
        </w:rPr>
        <w:t>3</w:t>
      </w:r>
      <w:r w:rsidRPr="00FF43B1">
        <w:rPr>
          <w:color w:val="000000" w:themeColor="text1"/>
        </w:rPr>
        <w:t>/d</w:t>
      </w:r>
      <w:r w:rsidRPr="00FF43B1">
        <w:rPr>
          <w:color w:val="000000" w:themeColor="text1"/>
        </w:rPr>
        <w:t>，位于乌达园区东北角，靠近沃尔特沟，主要接收乌达园区内工业生产、生活废水。目前已全部运行，乌达化工园区（集中区）污水处理厂出水达到《城市污水处理厂污染物排放标准》（</w:t>
      </w:r>
      <w:r w:rsidRPr="00FF43B1">
        <w:rPr>
          <w:color w:val="000000" w:themeColor="text1"/>
        </w:rPr>
        <w:t>GB18918-2002</w:t>
      </w:r>
      <w:r w:rsidRPr="00FF43B1">
        <w:rPr>
          <w:color w:val="000000" w:themeColor="text1"/>
        </w:rPr>
        <w:t>）一级标准</w:t>
      </w:r>
      <w:r w:rsidRPr="00FF43B1">
        <w:rPr>
          <w:color w:val="000000" w:themeColor="text1"/>
        </w:rPr>
        <w:t>A</w:t>
      </w:r>
      <w:r w:rsidRPr="00FF43B1">
        <w:rPr>
          <w:color w:val="000000" w:themeColor="text1"/>
        </w:rPr>
        <w:t>标准，处理后回用于乌达园区生产。</w:t>
      </w:r>
    </w:p>
    <w:p w14:paraId="01D3D148" w14:textId="77777777" w:rsidR="00C90818" w:rsidRPr="00FF43B1" w:rsidRDefault="00C90818" w:rsidP="00C90818">
      <w:pPr>
        <w:pStyle w:val="a2"/>
        <w:ind w:firstLine="480"/>
        <w:rPr>
          <w:color w:val="000000" w:themeColor="text1"/>
        </w:rPr>
      </w:pPr>
      <w:r w:rsidRPr="00FF43B1">
        <w:rPr>
          <w:color w:val="000000" w:themeColor="text1"/>
        </w:rPr>
        <w:t>经测算，园区生活及工业废水产生量</w:t>
      </w:r>
      <w:r w:rsidRPr="00FF43B1">
        <w:rPr>
          <w:rFonts w:hint="eastAsia"/>
          <w:color w:val="000000" w:themeColor="text1"/>
        </w:rPr>
        <w:t>规划期末</w:t>
      </w:r>
      <w:r w:rsidRPr="00FF43B1">
        <w:rPr>
          <w:color w:val="000000" w:themeColor="text1"/>
        </w:rPr>
        <w:t>为</w:t>
      </w:r>
      <w:r w:rsidRPr="00FF43B1">
        <w:rPr>
          <w:color w:val="000000" w:themeColor="text1"/>
        </w:rPr>
        <w:t>3.3</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color w:val="000000" w:themeColor="text1"/>
        </w:rPr>
        <w:t>。园区目前的</w:t>
      </w:r>
      <w:r w:rsidRPr="00FF43B1">
        <w:rPr>
          <w:rFonts w:hint="eastAsia"/>
          <w:color w:val="000000" w:themeColor="text1"/>
        </w:rPr>
        <w:t>重污染</w:t>
      </w:r>
      <w:r w:rsidRPr="00FF43B1">
        <w:rPr>
          <w:color w:val="000000" w:themeColor="text1"/>
        </w:rPr>
        <w:t>污水处理能力为</w:t>
      </w:r>
      <w:r w:rsidRPr="00FF43B1">
        <w:rPr>
          <w:color w:val="000000" w:themeColor="text1"/>
        </w:rPr>
        <w:t>2</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rFonts w:hint="eastAsia"/>
          <w:color w:val="000000" w:themeColor="text1"/>
        </w:rPr>
        <w:t>，轻污染污水处理能力</w:t>
      </w:r>
      <w:r w:rsidRPr="00FF43B1">
        <w:rPr>
          <w:rFonts w:hint="eastAsia"/>
          <w:color w:val="000000" w:themeColor="text1"/>
        </w:rPr>
        <w:t>1</w:t>
      </w:r>
      <w:r w:rsidRPr="00FF43B1">
        <w:rPr>
          <w:color w:val="000000" w:themeColor="text1"/>
        </w:rPr>
        <w:t>.2</w:t>
      </w:r>
      <w:r w:rsidRPr="00FF43B1">
        <w:rPr>
          <w:rFonts w:hint="eastAsia"/>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color w:val="000000" w:themeColor="text1"/>
        </w:rPr>
        <w:t>，</w:t>
      </w:r>
      <w:r w:rsidRPr="00FF43B1">
        <w:rPr>
          <w:rFonts w:hint="eastAsia"/>
          <w:color w:val="000000" w:themeColor="text1"/>
        </w:rPr>
        <w:t>拟将重污染污水处理</w:t>
      </w:r>
      <w:r w:rsidRPr="00FF43B1">
        <w:rPr>
          <w:color w:val="000000" w:themeColor="text1"/>
        </w:rPr>
        <w:t>扩建至</w:t>
      </w:r>
      <w:r w:rsidRPr="00FF43B1">
        <w:rPr>
          <w:color w:val="000000" w:themeColor="text1"/>
        </w:rPr>
        <w:t>3.5</w:t>
      </w:r>
      <w:r w:rsidRPr="00FF43B1">
        <w:rPr>
          <w:color w:val="000000" w:themeColor="text1"/>
        </w:rPr>
        <w:t>万</w:t>
      </w:r>
      <w:r w:rsidRPr="00FF43B1">
        <w:rPr>
          <w:color w:val="000000" w:themeColor="text1"/>
        </w:rPr>
        <w:t>m</w:t>
      </w:r>
      <w:r w:rsidRPr="00FF43B1">
        <w:rPr>
          <w:color w:val="000000" w:themeColor="text1"/>
          <w:vertAlign w:val="superscript"/>
        </w:rPr>
        <w:t>3</w:t>
      </w:r>
      <w:r w:rsidRPr="00FF43B1">
        <w:rPr>
          <w:color w:val="000000" w:themeColor="text1"/>
        </w:rPr>
        <w:t>/d</w:t>
      </w:r>
      <w:r w:rsidRPr="00FF43B1">
        <w:rPr>
          <w:color w:val="000000" w:themeColor="text1"/>
        </w:rPr>
        <w:t>。</w:t>
      </w:r>
    </w:p>
    <w:p w14:paraId="21AEF57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污水厂最终出水共有三个去向：</w:t>
      </w:r>
    </w:p>
    <w:p w14:paraId="500C676B" w14:textId="7BD8BBF1"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一是</w:t>
      </w:r>
      <w:r w:rsidRPr="00FF43B1">
        <w:rPr>
          <w:rFonts w:ascii="Times New Roman" w:eastAsia="宋体" w:hAnsi="Times New Roman" w:cs="Times New Roman" w:hint="eastAsia"/>
          <w:color w:val="000000" w:themeColor="text1"/>
          <w:sz w:val="24"/>
          <w:szCs w:val="24"/>
        </w:rPr>
        <w:t>RO</w:t>
      </w:r>
      <w:r w:rsidRPr="00FF43B1">
        <w:rPr>
          <w:rFonts w:ascii="Times New Roman" w:eastAsia="宋体" w:hAnsi="Times New Roman" w:cs="Times New Roman" w:hint="eastAsia"/>
          <w:color w:val="000000" w:themeColor="text1"/>
          <w:sz w:val="24"/>
          <w:szCs w:val="24"/>
        </w:rPr>
        <w:t>处理出水作为循环水补充水回用，水质参数参考《工业循环冷却水处理设计规范》（</w:t>
      </w:r>
      <w:r w:rsidRPr="00FF43B1">
        <w:rPr>
          <w:rFonts w:ascii="Times New Roman" w:eastAsia="宋体" w:hAnsi="Times New Roman" w:cs="Times New Roman" w:hint="eastAsia"/>
          <w:color w:val="000000" w:themeColor="text1"/>
          <w:sz w:val="24"/>
          <w:szCs w:val="24"/>
        </w:rPr>
        <w:t>GB/T 50050-20</w:t>
      </w:r>
      <w:r w:rsidR="00C90818" w:rsidRPr="00FF43B1">
        <w:rPr>
          <w:rFonts w:ascii="Times New Roman" w:eastAsia="宋体" w:hAnsi="Times New Roman" w:cs="Times New Roman" w:hint="eastAsia"/>
          <w:color w:val="000000" w:themeColor="text1"/>
          <w:sz w:val="24"/>
          <w:szCs w:val="24"/>
        </w:rPr>
        <w:t>0</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w:t>
      </w:r>
    </w:p>
    <w:p w14:paraId="06E857C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二是重污染水处理系统处理出水回用水作为绿化、冲地、熄焦、矿区降尘冲灰等。出水水质参照《城镇污水处理厂污染物排放标准》（</w:t>
      </w:r>
      <w:r w:rsidRPr="00FF43B1">
        <w:rPr>
          <w:rFonts w:ascii="Times New Roman" w:eastAsia="宋体" w:hAnsi="Times New Roman" w:cs="Times New Roman" w:hint="eastAsia"/>
          <w:color w:val="000000" w:themeColor="text1"/>
          <w:sz w:val="24"/>
          <w:szCs w:val="24"/>
        </w:rPr>
        <w:t>GB18918-2002</w:t>
      </w:r>
      <w:r w:rsidRPr="00FF43B1">
        <w:rPr>
          <w:rFonts w:ascii="Times New Roman" w:eastAsia="宋体" w:hAnsi="Times New Roman" w:cs="Times New Roman" w:hint="eastAsia"/>
          <w:color w:val="000000" w:themeColor="text1"/>
          <w:sz w:val="24"/>
          <w:szCs w:val="24"/>
        </w:rPr>
        <w:t>）表</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中一级</w:t>
      </w:r>
      <w:r w:rsidRPr="00FF43B1">
        <w:rPr>
          <w:rFonts w:ascii="Times New Roman" w:eastAsia="宋体" w:hAnsi="Times New Roman" w:cs="Times New Roman" w:hint="eastAsia"/>
          <w:color w:val="000000" w:themeColor="text1"/>
          <w:sz w:val="24"/>
          <w:szCs w:val="24"/>
        </w:rPr>
        <w:t>A</w:t>
      </w:r>
      <w:r w:rsidRPr="00FF43B1">
        <w:rPr>
          <w:rFonts w:ascii="Times New Roman" w:eastAsia="宋体" w:hAnsi="Times New Roman" w:cs="Times New Roman" w:hint="eastAsia"/>
          <w:color w:val="000000" w:themeColor="text1"/>
          <w:sz w:val="24"/>
          <w:szCs w:val="24"/>
        </w:rPr>
        <w:t>标准。</w:t>
      </w:r>
      <w:r w:rsidRPr="00FF43B1">
        <w:rPr>
          <w:rFonts w:ascii="Times New Roman" w:eastAsia="宋体" w:hAnsi="Times New Roman" w:cs="Times New Roman" w:hint="eastAsia"/>
          <w:color w:val="000000" w:themeColor="text1"/>
          <w:sz w:val="24"/>
          <w:szCs w:val="24"/>
        </w:rPr>
        <w:t xml:space="preserve"> </w:t>
      </w:r>
    </w:p>
    <w:p w14:paraId="7DF3E4D1" w14:textId="77777777" w:rsidR="00C90818" w:rsidRPr="00FF43B1" w:rsidRDefault="00C90818">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三是</w:t>
      </w:r>
      <w:r w:rsidRPr="00FF43B1">
        <w:rPr>
          <w:rFonts w:ascii="Times New Roman" w:eastAsia="宋体" w:hAnsi="Times New Roman" w:cs="Times New Roman" w:hint="eastAsia"/>
          <w:color w:val="000000" w:themeColor="text1"/>
          <w:sz w:val="24"/>
          <w:szCs w:val="24"/>
        </w:rPr>
        <w:t>RO</w:t>
      </w:r>
      <w:r w:rsidRPr="00FF43B1">
        <w:rPr>
          <w:rFonts w:ascii="Times New Roman" w:eastAsia="宋体" w:hAnsi="Times New Roman" w:cs="Times New Roman" w:hint="eastAsia"/>
          <w:color w:val="000000" w:themeColor="text1"/>
          <w:sz w:val="24"/>
          <w:szCs w:val="24"/>
        </w:rPr>
        <w:t>系统浓水，经过重污染水处理系统处理后用于矿区降尘冲灰。</w:t>
      </w:r>
    </w:p>
    <w:p w14:paraId="053E5C2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5</w:t>
      </w:r>
      <w:r w:rsidRPr="00FF43B1">
        <w:rPr>
          <w:rFonts w:ascii="Times New Roman" w:eastAsia="宋体" w:hAnsi="Times New Roman" w:cs="Times New Roman" w:hint="eastAsia"/>
          <w:color w:val="000000" w:themeColor="text1"/>
          <w:sz w:val="24"/>
          <w:szCs w:val="24"/>
        </w:rPr>
        <w:t>）回用水规划</w:t>
      </w:r>
    </w:p>
    <w:p w14:paraId="4460EB5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规划拟扩大再生水回用处理能力。园区工业回用水量较大，可通过以下</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种途径利用园区回用水。</w:t>
      </w:r>
    </w:p>
    <w:p w14:paraId="5530B5B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）工业冷却水</w:t>
      </w:r>
    </w:p>
    <w:p w14:paraId="48B893F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园区电厂项目和企业的循环冷却水补充用水。</w:t>
      </w:r>
    </w:p>
    <w:p w14:paraId="6C1113B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2</w:t>
      </w:r>
      <w:r w:rsidRPr="00FF43B1">
        <w:rPr>
          <w:rFonts w:ascii="Times New Roman" w:eastAsia="宋体" w:hAnsi="Times New Roman" w:cs="Times New Roman" w:hint="eastAsia"/>
          <w:color w:val="000000" w:themeColor="text1"/>
          <w:sz w:val="24"/>
          <w:szCs w:val="24"/>
        </w:rPr>
        <w:t>）生产用水</w:t>
      </w:r>
    </w:p>
    <w:p w14:paraId="6C9D7C16" w14:textId="77777777" w:rsidR="00C90818" w:rsidRPr="00FF43B1" w:rsidRDefault="00C90818" w:rsidP="00C90818">
      <w:pPr>
        <w:pStyle w:val="a2"/>
        <w:ind w:firstLine="480"/>
        <w:rPr>
          <w:color w:val="000000" w:themeColor="text1"/>
        </w:rPr>
      </w:pPr>
      <w:r w:rsidRPr="00FF43B1">
        <w:rPr>
          <w:color w:val="000000" w:themeColor="text1"/>
        </w:rPr>
        <w:t>根据企业生产过程中用水要求，回用水可用作部分用水指标较低的工序中，如废气洗涤</w:t>
      </w:r>
      <w:r w:rsidRPr="00FF43B1">
        <w:rPr>
          <w:rFonts w:hint="eastAsia"/>
          <w:color w:val="000000" w:themeColor="text1"/>
        </w:rPr>
        <w:t>、熄焦</w:t>
      </w:r>
      <w:r w:rsidRPr="00FF43B1">
        <w:rPr>
          <w:color w:val="000000" w:themeColor="text1"/>
        </w:rPr>
        <w:t>等。</w:t>
      </w:r>
    </w:p>
    <w:p w14:paraId="169B7CF2" w14:textId="5BC0EF1E"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3</w:t>
      </w:r>
      <w:r w:rsidRPr="00FF43B1">
        <w:rPr>
          <w:rFonts w:ascii="Times New Roman" w:eastAsia="宋体" w:hAnsi="Times New Roman" w:cs="Times New Roman" w:hint="eastAsia"/>
          <w:color w:val="000000" w:themeColor="text1"/>
          <w:sz w:val="24"/>
          <w:szCs w:val="24"/>
        </w:rPr>
        <w:t>）道路、绿化、市政用水</w:t>
      </w:r>
      <w:r w:rsidR="00C90818" w:rsidRPr="00FF43B1">
        <w:rPr>
          <w:rFonts w:ascii="Times New Roman" w:eastAsia="宋体" w:hAnsi="Times New Roman" w:cs="Times New Roman" w:hint="eastAsia"/>
          <w:color w:val="000000" w:themeColor="text1"/>
          <w:sz w:val="24"/>
          <w:szCs w:val="24"/>
        </w:rPr>
        <w:t>（代替</w:t>
      </w:r>
      <w:r w:rsidRPr="00FF43B1">
        <w:rPr>
          <w:rFonts w:ascii="Times New Roman" w:eastAsia="宋体" w:hAnsi="Times New Roman" w:cs="Times New Roman" w:hint="eastAsia"/>
          <w:color w:val="000000" w:themeColor="text1"/>
          <w:sz w:val="24"/>
          <w:szCs w:val="24"/>
        </w:rPr>
        <w:t>新鲜水</w:t>
      </w:r>
      <w:r w:rsidR="00C90818" w:rsidRPr="00FF43B1">
        <w:rPr>
          <w:rFonts w:ascii="Times New Roman" w:eastAsia="宋体" w:hAnsi="Times New Roman" w:cs="Times New Roman" w:hint="eastAsia"/>
          <w:color w:val="000000" w:themeColor="text1"/>
          <w:sz w:val="24"/>
          <w:szCs w:val="24"/>
        </w:rPr>
        <w:t>）</w:t>
      </w:r>
    </w:p>
    <w:p w14:paraId="3B7EB797" w14:textId="77777777" w:rsidR="00C90818" w:rsidRPr="00FF43B1" w:rsidRDefault="00C90818" w:rsidP="00C90818">
      <w:pPr>
        <w:pStyle w:val="a2"/>
        <w:ind w:firstLine="480"/>
        <w:rPr>
          <w:color w:val="000000" w:themeColor="text1"/>
        </w:rPr>
      </w:pPr>
      <w:r w:rsidRPr="00FF43B1">
        <w:rPr>
          <w:color w:val="000000" w:themeColor="text1"/>
        </w:rPr>
        <w:t>根据园区道路、绿化、市政用水</w:t>
      </w:r>
      <w:r w:rsidRPr="00FF43B1">
        <w:rPr>
          <w:rFonts w:hint="eastAsia"/>
          <w:color w:val="000000" w:themeColor="text1"/>
        </w:rPr>
        <w:t>的</w:t>
      </w:r>
      <w:r w:rsidRPr="00FF43B1">
        <w:rPr>
          <w:color w:val="000000" w:themeColor="text1"/>
        </w:rPr>
        <w:t>需</w:t>
      </w:r>
      <w:r w:rsidRPr="00FF43B1">
        <w:rPr>
          <w:rFonts w:hint="eastAsia"/>
          <w:color w:val="000000" w:themeColor="text1"/>
        </w:rPr>
        <w:t>要</w:t>
      </w:r>
      <w:r w:rsidRPr="00FF43B1">
        <w:rPr>
          <w:color w:val="000000" w:themeColor="text1"/>
        </w:rPr>
        <w:t>，</w:t>
      </w:r>
      <w:r w:rsidRPr="00FF43B1">
        <w:rPr>
          <w:rFonts w:hint="eastAsia"/>
          <w:color w:val="000000" w:themeColor="text1"/>
        </w:rPr>
        <w:t>可以用城区污水厂的出水（一级</w:t>
      </w:r>
      <w:r w:rsidRPr="00FF43B1">
        <w:rPr>
          <w:rFonts w:hint="eastAsia"/>
          <w:color w:val="000000" w:themeColor="text1"/>
        </w:rPr>
        <w:t>A</w:t>
      </w:r>
      <w:r w:rsidRPr="00FF43B1">
        <w:rPr>
          <w:rFonts w:hint="eastAsia"/>
          <w:color w:val="000000" w:themeColor="text1"/>
        </w:rPr>
        <w:t>）代替市政用水，</w:t>
      </w:r>
      <w:r w:rsidRPr="00FF43B1">
        <w:rPr>
          <w:color w:val="000000" w:themeColor="text1"/>
        </w:rPr>
        <w:t>节约新鲜水。</w:t>
      </w:r>
    </w:p>
    <w:p w14:paraId="532C571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4</w:t>
      </w:r>
      <w:r w:rsidRPr="00FF43B1">
        <w:rPr>
          <w:rFonts w:ascii="Times New Roman" w:eastAsia="宋体" w:hAnsi="Times New Roman" w:cs="Times New Roman" w:hint="eastAsia"/>
          <w:color w:val="000000" w:themeColor="text1"/>
          <w:sz w:val="24"/>
          <w:szCs w:val="24"/>
        </w:rPr>
        <w:t>）其他</w:t>
      </w:r>
    </w:p>
    <w:p w14:paraId="19677955" w14:textId="77777777" w:rsidR="00C90818" w:rsidRPr="00FF43B1" w:rsidRDefault="00C90818" w:rsidP="00C90818">
      <w:pPr>
        <w:pStyle w:val="a2"/>
        <w:ind w:firstLine="480"/>
        <w:rPr>
          <w:color w:val="000000" w:themeColor="text1"/>
        </w:rPr>
      </w:pPr>
      <w:r w:rsidRPr="00FF43B1">
        <w:rPr>
          <w:color w:val="000000" w:themeColor="text1"/>
        </w:rPr>
        <w:t>对用水水质要求不高的项目鼓励使用中水，节约水资源。为减少管道敷设，回用中水就近用于地块或企业。</w:t>
      </w:r>
      <w:r w:rsidRPr="00FF43B1">
        <w:rPr>
          <w:rFonts w:hint="eastAsia"/>
          <w:color w:val="000000" w:themeColor="text1"/>
        </w:rPr>
        <w:t>矿区的煤矿、洗煤厂在开采、生产过程中可用中水降尘。</w:t>
      </w:r>
    </w:p>
    <w:p w14:paraId="4D7BA489" w14:textId="540BBAF5"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hint="eastAsia"/>
          <w:b/>
          <w:bCs/>
          <w:color w:val="000000" w:themeColor="text1"/>
          <w:sz w:val="24"/>
          <w:szCs w:val="24"/>
          <w:lang w:val="zh-CN"/>
        </w:rPr>
        <w:t xml:space="preserve">.3  </w:t>
      </w:r>
      <w:r w:rsidR="00367132" w:rsidRPr="00FF43B1">
        <w:rPr>
          <w:rFonts w:ascii="Times New Roman" w:eastAsia="宋体" w:hAnsi="Times New Roman" w:cs="Times New Roman" w:hint="eastAsia"/>
          <w:b/>
          <w:bCs/>
          <w:color w:val="000000" w:themeColor="text1"/>
          <w:sz w:val="24"/>
          <w:szCs w:val="24"/>
          <w:lang w:val="zh-CN"/>
        </w:rPr>
        <w:t>地下水污染防治措施</w:t>
      </w:r>
    </w:p>
    <w:p w14:paraId="1B63F756" w14:textId="41869275"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.5.3.1  </w:t>
      </w:r>
      <w:r w:rsidR="00367132" w:rsidRPr="00FF43B1">
        <w:rPr>
          <w:rFonts w:ascii="Times New Roman" w:eastAsia="宋体" w:hAnsi="Times New Roman" w:cs="Times New Roman" w:hint="eastAsia"/>
          <w:b/>
          <w:color w:val="000000" w:themeColor="text1"/>
          <w:kern w:val="0"/>
          <w:sz w:val="24"/>
          <w:szCs w:val="28"/>
          <w:lang w:val="zh-CN"/>
        </w:rPr>
        <w:t>地下水防渗原则</w:t>
      </w:r>
    </w:p>
    <w:p w14:paraId="6514505E"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针对园区内各企业运行中可能发生的地下水污染，地下水污染防治措施按照“源头控制、末端防治、污染监控、应急响应”相结合的原则，从污染物的产生、入渗、扩散、应急响应全阶段进行控制。</w:t>
      </w:r>
    </w:p>
    <w:p w14:paraId="575C13D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）源头控制措施</w:t>
      </w:r>
    </w:p>
    <w:p w14:paraId="02721C5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主要包括在工艺、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地下水污染。</w:t>
      </w:r>
    </w:p>
    <w:p w14:paraId="6EB4F08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）末端控制措施</w:t>
      </w:r>
    </w:p>
    <w:p w14:paraId="2E7CE94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主要包括厂内污染区地面的防渗措施和泄漏、渗漏污染物收集措施，即在污染区地面进行防渗处理。按照《石油化工工程防渗技术规范》（</w:t>
      </w:r>
      <w:r w:rsidRPr="00FF43B1">
        <w:rPr>
          <w:rFonts w:ascii="Times New Roman" w:eastAsia="宋体" w:hAnsi="Times New Roman" w:cs="Times New Roman" w:hint="eastAsia"/>
          <w:color w:val="000000" w:themeColor="text1"/>
          <w:sz w:val="24"/>
          <w:szCs w:val="24"/>
        </w:rPr>
        <w:t>GB/T50934-2013</w:t>
      </w:r>
      <w:r w:rsidRPr="00FF43B1">
        <w:rPr>
          <w:rFonts w:ascii="Times New Roman" w:eastAsia="宋体" w:hAnsi="Times New Roman" w:cs="Times New Roman" w:hint="eastAsia"/>
          <w:color w:val="000000" w:themeColor="text1"/>
          <w:sz w:val="24"/>
          <w:szCs w:val="24"/>
        </w:rPr>
        <w:t>）的要求，将装置区分为重点污染防治区、一般污染防治区、非污染防治区分别采取不同的防渗措施，防止洒落地面的污染物渗入地下，并把滞留在地面的污染物收集起来，集中送各企业或园区污水处理站处理。</w:t>
      </w:r>
    </w:p>
    <w:p w14:paraId="090E1F0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）污染监控体系</w:t>
      </w:r>
    </w:p>
    <w:p w14:paraId="7DC978B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园区及园区内企业应建立完善的监测制度、配备先进的检测仪器和设备、科学、合理设置地下水污染监控井，及时发现污染、及时控制。</w:t>
      </w:r>
    </w:p>
    <w:p w14:paraId="35297D5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）应急响应措施</w:t>
      </w:r>
    </w:p>
    <w:p w14:paraId="13B96F1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一旦发现地下水污染事故，立即启动应急预案、采取应急措施控制地下水污染，并使污染得到治理。</w:t>
      </w:r>
    </w:p>
    <w:p w14:paraId="4BE8411D" w14:textId="0E0F11EF" w:rsidR="003573AE" w:rsidRPr="00FF43B1" w:rsidRDefault="00CB467C" w:rsidP="00163526">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t>7</w:t>
      </w:r>
      <w:r w:rsidR="00367132" w:rsidRPr="00FF43B1">
        <w:rPr>
          <w:rFonts w:ascii="Times New Roman" w:eastAsia="宋体" w:hAnsi="Times New Roman" w:cs="Times New Roman" w:hint="eastAsia"/>
          <w:b/>
          <w:color w:val="000000" w:themeColor="text1"/>
          <w:kern w:val="0"/>
          <w:sz w:val="24"/>
          <w:szCs w:val="28"/>
          <w:lang w:val="zh-CN"/>
        </w:rPr>
        <w:t xml:space="preserve">.5.3.2  </w:t>
      </w:r>
      <w:r w:rsidR="00367132" w:rsidRPr="00FF43B1">
        <w:rPr>
          <w:rFonts w:ascii="Times New Roman" w:eastAsia="宋体" w:hAnsi="Times New Roman" w:cs="Times New Roman" w:hint="eastAsia"/>
          <w:b/>
          <w:color w:val="000000" w:themeColor="text1"/>
          <w:kern w:val="0"/>
          <w:sz w:val="24"/>
          <w:szCs w:val="28"/>
          <w:lang w:val="zh-CN"/>
        </w:rPr>
        <w:t>地下水防渗方案</w:t>
      </w:r>
    </w:p>
    <w:p w14:paraId="2816DB5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园区内企业内各生产装置、辅助设施及公用工程设施在布置上应严格区分为污染区和非污染区。</w:t>
      </w:r>
    </w:p>
    <w:p w14:paraId="0FEA52D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防渗要求根据装置的具体情况和环评报告、环评批复意见要求，并结合目前施工过程中的可操作性和技术水平，不同的防渗区域采用满足环评要求的防渗措施。</w:t>
      </w:r>
    </w:p>
    <w:p w14:paraId="2B796DC2" w14:textId="75CBECCE" w:rsidR="003573AE" w:rsidRPr="00FF43B1" w:rsidRDefault="00CB467C" w:rsidP="00163526">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hint="eastAsia"/>
          <w:b/>
          <w:bCs/>
          <w:color w:val="000000" w:themeColor="text1"/>
          <w:sz w:val="24"/>
          <w:szCs w:val="24"/>
          <w:lang w:val="zh-CN"/>
        </w:rPr>
        <w:t xml:space="preserve">.4  </w:t>
      </w:r>
      <w:r w:rsidR="00367132" w:rsidRPr="00FF43B1">
        <w:rPr>
          <w:rFonts w:ascii="Times New Roman" w:eastAsia="宋体" w:hAnsi="Times New Roman" w:cs="Times New Roman" w:hint="eastAsia"/>
          <w:b/>
          <w:bCs/>
          <w:color w:val="000000" w:themeColor="text1"/>
          <w:sz w:val="24"/>
          <w:szCs w:val="24"/>
          <w:lang w:val="zh-CN"/>
        </w:rPr>
        <w:t>固体废物和废液处理与处置规划</w:t>
      </w:r>
    </w:p>
    <w:p w14:paraId="6C7468E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固体废物、废液处理处置应按照“资源化、减量化、无害化”的原则。首先应按其可利用性进行回收使用。对不能回收利用的固体废物、废液，应按照类别进行处理处置。</w:t>
      </w:r>
    </w:p>
    <w:p w14:paraId="48E9D71D" w14:textId="4135EFCD" w:rsidR="003573AE" w:rsidRPr="00FF43B1" w:rsidRDefault="00CB467C">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b/>
          <w:color w:val="000000" w:themeColor="text1"/>
          <w:kern w:val="0"/>
          <w:sz w:val="24"/>
          <w:szCs w:val="28"/>
          <w:lang w:val="zh-CN"/>
        </w:rPr>
        <w:lastRenderedPageBreak/>
        <w:t>7</w:t>
      </w:r>
      <w:r w:rsidR="00367132" w:rsidRPr="00FF43B1">
        <w:rPr>
          <w:rFonts w:ascii="Times New Roman" w:eastAsia="宋体" w:hAnsi="Times New Roman" w:cs="Times New Roman"/>
          <w:b/>
          <w:color w:val="000000" w:themeColor="text1"/>
          <w:kern w:val="0"/>
          <w:sz w:val="24"/>
          <w:szCs w:val="28"/>
          <w:lang w:val="zh-CN"/>
        </w:rPr>
        <w:t xml:space="preserve">.5.4.1  </w:t>
      </w:r>
      <w:r w:rsidR="00367132" w:rsidRPr="00FF43B1">
        <w:rPr>
          <w:rFonts w:ascii="Times New Roman" w:eastAsia="宋体" w:hAnsi="Times New Roman" w:cs="Times New Roman" w:hint="eastAsia"/>
          <w:b/>
          <w:color w:val="000000" w:themeColor="text1"/>
          <w:kern w:val="0"/>
          <w:sz w:val="24"/>
          <w:szCs w:val="28"/>
          <w:lang w:val="zh-CN"/>
        </w:rPr>
        <w:t>一般固体废物防治措施规划</w:t>
      </w:r>
    </w:p>
    <w:p w14:paraId="4DEE41F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）推广使用无废少废的生产工艺，鼓励工业固体废弃物综合利用，减少废物产生量。</w:t>
      </w:r>
    </w:p>
    <w:p w14:paraId="4866413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）确保环境安全，最大限度地消除固体废物对环境的污染压力，不对环境造成二次污染。区别划分一般工业固体废物和危险废物，分别进行处理、处置。</w:t>
      </w:r>
    </w:p>
    <w:p w14:paraId="15E04DD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）园区应建立一般固体废物综合利用方案，按照循环经济理念，提高园区内工业固体废物、废液的综合利用率。</w:t>
      </w:r>
    </w:p>
    <w:p w14:paraId="59181FA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）固体废物采用市场化管理，统一收集，统一处理。</w:t>
      </w:r>
    </w:p>
    <w:p w14:paraId="0D8339F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）固体废弃物的处置严格执行《中华人民共和国固体废物污染环境防治法》，</w:t>
      </w:r>
      <w:r w:rsidRPr="00FF43B1">
        <w:rPr>
          <w:rFonts w:ascii="Times New Roman" w:eastAsia="宋体" w:hAnsi="Times New Roman" w:cs="Times New Roman" w:hint="eastAsia"/>
          <w:color w:val="000000" w:themeColor="text1"/>
          <w:kern w:val="0"/>
          <w:sz w:val="24"/>
          <w:szCs w:val="24"/>
        </w:rPr>
        <w:t>《一般工业固体废物贮存和填埋污染控制标准》（</w:t>
      </w:r>
      <w:r w:rsidRPr="00FF43B1">
        <w:rPr>
          <w:rFonts w:ascii="Times New Roman" w:eastAsia="宋体" w:hAnsi="Times New Roman" w:cs="Times New Roman" w:hint="eastAsia"/>
          <w:color w:val="000000" w:themeColor="text1"/>
          <w:kern w:val="0"/>
          <w:sz w:val="24"/>
          <w:szCs w:val="24"/>
        </w:rPr>
        <w:t>GB18599-2020</w:t>
      </w:r>
      <w:r w:rsidRPr="00FF43B1">
        <w:rPr>
          <w:rFonts w:ascii="Times New Roman" w:eastAsia="宋体" w:hAnsi="Times New Roman" w:cs="Times New Roman" w:hint="eastAsia"/>
          <w:color w:val="000000" w:themeColor="text1"/>
          <w:kern w:val="0"/>
          <w:sz w:val="24"/>
          <w:szCs w:val="24"/>
        </w:rPr>
        <w:t>）</w:t>
      </w:r>
      <w:r w:rsidRPr="00FF43B1">
        <w:rPr>
          <w:rFonts w:ascii="Times New Roman" w:eastAsia="宋体" w:hAnsi="Times New Roman" w:cs="Times New Roman" w:hint="eastAsia"/>
          <w:color w:val="000000" w:themeColor="text1"/>
          <w:sz w:val="24"/>
          <w:szCs w:val="24"/>
        </w:rPr>
        <w:t>，环评及批复的要求，使工业固体废物达到安全处置。</w:t>
      </w:r>
    </w:p>
    <w:p w14:paraId="7E545D19" w14:textId="77777777"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）可依托的一般固体废物处理中心</w:t>
      </w:r>
    </w:p>
    <w:p w14:paraId="05847F26" w14:textId="01EBDC6E" w:rsidR="003573AE" w:rsidRPr="00FF43B1" w:rsidRDefault="00367132">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内蒙古东源科技有限公司固废填埋工程：位于乌海市乌达区苏海图矿区的遗留废弃矿坑，西南面紧邻苏海图洗煤厂，东北面</w:t>
      </w:r>
      <w:r w:rsidRPr="00FF43B1">
        <w:rPr>
          <w:rFonts w:ascii="Times New Roman" w:eastAsia="宋体" w:hAnsi="Times New Roman" w:cs="Times New Roman" w:hint="eastAsia"/>
          <w:color w:val="000000" w:themeColor="text1"/>
          <w:sz w:val="24"/>
          <w:szCs w:val="24"/>
        </w:rPr>
        <w:t>1.2km</w:t>
      </w:r>
      <w:r w:rsidRPr="00FF43B1">
        <w:rPr>
          <w:rFonts w:ascii="Times New Roman" w:eastAsia="宋体" w:hAnsi="Times New Roman" w:cs="Times New Roman" w:hint="eastAsia"/>
          <w:color w:val="000000" w:themeColor="text1"/>
          <w:sz w:val="24"/>
          <w:szCs w:val="24"/>
        </w:rPr>
        <w:t>处为大漠发电厂，北面为苏海图煤矿的矿山，南面</w:t>
      </w:r>
      <w:r w:rsidRPr="00FF43B1">
        <w:rPr>
          <w:rFonts w:ascii="Times New Roman" w:eastAsia="宋体" w:hAnsi="Times New Roman" w:cs="Times New Roman" w:hint="eastAsia"/>
          <w:color w:val="000000" w:themeColor="text1"/>
          <w:sz w:val="24"/>
          <w:szCs w:val="24"/>
        </w:rPr>
        <w:t>1.4km</w:t>
      </w:r>
      <w:r w:rsidRPr="00FF43B1">
        <w:rPr>
          <w:rFonts w:ascii="Times New Roman" w:eastAsia="宋体" w:hAnsi="Times New Roman" w:cs="Times New Roman" w:hint="eastAsia"/>
          <w:color w:val="000000" w:themeColor="text1"/>
          <w:sz w:val="24"/>
          <w:szCs w:val="24"/>
        </w:rPr>
        <w:t>处为苏海图老工村居民区。设计总库容</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color w:val="000000" w:themeColor="text1"/>
          <w:sz w:val="24"/>
          <w:szCs w:val="24"/>
        </w:rPr>
        <w:t>000</w:t>
      </w:r>
      <w:r w:rsidRPr="00FF43B1">
        <w:rPr>
          <w:rFonts w:ascii="Times New Roman" w:eastAsia="宋体" w:hAnsi="Times New Roman" w:cs="Times New Roman" w:hint="eastAsia"/>
          <w:color w:val="000000" w:themeColor="text1"/>
          <w:sz w:val="24"/>
          <w:szCs w:val="24"/>
        </w:rPr>
        <w:t>万</w:t>
      </w:r>
      <w:r w:rsidRPr="00FF43B1">
        <w:rPr>
          <w:rFonts w:ascii="Times New Roman" w:eastAsia="宋体" w:hAnsi="Times New Roman" w:cs="Times New Roman" w:hint="eastAsia"/>
          <w:color w:val="000000" w:themeColor="text1"/>
          <w:sz w:val="24"/>
          <w:szCs w:val="24"/>
        </w:rPr>
        <w:t>m</w:t>
      </w:r>
      <w:r w:rsidR="00725512" w:rsidRPr="00FF43B1">
        <w:rPr>
          <w:rFonts w:ascii="Times New Roman" w:eastAsia="宋体" w:hAnsi="Times New Roman" w:cs="Times New Roman" w:hint="eastAsia"/>
          <w:color w:val="000000" w:themeColor="text1"/>
          <w:sz w:val="24"/>
          <w:szCs w:val="24"/>
          <w:vertAlign w:val="superscript"/>
        </w:rPr>
        <w:t>3</w:t>
      </w:r>
      <w:r w:rsidRPr="00FF43B1">
        <w:rPr>
          <w:rFonts w:ascii="Times New Roman" w:eastAsia="宋体" w:hAnsi="Times New Roman" w:cs="Times New Roman" w:hint="eastAsia"/>
          <w:color w:val="000000" w:themeColor="text1"/>
          <w:sz w:val="24"/>
          <w:szCs w:val="24"/>
        </w:rPr>
        <w:t>，总填埋废渣量约为</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color w:val="000000" w:themeColor="text1"/>
          <w:sz w:val="24"/>
          <w:szCs w:val="24"/>
        </w:rPr>
        <w:t>800</w:t>
      </w:r>
      <w:r w:rsidR="00FD47BA" w:rsidRPr="00FF43B1">
        <w:rPr>
          <w:rFonts w:ascii="Times New Roman" w:eastAsia="宋体" w:hAnsi="Times New Roman" w:cs="Times New Roman" w:hint="eastAsia"/>
          <w:color w:val="000000" w:themeColor="text1"/>
          <w:sz w:val="24"/>
          <w:szCs w:val="24"/>
        </w:rPr>
        <w:t>万吨</w:t>
      </w:r>
      <w:r w:rsidRPr="00FF43B1">
        <w:rPr>
          <w:rFonts w:ascii="Times New Roman" w:eastAsia="宋体" w:hAnsi="Times New Roman" w:cs="Times New Roman" w:hint="eastAsia"/>
          <w:color w:val="000000" w:themeColor="text1"/>
          <w:sz w:val="24"/>
          <w:szCs w:val="24"/>
        </w:rPr>
        <w:t>，设计使用年限为</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color w:val="000000" w:themeColor="text1"/>
          <w:sz w:val="24"/>
          <w:szCs w:val="24"/>
        </w:rPr>
        <w:t>0</w:t>
      </w:r>
      <w:r w:rsidRPr="00FF43B1">
        <w:rPr>
          <w:rFonts w:ascii="Times New Roman" w:eastAsia="宋体" w:hAnsi="Times New Roman" w:cs="Times New Roman" w:hint="eastAsia"/>
          <w:color w:val="000000" w:themeColor="text1"/>
          <w:sz w:val="24"/>
          <w:szCs w:val="24"/>
        </w:rPr>
        <w:t>年。</w:t>
      </w:r>
    </w:p>
    <w:p w14:paraId="2251C649" w14:textId="7B38C0BA" w:rsidR="00ED74B5" w:rsidRPr="00FF43B1" w:rsidRDefault="00ED74B5" w:rsidP="00ED74B5">
      <w:pPr>
        <w:spacing w:line="440" w:lineRule="exact"/>
        <w:ind w:firstLineChars="200"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主要服务范围及对象：</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）内蒙古东源科技有限公司电石项目和热电项目产生的固废。</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rPr>
        <w:t>其他企业产生的暂时无法综合利用的工业固体废物。</w:t>
      </w:r>
    </w:p>
    <w:p w14:paraId="116CDC67" w14:textId="7D08C742" w:rsidR="003573AE" w:rsidRPr="00FF43B1" w:rsidRDefault="00AF3FF7">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hint="eastAsia"/>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.5.4.2  </w:t>
      </w:r>
      <w:r w:rsidR="00367132" w:rsidRPr="00FF43B1">
        <w:rPr>
          <w:rFonts w:ascii="Times New Roman" w:eastAsia="宋体" w:hAnsi="Times New Roman" w:cs="Times New Roman" w:hint="eastAsia"/>
          <w:b/>
          <w:color w:val="000000" w:themeColor="text1"/>
          <w:kern w:val="0"/>
          <w:sz w:val="24"/>
          <w:szCs w:val="28"/>
          <w:lang w:val="zh-CN"/>
        </w:rPr>
        <w:t>危险废物处理措施规划</w:t>
      </w:r>
    </w:p>
    <w:p w14:paraId="18501E2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）对于危险废物，按照《国家危险废物名录（</w:t>
      </w:r>
      <w:r w:rsidRPr="00FF43B1">
        <w:rPr>
          <w:rFonts w:ascii="Times New Roman" w:eastAsia="宋体" w:hAnsi="Times New Roman" w:cs="Times New Roman" w:hint="eastAsia"/>
          <w:color w:val="000000" w:themeColor="text1"/>
          <w:sz w:val="24"/>
          <w:szCs w:val="24"/>
        </w:rPr>
        <w:t>2021</w:t>
      </w:r>
      <w:r w:rsidRPr="00FF43B1">
        <w:rPr>
          <w:rFonts w:ascii="Times New Roman" w:eastAsia="宋体" w:hAnsi="Times New Roman" w:cs="Times New Roman" w:hint="eastAsia"/>
          <w:color w:val="000000" w:themeColor="text1"/>
          <w:sz w:val="24"/>
          <w:szCs w:val="24"/>
        </w:rPr>
        <w:t>年版）》以及相关危险废物鉴别标准，对其进行分类。严格执行《中华人民共和国固体废物污染环境防治法》，《危险废物贮存污染控制标准》（</w:t>
      </w:r>
      <w:r w:rsidRPr="00FF43B1">
        <w:rPr>
          <w:rFonts w:ascii="Times New Roman" w:eastAsia="宋体" w:hAnsi="Times New Roman" w:cs="Times New Roman" w:hint="eastAsia"/>
          <w:color w:val="000000" w:themeColor="text1"/>
          <w:sz w:val="24"/>
          <w:szCs w:val="24"/>
        </w:rPr>
        <w:t>GB18597-2001</w:t>
      </w:r>
      <w:r w:rsidRPr="00FF43B1">
        <w:rPr>
          <w:rFonts w:ascii="Times New Roman" w:eastAsia="宋体" w:hAnsi="Times New Roman" w:cs="Times New Roman" w:hint="eastAsia"/>
          <w:color w:val="000000" w:themeColor="text1"/>
          <w:sz w:val="24"/>
          <w:szCs w:val="24"/>
        </w:rPr>
        <w:t>）及其修改单，环评及批复的要求，分别采取措施进行处理。</w:t>
      </w:r>
    </w:p>
    <w:p w14:paraId="68D612A9" w14:textId="77777777" w:rsidR="00ED74B5" w:rsidRPr="00FF43B1" w:rsidRDefault="00ED74B5"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）危险废物需送有资质的危险废物处置场进行处置。强化危险废物转移联单、经营许可证管理。使危险废物真正实现安全处置，确保对环境无影响。在有条件的情况建议设置能够辐射周边的危险废物处理企业。</w:t>
      </w:r>
    </w:p>
    <w:p w14:paraId="7DA6B15E" w14:textId="54D12E34" w:rsidR="003573AE" w:rsidRPr="00FF43B1" w:rsidRDefault="00AF3FF7">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hint="eastAsia"/>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.5.4.3  </w:t>
      </w:r>
      <w:r w:rsidR="00367132" w:rsidRPr="00FF43B1">
        <w:rPr>
          <w:rFonts w:ascii="Times New Roman" w:eastAsia="宋体" w:hAnsi="Times New Roman" w:cs="Times New Roman" w:hint="eastAsia"/>
          <w:b/>
          <w:color w:val="000000" w:themeColor="text1"/>
          <w:kern w:val="0"/>
          <w:sz w:val="24"/>
          <w:szCs w:val="28"/>
          <w:lang w:val="zh-CN"/>
        </w:rPr>
        <w:t>危险废物初步处理措施</w:t>
      </w:r>
    </w:p>
    <w:p w14:paraId="57BE3F7A" w14:textId="11366A66" w:rsidR="00ED74B5" w:rsidRPr="00FF43B1" w:rsidRDefault="00EE4886"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产业园</w:t>
      </w:r>
      <w:r w:rsidR="00ED74B5" w:rsidRPr="00FF43B1">
        <w:rPr>
          <w:rFonts w:ascii="Times New Roman" w:eastAsia="宋体" w:hAnsi="Times New Roman" w:cs="Times New Roman" w:hint="eastAsia"/>
          <w:color w:val="000000" w:themeColor="text1"/>
          <w:sz w:val="24"/>
          <w:szCs w:val="24"/>
        </w:rPr>
        <w:t>不规划危险废物处置设施，中期可依托乌达市周边水泥窑协同处置工程处理本园区的危险废物。同时园区周边乌斯太、海南及蒙西工业园均在积极推进水泥窑协同处置危废项目，预计中期末水泥窑协同处置危废项目处置能力将超过</w:t>
      </w:r>
      <w:r w:rsidR="00ED74B5" w:rsidRPr="00FF43B1">
        <w:rPr>
          <w:rFonts w:ascii="Times New Roman" w:eastAsia="宋体" w:hAnsi="Times New Roman" w:cs="Times New Roman" w:hint="eastAsia"/>
          <w:color w:val="000000" w:themeColor="text1"/>
          <w:sz w:val="24"/>
          <w:szCs w:val="24"/>
        </w:rPr>
        <w:t>20</w:t>
      </w:r>
      <w:r w:rsidR="00FD47BA" w:rsidRPr="00FF43B1">
        <w:rPr>
          <w:rFonts w:ascii="Times New Roman" w:eastAsia="宋体" w:hAnsi="Times New Roman" w:cs="Times New Roman" w:hint="eastAsia"/>
          <w:color w:val="000000" w:themeColor="text1"/>
          <w:sz w:val="24"/>
          <w:szCs w:val="24"/>
        </w:rPr>
        <w:t>万吨</w:t>
      </w:r>
      <w:r w:rsidR="00ED74B5" w:rsidRPr="00FF43B1">
        <w:rPr>
          <w:rFonts w:ascii="Times New Roman" w:eastAsia="宋体" w:hAnsi="Times New Roman" w:cs="Times New Roman" w:hint="eastAsia"/>
          <w:color w:val="000000" w:themeColor="text1"/>
          <w:sz w:val="24"/>
          <w:szCs w:val="24"/>
        </w:rPr>
        <w:t>/a</w:t>
      </w:r>
      <w:r w:rsidR="00ED74B5" w:rsidRPr="00FF43B1">
        <w:rPr>
          <w:rFonts w:ascii="Times New Roman" w:eastAsia="宋体" w:hAnsi="Times New Roman" w:cs="Times New Roman" w:hint="eastAsia"/>
          <w:color w:val="000000" w:themeColor="text1"/>
          <w:sz w:val="24"/>
          <w:szCs w:val="24"/>
        </w:rPr>
        <w:t>。</w:t>
      </w:r>
    </w:p>
    <w:p w14:paraId="3EFA39EE"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待《全区危险废物集中处置设施建设规划》发布实施后，依法依规指导此类项目建设</w:t>
      </w:r>
      <w:r w:rsidRPr="00FF43B1">
        <w:rPr>
          <w:rFonts w:ascii="Times New Roman" w:eastAsia="宋体" w:hAnsi="Times New Roman" w:cs="Times New Roman" w:hint="eastAsia"/>
          <w:color w:val="000000" w:themeColor="text1"/>
          <w:sz w:val="24"/>
          <w:szCs w:val="24"/>
        </w:rPr>
        <w:lastRenderedPageBreak/>
        <w:t>和开展环评审批工作。园区严格执行《全区危险废物集中处置设施建设规划》，按规定建设危废处置项目，如园区未规划危废处置项目，则园区企业按照相关规定自行外委处置。</w:t>
      </w:r>
    </w:p>
    <w:p w14:paraId="75908D0B" w14:textId="77777777" w:rsidR="00ED74B5" w:rsidRPr="00FF43B1" w:rsidRDefault="00ED74B5"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入园项目须根据环评要求设置危险废物暂存间，满足《危险废物贮存污染控制标准》（</w:t>
      </w:r>
      <w:r w:rsidRPr="00FF43B1">
        <w:rPr>
          <w:rFonts w:ascii="Times New Roman" w:eastAsia="宋体" w:hAnsi="Times New Roman" w:cs="Times New Roman" w:hint="eastAsia"/>
          <w:color w:val="000000" w:themeColor="text1"/>
          <w:sz w:val="24"/>
          <w:szCs w:val="24"/>
        </w:rPr>
        <w:t>GB18597-2001</w:t>
      </w:r>
      <w:r w:rsidRPr="00FF43B1">
        <w:rPr>
          <w:rFonts w:ascii="Times New Roman" w:eastAsia="宋体" w:hAnsi="Times New Roman" w:cs="Times New Roman" w:hint="eastAsia"/>
          <w:color w:val="000000" w:themeColor="text1"/>
          <w:sz w:val="24"/>
          <w:szCs w:val="24"/>
        </w:rPr>
        <w:t>）及其修改单的要求，用于危险废物的厂内临时储存。</w:t>
      </w:r>
    </w:p>
    <w:p w14:paraId="65438BFD" w14:textId="77E66B36" w:rsidR="003573AE" w:rsidRPr="00FF43B1" w:rsidRDefault="00AF3FF7">
      <w:pPr>
        <w:keepNext/>
        <w:keepLines/>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hint="eastAsia"/>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.5.4.4  </w:t>
      </w:r>
      <w:r w:rsidR="00367132" w:rsidRPr="00FF43B1">
        <w:rPr>
          <w:rFonts w:ascii="Times New Roman" w:eastAsia="宋体" w:hAnsi="Times New Roman" w:cs="Times New Roman" w:hint="eastAsia"/>
          <w:b/>
          <w:color w:val="000000" w:themeColor="text1"/>
          <w:kern w:val="0"/>
          <w:sz w:val="24"/>
          <w:szCs w:val="28"/>
          <w:lang w:val="zh-CN"/>
        </w:rPr>
        <w:t>生活垃圾处置</w:t>
      </w:r>
    </w:p>
    <w:p w14:paraId="6B5E476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设置生活垃圾收集系统及生活垃圾中转站，各企业设置分类垃圾收集箱，实行生活垃圾袋装、分拣制，收集后的垃圾经中转站统一运往市政垃圾填埋厂处理；可回收利用的垃圾，例如金属等可由填埋厂在处理前进行分类回收，不可回收的采用填埋处理；建筑垃圾用于填方或用于制砖等。</w:t>
      </w:r>
    </w:p>
    <w:p w14:paraId="1AE5C968" w14:textId="5DABED27" w:rsidR="003573AE" w:rsidRPr="00FF43B1" w:rsidRDefault="00AF3FF7" w:rsidP="00FF43B1">
      <w:pPr>
        <w:tabs>
          <w:tab w:val="left" w:pos="0"/>
        </w:tabs>
        <w:spacing w:line="440" w:lineRule="exact"/>
        <w:jc w:val="left"/>
        <w:outlineLvl w:val="3"/>
        <w:rPr>
          <w:rFonts w:ascii="Times New Roman" w:eastAsia="宋体" w:hAnsi="Times New Roman" w:cs="Times New Roman"/>
          <w:b/>
          <w:color w:val="000000" w:themeColor="text1"/>
          <w:kern w:val="0"/>
          <w:sz w:val="24"/>
          <w:szCs w:val="28"/>
          <w:lang w:val="zh-CN"/>
        </w:rPr>
      </w:pPr>
      <w:r w:rsidRPr="00FF43B1">
        <w:rPr>
          <w:rFonts w:ascii="Times New Roman" w:eastAsia="宋体" w:hAnsi="Times New Roman" w:cs="Times New Roman" w:hint="eastAsia"/>
          <w:b/>
          <w:color w:val="000000" w:themeColor="text1"/>
          <w:kern w:val="0"/>
          <w:sz w:val="24"/>
          <w:szCs w:val="28"/>
          <w:lang w:val="zh-CN"/>
        </w:rPr>
        <w:t>7</w:t>
      </w:r>
      <w:r w:rsidR="00367132" w:rsidRPr="00FF43B1">
        <w:rPr>
          <w:rFonts w:ascii="Times New Roman" w:eastAsia="宋体" w:hAnsi="Times New Roman" w:cs="Times New Roman"/>
          <w:b/>
          <w:color w:val="000000" w:themeColor="text1"/>
          <w:kern w:val="0"/>
          <w:sz w:val="24"/>
          <w:szCs w:val="28"/>
          <w:lang w:val="zh-CN"/>
        </w:rPr>
        <w:t xml:space="preserve">.5.4.5  </w:t>
      </w:r>
      <w:r w:rsidR="00367132" w:rsidRPr="00FF43B1">
        <w:rPr>
          <w:rFonts w:ascii="Times New Roman" w:eastAsia="宋体" w:hAnsi="Times New Roman" w:cs="Times New Roman" w:hint="eastAsia"/>
          <w:b/>
          <w:color w:val="000000" w:themeColor="text1"/>
          <w:kern w:val="0"/>
          <w:sz w:val="24"/>
          <w:szCs w:val="28"/>
          <w:lang w:val="zh-CN"/>
        </w:rPr>
        <w:t>固废运输设施</w:t>
      </w:r>
    </w:p>
    <w:p w14:paraId="7C6C5AD7" w14:textId="77777777" w:rsidR="003573AE"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一般固废运输过程中，应尽量采用封闭或半封闭自卸车，防止洒落。</w:t>
      </w:r>
    </w:p>
    <w:p w14:paraId="70AEDAF9" w14:textId="77777777" w:rsidR="00ED74B5" w:rsidRPr="00FF43B1" w:rsidRDefault="00ED74B5"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危险废物应按照《危险废物收集、贮存、运输技术规范》</w:t>
      </w:r>
      <w:r w:rsidRPr="00FF43B1">
        <w:rPr>
          <w:rFonts w:ascii="Times New Roman" w:eastAsia="宋体" w:hAnsi="Times New Roman" w:cs="Times New Roman" w:hint="eastAsia"/>
          <w:color w:val="000000" w:themeColor="text1"/>
          <w:sz w:val="24"/>
          <w:szCs w:val="24"/>
        </w:rPr>
        <w:t>(HJ2025-2012)</w:t>
      </w:r>
      <w:r w:rsidRPr="00FF43B1">
        <w:rPr>
          <w:rFonts w:ascii="Times New Roman" w:eastAsia="宋体" w:hAnsi="Times New Roman" w:cs="Times New Roman" w:hint="eastAsia"/>
          <w:color w:val="000000" w:themeColor="text1"/>
          <w:sz w:val="24"/>
          <w:szCs w:val="24"/>
        </w:rPr>
        <w:t>和《危险废物转移管理办法》的要求的要求进行转移和运输。</w:t>
      </w:r>
    </w:p>
    <w:p w14:paraId="0818367B" w14:textId="65CDF380" w:rsidR="003573AE" w:rsidRPr="00FF43B1" w:rsidRDefault="00CB467C" w:rsidP="00FF43B1">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hint="eastAsia"/>
          <w:b/>
          <w:bCs/>
          <w:color w:val="000000" w:themeColor="text1"/>
          <w:sz w:val="24"/>
          <w:szCs w:val="24"/>
          <w:lang w:val="zh-CN"/>
        </w:rPr>
        <w:t xml:space="preserve">.5  </w:t>
      </w:r>
      <w:r w:rsidR="00367132" w:rsidRPr="00FF43B1">
        <w:rPr>
          <w:rFonts w:ascii="Times New Roman" w:eastAsia="宋体" w:hAnsi="Times New Roman" w:cs="Times New Roman" w:hint="eastAsia"/>
          <w:b/>
          <w:bCs/>
          <w:color w:val="000000" w:themeColor="text1"/>
          <w:sz w:val="24"/>
          <w:szCs w:val="24"/>
          <w:lang w:val="zh-CN"/>
        </w:rPr>
        <w:t>噪声污染防治措施规划</w:t>
      </w:r>
    </w:p>
    <w:p w14:paraId="23EEB4B3" w14:textId="77777777" w:rsidR="003573AE"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为满足园区噪声控制标准，应采取以下主要措施：</w:t>
      </w:r>
    </w:p>
    <w:p w14:paraId="1796EA5B" w14:textId="77777777" w:rsidR="003573AE"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）入园项目选购低噪声设备，根据设备情况，采取降噪措施，必须确保厂界噪声达标。</w:t>
      </w:r>
    </w:p>
    <w:p w14:paraId="13A968C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）对产生高噪声的设备采用隔声室进行密闭、墙壁及顶棚采用吸声材料、减振材料支撑，建设时使用隔声门窗。</w:t>
      </w:r>
    </w:p>
    <w:p w14:paraId="6526156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）各类泵均应采用阻尼、隔振、吸声和隔声综合治理手段，以减少高频噪声对周围环境的污染。泵房大功率泵安装时可采取减振基础，或将泵设置在室内，以降低车间内噪声向外环境辐射。</w:t>
      </w:r>
    </w:p>
    <w:p w14:paraId="010EF7B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）所有转动机械部位加装减振固肋装置，减轻振动引起的噪声。各种泵的进、出口均采用减振软接头，以减少泵的振动和噪声经管道传播。</w:t>
      </w:r>
    </w:p>
    <w:p w14:paraId="3641FA4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）在安全阀排气口装设消音器。设备与地面或楼板连接处要采用隔振基础或弹性软连接的减振装置，以减少振动和设备噪声的传播；</w:t>
      </w:r>
    </w:p>
    <w:p w14:paraId="1C2B449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在总图布置时，采取“闹静分开”的原则，利用地形、厂房、声源方向性及绿化植物吸收噪声的作用等因素进行合理布局，充分考虑综合治理的作用来降低噪声污染，尽量将高噪声源远离噪声敏感区域，高噪声源与厂外道路之间布置一些低噪公建设施，避免工厂噪声对外环境的影响，同时也可美化环境。园区边界与环境敏感目标之间应有足够距离的绿化或隔离缓冲带。</w:t>
      </w:r>
    </w:p>
    <w:p w14:paraId="42F44A0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建筑施工噪声是开发建设过程中的重要噪声源。但由于施工噪声源种类繁多，并且具有分散、声源强弱不一、阶段性的特点，噪声控制较困难。一般来说，对城市建筑施工噪声采取以下措施：严格执行建设项目登记、审批制度，掌握施工地点、施工时间、主要噪声源及拟采取的措施；加强施工期间的环境监理工作，检查噪声治理措施的落实情况，限制施工机械和施工作业时间，尤其是限制高噪声源设施的使用，并按噪声污染程度征收建设噪声排污费；执行“公众参与”的监督管理制度，根据群众反映突击检查施工现场的噪声；夜间禁止施工，特殊情况须施工的，应根据施工场地周围居住人口分布情况，发放夜间施工许可证，敏感地区建立临时性声障。</w:t>
      </w:r>
    </w:p>
    <w:p w14:paraId="30C7AB5B" w14:textId="3BF4465E" w:rsidR="003573AE" w:rsidRPr="00FF43B1" w:rsidRDefault="00CB467C" w:rsidP="00FF43B1">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5</w:t>
      </w:r>
      <w:r w:rsidR="00367132" w:rsidRPr="00FF43B1">
        <w:rPr>
          <w:rFonts w:ascii="Times New Roman" w:eastAsia="宋体" w:hAnsi="Times New Roman" w:cs="Times New Roman" w:hint="eastAsia"/>
          <w:b/>
          <w:bCs/>
          <w:color w:val="000000" w:themeColor="text1"/>
          <w:sz w:val="24"/>
          <w:szCs w:val="24"/>
          <w:lang w:val="zh-CN"/>
        </w:rPr>
        <w:t xml:space="preserve">.6  </w:t>
      </w:r>
      <w:r w:rsidR="00367132" w:rsidRPr="00FF43B1">
        <w:rPr>
          <w:rFonts w:ascii="Times New Roman" w:eastAsia="宋体" w:hAnsi="Times New Roman" w:cs="Times New Roman" w:hint="eastAsia"/>
          <w:b/>
          <w:bCs/>
          <w:color w:val="000000" w:themeColor="text1"/>
          <w:sz w:val="24"/>
          <w:szCs w:val="24"/>
          <w:lang w:val="zh-CN"/>
        </w:rPr>
        <w:t>生态保护措施</w:t>
      </w:r>
    </w:p>
    <w:p w14:paraId="7705953A" w14:textId="77777777" w:rsidR="003573AE"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建设中从生态环境的特点及其保护要求进行充分考虑，从方案制定、施工操作和管理三个方面，采取措施减少生态影响：在施工过程中，做到规范化操作（如控制施工作业带），合理安排季节、时间、次序；改变传统落后施工组织；管理上，在施工期严格执行环境工程监理、加强队伍管理，运营期按标准和要求进行环境监测与环境建设“达标”管理等。</w:t>
      </w:r>
    </w:p>
    <w:p w14:paraId="2C3AC3BD" w14:textId="77777777" w:rsidR="003573AE"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生态环境的保护主要体现在五个层次，即保护、减缓、恢复、补偿和重建。分别采取不同措施进行生态环境保护。</w:t>
      </w:r>
    </w:p>
    <w:p w14:paraId="6573F24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为了降低规划实施后对生态系统的影响，宜采取如下措施：</w:t>
      </w:r>
    </w:p>
    <w:p w14:paraId="2C21F4E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）生态减缓</w:t>
      </w:r>
    </w:p>
    <w:p w14:paraId="2DBDA98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在建设和运行过程中，应在充分分析区域水土保持功能的基础上，结合水土流失预测结果，有针对性地布设各类生态影响减缓工程措施，使之与植物防护措施相结合，形成一个完整的生态影响减缓措施体系。生态环境影响减缓建设措施主要包括对规划项目及辅助设施建设中的挖损面、弃（渣）场等影响区实施生物措施，选择当地适宜栽植的树种和草种，通过人为控制，使受损的生态和复垦的土地按自然演替规律，达到防护效果。</w:t>
      </w:r>
    </w:p>
    <w:p w14:paraId="601D3E7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）防止水土流失</w:t>
      </w:r>
    </w:p>
    <w:p w14:paraId="5CF22B5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施工中，采取有效的生态保护和水土保持措施。对开挖场地和料场采用防雨水冲刷材料覆盖、遮挡；禁止雨天进行挖填施工；施工现场的临时弃渣有序堆置，并设遮盖、挡护措施及临时排水措施，永久弃方处理日产日清。</w:t>
      </w:r>
    </w:p>
    <w:p w14:paraId="5175160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施工结束后，施工单位及时撤出施工营地，拆除临时设施，清理施工迹地，恢复地貌原状，对被破坏的植被等及时进行生态重建的工作，植被恢复中必须引进当地树种，而且还应考虑乔、灌、草搭配，避免单一品种造成对景观的影响。</w:t>
      </w:r>
    </w:p>
    <w:p w14:paraId="13DABC3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3</w:t>
      </w:r>
      <w:r w:rsidRPr="00FF43B1">
        <w:rPr>
          <w:rFonts w:ascii="Times New Roman" w:eastAsia="宋体" w:hAnsi="Times New Roman" w:cs="Times New Roman" w:hint="eastAsia"/>
          <w:color w:val="000000" w:themeColor="text1"/>
          <w:sz w:val="24"/>
          <w:szCs w:val="24"/>
        </w:rPr>
        <w:t>）营运期制定计划，做好植树绿化、护林防火等工作，切实保护好各自然、人文景观及林木植被。持续防止或治理地质灾害、水土流失和保护自然生态系统。有针对性地对区域内的局部生态环境问题进行治理，促进区域生态环境良性发展。</w:t>
      </w:r>
    </w:p>
    <w:p w14:paraId="49739A9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）加强生态环境监测管理，委托有相应资质等级的环境监测专业部门开展生态环境监测工作；加强生态环境监理，委托有相应资质等级的环境工程监理部门对施工区建设、水土流失防治等进行生态环境监理。</w:t>
      </w:r>
    </w:p>
    <w:p w14:paraId="72FE826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）生态恢复</w:t>
      </w:r>
    </w:p>
    <w:p w14:paraId="28DE54D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建设虽对生态环境造成一定影响，原有的土地利用结构和生态景观将彻底改变，形成一个以工业用地为主的区域。但可通过事后修复而使生态系统的结构或环境功能得到修复。恢复措施主要包括项目建设期取土场、取料场、弃渣场及园区周边土地整治和渣场使用期满占地的土地整治。</w:t>
      </w:r>
    </w:p>
    <w:p w14:paraId="746942EC" w14:textId="321D3CD6"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81" w:name="_Toc121141089"/>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color w:val="000000" w:themeColor="text1"/>
          <w:sz w:val="24"/>
          <w:lang w:val="zh-CN"/>
        </w:rPr>
        <w:t>6</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总量控制规划</w:t>
      </w:r>
      <w:bookmarkEnd w:id="181"/>
    </w:p>
    <w:p w14:paraId="7F2C7C82" w14:textId="77777777" w:rsidR="00ED74B5" w:rsidRPr="00FF43B1" w:rsidRDefault="00ED74B5"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根据市、区环保部门有关污染物排放实行总量控制的规定及实施方案的精神，结合地区环境容量、项目及清洁生产和环保治理水平，控制污染物总量控制因子的排放，确保规划实施后规划所在区域满足《环境空气质量标准》二级标准要求。</w:t>
      </w:r>
    </w:p>
    <w:p w14:paraId="68B1936A" w14:textId="77777777" w:rsidR="00ED74B5" w:rsidRPr="00FF43B1" w:rsidRDefault="00ED74B5" w:rsidP="00ED74B5">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各入园企业有义务在建设、生产过程中，不断技术进步，削减污染物总量数值，为改善环境、提高可持续发展做出贡献。</w:t>
      </w:r>
    </w:p>
    <w:p w14:paraId="4192D867" w14:textId="0D06B2DF"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82" w:name="_Toc121141090"/>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w:t>
      </w:r>
      <w:r w:rsidR="00367132"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碳排放控制规划</w:t>
      </w:r>
      <w:bookmarkEnd w:id="182"/>
    </w:p>
    <w:p w14:paraId="3984C63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应要求入园企业采用先进的生产技术和设备。针对重点耗能工艺、重点耗能设备的企业，采取有效节能措施；优先选用高效节能灯具、节水器具等节能新产品。所采用的节能新技术、新工艺、新产品符合国家、行业及地方明文规定的要求，节能效益显著。</w:t>
      </w:r>
    </w:p>
    <w:p w14:paraId="35B4959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入园企业应通过采用各种先进技术，大量降低物料消耗、减少生产中各种污染物的产生和排放；企业选择工艺流程紧凑、合理、顺畅，最大限度的缩短中间环节物流运距，节约投资和运行成本，并在工艺设计、设备选型、建筑材料、电气系统、节能管理等各方面均采用了一系列节能措施。入园项目须符合产业政策要求，能较好地节约能源及改善产业发展。产品达到相关质量标准。</w:t>
      </w:r>
    </w:p>
    <w:p w14:paraId="6BDB1CB0" w14:textId="07978B92"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.1  </w:t>
      </w:r>
      <w:r w:rsidR="00367132" w:rsidRPr="00FF43B1">
        <w:rPr>
          <w:rFonts w:ascii="Times New Roman" w:eastAsia="宋体" w:hAnsi="Times New Roman" w:cs="Times New Roman" w:hint="eastAsia"/>
          <w:b/>
          <w:bCs/>
          <w:color w:val="000000" w:themeColor="text1"/>
          <w:sz w:val="24"/>
          <w:szCs w:val="24"/>
          <w:lang w:val="zh-CN"/>
        </w:rPr>
        <w:t>组织管理</w:t>
      </w:r>
    </w:p>
    <w:p w14:paraId="4FE8888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）建立制度</w:t>
      </w:r>
    </w:p>
    <w:p w14:paraId="26CB190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应建立制度对入园企业的碳排放进行跟踪管理。为规范企业碳管理工作，结合自身生产管理实际情况，建立碳管理制度，包括但不限于建立企业碳管理工作组织体系；明确各岗位职责及权限范围；明确战略管理、碳排放管理、碳资产管理、信息公开等具体内</w:t>
      </w:r>
      <w:r w:rsidRPr="00FF43B1">
        <w:rPr>
          <w:rFonts w:ascii="Times New Roman" w:eastAsia="宋体" w:hAnsi="Times New Roman" w:cs="Times New Roman" w:hint="eastAsia"/>
          <w:color w:val="000000" w:themeColor="text1"/>
          <w:sz w:val="24"/>
          <w:szCs w:val="24"/>
        </w:rPr>
        <w:lastRenderedPageBreak/>
        <w:t>容；明确各事项审批流程及时限；明确管理制度的时效性。</w:t>
      </w:r>
    </w:p>
    <w:p w14:paraId="588C2E4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）能力培养</w:t>
      </w:r>
    </w:p>
    <w:p w14:paraId="14D7787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为确保企业碳管理工作人员具备相应能力，企业应开展以下工作：通过教育、培训、技能和经验交流，确保从事碳管理有关工作人员具备相应的能力，并保存相关记录；对与碳管理工作有重大影响的人员进行岗位专业技能培训，并保存培训记录；企业可选择外派培训、内部培训和横向交流等方式开展培训工作。</w:t>
      </w:r>
    </w:p>
    <w:p w14:paraId="2935229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）意识培养</w:t>
      </w:r>
    </w:p>
    <w:p w14:paraId="767C6E3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企业应采取措施，使全体人员都意识到：实施企业碳管理工作的重要性；降低碳排放、提高碳排放绩效给企业带来的效益，以及个人工作改进能带来的碳排放绩效；偏离碳管理制度规定运行程序的潜在后果。</w:t>
      </w:r>
    </w:p>
    <w:p w14:paraId="1E9C3342" w14:textId="6EF7B81F"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 xml:space="preserve">.2  </w:t>
      </w:r>
      <w:r w:rsidR="00367132" w:rsidRPr="00FF43B1">
        <w:rPr>
          <w:rFonts w:ascii="Times New Roman" w:eastAsia="宋体" w:hAnsi="Times New Roman" w:cs="Times New Roman" w:hint="eastAsia"/>
          <w:b/>
          <w:bCs/>
          <w:color w:val="000000" w:themeColor="text1"/>
          <w:sz w:val="24"/>
          <w:szCs w:val="24"/>
          <w:lang w:val="zh-CN"/>
        </w:rPr>
        <w:t>排放管理</w:t>
      </w:r>
    </w:p>
    <w:p w14:paraId="69671C5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）监测管理</w:t>
      </w:r>
    </w:p>
    <w:p w14:paraId="33B79D6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企业根据自身的生产工艺以及相关核算标准和国家相关部门发布的技术指南的有关要求，确保对其运行中的决定碳排放绩效的关键特性进行定期监视、测量和分析，关键特性至少应包括但不限于：排放源设施、各碳源流数据、具备实测条件的与排放因子相关的数据、碳排放相关数据和生产相关数据获取方式、数据的准确性。</w:t>
      </w:r>
    </w:p>
    <w:p w14:paraId="261F850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）报告管理</w:t>
      </w:r>
    </w:p>
    <w:p w14:paraId="223EAE3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重点行业企业应基于碳排放核算的结果编写碳排放报告，并对其进行校核。</w:t>
      </w:r>
    </w:p>
    <w:p w14:paraId="59AD491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核算报告编写应符合主管部门所规定的格式要求，对经过内部质量控制的核算结果进行确认形成最终企业盖章的碳排放报告。</w:t>
      </w:r>
    </w:p>
    <w:p w14:paraId="67D9050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企业碳排放报告存档时间宜与《企业碳排放核查工作规范》对于核查机构记录保存时间要求保持一致，不低于</w:t>
      </w: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年。</w:t>
      </w:r>
    </w:p>
    <w:p w14:paraId="0BA23D4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）信息公开</w:t>
      </w:r>
    </w:p>
    <w:p w14:paraId="6A148F1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企业应按照主管部门相关要求和规定，核算并上报企业碳排放情况。鼓励企业选择合适的自发性披露渠道和方式，面向社会发布企业碳排放情况。</w:t>
      </w:r>
    </w:p>
    <w:p w14:paraId="31C1A90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）节能减排措施</w:t>
      </w:r>
    </w:p>
    <w:p w14:paraId="6D7EB60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鼓励企业在工艺设计、设备选型、资源综合利用、电气系统、节能管理等各方面采用一系列节能措施，重视生产中各个环节的节能降耗，以达到明显的节能效果。</w:t>
      </w:r>
    </w:p>
    <w:p w14:paraId="3119283E" w14:textId="2D1D71CB"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83" w:name="_Toc121141091"/>
      <w:r w:rsidRPr="00FF43B1">
        <w:rPr>
          <w:rFonts w:ascii="Times New Roman" w:eastAsiaTheme="minorEastAsia" w:hAnsi="Times New Roman" w:cs="Times New Roman"/>
          <w:color w:val="000000" w:themeColor="text1"/>
          <w:sz w:val="24"/>
          <w:lang w:val="zh-CN"/>
        </w:rPr>
        <w:lastRenderedPageBreak/>
        <w:t>7</w:t>
      </w:r>
      <w:r w:rsidR="00367132" w:rsidRPr="00FF43B1">
        <w:rPr>
          <w:rFonts w:ascii="Times New Roman" w:eastAsiaTheme="minorEastAsia" w:hAnsi="Times New Roman" w:cs="Times New Roman" w:hint="eastAsia"/>
          <w:color w:val="000000" w:themeColor="text1"/>
          <w:sz w:val="24"/>
          <w:lang w:val="zh-CN"/>
        </w:rPr>
        <w:t>.</w:t>
      </w:r>
      <w:r w:rsidR="00367132" w:rsidRPr="00FF43B1">
        <w:rPr>
          <w:rFonts w:ascii="Times New Roman" w:eastAsiaTheme="minorEastAsia" w:hAnsi="Times New Roman" w:cs="Times New Roman"/>
          <w:color w:val="000000" w:themeColor="text1"/>
          <w:sz w:val="24"/>
          <w:lang w:val="zh-CN"/>
        </w:rPr>
        <w:t>8</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环境风险防范控制体系规划</w:t>
      </w:r>
      <w:bookmarkEnd w:id="183"/>
    </w:p>
    <w:p w14:paraId="2D29B14F" w14:textId="6B99104D"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hint="eastAsia"/>
          <w:b/>
          <w:bCs/>
          <w:color w:val="000000" w:themeColor="text1"/>
          <w:sz w:val="24"/>
          <w:szCs w:val="24"/>
          <w:lang w:val="zh-CN"/>
        </w:rPr>
        <w:t xml:space="preserve">.1  </w:t>
      </w:r>
      <w:r w:rsidR="00367132" w:rsidRPr="00FF43B1">
        <w:rPr>
          <w:rFonts w:ascii="Times New Roman" w:eastAsia="宋体" w:hAnsi="Times New Roman" w:cs="Times New Roman" w:hint="eastAsia"/>
          <w:b/>
          <w:bCs/>
          <w:color w:val="000000" w:themeColor="text1"/>
          <w:sz w:val="24"/>
          <w:szCs w:val="24"/>
          <w:lang w:val="zh-CN"/>
        </w:rPr>
        <w:t>水环境风险防控规划</w:t>
      </w:r>
    </w:p>
    <w:p w14:paraId="3383F4E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为防止发生事故时物料或消防水的外泄进入地表水系统或形成地表漫流，造成河流及地下水体污染，</w:t>
      </w:r>
      <w:r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color w:val="000000" w:themeColor="text1"/>
          <w:sz w:val="24"/>
          <w:szCs w:val="24"/>
        </w:rPr>
        <w:t>实行</w:t>
      </w:r>
      <w:r w:rsidRPr="00FF43B1">
        <w:rPr>
          <w:rFonts w:ascii="Times New Roman" w:eastAsia="宋体" w:hAnsi="Times New Roman" w:cs="Times New Roman" w:hint="eastAsia"/>
          <w:color w:val="000000" w:themeColor="text1"/>
          <w:sz w:val="24"/>
          <w:szCs w:val="24"/>
        </w:rPr>
        <w:t>多级</w:t>
      </w:r>
      <w:r w:rsidRPr="00FF43B1">
        <w:rPr>
          <w:rFonts w:ascii="Times New Roman" w:eastAsia="宋体" w:hAnsi="Times New Roman" w:cs="Times New Roman"/>
          <w:color w:val="000000" w:themeColor="text1"/>
          <w:sz w:val="24"/>
          <w:szCs w:val="24"/>
        </w:rPr>
        <w:t>防控措施。</w:t>
      </w:r>
    </w:p>
    <w:p w14:paraId="6857D7A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一级防控措施</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color w:val="000000" w:themeColor="text1"/>
          <w:sz w:val="24"/>
          <w:szCs w:val="24"/>
        </w:rPr>
        <w:t>在各</w:t>
      </w:r>
      <w:r w:rsidRPr="00FF43B1">
        <w:rPr>
          <w:rFonts w:ascii="Times New Roman" w:eastAsia="宋体" w:hAnsi="Times New Roman" w:cs="Times New Roman" w:hint="eastAsia"/>
          <w:color w:val="000000" w:themeColor="text1"/>
          <w:sz w:val="24"/>
          <w:szCs w:val="24"/>
        </w:rPr>
        <w:t>企业</w:t>
      </w:r>
      <w:r w:rsidRPr="00FF43B1">
        <w:rPr>
          <w:rFonts w:ascii="Times New Roman" w:eastAsia="宋体" w:hAnsi="Times New Roman" w:cs="Times New Roman"/>
          <w:color w:val="000000" w:themeColor="text1"/>
          <w:sz w:val="24"/>
          <w:szCs w:val="24"/>
        </w:rPr>
        <w:t>污染区周围设置围堰，预防装置在开停工、检修、生产过程中可能发生的物料泄露、漫流等污染情况。</w:t>
      </w:r>
    </w:p>
    <w:p w14:paraId="0CF9EEC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二级防控措施</w:t>
      </w:r>
      <w:r w:rsidRPr="00FF43B1">
        <w:rPr>
          <w:rFonts w:ascii="Times New Roman" w:eastAsia="宋体" w:hAnsi="Times New Roman" w:cs="Times New Roman" w:hint="eastAsia"/>
          <w:color w:val="000000" w:themeColor="text1"/>
          <w:sz w:val="24"/>
          <w:szCs w:val="24"/>
        </w:rPr>
        <w:t>：设置事故缓冲设施和拦污坝等，防止生产装置、罐区较大的生产事故导致的物料泄漏和污染消防水造成的环境污染。在化工企业内部设置事故缓冲设施。当有较大事故发生时，产生较大量的物料泄漏，将其导排至事故缓冲设施。</w:t>
      </w:r>
    </w:p>
    <w:p w14:paraId="6B4AF7F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三级防控措施</w:t>
      </w:r>
      <w:r w:rsidRPr="00FF43B1">
        <w:rPr>
          <w:rFonts w:ascii="Times New Roman" w:eastAsia="宋体" w:hAnsi="Times New Roman" w:cs="Times New Roman" w:hint="eastAsia"/>
          <w:color w:val="000000" w:themeColor="text1"/>
          <w:sz w:val="24"/>
          <w:szCs w:val="24"/>
        </w:rPr>
        <w:t>：企业根据规定</w:t>
      </w:r>
      <w:r w:rsidRPr="00FF43B1">
        <w:rPr>
          <w:rFonts w:ascii="Times New Roman" w:eastAsia="宋体" w:hAnsi="Times New Roman" w:cs="Times New Roman"/>
          <w:color w:val="000000" w:themeColor="text1"/>
          <w:sz w:val="24"/>
          <w:szCs w:val="24"/>
        </w:rPr>
        <w:t>设置消防事故水池。发生消防事故时，各企业有污染的生产装置界区内消防事故废水经收集后排入消防事故池，避免对周边环境造成危害。</w:t>
      </w:r>
    </w:p>
    <w:p w14:paraId="361812EE" w14:textId="037E82D3"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hint="eastAsia"/>
          <w:b/>
          <w:bCs/>
          <w:color w:val="000000" w:themeColor="text1"/>
          <w:sz w:val="24"/>
          <w:szCs w:val="24"/>
          <w:lang w:val="zh-CN"/>
        </w:rPr>
        <w:t xml:space="preserve">.2  </w:t>
      </w:r>
      <w:r w:rsidR="00367132" w:rsidRPr="00FF43B1">
        <w:rPr>
          <w:rFonts w:ascii="Times New Roman" w:eastAsia="宋体" w:hAnsi="Times New Roman" w:cs="Times New Roman" w:hint="eastAsia"/>
          <w:b/>
          <w:bCs/>
          <w:color w:val="000000" w:themeColor="text1"/>
          <w:sz w:val="24"/>
          <w:szCs w:val="24"/>
          <w:lang w:val="zh-CN"/>
        </w:rPr>
        <w:t>大气环境风险防控规划</w:t>
      </w:r>
    </w:p>
    <w:p w14:paraId="549AF78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规划在园区</w:t>
      </w:r>
      <w:r w:rsidRPr="00FF43B1">
        <w:rPr>
          <w:rFonts w:ascii="Times New Roman" w:eastAsia="宋体" w:hAnsi="Times New Roman" w:cs="Times New Roman"/>
          <w:color w:val="000000" w:themeColor="text1"/>
          <w:sz w:val="24"/>
          <w:szCs w:val="24"/>
        </w:rPr>
        <w:t>周边设置安全防护隔离带。隔离带内禁止新建居民点，隔离带内宜进行绿化。</w:t>
      </w:r>
    </w:p>
    <w:p w14:paraId="581698F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周边工业用地应控制大气污染企业入驻，单个项目入驻时合理确定大气环境防护距离。园区在引入具体项目时应论证其大气污染防治措施的可行性。</w:t>
      </w:r>
    </w:p>
    <w:p w14:paraId="75F6E19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加强</w:t>
      </w:r>
      <w:r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color w:val="000000" w:themeColor="text1"/>
          <w:sz w:val="24"/>
          <w:szCs w:val="24"/>
        </w:rPr>
        <w:t>废气防控</w:t>
      </w:r>
      <w:r w:rsidRPr="00FF43B1">
        <w:rPr>
          <w:rFonts w:ascii="Times New Roman" w:eastAsia="宋体" w:hAnsi="Times New Roman" w:cs="Times New Roman" w:hint="eastAsia"/>
          <w:color w:val="000000" w:themeColor="text1"/>
          <w:sz w:val="24"/>
          <w:szCs w:val="24"/>
        </w:rPr>
        <w:t>和监控</w:t>
      </w:r>
      <w:r w:rsidRPr="00FF43B1">
        <w:rPr>
          <w:rFonts w:ascii="Times New Roman" w:eastAsia="宋体" w:hAnsi="Times New Roman" w:cs="Times New Roman"/>
          <w:color w:val="000000" w:themeColor="text1"/>
          <w:sz w:val="24"/>
          <w:szCs w:val="24"/>
        </w:rPr>
        <w:t>。废气防控可采用</w:t>
      </w:r>
      <w:r w:rsidRPr="00FF43B1">
        <w:rPr>
          <w:rFonts w:ascii="Times New Roman" w:eastAsia="宋体" w:hAnsi="Times New Roman" w:cs="Times New Roman"/>
          <w:color w:val="000000" w:themeColor="text1"/>
          <w:sz w:val="24"/>
          <w:szCs w:val="24"/>
        </w:rPr>
        <w:t>LDAR</w:t>
      </w:r>
      <w:r w:rsidRPr="00FF43B1">
        <w:rPr>
          <w:rFonts w:ascii="Times New Roman" w:eastAsia="宋体" w:hAnsi="Times New Roman" w:cs="Times New Roman"/>
          <w:color w:val="000000" w:themeColor="text1"/>
          <w:sz w:val="24"/>
          <w:szCs w:val="24"/>
        </w:rPr>
        <w:t>（废气泄漏、检测及修复）技术，通过固定或移动的监测设备，监测挥发性有机物泄漏处，并修复泄漏点，以减少产业园废气的排放，降低对周边环境的影响。</w:t>
      </w:r>
    </w:p>
    <w:p w14:paraId="1B386D77" w14:textId="75C70EEC"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hint="eastAsia"/>
          <w:b/>
          <w:bCs/>
          <w:color w:val="000000" w:themeColor="text1"/>
          <w:sz w:val="24"/>
          <w:szCs w:val="24"/>
          <w:lang w:val="zh-CN"/>
        </w:rPr>
        <w:t xml:space="preserve">.3  </w:t>
      </w:r>
      <w:r w:rsidR="00367132" w:rsidRPr="00FF43B1">
        <w:rPr>
          <w:rFonts w:ascii="Times New Roman" w:eastAsia="宋体" w:hAnsi="Times New Roman" w:cs="Times New Roman" w:hint="eastAsia"/>
          <w:b/>
          <w:bCs/>
          <w:color w:val="000000" w:themeColor="text1"/>
          <w:sz w:val="24"/>
          <w:szCs w:val="24"/>
          <w:lang w:val="zh-CN"/>
        </w:rPr>
        <w:t>储存风险防范规划</w:t>
      </w:r>
    </w:p>
    <w:p w14:paraId="5ECC366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严格按照《危险化学品安全管理条例》（国务院令第</w:t>
      </w:r>
      <w:r w:rsidRPr="00FF43B1">
        <w:rPr>
          <w:rFonts w:ascii="Times New Roman" w:eastAsia="宋体" w:hAnsi="Times New Roman" w:cs="Times New Roman" w:hint="eastAsia"/>
          <w:color w:val="000000" w:themeColor="text1"/>
          <w:sz w:val="24"/>
          <w:szCs w:val="24"/>
        </w:rPr>
        <w:t>591</w:t>
      </w:r>
      <w:r w:rsidRPr="00FF43B1">
        <w:rPr>
          <w:rFonts w:ascii="Times New Roman" w:eastAsia="宋体" w:hAnsi="Times New Roman" w:cs="Times New Roman" w:hint="eastAsia"/>
          <w:color w:val="000000" w:themeColor="text1"/>
          <w:sz w:val="24"/>
          <w:szCs w:val="24"/>
        </w:rPr>
        <w:t>号）、《常用危险化学品贮存通则》（</w:t>
      </w:r>
      <w:r w:rsidRPr="00FF43B1">
        <w:rPr>
          <w:rFonts w:ascii="Times New Roman" w:eastAsia="宋体" w:hAnsi="Times New Roman" w:cs="Times New Roman" w:hint="eastAsia"/>
          <w:color w:val="000000" w:themeColor="text1"/>
          <w:sz w:val="24"/>
          <w:szCs w:val="24"/>
        </w:rPr>
        <w:t>GB15603-1995</w:t>
      </w:r>
      <w:r w:rsidRPr="00FF43B1">
        <w:rPr>
          <w:rFonts w:ascii="Times New Roman" w:eastAsia="宋体" w:hAnsi="Times New Roman" w:cs="Times New Roman" w:hint="eastAsia"/>
          <w:color w:val="000000" w:themeColor="text1"/>
          <w:sz w:val="24"/>
          <w:szCs w:val="24"/>
        </w:rPr>
        <w:t>）等危险化学品管理规定，加强对各类危险化学品运输、储存、使用的管理。</w:t>
      </w:r>
    </w:p>
    <w:p w14:paraId="5B4F4AB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各企业危险化学品储罐区应按不同的储存物料分别设置围堰；使用场所应进行防渗、防漏和防腐处理；并在地面的最低处设置事故排放沟和事故排放池，用以收集意外事故情况下泄漏出来的有毒有害液体。</w:t>
      </w:r>
    </w:p>
    <w:p w14:paraId="0BF2CED0" w14:textId="4ABD7640"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hint="eastAsia"/>
          <w:b/>
          <w:bCs/>
          <w:color w:val="000000" w:themeColor="text1"/>
          <w:sz w:val="24"/>
          <w:szCs w:val="24"/>
          <w:lang w:val="zh-CN"/>
        </w:rPr>
        <w:t xml:space="preserve">.4  </w:t>
      </w:r>
      <w:r w:rsidR="00367132" w:rsidRPr="00FF43B1">
        <w:rPr>
          <w:rFonts w:ascii="Times New Roman" w:eastAsia="宋体" w:hAnsi="Times New Roman" w:cs="Times New Roman" w:hint="eastAsia"/>
          <w:b/>
          <w:bCs/>
          <w:color w:val="000000" w:themeColor="text1"/>
          <w:sz w:val="24"/>
          <w:szCs w:val="24"/>
          <w:lang w:val="zh-CN"/>
        </w:rPr>
        <w:t>运输风险防范规划</w:t>
      </w:r>
    </w:p>
    <w:p w14:paraId="7CF4C41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严格执行《危险化学品安全管理条例》（国务院令第</w:t>
      </w:r>
      <w:r w:rsidRPr="00FF43B1">
        <w:rPr>
          <w:rFonts w:ascii="Times New Roman" w:eastAsia="宋体" w:hAnsi="Times New Roman" w:cs="Times New Roman" w:hint="eastAsia"/>
          <w:color w:val="000000" w:themeColor="text1"/>
          <w:sz w:val="24"/>
          <w:szCs w:val="24"/>
        </w:rPr>
        <w:t>591</w:t>
      </w:r>
      <w:r w:rsidRPr="00FF43B1">
        <w:rPr>
          <w:rFonts w:ascii="Times New Roman" w:eastAsia="宋体" w:hAnsi="Times New Roman" w:cs="Times New Roman" w:hint="eastAsia"/>
          <w:color w:val="000000" w:themeColor="text1"/>
          <w:sz w:val="24"/>
          <w:szCs w:val="24"/>
        </w:rPr>
        <w:t>号）。相应的运输设备、容器等必须符合国家标准。承运方必须有道路危险货物准运证，驾驶员和押运人员必须有危险货物运输资格整，车辆应设有明显的化学危险品运输警示标志，携带道路危险物运输安全</w:t>
      </w:r>
      <w:r w:rsidRPr="00FF43B1">
        <w:rPr>
          <w:rFonts w:ascii="Times New Roman" w:eastAsia="宋体" w:hAnsi="Times New Roman" w:cs="Times New Roman" w:hint="eastAsia"/>
          <w:color w:val="000000" w:themeColor="text1"/>
          <w:sz w:val="24"/>
          <w:szCs w:val="24"/>
        </w:rPr>
        <w:lastRenderedPageBreak/>
        <w:t>卡，并加强技能培训和安全意识培训。近距离运输有毒有害物料，应选择合理的运输路线，尽量避开人口稠密区及居民生活区。</w:t>
      </w:r>
    </w:p>
    <w:p w14:paraId="5513D84F" w14:textId="542ADB79"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84" w:name="_Toc121141092"/>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w:t>
      </w:r>
      <w:r w:rsidR="00367132" w:rsidRPr="00FF43B1">
        <w:rPr>
          <w:rFonts w:ascii="Times New Roman" w:eastAsiaTheme="minorEastAsia" w:hAnsi="Times New Roman" w:cs="Times New Roman"/>
          <w:color w:val="000000" w:themeColor="text1"/>
          <w:sz w:val="24"/>
          <w:lang w:val="zh-CN"/>
        </w:rPr>
        <w:t>9</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环境应急体系规划建设</w:t>
      </w:r>
      <w:bookmarkEnd w:id="184"/>
    </w:p>
    <w:p w14:paraId="755E37D2" w14:textId="6AF77AE0"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 xml:space="preserve">.1  </w:t>
      </w:r>
      <w:r w:rsidR="00367132" w:rsidRPr="00FF43B1">
        <w:rPr>
          <w:rFonts w:ascii="Times New Roman" w:eastAsia="宋体" w:hAnsi="Times New Roman" w:cs="Times New Roman" w:hint="eastAsia"/>
          <w:b/>
          <w:bCs/>
          <w:color w:val="000000" w:themeColor="text1"/>
          <w:sz w:val="24"/>
          <w:szCs w:val="24"/>
          <w:lang w:val="zh-CN"/>
        </w:rPr>
        <w:t>应急处置队伍和能力建设</w:t>
      </w:r>
    </w:p>
    <w:p w14:paraId="3A906D6C" w14:textId="25C5629C"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）园区管理机构应整合</w:t>
      </w:r>
      <w:r w:rsidR="00EE4886"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应急资源，建立综合性或专业突发环境事件应急队伍，包括应急指挥部、通讯联络队、侦检抢修队、医疗救护队、应急消防队、治安队、物资供应队和环境应急监测队等。</w:t>
      </w:r>
    </w:p>
    <w:p w14:paraId="51C2A51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）园区储备必要的环境应急物资和设备，并定期检查区内各企业应急处置设备的维护和应急物资的储备情况。</w:t>
      </w:r>
    </w:p>
    <w:p w14:paraId="33437F6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）建立环境突发事件专家库。</w:t>
      </w:r>
    </w:p>
    <w:p w14:paraId="3F7B606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）根据规定定期开展环境突发事件应急演练，做好演练计划、总结。</w:t>
      </w:r>
    </w:p>
    <w:p w14:paraId="7B2EC614" w14:textId="2544D226"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 xml:space="preserve">.2  </w:t>
      </w:r>
      <w:r w:rsidR="00367132" w:rsidRPr="00FF43B1">
        <w:rPr>
          <w:rFonts w:ascii="Times New Roman" w:eastAsia="宋体" w:hAnsi="Times New Roman" w:cs="Times New Roman" w:hint="eastAsia"/>
          <w:b/>
          <w:bCs/>
          <w:color w:val="000000" w:themeColor="text1"/>
          <w:sz w:val="24"/>
          <w:szCs w:val="24"/>
          <w:lang w:val="zh-CN"/>
        </w:rPr>
        <w:t>智慧化安全环境应急指挥及综合管理平台建设</w:t>
      </w:r>
    </w:p>
    <w:p w14:paraId="4C71EBF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园区设两个智慧监管平台用于智慧化的日常监控管理，提高事故预警、相应能力。</w:t>
      </w:r>
    </w:p>
    <w:p w14:paraId="497668E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）化工企业挥发性污染物预警监测监管系统</w:t>
      </w:r>
    </w:p>
    <w:p w14:paraId="5EA4322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该系统根据各企业主要污染物特征因子，在企业车间、罐区、排口、厂界等重点区域安装异味监测探头，实时对企业的污染物排放情况监控预警。同时对各企业污处设施安装电流监测仪和</w:t>
      </w:r>
      <w:r w:rsidRPr="00FF43B1">
        <w:rPr>
          <w:rFonts w:ascii="Times New Roman" w:eastAsia="宋体" w:hAnsi="Times New Roman" w:cs="Times New Roman" w:hint="eastAsia"/>
          <w:color w:val="000000" w:themeColor="text1"/>
          <w:sz w:val="24"/>
          <w:szCs w:val="24"/>
        </w:rPr>
        <w:t>pH</w:t>
      </w:r>
      <w:r w:rsidRPr="00FF43B1">
        <w:rPr>
          <w:rFonts w:ascii="Times New Roman" w:eastAsia="宋体" w:hAnsi="Times New Roman" w:cs="Times New Roman" w:hint="eastAsia"/>
          <w:color w:val="000000" w:themeColor="text1"/>
          <w:sz w:val="24"/>
          <w:szCs w:val="24"/>
        </w:rPr>
        <w:t>计监测预警装置，实现企业污处设施有效监管，达到共治的目的，配套挥发性有机污染物监测走航车进行辅助监测，对敏感区域的污染物通过走航监测确定污染源，并结合各企业探头监测超标情况，直接甄别出具体企业的污染物，实现定向监管。</w:t>
      </w:r>
    </w:p>
    <w:p w14:paraId="5C24C4C7"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）水务平台监管系统</w:t>
      </w:r>
    </w:p>
    <w:p w14:paraId="099DF27E"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该系统可实现对氨氮、化学需氧量、总磷、总氮、电导率、</w:t>
      </w:r>
      <w:r w:rsidRPr="00FF43B1">
        <w:rPr>
          <w:rFonts w:ascii="Times New Roman" w:eastAsia="宋体" w:hAnsi="Times New Roman" w:cs="Times New Roman" w:hint="eastAsia"/>
          <w:color w:val="000000" w:themeColor="text1"/>
          <w:sz w:val="24"/>
          <w:szCs w:val="24"/>
        </w:rPr>
        <w:t>pH</w:t>
      </w:r>
      <w:r w:rsidRPr="00FF43B1">
        <w:rPr>
          <w:rFonts w:ascii="Times New Roman" w:eastAsia="宋体" w:hAnsi="Times New Roman" w:cs="Times New Roman" w:hint="eastAsia"/>
          <w:color w:val="000000" w:themeColor="text1"/>
          <w:sz w:val="24"/>
          <w:szCs w:val="24"/>
        </w:rPr>
        <w:t>值实时监控，同时对企业端配套建设监控小屋，安装红外高清监控探头，将现场实时影像资料传输到平台内，避免弄虚作假。</w:t>
      </w:r>
    </w:p>
    <w:p w14:paraId="0B6C8A58" w14:textId="3682AD6C"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 xml:space="preserve">.3  </w:t>
      </w:r>
      <w:r w:rsidR="00367132" w:rsidRPr="00FF43B1">
        <w:rPr>
          <w:rFonts w:ascii="Times New Roman" w:eastAsia="宋体" w:hAnsi="Times New Roman" w:cs="Times New Roman" w:hint="eastAsia"/>
          <w:b/>
          <w:bCs/>
          <w:color w:val="000000" w:themeColor="text1"/>
          <w:sz w:val="24"/>
          <w:szCs w:val="24"/>
          <w:lang w:val="zh-CN"/>
        </w:rPr>
        <w:t>环境突发事件应急预案编制与演练</w:t>
      </w:r>
    </w:p>
    <w:p w14:paraId="5E03F8C8" w14:textId="77777777" w:rsidR="003573AE" w:rsidRPr="00FF43B1" w:rsidRDefault="00367132">
      <w:pPr>
        <w:adjustRightInd w:val="0"/>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应加强对环境事件危险源的监测、监控并实施监督管理，建立环境事件风险防范体系，积极预防、及时控制、消除隐患，提高环境事件防范和处理能力，尽可能地避免或减少突发环境事件的发生，消除或减轻环境事件造成的中长期影响，最大程度地保障公众健康，保护人民群众生命财产安全。</w:t>
      </w:r>
    </w:p>
    <w:p w14:paraId="596BEDF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）园区管理机构应编制园区突发环境事件应急预案，并组织专家评审，及时向上级</w:t>
      </w:r>
      <w:r w:rsidRPr="00FF43B1">
        <w:rPr>
          <w:rFonts w:ascii="Times New Roman" w:eastAsia="宋体" w:hAnsi="Times New Roman" w:cs="Times New Roman" w:hint="eastAsia"/>
          <w:color w:val="000000" w:themeColor="text1"/>
          <w:sz w:val="24"/>
          <w:szCs w:val="24"/>
        </w:rPr>
        <w:lastRenderedPageBreak/>
        <w:t>环境管理部门备案。建立“政府—流域—园区—企业”的四级环境风险应急体系。</w:t>
      </w:r>
    </w:p>
    <w:p w14:paraId="1C9415DD" w14:textId="77777777" w:rsidR="003573AE" w:rsidRPr="00FF43B1" w:rsidRDefault="00367132">
      <w:pPr>
        <w:adjustRightInd w:val="0"/>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为防止突发事故造成环境危害，园区入驻企业应结合园区环境风险应急预案编制本企业的《突发环境事件应急预案》，重大危险源登记建档，并在环保部门备案。企业应积极做好应对突发环境事件的思想准备、物资准备、技术准备、工作准备，加强培训演练，充分利用现有专业环境应急救援力量，整合环境监测网络，引导、鼓励实现一专多能，发挥经过专门培训的环境应急救援力量作用。</w:t>
      </w:r>
    </w:p>
    <w:p w14:paraId="7817748E" w14:textId="2064BAD0"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）园区管理机构应根据编制的</w:t>
      </w:r>
      <w:r w:rsidR="00EE4886"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突发环境事件应急预案，每年至少组织开展</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次综合应急演练。</w:t>
      </w:r>
    </w:p>
    <w:p w14:paraId="36DF7169" w14:textId="62977B2F" w:rsidR="003573AE" w:rsidRPr="00FF43B1" w:rsidRDefault="00CB467C" w:rsidP="00595668">
      <w:pPr>
        <w:pStyle w:val="21"/>
        <w:spacing w:before="0" w:after="0" w:line="440" w:lineRule="exact"/>
        <w:rPr>
          <w:rFonts w:ascii="Times New Roman" w:eastAsiaTheme="minorEastAsia" w:hAnsi="Times New Roman" w:cs="Times New Roman"/>
          <w:color w:val="000000" w:themeColor="text1"/>
          <w:sz w:val="24"/>
          <w:lang w:val="zh-CN"/>
        </w:rPr>
      </w:pPr>
      <w:bookmarkStart w:id="185" w:name="_Toc77164830"/>
      <w:bookmarkStart w:id="186" w:name="_Toc121141093"/>
      <w:r w:rsidRPr="00FF43B1">
        <w:rPr>
          <w:rFonts w:ascii="Times New Roman" w:eastAsiaTheme="minorEastAsia" w:hAnsi="Times New Roman" w:cs="Times New Roman"/>
          <w:color w:val="000000" w:themeColor="text1"/>
          <w:sz w:val="24"/>
          <w:lang w:val="zh-CN"/>
        </w:rPr>
        <w:t>7</w:t>
      </w:r>
      <w:r w:rsidR="00367132" w:rsidRPr="00FF43B1">
        <w:rPr>
          <w:rFonts w:ascii="Times New Roman" w:eastAsiaTheme="minorEastAsia" w:hAnsi="Times New Roman" w:cs="Times New Roman" w:hint="eastAsia"/>
          <w:color w:val="000000" w:themeColor="text1"/>
          <w:sz w:val="24"/>
          <w:lang w:val="zh-CN"/>
        </w:rPr>
        <w:t>.</w:t>
      </w:r>
      <w:r w:rsidR="00367132" w:rsidRPr="00FF43B1">
        <w:rPr>
          <w:rFonts w:ascii="Times New Roman" w:eastAsiaTheme="minorEastAsia" w:hAnsi="Times New Roman" w:cs="Times New Roman"/>
          <w:color w:val="000000" w:themeColor="text1"/>
          <w:sz w:val="24"/>
          <w:lang w:val="zh-CN"/>
        </w:rPr>
        <w:t>10</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环境管理与环境监测规划</w:t>
      </w:r>
      <w:bookmarkEnd w:id="185"/>
      <w:bookmarkEnd w:id="186"/>
    </w:p>
    <w:p w14:paraId="350E8C82" w14:textId="6416CDDA"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hint="eastAsia"/>
          <w:b/>
          <w:bCs/>
          <w:color w:val="000000" w:themeColor="text1"/>
          <w:sz w:val="24"/>
          <w:szCs w:val="24"/>
          <w:lang w:val="zh-CN"/>
        </w:rPr>
        <w:t xml:space="preserve">.1  </w:t>
      </w:r>
      <w:r w:rsidR="00367132" w:rsidRPr="00FF43B1">
        <w:rPr>
          <w:rFonts w:ascii="Times New Roman" w:eastAsia="宋体" w:hAnsi="Times New Roman" w:cs="Times New Roman" w:hint="eastAsia"/>
          <w:b/>
          <w:bCs/>
          <w:color w:val="000000" w:themeColor="text1"/>
          <w:sz w:val="24"/>
          <w:szCs w:val="24"/>
          <w:lang w:val="zh-CN"/>
        </w:rPr>
        <w:t>环境管理规划</w:t>
      </w:r>
    </w:p>
    <w:p w14:paraId="0A31160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）环境管理机构</w:t>
      </w:r>
    </w:p>
    <w:p w14:paraId="1826798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应采用先进的环境管理模式，按照要求建立环境管理体系，对规划区实施系统化的环境管理。设立相对独立的环境管理机构，配备专业技术人员和必需的环境监测、检察等装备和设备，在当地生态环境局和产业园管委会的指导下开展各项环境管理和监督检察工作，协调、指导、服务、督促企业开展环境保护工作和落实环境保护主体责任。乌海市生态环境综合支队乌达大队负责对查处乌达区域内生态环境违法行为；依法开展污染防治、生态保护等方面的监督检查工作。</w:t>
      </w:r>
    </w:p>
    <w:p w14:paraId="17114DB2" w14:textId="14027A62"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园区环境管理机构应定期向社会发布</w:t>
      </w:r>
      <w:r w:rsidR="00EE4886"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环境质量状况，及时发布建设项目环境影响评价受理情况、审批结果和竣工环境保护验收结果等信息，公布经调查核实后的环境信访、投诉案件及其处理结果和</w:t>
      </w:r>
      <w:r w:rsidR="00EE4886"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发生的突发环境事件的相关信息和处置情况。加强环境保护宣传教育，提高各个企业及企业员工的环保意识。监督对生态环境有影响的自然资源开发利用活动、生态环境建设工作；负责环境污染与生态破坏事故的应急指挥和调度工作。</w:t>
      </w:r>
    </w:p>
    <w:p w14:paraId="0DDE5FB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）环境管理目标</w:t>
      </w:r>
    </w:p>
    <w:p w14:paraId="270B805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环境管理应实行目标管理。环境管理目标和指标的建立首先应遵守国家和地方法律法规和其他相关政策、文件的要求。对不同阶段的目标指标值，可根据实际情况（如区内重大环境影响因素的变化情况、法律法规的变化情况、经济技术政策的变化等），在满足法律法规和其他相关要求的前提下，做出相应的调整和优化。</w:t>
      </w:r>
    </w:p>
    <w:p w14:paraId="7F48848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）到规划末期，园区实现环境质量按规划功能区达标，全面推行以环境质量为目标的污染物排入总量控制，着力推进循环经济园区建设步伐；促进环境保护，环境建设与国民经济持续、稳定、协调发展。</w:t>
      </w:r>
    </w:p>
    <w:p w14:paraId="1C10AB2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）建立公众参与机制，严格依法管理园区环境，实现园区环境质量按功能分区达标。</w:t>
      </w:r>
    </w:p>
    <w:p w14:paraId="4682998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3</w:t>
      </w:r>
      <w:r w:rsidRPr="00FF43B1">
        <w:rPr>
          <w:rFonts w:ascii="Times New Roman" w:eastAsia="宋体" w:hAnsi="Times New Roman" w:cs="Times New Roman" w:hint="eastAsia"/>
          <w:color w:val="000000" w:themeColor="text1"/>
          <w:sz w:val="24"/>
          <w:szCs w:val="24"/>
        </w:rPr>
        <w:t>）继续推进总量控制，确保污染物排放总量按国家要求执行。</w:t>
      </w:r>
    </w:p>
    <w:p w14:paraId="1B49EB1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）抓经济结构调整契机，对进区企业全面推进工业清洁生产，大力发展环保产业。</w:t>
      </w:r>
    </w:p>
    <w:p w14:paraId="7DCD0A5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5</w:t>
      </w:r>
      <w:r w:rsidRPr="00FF43B1">
        <w:rPr>
          <w:rFonts w:ascii="Times New Roman" w:eastAsia="宋体" w:hAnsi="Times New Roman" w:cs="Times New Roman" w:hint="eastAsia"/>
          <w:color w:val="000000" w:themeColor="text1"/>
          <w:sz w:val="24"/>
          <w:szCs w:val="24"/>
        </w:rPr>
        <w:t>）坚持生态保护与污染防治并重、生态建设与生态保护并举，着力推进园区建设步伐。</w:t>
      </w:r>
    </w:p>
    <w:p w14:paraId="3E130A98"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）加强环境管理能力建设，提高环境管理现代化水平。</w:t>
      </w:r>
    </w:p>
    <w:p w14:paraId="7B8A324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）实施环境保护重点工程。</w:t>
      </w:r>
    </w:p>
    <w:p w14:paraId="7FB78516" w14:textId="05C94D17"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hint="eastAsia"/>
          <w:b/>
          <w:bCs/>
          <w:color w:val="000000" w:themeColor="text1"/>
          <w:sz w:val="24"/>
          <w:szCs w:val="24"/>
          <w:lang w:val="zh-CN"/>
        </w:rPr>
        <w:t xml:space="preserve">.2  </w:t>
      </w:r>
      <w:r w:rsidR="00367132" w:rsidRPr="00FF43B1">
        <w:rPr>
          <w:rFonts w:ascii="Times New Roman" w:eastAsia="宋体" w:hAnsi="Times New Roman" w:cs="Times New Roman" w:hint="eastAsia"/>
          <w:b/>
          <w:bCs/>
          <w:color w:val="000000" w:themeColor="text1"/>
          <w:sz w:val="24"/>
          <w:szCs w:val="24"/>
          <w:lang w:val="zh-CN"/>
        </w:rPr>
        <w:t>环境监测规划</w:t>
      </w:r>
    </w:p>
    <w:p w14:paraId="3E799F4B"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环境监测是污染防治和环境监督管理工作的主要依据之一。加强环境监测工作，不仅是贯彻执行《中华人民共和国环境保护法》等法律法规，也是了解和掌握排污特征，研究污染发展趋势，开展科学技术研究和综合开发，利用资源能源的有效途径。</w:t>
      </w:r>
    </w:p>
    <w:p w14:paraId="5AE0D54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）环境监测机构</w:t>
      </w:r>
    </w:p>
    <w:p w14:paraId="7E6357F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园区应建立健全的环境监测管理体系和环境监测计划，编制环境监测计划、环境监测布点图，并组织专家进行评审。</w:t>
      </w:r>
    </w:p>
    <w:p w14:paraId="44318D2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自建园区环境监测中心或委托具有合法资质的监测机构定期对园区的环境质量和特征污染物进行统一监测。</w:t>
      </w:r>
    </w:p>
    <w:p w14:paraId="3C00A12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增加环境空气、地表水、地下水以及园区特征污染物的在线监测比例。加强对园区重点排污口的日间、夜间监控能力。</w:t>
      </w:r>
    </w:p>
    <w:p w14:paraId="7F323CE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）环境质量监测</w:t>
      </w:r>
    </w:p>
    <w:p w14:paraId="4557B34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color w:val="000000" w:themeColor="text1"/>
          <w:sz w:val="24"/>
          <w:szCs w:val="24"/>
        </w:rPr>
        <w:t>管理机构应根据产业园规划环评的要求，制定并实施</w:t>
      </w:r>
      <w:r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color w:val="000000" w:themeColor="text1"/>
          <w:sz w:val="24"/>
          <w:szCs w:val="24"/>
        </w:rPr>
        <w:t>园年度环境监测方案，定期评估工</w:t>
      </w:r>
      <w:r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color w:val="000000" w:themeColor="text1"/>
          <w:sz w:val="24"/>
          <w:szCs w:val="24"/>
        </w:rPr>
        <w:t>及周边环境状况，进行公告。</w:t>
      </w:r>
    </w:p>
    <w:p w14:paraId="50847AC9" w14:textId="3E1DC2DD"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园区内设置空气全自动监测系统，对园区空气自动监测站</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项指标（</w:t>
      </w:r>
      <w:r w:rsidRPr="00FF43B1">
        <w:rPr>
          <w:rFonts w:ascii="Times New Roman" w:eastAsia="宋体" w:hAnsi="Times New Roman" w:cs="Times New Roman" w:hint="eastAsia"/>
          <w:color w:val="000000" w:themeColor="text1"/>
          <w:sz w:val="24"/>
          <w:szCs w:val="24"/>
        </w:rPr>
        <w:t>PM</w:t>
      </w:r>
      <w:r w:rsidRPr="00FF43B1">
        <w:rPr>
          <w:rFonts w:ascii="Times New Roman" w:eastAsia="宋体" w:hAnsi="Times New Roman" w:cs="Times New Roman"/>
          <w:color w:val="000000" w:themeColor="text1"/>
          <w:sz w:val="24"/>
          <w:szCs w:val="24"/>
          <w:vertAlign w:val="subscript"/>
        </w:rPr>
        <w:t>10</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PM</w:t>
      </w:r>
      <w:r w:rsidRPr="00FF43B1">
        <w:rPr>
          <w:rFonts w:ascii="Times New Roman" w:eastAsia="宋体" w:hAnsi="Times New Roman" w:cs="Times New Roman"/>
          <w:color w:val="000000" w:themeColor="text1"/>
          <w:sz w:val="24"/>
          <w:szCs w:val="24"/>
          <w:vertAlign w:val="subscript"/>
        </w:rPr>
        <w:t>2.5</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SO</w:t>
      </w:r>
      <w:r w:rsidRPr="00FF43B1">
        <w:rPr>
          <w:rFonts w:ascii="Times New Roman" w:eastAsia="宋体" w:hAnsi="Times New Roman" w:cs="Times New Roman"/>
          <w:color w:val="000000" w:themeColor="text1"/>
          <w:sz w:val="24"/>
          <w:szCs w:val="24"/>
          <w:vertAlign w:val="subscript"/>
        </w:rPr>
        <w:t>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NO</w:t>
      </w:r>
      <w:r w:rsidRPr="00FF43B1">
        <w:rPr>
          <w:rFonts w:ascii="Times New Roman" w:eastAsia="宋体" w:hAnsi="Times New Roman" w:cs="Times New Roman"/>
          <w:color w:val="000000" w:themeColor="text1"/>
          <w:sz w:val="24"/>
          <w:szCs w:val="24"/>
          <w:vertAlign w:val="subscript"/>
        </w:rPr>
        <w:t>X</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CO</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O</w:t>
      </w:r>
      <w:r w:rsidRPr="00FF43B1">
        <w:rPr>
          <w:rFonts w:ascii="Times New Roman" w:eastAsia="宋体" w:hAnsi="Times New Roman" w:cs="Times New Roman"/>
          <w:color w:val="000000" w:themeColor="text1"/>
          <w:sz w:val="24"/>
          <w:szCs w:val="24"/>
          <w:vertAlign w:val="subscript"/>
        </w:rPr>
        <w:t>3</w:t>
      </w:r>
      <w:r w:rsidRPr="00FF43B1">
        <w:rPr>
          <w:rFonts w:ascii="Times New Roman" w:eastAsia="宋体" w:hAnsi="Times New Roman" w:cs="Times New Roman" w:hint="eastAsia"/>
          <w:color w:val="000000" w:themeColor="text1"/>
          <w:sz w:val="24"/>
          <w:szCs w:val="24"/>
        </w:rPr>
        <w:t>）进行自动监测，实现与乌海市环境监测中心站联网，监测数据实时传输。</w:t>
      </w:r>
    </w:p>
    <w:p w14:paraId="0567576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color w:val="000000" w:themeColor="text1"/>
          <w:sz w:val="24"/>
          <w:szCs w:val="24"/>
        </w:rPr>
        <w:t>）污染源监测</w:t>
      </w:r>
    </w:p>
    <w:p w14:paraId="688FB5F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规划项目污水排污口设置在线监测设施，做到园区接管口、排污口等废水排放源</w:t>
      </w:r>
      <w:r w:rsidRPr="00FF43B1">
        <w:rPr>
          <w:rFonts w:ascii="Times New Roman" w:eastAsia="宋体" w:hAnsi="Times New Roman" w:cs="Times New Roman" w:hint="eastAsia"/>
          <w:color w:val="000000" w:themeColor="text1"/>
          <w:sz w:val="24"/>
          <w:szCs w:val="24"/>
        </w:rPr>
        <w:t>100%</w:t>
      </w:r>
      <w:r w:rsidRPr="00FF43B1">
        <w:rPr>
          <w:rFonts w:ascii="Times New Roman" w:eastAsia="宋体" w:hAnsi="Times New Roman" w:cs="Times New Roman" w:hint="eastAsia"/>
          <w:color w:val="000000" w:themeColor="text1"/>
          <w:sz w:val="24"/>
          <w:szCs w:val="24"/>
        </w:rPr>
        <w:t>在线监控并与环境管理部门联网实现数据互通，并设置视频监控与园区生态环境智慧监管平台—水务平台监控系统进行联网，将涉水企业全部纳入水务监管系统进行实时监控。</w:t>
      </w:r>
    </w:p>
    <w:p w14:paraId="6C45D359"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园区污水处理厂的各处理工段、排污口设置必要的在线监测仪，对水质进行在线监测，及时发现污水处理流程的不正常波动，以便调整好运行参数。</w:t>
      </w:r>
    </w:p>
    <w:p w14:paraId="4DC9E3C2"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园区内</w:t>
      </w:r>
      <w:r w:rsidRPr="00FF43B1">
        <w:rPr>
          <w:rFonts w:ascii="Times New Roman" w:eastAsia="宋体" w:hAnsi="Times New Roman" w:cs="Times New Roman"/>
          <w:color w:val="000000" w:themeColor="text1"/>
          <w:sz w:val="24"/>
          <w:szCs w:val="24"/>
        </w:rPr>
        <w:t>企业应采用在线监测设备或委托有资质单位，对有组织废气污染源排</w:t>
      </w:r>
      <w:r w:rsidRPr="00FF43B1">
        <w:rPr>
          <w:rFonts w:ascii="Times New Roman" w:eastAsia="宋体" w:hAnsi="Times New Roman" w:cs="Times New Roman" w:hint="eastAsia"/>
          <w:color w:val="000000" w:themeColor="text1"/>
          <w:sz w:val="24"/>
          <w:szCs w:val="24"/>
        </w:rPr>
        <w:t>放</w:t>
      </w:r>
      <w:r w:rsidRPr="00FF43B1">
        <w:rPr>
          <w:rFonts w:ascii="Times New Roman" w:eastAsia="宋体" w:hAnsi="Times New Roman" w:cs="Times New Roman"/>
          <w:color w:val="000000" w:themeColor="text1"/>
          <w:sz w:val="24"/>
          <w:szCs w:val="24"/>
        </w:rPr>
        <w:t>口进行在线监测或</w:t>
      </w:r>
      <w:r w:rsidRPr="00FF43B1">
        <w:rPr>
          <w:rFonts w:ascii="Times New Roman" w:eastAsia="宋体" w:hAnsi="Times New Roman" w:cs="Times New Roman" w:hint="eastAsia"/>
          <w:color w:val="000000" w:themeColor="text1"/>
          <w:sz w:val="24"/>
          <w:szCs w:val="24"/>
        </w:rPr>
        <w:t>定期</w:t>
      </w:r>
      <w:r w:rsidRPr="00FF43B1">
        <w:rPr>
          <w:rFonts w:ascii="Times New Roman" w:eastAsia="宋体" w:hAnsi="Times New Roman" w:cs="Times New Roman"/>
          <w:color w:val="000000" w:themeColor="text1"/>
          <w:sz w:val="24"/>
          <w:szCs w:val="24"/>
        </w:rPr>
        <w:t>人工</w:t>
      </w:r>
      <w:r w:rsidRPr="00FF43B1">
        <w:rPr>
          <w:rFonts w:ascii="Times New Roman" w:eastAsia="宋体" w:hAnsi="Times New Roman" w:cs="Times New Roman" w:hint="eastAsia"/>
          <w:color w:val="000000" w:themeColor="text1"/>
          <w:sz w:val="24"/>
          <w:szCs w:val="24"/>
        </w:rPr>
        <w:t>监测</w:t>
      </w:r>
      <w:r w:rsidRPr="00FF43B1">
        <w:rPr>
          <w:rFonts w:ascii="Times New Roman" w:eastAsia="宋体" w:hAnsi="Times New Roman" w:cs="Times New Roman"/>
          <w:color w:val="000000" w:themeColor="text1"/>
          <w:sz w:val="24"/>
          <w:szCs w:val="24"/>
        </w:rPr>
        <w:t>，监测因子根据企业</w:t>
      </w:r>
      <w:r w:rsidRPr="00FF43B1">
        <w:rPr>
          <w:rFonts w:ascii="Times New Roman" w:eastAsia="宋体" w:hAnsi="Times New Roman" w:cs="Times New Roman" w:hint="eastAsia"/>
          <w:color w:val="000000" w:themeColor="text1"/>
          <w:sz w:val="24"/>
          <w:szCs w:val="24"/>
        </w:rPr>
        <w:t>排污</w:t>
      </w:r>
      <w:r w:rsidRPr="00FF43B1">
        <w:rPr>
          <w:rFonts w:ascii="Times New Roman" w:eastAsia="宋体" w:hAnsi="Times New Roman" w:cs="Times New Roman"/>
          <w:color w:val="000000" w:themeColor="text1"/>
          <w:sz w:val="24"/>
          <w:szCs w:val="24"/>
        </w:rPr>
        <w:t>特征确定。对污水预处理</w:t>
      </w:r>
      <w:r w:rsidRPr="00FF43B1">
        <w:rPr>
          <w:rFonts w:ascii="Times New Roman" w:eastAsia="宋体" w:hAnsi="Times New Roman" w:cs="Times New Roman" w:hint="eastAsia"/>
          <w:color w:val="000000" w:themeColor="text1"/>
          <w:sz w:val="24"/>
          <w:szCs w:val="24"/>
        </w:rPr>
        <w:t>排污口</w:t>
      </w:r>
      <w:r w:rsidRPr="00FF43B1">
        <w:rPr>
          <w:rFonts w:ascii="Times New Roman" w:eastAsia="宋体" w:hAnsi="Times New Roman" w:cs="Times New Roman"/>
          <w:color w:val="000000" w:themeColor="text1"/>
          <w:sz w:val="24"/>
          <w:szCs w:val="24"/>
        </w:rPr>
        <w:t>及一类污染物分质处理设施</w:t>
      </w:r>
      <w:r w:rsidRPr="00FF43B1">
        <w:rPr>
          <w:rFonts w:ascii="Times New Roman" w:eastAsia="宋体" w:hAnsi="Times New Roman" w:cs="Times New Roman" w:hint="eastAsia"/>
          <w:color w:val="000000" w:themeColor="text1"/>
          <w:sz w:val="24"/>
          <w:szCs w:val="24"/>
        </w:rPr>
        <w:t>排污口</w:t>
      </w:r>
      <w:r w:rsidRPr="00FF43B1">
        <w:rPr>
          <w:rFonts w:ascii="Times New Roman" w:eastAsia="宋体" w:hAnsi="Times New Roman" w:cs="Times New Roman"/>
          <w:color w:val="000000" w:themeColor="text1"/>
          <w:sz w:val="24"/>
          <w:szCs w:val="24"/>
        </w:rPr>
        <w:t>进行监测。</w:t>
      </w:r>
    </w:p>
    <w:p w14:paraId="55336F01"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按照国家、地方、项目环评及批复的要求，对需重点监控的废气排放口设置在线监测装置并与环境管理部门联网。</w:t>
      </w:r>
    </w:p>
    <w:p w14:paraId="313657E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）环境监测监控预警能力建设规划</w:t>
      </w:r>
    </w:p>
    <w:p w14:paraId="0CD7DB6B" w14:textId="4A5F9975"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园区管理机构应在园内、</w:t>
      </w:r>
      <w:r w:rsidR="00EE4886"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边界、距离</w:t>
      </w:r>
      <w:r w:rsidR="00EE4886"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最近的环境敏感目标处，全面建成实时大气污染预防预警监控点。在园区影响的地表水、地下水上游设置背景监测点，在下游设置污染预警监测点。</w:t>
      </w:r>
    </w:p>
    <w:p w14:paraId="500953D0" w14:textId="58F69293" w:rsidR="003573AE" w:rsidRPr="00FF43B1" w:rsidRDefault="00CB467C">
      <w:pPr>
        <w:keepNext/>
        <w:keepLines/>
        <w:spacing w:line="48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7</w:t>
      </w:r>
      <w:r w:rsidR="00367132" w:rsidRPr="00FF43B1">
        <w:rPr>
          <w:rFonts w:ascii="Times New Roman" w:eastAsia="宋体" w:hAnsi="Times New Roman" w:cs="Times New Roman" w:hint="eastAsia"/>
          <w:b/>
          <w:bCs/>
          <w:color w:val="000000" w:themeColor="text1"/>
          <w:sz w:val="24"/>
          <w:szCs w:val="24"/>
          <w:lang w:val="zh-CN"/>
        </w:rPr>
        <w:t>.</w:t>
      </w:r>
      <w:r w:rsidR="00367132"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hint="eastAsia"/>
          <w:b/>
          <w:bCs/>
          <w:color w:val="000000" w:themeColor="text1"/>
          <w:sz w:val="24"/>
          <w:szCs w:val="24"/>
          <w:lang w:val="zh-CN"/>
        </w:rPr>
        <w:t xml:space="preserve">.3  </w:t>
      </w:r>
      <w:r w:rsidR="00367132" w:rsidRPr="00FF43B1">
        <w:rPr>
          <w:rFonts w:ascii="Times New Roman" w:eastAsia="宋体" w:hAnsi="Times New Roman" w:cs="Times New Roman" w:hint="eastAsia"/>
          <w:b/>
          <w:bCs/>
          <w:color w:val="000000" w:themeColor="text1"/>
          <w:sz w:val="24"/>
          <w:szCs w:val="24"/>
          <w:lang w:val="zh-CN"/>
        </w:rPr>
        <w:t>排污口规范化管理</w:t>
      </w:r>
    </w:p>
    <w:p w14:paraId="10E1386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）基本原则</w:t>
      </w:r>
    </w:p>
    <w:p w14:paraId="2B3D286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）凡向环境排放污染物的一切排污口必须进行规范化管理；</w:t>
      </w:r>
    </w:p>
    <w:p w14:paraId="6443A34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）将总量控制的污染物排污口及行业特征污染物排放口列为管理重点；</w:t>
      </w:r>
    </w:p>
    <w:p w14:paraId="11DAB20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）排污口设置应便于采样和计量监测，便于日常现场监督和检查；</w:t>
      </w:r>
    </w:p>
    <w:p w14:paraId="0DED9AD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）如实向环保行政主管部门申报排污口数量、位置，排污种类、数量、浓度及排放去向等方面情况。</w:t>
      </w:r>
    </w:p>
    <w:p w14:paraId="6F598563"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）技术要求</w:t>
      </w:r>
    </w:p>
    <w:p w14:paraId="585F2704"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）排污口位置必须合理确定，实行规范化管理；</w:t>
      </w:r>
    </w:p>
    <w:p w14:paraId="5568AEA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）排放污染物的废气排放筒均应按《污染源监测技术规范》的要求设置采样口、采样平台，并在净化设施前后设置便于测量流速、流量的测流段。按有关规定需要设置在线监测系统的按规定执行；</w:t>
      </w:r>
    </w:p>
    <w:p w14:paraId="2C0018BA"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）各企业废水排放原则上按每个单位只允许设一个排放口，生产、生活废水分开收集和处理，新建工业废水管道实现“可视化”，严格防渗防腐，并进行规范化管理，设立在线污水监测系统；</w:t>
      </w:r>
    </w:p>
    <w:p w14:paraId="1AC160ED"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）各企业污水排放总管上应设置规范的、便于测量流速、流量的测流段，并在单位污水排放总口、污水处理设施的进水口和出水口等处设置采样点。</w:t>
      </w:r>
    </w:p>
    <w:p w14:paraId="07B03746"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）立标管理</w:t>
      </w:r>
    </w:p>
    <w:p w14:paraId="0E451D5F"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）按照国家《环境保护图形标志》（</w:t>
      </w:r>
      <w:r w:rsidRPr="00FF43B1">
        <w:rPr>
          <w:rFonts w:ascii="Times New Roman" w:eastAsia="宋体" w:hAnsi="Times New Roman" w:cs="Times New Roman" w:hint="eastAsia"/>
          <w:color w:val="000000" w:themeColor="text1"/>
          <w:sz w:val="24"/>
          <w:szCs w:val="24"/>
        </w:rPr>
        <w:t>GB15562.1-2.2</w:t>
      </w: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1995</w:t>
      </w:r>
      <w:r w:rsidRPr="00FF43B1">
        <w:rPr>
          <w:rFonts w:ascii="Times New Roman" w:eastAsia="宋体" w:hAnsi="Times New Roman" w:cs="Times New Roman" w:hint="eastAsia"/>
          <w:color w:val="000000" w:themeColor="text1"/>
          <w:sz w:val="24"/>
          <w:szCs w:val="24"/>
        </w:rPr>
        <w:t>）规定，排污口应设置环保图形标志牌；</w:t>
      </w:r>
    </w:p>
    <w:p w14:paraId="0C848E0C" w14:textId="670FEA7F"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hint="eastAsia"/>
          <w:color w:val="000000" w:themeColor="text1"/>
          <w:sz w:val="24"/>
          <w:szCs w:val="24"/>
        </w:rPr>
        <w:t>）环保图形标志牌设置应距污染物排放口及固体废物贮存（处置</w:t>
      </w:r>
      <w:r w:rsidR="00DD7A1B"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场或采样点较近且醒目处，设置高度一般为标志牌上缘距离地面高约</w:t>
      </w:r>
      <w:r w:rsidRPr="00FF43B1">
        <w:rPr>
          <w:rFonts w:ascii="Times New Roman" w:eastAsia="宋体" w:hAnsi="Times New Roman" w:cs="Times New Roman" w:hint="eastAsia"/>
          <w:color w:val="000000" w:themeColor="text1"/>
          <w:sz w:val="24"/>
          <w:szCs w:val="24"/>
        </w:rPr>
        <w:t>2m</w:t>
      </w:r>
      <w:r w:rsidRPr="00FF43B1">
        <w:rPr>
          <w:rFonts w:ascii="Times New Roman" w:eastAsia="宋体" w:hAnsi="Times New Roman" w:cs="Times New Roman" w:hint="eastAsia"/>
          <w:color w:val="000000" w:themeColor="text1"/>
          <w:sz w:val="24"/>
          <w:szCs w:val="24"/>
        </w:rPr>
        <w:t>；</w:t>
      </w:r>
    </w:p>
    <w:p w14:paraId="544A0F3E"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）一般排污单位污染物排放口可根据情况设置立式或平面固定式标志牌。</w:t>
      </w:r>
    </w:p>
    <w:p w14:paraId="38378FCC"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4</w:t>
      </w:r>
      <w:r w:rsidRPr="00FF43B1">
        <w:rPr>
          <w:rFonts w:ascii="Times New Roman" w:eastAsia="宋体" w:hAnsi="Times New Roman" w:cs="Times New Roman" w:hint="eastAsia"/>
          <w:color w:val="000000" w:themeColor="text1"/>
          <w:sz w:val="24"/>
          <w:szCs w:val="24"/>
        </w:rPr>
        <w:t>）建档管理</w:t>
      </w:r>
    </w:p>
    <w:p w14:paraId="46944985"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）使用《中华人民共和国规范化排污口标志登记证》，并按要求填写有关内容；</w:t>
      </w:r>
    </w:p>
    <w:p w14:paraId="41D546F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2</w:t>
      </w:r>
      <w:r w:rsidRPr="00FF43B1">
        <w:rPr>
          <w:rFonts w:ascii="Times New Roman" w:eastAsia="宋体" w:hAnsi="Times New Roman" w:cs="Times New Roman" w:hint="eastAsia"/>
          <w:color w:val="000000" w:themeColor="text1"/>
          <w:sz w:val="24"/>
          <w:szCs w:val="24"/>
        </w:rPr>
        <w:t>）按照制定的环境管理计划，在规划实施后将主要污染物种类、数量、浓度、排放去向、立标及环保设施运行情况记录于档案；</w:t>
      </w:r>
    </w:p>
    <w:p w14:paraId="2E0F33F0" w14:textId="77777777" w:rsidR="003573AE" w:rsidRPr="00FF43B1" w:rsidRDefault="00367132">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）设专职环保人员对排污口进行规范化管理，做到责任明确、奖罚分明。</w:t>
      </w:r>
    </w:p>
    <w:p w14:paraId="1848545C" w14:textId="77777777" w:rsidR="003573AE" w:rsidRPr="00FF43B1" w:rsidRDefault="00367132">
      <w:pPr>
        <w:widowControl/>
        <w:jc w:val="left"/>
        <w:rPr>
          <w:rFonts w:ascii="Times New Roman" w:eastAsia="宋体" w:hAnsi="Times New Roman" w:cs="Times New Roman"/>
          <w:color w:val="000000" w:themeColor="text1"/>
          <w:sz w:val="24"/>
          <w:szCs w:val="24"/>
        </w:rPr>
      </w:pPr>
      <w:r w:rsidRPr="00FF43B1">
        <w:rPr>
          <w:rFonts w:ascii="Times New Roman" w:eastAsia="宋体" w:hAnsi="Times New Roman" w:cs="Times New Roman"/>
          <w:color w:val="000000" w:themeColor="text1"/>
          <w:sz w:val="24"/>
          <w:szCs w:val="24"/>
        </w:rPr>
        <w:br w:type="page"/>
      </w:r>
    </w:p>
    <w:p w14:paraId="29D8FC8E" w14:textId="3D45BBB0" w:rsidR="003573AE" w:rsidRPr="00FF43B1" w:rsidRDefault="00CB467C" w:rsidP="00CB467C">
      <w:pPr>
        <w:pStyle w:val="1"/>
        <w:pageBreakBefore/>
        <w:adjustRightInd/>
        <w:spacing w:line="440" w:lineRule="exact"/>
        <w:rPr>
          <w:rFonts w:eastAsiaTheme="minorEastAsia"/>
          <w:b/>
          <w:color w:val="000000" w:themeColor="text1"/>
          <w:lang w:val="en-US"/>
        </w:rPr>
      </w:pPr>
      <w:bookmarkStart w:id="187" w:name="_Toc121141094"/>
      <w:r w:rsidRPr="00FF43B1">
        <w:rPr>
          <w:rFonts w:eastAsiaTheme="minorEastAsia"/>
          <w:b/>
          <w:color w:val="000000" w:themeColor="text1"/>
          <w:lang w:val="en-US"/>
        </w:rPr>
        <w:lastRenderedPageBreak/>
        <w:t>8</w:t>
      </w:r>
      <w:r w:rsidR="00367132" w:rsidRPr="00FF43B1">
        <w:rPr>
          <w:rFonts w:eastAsiaTheme="minorEastAsia"/>
          <w:b/>
          <w:color w:val="000000" w:themeColor="text1"/>
          <w:lang w:val="en-US"/>
        </w:rPr>
        <w:t xml:space="preserve">  </w:t>
      </w:r>
      <w:r w:rsidR="00367132" w:rsidRPr="00FF43B1">
        <w:rPr>
          <w:rFonts w:eastAsiaTheme="minorEastAsia"/>
          <w:b/>
          <w:color w:val="000000" w:themeColor="text1"/>
          <w:lang w:val="en-US"/>
        </w:rPr>
        <w:t>消防</w:t>
      </w:r>
      <w:r w:rsidR="00367132" w:rsidRPr="00FF43B1">
        <w:rPr>
          <w:rFonts w:eastAsiaTheme="minorEastAsia" w:hint="eastAsia"/>
          <w:b/>
          <w:color w:val="000000" w:themeColor="text1"/>
          <w:lang w:val="en-US"/>
        </w:rPr>
        <w:t>规划</w:t>
      </w:r>
      <w:bookmarkEnd w:id="187"/>
    </w:p>
    <w:p w14:paraId="045D90BB" w14:textId="0DAA0583"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88" w:name="_Toc121141095"/>
      <w:r w:rsidRPr="00FF43B1">
        <w:rPr>
          <w:rFonts w:ascii="Times New Roman" w:eastAsiaTheme="minorEastAsia" w:hAnsi="Times New Roman" w:cs="Times New Roman"/>
          <w:color w:val="000000" w:themeColor="text1"/>
          <w:sz w:val="24"/>
          <w:lang w:val="zh-CN"/>
        </w:rPr>
        <w:t>8</w:t>
      </w:r>
      <w:r w:rsidR="00367132" w:rsidRPr="00FF43B1">
        <w:rPr>
          <w:rFonts w:ascii="Times New Roman" w:eastAsiaTheme="minorEastAsia" w:hAnsi="Times New Roman" w:cs="Times New Roman"/>
          <w:color w:val="000000" w:themeColor="text1"/>
          <w:sz w:val="24"/>
          <w:lang w:val="zh-CN"/>
        </w:rPr>
        <w:t>.1</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消防设施现状</w:t>
      </w:r>
      <w:bookmarkEnd w:id="188"/>
    </w:p>
    <w:p w14:paraId="148611CE" w14:textId="3FCFF819"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目前现有消防站三座：</w:t>
      </w:r>
    </w:p>
    <w:p w14:paraId="7665C454" w14:textId="1A8AFBEC"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内蒙古恒业成专职消防队，该消防站为小型普通消防站，占地</w:t>
      </w:r>
      <w:r w:rsidRPr="00FF43B1">
        <w:rPr>
          <w:rFonts w:ascii="Times New Roman" w:eastAsia="宋体" w:hAnsi="Times New Roman" w:cs="Times New Roman"/>
          <w:color w:val="000000" w:themeColor="text1"/>
          <w:sz w:val="24"/>
          <w:szCs w:val="24"/>
        </w:rPr>
        <w:t>1500</w:t>
      </w:r>
      <w:r w:rsidR="00725512" w:rsidRPr="00FF43B1">
        <w:rPr>
          <w:rFonts w:ascii="Times New Roman" w:eastAsia="宋体" w:hAnsi="Times New Roman" w:cs="Times New Roman" w:hint="eastAsia"/>
          <w:color w:val="000000" w:themeColor="text1"/>
          <w:sz w:val="24"/>
          <w:szCs w:val="24"/>
        </w:rPr>
        <w:t>m2</w:t>
      </w:r>
      <w:r w:rsidRPr="00FF43B1">
        <w:rPr>
          <w:rFonts w:ascii="Times New Roman" w:eastAsia="宋体" w:hAnsi="Times New Roman" w:cs="Times New Roman" w:hint="eastAsia"/>
          <w:color w:val="000000" w:themeColor="text1"/>
          <w:sz w:val="24"/>
          <w:szCs w:val="24"/>
        </w:rPr>
        <w:t>，人员</w:t>
      </w:r>
      <w:r w:rsidRPr="00FF43B1">
        <w:rPr>
          <w:rFonts w:ascii="Times New Roman" w:eastAsia="宋体" w:hAnsi="Times New Roman" w:cs="Times New Roman"/>
          <w:color w:val="000000" w:themeColor="text1"/>
          <w:sz w:val="24"/>
          <w:szCs w:val="24"/>
        </w:rPr>
        <w:t>11</w:t>
      </w:r>
      <w:r w:rsidRPr="00FF43B1">
        <w:rPr>
          <w:rFonts w:ascii="Times New Roman" w:eastAsia="宋体" w:hAnsi="Times New Roman" w:cs="Times New Roman" w:hint="eastAsia"/>
          <w:color w:val="000000" w:themeColor="text1"/>
          <w:sz w:val="24"/>
          <w:szCs w:val="24"/>
        </w:rPr>
        <w:t>人，泡沫消防车</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辆，并配备一定数量抢险救援器材。</w:t>
      </w:r>
    </w:p>
    <w:p w14:paraId="3929C912" w14:textId="60EF5F4E"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兴发集团内蒙园区专职消防队，该消防站为二级普通消防站，占地</w:t>
      </w:r>
      <w:r w:rsidRPr="00FF43B1">
        <w:rPr>
          <w:rFonts w:ascii="Times New Roman" w:eastAsia="宋体" w:hAnsi="Times New Roman" w:cs="Times New Roman"/>
          <w:color w:val="000000" w:themeColor="text1"/>
          <w:sz w:val="24"/>
          <w:szCs w:val="24"/>
        </w:rPr>
        <w:t>432</w:t>
      </w:r>
      <w:r w:rsidR="00725512" w:rsidRPr="00FF43B1">
        <w:rPr>
          <w:rFonts w:ascii="Times New Roman" w:eastAsia="宋体" w:hAnsi="Times New Roman" w:cs="Times New Roman" w:hint="eastAsia"/>
          <w:color w:val="000000" w:themeColor="text1"/>
          <w:sz w:val="24"/>
          <w:szCs w:val="24"/>
        </w:rPr>
        <w:t>m2</w:t>
      </w:r>
      <w:r w:rsidRPr="00FF43B1">
        <w:rPr>
          <w:rFonts w:ascii="Times New Roman" w:eastAsia="宋体" w:hAnsi="Times New Roman" w:cs="Times New Roman" w:hint="eastAsia"/>
          <w:color w:val="000000" w:themeColor="text1"/>
          <w:sz w:val="24"/>
          <w:szCs w:val="24"/>
        </w:rPr>
        <w:t>，人员</w:t>
      </w:r>
      <w:r w:rsidRPr="00FF43B1">
        <w:rPr>
          <w:rFonts w:ascii="Times New Roman" w:eastAsia="宋体" w:hAnsi="Times New Roman" w:cs="Times New Roman"/>
          <w:color w:val="000000" w:themeColor="text1"/>
          <w:sz w:val="24"/>
          <w:szCs w:val="24"/>
        </w:rPr>
        <w:t>10</w:t>
      </w:r>
      <w:r w:rsidRPr="00FF43B1">
        <w:rPr>
          <w:rFonts w:ascii="Times New Roman" w:eastAsia="宋体" w:hAnsi="Times New Roman" w:cs="Times New Roman" w:hint="eastAsia"/>
          <w:color w:val="000000" w:themeColor="text1"/>
          <w:sz w:val="24"/>
          <w:szCs w:val="24"/>
        </w:rPr>
        <w:t>人，水罐消防车</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辆，泡沫消防车</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辆，并配备一定数量抢险救援器材。</w:t>
      </w:r>
    </w:p>
    <w:p w14:paraId="13138970" w14:textId="5A28139E"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宜化化工专职消防队，该消防站为二级普通消防站，占地</w:t>
      </w:r>
      <w:r w:rsidRPr="00FF43B1">
        <w:rPr>
          <w:rFonts w:ascii="Times New Roman" w:eastAsia="宋体" w:hAnsi="Times New Roman" w:cs="Times New Roman"/>
          <w:color w:val="000000" w:themeColor="text1"/>
          <w:sz w:val="24"/>
          <w:szCs w:val="24"/>
        </w:rPr>
        <w:t>540</w:t>
      </w:r>
      <w:r w:rsidR="00725512" w:rsidRPr="00FF43B1">
        <w:rPr>
          <w:rFonts w:ascii="Times New Roman" w:eastAsia="宋体" w:hAnsi="Times New Roman" w:cs="Times New Roman" w:hint="eastAsia"/>
          <w:color w:val="000000" w:themeColor="text1"/>
          <w:sz w:val="24"/>
          <w:szCs w:val="24"/>
        </w:rPr>
        <w:t xml:space="preserve"> m2</w:t>
      </w:r>
      <w:r w:rsidRPr="00FF43B1">
        <w:rPr>
          <w:rFonts w:ascii="Times New Roman" w:eastAsia="宋体" w:hAnsi="Times New Roman" w:cs="Times New Roman" w:hint="eastAsia"/>
          <w:color w:val="000000" w:themeColor="text1"/>
          <w:sz w:val="24"/>
          <w:szCs w:val="24"/>
        </w:rPr>
        <w:t>，人员</w:t>
      </w:r>
      <w:r w:rsidRPr="00FF43B1">
        <w:rPr>
          <w:rFonts w:ascii="Times New Roman" w:eastAsia="宋体" w:hAnsi="Times New Roman" w:cs="Times New Roman"/>
          <w:color w:val="000000" w:themeColor="text1"/>
          <w:sz w:val="24"/>
          <w:szCs w:val="24"/>
        </w:rPr>
        <w:t>11</w:t>
      </w:r>
      <w:r w:rsidRPr="00FF43B1">
        <w:rPr>
          <w:rFonts w:ascii="Times New Roman" w:eastAsia="宋体" w:hAnsi="Times New Roman" w:cs="Times New Roman" w:hint="eastAsia"/>
          <w:color w:val="000000" w:themeColor="text1"/>
          <w:sz w:val="24"/>
          <w:szCs w:val="24"/>
        </w:rPr>
        <w:t>人，水罐消防车</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辆，泡沫消防车</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辆，并配备一定数量抢险救援器材。</w:t>
      </w:r>
    </w:p>
    <w:p w14:paraId="5FED310F" w14:textId="11435544" w:rsidR="00DD7A1B" w:rsidRPr="00FF43B1" w:rsidRDefault="00DD7A1B"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正在建设消防站一座，为乌达化工园区专职消防队。乌达化工园区专职消防队位于</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rPr>
        <w:t>管委会办公楼东侧。配置如下：人员配备</w:t>
      </w:r>
      <w:r w:rsidRPr="00FF43B1">
        <w:rPr>
          <w:rFonts w:ascii="Times New Roman" w:eastAsia="宋体" w:hAnsi="Times New Roman" w:cs="Times New Roman" w:hint="eastAsia"/>
          <w:color w:val="000000" w:themeColor="text1"/>
          <w:sz w:val="24"/>
          <w:szCs w:val="24"/>
        </w:rPr>
        <w:t>45</w:t>
      </w:r>
      <w:r w:rsidRPr="00FF43B1">
        <w:rPr>
          <w:rFonts w:ascii="Times New Roman" w:eastAsia="宋体" w:hAnsi="Times New Roman" w:cs="Times New Roman" w:hint="eastAsia"/>
          <w:color w:val="000000" w:themeColor="text1"/>
          <w:sz w:val="24"/>
          <w:szCs w:val="24"/>
        </w:rPr>
        <w:t>人，其中战勤保障分队</w:t>
      </w:r>
      <w:r w:rsidRPr="00FF43B1">
        <w:rPr>
          <w:rFonts w:ascii="Times New Roman" w:eastAsia="宋体" w:hAnsi="Times New Roman" w:cs="Times New Roman" w:hint="eastAsia"/>
          <w:color w:val="000000" w:themeColor="text1"/>
          <w:sz w:val="24"/>
          <w:szCs w:val="24"/>
        </w:rPr>
        <w:t>3</w:t>
      </w:r>
      <w:r w:rsidRPr="00FF43B1">
        <w:rPr>
          <w:rFonts w:ascii="Times New Roman" w:eastAsia="宋体" w:hAnsi="Times New Roman" w:cs="Times New Roman" w:hint="eastAsia"/>
          <w:color w:val="000000" w:themeColor="text1"/>
          <w:sz w:val="24"/>
          <w:szCs w:val="24"/>
        </w:rPr>
        <w:t>人、乌达区政府专职队</w:t>
      </w:r>
      <w:r w:rsidRPr="00FF43B1">
        <w:rPr>
          <w:rFonts w:ascii="Times New Roman" w:eastAsia="宋体" w:hAnsi="Times New Roman" w:cs="Times New Roman" w:hint="eastAsia"/>
          <w:color w:val="000000" w:themeColor="text1"/>
          <w:sz w:val="24"/>
          <w:szCs w:val="24"/>
        </w:rPr>
        <w:t>18</w:t>
      </w:r>
      <w:r w:rsidRPr="00FF43B1">
        <w:rPr>
          <w:rFonts w:ascii="Times New Roman" w:eastAsia="宋体" w:hAnsi="Times New Roman" w:cs="Times New Roman" w:hint="eastAsia"/>
          <w:color w:val="000000" w:themeColor="text1"/>
          <w:sz w:val="24"/>
          <w:szCs w:val="24"/>
        </w:rPr>
        <w:t>人、企业专职消防队</w:t>
      </w:r>
      <w:r w:rsidRPr="00FF43B1">
        <w:rPr>
          <w:rFonts w:ascii="Times New Roman" w:eastAsia="宋体" w:hAnsi="Times New Roman" w:cs="Times New Roman" w:hint="eastAsia"/>
          <w:color w:val="000000" w:themeColor="text1"/>
          <w:sz w:val="24"/>
          <w:szCs w:val="24"/>
        </w:rPr>
        <w:t>24</w:t>
      </w:r>
      <w:r w:rsidRPr="00FF43B1">
        <w:rPr>
          <w:rFonts w:ascii="Times New Roman" w:eastAsia="宋体" w:hAnsi="Times New Roman" w:cs="Times New Roman" w:hint="eastAsia"/>
          <w:color w:val="000000" w:themeColor="text1"/>
          <w:sz w:val="24"/>
          <w:szCs w:val="24"/>
        </w:rPr>
        <w:t>人；消防车辆配备</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辆（车位</w:t>
      </w:r>
      <w:r w:rsidRPr="00FF43B1">
        <w:rPr>
          <w:rFonts w:ascii="Times New Roman" w:eastAsia="宋体" w:hAnsi="Times New Roman" w:cs="Times New Roman" w:hint="eastAsia"/>
          <w:color w:val="000000" w:themeColor="text1"/>
          <w:sz w:val="24"/>
          <w:szCs w:val="24"/>
        </w:rPr>
        <w:t>7</w:t>
      </w:r>
      <w:r w:rsidRPr="00FF43B1">
        <w:rPr>
          <w:rFonts w:ascii="Times New Roman" w:eastAsia="宋体" w:hAnsi="Times New Roman" w:cs="Times New Roman" w:hint="eastAsia"/>
          <w:color w:val="000000" w:themeColor="text1"/>
          <w:sz w:val="24"/>
          <w:szCs w:val="24"/>
        </w:rPr>
        <w:t>个）；气防站</w:t>
      </w:r>
      <w:r w:rsidRPr="00FF43B1">
        <w:rPr>
          <w:rFonts w:ascii="Times New Roman" w:eastAsia="宋体" w:hAnsi="Times New Roman" w:cs="Times New Roman" w:hint="eastAsia"/>
          <w:color w:val="000000" w:themeColor="text1"/>
          <w:sz w:val="24"/>
          <w:szCs w:val="24"/>
        </w:rPr>
        <w:t>1</w:t>
      </w:r>
      <w:r w:rsidRPr="00FF43B1">
        <w:rPr>
          <w:rFonts w:ascii="Times New Roman" w:eastAsia="宋体" w:hAnsi="Times New Roman" w:cs="Times New Roman" w:hint="eastAsia"/>
          <w:color w:val="000000" w:themeColor="text1"/>
          <w:sz w:val="24"/>
          <w:szCs w:val="24"/>
        </w:rPr>
        <w:t>个，气防站队员</w:t>
      </w:r>
      <w:r w:rsidRPr="00FF43B1">
        <w:rPr>
          <w:rFonts w:ascii="Times New Roman" w:eastAsia="宋体" w:hAnsi="Times New Roman" w:cs="Times New Roman" w:hint="eastAsia"/>
          <w:color w:val="000000" w:themeColor="text1"/>
          <w:sz w:val="24"/>
          <w:szCs w:val="24"/>
        </w:rPr>
        <w:t>6</w:t>
      </w:r>
      <w:r w:rsidRPr="00FF43B1">
        <w:rPr>
          <w:rFonts w:ascii="Times New Roman" w:eastAsia="宋体" w:hAnsi="Times New Roman" w:cs="Times New Roman" w:hint="eastAsia"/>
          <w:color w:val="000000" w:themeColor="text1"/>
          <w:sz w:val="24"/>
          <w:szCs w:val="24"/>
        </w:rPr>
        <w:t>人；配备抢险救援头盔、护目镜、空气呼吸器、通讯对讲机等防护装备</w:t>
      </w:r>
      <w:r w:rsidRPr="00FF43B1">
        <w:rPr>
          <w:rFonts w:ascii="Times New Roman" w:eastAsia="宋体" w:hAnsi="Times New Roman" w:cs="Times New Roman" w:hint="eastAsia"/>
          <w:color w:val="000000" w:themeColor="text1"/>
          <w:sz w:val="24"/>
          <w:szCs w:val="24"/>
        </w:rPr>
        <w:t>25</w:t>
      </w:r>
      <w:r w:rsidRPr="00FF43B1">
        <w:rPr>
          <w:rFonts w:ascii="Times New Roman" w:eastAsia="宋体" w:hAnsi="Times New Roman" w:cs="Times New Roman" w:hint="eastAsia"/>
          <w:color w:val="000000" w:themeColor="text1"/>
          <w:sz w:val="24"/>
          <w:szCs w:val="24"/>
        </w:rPr>
        <w:t>类。</w:t>
      </w:r>
    </w:p>
    <w:p w14:paraId="6F8C559E" w14:textId="1A66FD15" w:rsidR="003573AE" w:rsidRPr="00FF43B1" w:rsidRDefault="00DD7A1B"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w:t>
      </w:r>
      <w:r w:rsidR="00367132" w:rsidRPr="00FF43B1">
        <w:rPr>
          <w:rFonts w:ascii="Times New Roman" w:eastAsia="宋体" w:hAnsi="Times New Roman" w:cs="Times New Roman" w:hint="eastAsia"/>
          <w:color w:val="000000" w:themeColor="text1"/>
          <w:sz w:val="24"/>
          <w:szCs w:val="24"/>
        </w:rPr>
        <w:t>消防体系不完善，需要对工业区的消防系统做出一个完整的、系统的规划。</w:t>
      </w:r>
    </w:p>
    <w:p w14:paraId="75BD769F" w14:textId="02828724"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89" w:name="_Toc121141096"/>
      <w:r w:rsidRPr="00FF43B1">
        <w:rPr>
          <w:rFonts w:ascii="Times New Roman" w:eastAsiaTheme="minorEastAsia" w:hAnsi="Times New Roman" w:cs="Times New Roman"/>
          <w:color w:val="000000" w:themeColor="text1"/>
          <w:sz w:val="24"/>
          <w:lang w:val="zh-CN"/>
        </w:rPr>
        <w:t>8</w:t>
      </w:r>
      <w:r w:rsidR="00367132" w:rsidRPr="00FF43B1">
        <w:rPr>
          <w:rFonts w:ascii="Times New Roman" w:eastAsiaTheme="minorEastAsia" w:hAnsi="Times New Roman" w:cs="Times New Roman"/>
          <w:color w:val="000000" w:themeColor="text1"/>
          <w:sz w:val="24"/>
          <w:lang w:val="zh-CN"/>
        </w:rPr>
        <w:t xml:space="preserve">.2 </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消防规划原则</w:t>
      </w:r>
      <w:bookmarkEnd w:id="189"/>
    </w:p>
    <w:p w14:paraId="007CA515" w14:textId="72899010"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围绕</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rPr>
        <w:t>总体规划的实施，认真贯彻“预防为主，防消结合”的方针，以加强园区消防基础设施建设为重点，科学地进行消防安全布局，合理地进行消防站布点，发展消防科技，消除火灾隐患，提高园区预防火灾和综合抢险救灾的能力，保障</w:t>
      </w:r>
      <w:r w:rsidR="007D4169" w:rsidRPr="007D4169">
        <w:rPr>
          <w:rFonts w:ascii="Times New Roman" w:hAnsi="Times New Roman" w:cs="Times New Roman" w:hint="eastAsia"/>
          <w:color w:val="000000" w:themeColor="text1"/>
          <w:sz w:val="24"/>
          <w:szCs w:val="24"/>
        </w:rPr>
        <w:t>乌海乌达高新技术产业开发区</w:t>
      </w:r>
      <w:r w:rsidR="007D4169">
        <w:rPr>
          <w:rFonts w:ascii="Times New Roman" w:eastAsia="宋体" w:hAnsi="Times New Roman" w:cs="Times New Roman" w:hint="eastAsia"/>
          <w:color w:val="000000" w:themeColor="text1"/>
          <w:sz w:val="24"/>
          <w:szCs w:val="24"/>
        </w:rPr>
        <w:t>化工集中区</w:t>
      </w:r>
      <w:r w:rsidRPr="00FF43B1">
        <w:rPr>
          <w:rFonts w:ascii="Times New Roman" w:eastAsia="宋体" w:hAnsi="Times New Roman" w:cs="Times New Roman" w:hint="eastAsia"/>
          <w:color w:val="000000" w:themeColor="text1"/>
          <w:sz w:val="24"/>
          <w:szCs w:val="24"/>
        </w:rPr>
        <w:t>的建设和人民生命财产安全。</w:t>
      </w:r>
    </w:p>
    <w:p w14:paraId="48D5B8B9" w14:textId="2C7DB9E8"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0" w:name="_Toc121141097"/>
      <w:r w:rsidRPr="00FF43B1">
        <w:rPr>
          <w:rFonts w:ascii="Times New Roman" w:eastAsiaTheme="minorEastAsia" w:hAnsi="Times New Roman" w:cs="Times New Roman"/>
          <w:color w:val="000000" w:themeColor="text1"/>
          <w:sz w:val="24"/>
          <w:lang w:val="zh-CN"/>
        </w:rPr>
        <w:t>8</w:t>
      </w:r>
      <w:r w:rsidR="00367132" w:rsidRPr="00FF43B1">
        <w:rPr>
          <w:rFonts w:ascii="Times New Roman" w:eastAsiaTheme="minorEastAsia" w:hAnsi="Times New Roman" w:cs="Times New Roman"/>
          <w:color w:val="000000" w:themeColor="text1"/>
          <w:sz w:val="24"/>
          <w:lang w:val="zh-CN"/>
        </w:rPr>
        <w:t>.3</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消防体系</w:t>
      </w:r>
      <w:bookmarkEnd w:id="190"/>
    </w:p>
    <w:p w14:paraId="4A1C5D7C" w14:textId="1D7C399F"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据国家有关法律法规要求，</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rPr>
        <w:t>设置三级消防灭火救援体系，以企业自救为主，消防站支援为辅。即在社会、</w:t>
      </w:r>
      <w:r w:rsidR="00EE4886"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和企业三级分别设立消防体系。主管消防的政府部门将领导和统一指挥协调化工园区的消防安全监督和火灾救援。</w:t>
      </w:r>
    </w:p>
    <w:p w14:paraId="3D3B3FE7" w14:textId="4CBC9793"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根据化工产业的特点，规划建设消防站，以支援企业的消防力量。企业应设置与生产、储存、运输的物料相适应的消防设施及消防队伍。企业为企业消防的第一责任人。</w:t>
      </w:r>
    </w:p>
    <w:p w14:paraId="250F634D"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县级以上地方人民政府应当组织有关部门针对本行政区域内的火灾特点制定应急预案，建立应急反应和处置机制，为火灾扑救和应急救援工作提供人员、装备等保障。根据扑救火灾的紧急需要，有关地方人民政府应当组织人员、调集所需物资支援灭火。</w:t>
      </w:r>
    </w:p>
    <w:p w14:paraId="5A614767" w14:textId="4922A348"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乌达区位于乌海市东部，黄河西岸，</w:t>
      </w:r>
      <w:r w:rsidR="007D4169" w:rsidRPr="007D4169">
        <w:rPr>
          <w:rFonts w:ascii="Times New Roman" w:hAnsi="Times New Roman" w:cs="Times New Roman" w:hint="eastAsia"/>
          <w:color w:val="000000" w:themeColor="text1"/>
          <w:sz w:val="24"/>
          <w:szCs w:val="24"/>
        </w:rPr>
        <w:t>乌海乌达高新技术产业开发区</w:t>
      </w:r>
      <w:r w:rsidR="00093754" w:rsidRPr="00FF43B1">
        <w:rPr>
          <w:rFonts w:ascii="Times New Roman" w:eastAsia="宋体" w:hAnsi="Times New Roman" w:cs="Times New Roman" w:hint="eastAsia"/>
          <w:color w:val="000000" w:themeColor="text1"/>
          <w:sz w:val="24"/>
          <w:szCs w:val="24"/>
        </w:rPr>
        <w:t>位</w:t>
      </w:r>
      <w:r w:rsidRPr="00FF43B1">
        <w:rPr>
          <w:rFonts w:ascii="Times New Roman" w:eastAsia="宋体" w:hAnsi="Times New Roman" w:cs="Times New Roman" w:hint="eastAsia"/>
          <w:color w:val="000000" w:themeColor="text1"/>
          <w:sz w:val="24"/>
          <w:szCs w:val="24"/>
        </w:rPr>
        <w:t>于乌达区西南部，</w:t>
      </w:r>
      <w:r w:rsidRPr="00FF43B1">
        <w:rPr>
          <w:rFonts w:ascii="Times New Roman" w:eastAsia="宋体" w:hAnsi="Times New Roman" w:cs="Times New Roman" w:hint="eastAsia"/>
          <w:color w:val="000000" w:themeColor="text1"/>
          <w:sz w:val="24"/>
          <w:szCs w:val="24"/>
        </w:rPr>
        <w:lastRenderedPageBreak/>
        <w:t>与阿拉善盟、阿拉善经开区接邻，南与宁夏石嘴山市毗邻，居“蒙宁陕”经济区域的中心地带。在必要时可以借助这些社会上的消防力量。</w:t>
      </w:r>
    </w:p>
    <w:p w14:paraId="60FD30BA" w14:textId="10730289"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1" w:name="_Toc121141098"/>
      <w:r w:rsidRPr="00FF43B1">
        <w:rPr>
          <w:rFonts w:ascii="Times New Roman" w:eastAsiaTheme="minorEastAsia" w:hAnsi="Times New Roman" w:cs="Times New Roman"/>
          <w:color w:val="000000" w:themeColor="text1"/>
          <w:sz w:val="24"/>
          <w:lang w:val="zh-CN"/>
        </w:rPr>
        <w:t>8</w:t>
      </w:r>
      <w:r w:rsidR="00367132" w:rsidRPr="00FF43B1">
        <w:rPr>
          <w:rFonts w:ascii="Times New Roman" w:eastAsiaTheme="minorEastAsia" w:hAnsi="Times New Roman" w:cs="Times New Roman"/>
          <w:color w:val="000000" w:themeColor="text1"/>
          <w:sz w:val="24"/>
          <w:lang w:val="zh-CN"/>
        </w:rPr>
        <w:t>.4</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消防站点规划</w:t>
      </w:r>
      <w:bookmarkEnd w:id="191"/>
    </w:p>
    <w:p w14:paraId="6C434881" w14:textId="064AC59B"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按照</w:t>
      </w:r>
      <w:r w:rsidR="00EA636A"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消防站的布局，应当以接到报警</w:t>
      </w:r>
      <w:r w:rsidRPr="00FF43B1">
        <w:rPr>
          <w:rFonts w:ascii="Times New Roman" w:eastAsia="宋体" w:hAnsi="Times New Roman" w:cs="Times New Roman"/>
          <w:color w:val="000000" w:themeColor="text1"/>
          <w:sz w:val="24"/>
          <w:szCs w:val="24"/>
        </w:rPr>
        <w:t>5min</w:t>
      </w:r>
      <w:r w:rsidRPr="00FF43B1">
        <w:rPr>
          <w:rFonts w:ascii="Times New Roman" w:eastAsia="宋体" w:hAnsi="Times New Roman" w:cs="Times New Roman" w:hint="eastAsia"/>
          <w:color w:val="000000" w:themeColor="text1"/>
          <w:sz w:val="24"/>
          <w:szCs w:val="24"/>
        </w:rPr>
        <w:t>内消防队可以到责任区边缘为原则，以及特勤消防站和一级普通消防站辖区面积不大于</w:t>
      </w:r>
      <w:r w:rsidRPr="00FF43B1">
        <w:rPr>
          <w:rFonts w:ascii="Times New Roman" w:eastAsia="宋体" w:hAnsi="Times New Roman" w:cs="Times New Roman"/>
          <w:color w:val="000000" w:themeColor="text1"/>
          <w:sz w:val="24"/>
          <w:szCs w:val="24"/>
        </w:rPr>
        <w:t>7km</w:t>
      </w:r>
      <w:r w:rsidRPr="00FF43B1">
        <w:rPr>
          <w:rFonts w:ascii="Times New Roman" w:eastAsia="宋体" w:hAnsi="Times New Roman" w:cs="Times New Roman"/>
          <w:color w:val="000000" w:themeColor="text1"/>
          <w:sz w:val="24"/>
          <w:szCs w:val="24"/>
          <w:vertAlign w:val="superscript"/>
        </w:rPr>
        <w:t>2</w:t>
      </w:r>
      <w:r w:rsidRPr="00FF43B1">
        <w:rPr>
          <w:rFonts w:ascii="Times New Roman" w:eastAsia="宋体" w:hAnsi="Times New Roman" w:cs="Times New Roman" w:hint="eastAsia"/>
          <w:color w:val="000000" w:themeColor="text1"/>
          <w:sz w:val="24"/>
          <w:szCs w:val="24"/>
        </w:rPr>
        <w:t>、二级普通消防站辖区面积不大于</w:t>
      </w:r>
      <w:r w:rsidRPr="00FF43B1">
        <w:rPr>
          <w:rFonts w:ascii="Times New Roman" w:eastAsia="宋体" w:hAnsi="Times New Roman" w:cs="Times New Roman"/>
          <w:color w:val="000000" w:themeColor="text1"/>
          <w:sz w:val="24"/>
          <w:szCs w:val="24"/>
        </w:rPr>
        <w:t>4km</w:t>
      </w:r>
      <w:r w:rsidRPr="00FF43B1">
        <w:rPr>
          <w:rFonts w:ascii="Times New Roman" w:eastAsia="宋体" w:hAnsi="Times New Roman" w:cs="Times New Roman"/>
          <w:color w:val="000000" w:themeColor="text1"/>
          <w:sz w:val="24"/>
          <w:szCs w:val="24"/>
          <w:vertAlign w:val="superscript"/>
        </w:rPr>
        <w:t>2</w:t>
      </w:r>
      <w:r w:rsidRPr="00FF43B1">
        <w:rPr>
          <w:rFonts w:ascii="Times New Roman" w:eastAsia="宋体" w:hAnsi="Times New Roman" w:cs="Times New Roman" w:hint="eastAsia"/>
          <w:color w:val="000000" w:themeColor="text1"/>
          <w:sz w:val="24"/>
          <w:szCs w:val="24"/>
        </w:rPr>
        <w:t>标准、小型站辖区面积不大于</w:t>
      </w:r>
      <w:r w:rsidRPr="00FF43B1">
        <w:rPr>
          <w:rFonts w:ascii="Times New Roman" w:eastAsia="宋体" w:hAnsi="Times New Roman" w:cs="Times New Roman"/>
          <w:color w:val="000000" w:themeColor="text1"/>
          <w:sz w:val="24"/>
          <w:szCs w:val="24"/>
        </w:rPr>
        <w:t>2km</w:t>
      </w:r>
      <w:r w:rsidRPr="00FF43B1">
        <w:rPr>
          <w:rFonts w:ascii="Times New Roman" w:eastAsia="宋体" w:hAnsi="Times New Roman" w:cs="Times New Roman"/>
          <w:color w:val="000000" w:themeColor="text1"/>
          <w:sz w:val="24"/>
          <w:szCs w:val="24"/>
          <w:vertAlign w:val="superscript"/>
        </w:rPr>
        <w:t>2</w:t>
      </w:r>
      <w:r w:rsidRPr="00FF43B1">
        <w:rPr>
          <w:rFonts w:ascii="Times New Roman" w:eastAsia="宋体" w:hAnsi="Times New Roman" w:cs="Times New Roman" w:hint="eastAsia"/>
          <w:color w:val="000000" w:themeColor="text1"/>
          <w:sz w:val="24"/>
          <w:szCs w:val="24"/>
        </w:rPr>
        <w:t>，设在近郊区的普通站不应大于</w:t>
      </w:r>
      <w:r w:rsidRPr="00FF43B1">
        <w:rPr>
          <w:rFonts w:ascii="Times New Roman" w:eastAsia="宋体" w:hAnsi="Times New Roman" w:cs="Times New Roman"/>
          <w:color w:val="000000" w:themeColor="text1"/>
          <w:sz w:val="24"/>
          <w:szCs w:val="24"/>
        </w:rPr>
        <w:t>15km</w:t>
      </w:r>
      <w:r w:rsidRPr="00FF43B1">
        <w:rPr>
          <w:rFonts w:ascii="Times New Roman" w:eastAsia="宋体" w:hAnsi="Times New Roman" w:cs="Times New Roman"/>
          <w:color w:val="000000" w:themeColor="text1"/>
          <w:sz w:val="24"/>
          <w:szCs w:val="24"/>
          <w:vertAlign w:val="superscript"/>
        </w:rPr>
        <w:t>2</w:t>
      </w:r>
      <w:r w:rsidR="00EA636A" w:rsidRPr="00FF43B1">
        <w:rPr>
          <w:rFonts w:ascii="Times New Roman" w:eastAsia="宋体" w:hAnsi="Times New Roman" w:cs="Times New Roman" w:hint="eastAsia"/>
          <w:color w:val="000000" w:themeColor="text1"/>
          <w:sz w:val="24"/>
          <w:szCs w:val="24"/>
        </w:rPr>
        <w:t>”</w:t>
      </w:r>
      <w:r w:rsidRPr="00FF43B1">
        <w:rPr>
          <w:rFonts w:ascii="Times New Roman" w:eastAsia="宋体" w:hAnsi="Times New Roman" w:cs="Times New Roman" w:hint="eastAsia"/>
          <w:color w:val="000000" w:themeColor="text1"/>
          <w:sz w:val="24"/>
          <w:szCs w:val="24"/>
        </w:rPr>
        <w:t>的规定，由于总体规划用地面积约为</w:t>
      </w:r>
      <w:r w:rsidRPr="00FF43B1">
        <w:rPr>
          <w:rFonts w:ascii="Times New Roman" w:eastAsia="宋体" w:hAnsi="Times New Roman" w:cs="Times New Roman"/>
          <w:color w:val="000000" w:themeColor="text1"/>
          <w:sz w:val="24"/>
          <w:szCs w:val="24"/>
        </w:rPr>
        <w:t>25m</w:t>
      </w:r>
      <w:r w:rsidRPr="00FF43B1">
        <w:rPr>
          <w:rFonts w:ascii="Times New Roman" w:eastAsia="宋体" w:hAnsi="Times New Roman" w:cs="Times New Roman"/>
          <w:color w:val="000000" w:themeColor="text1"/>
          <w:sz w:val="24"/>
          <w:szCs w:val="24"/>
          <w:vertAlign w:val="superscript"/>
        </w:rPr>
        <w:t>2</w:t>
      </w:r>
      <w:r w:rsidRPr="00FF43B1">
        <w:rPr>
          <w:rFonts w:ascii="Times New Roman" w:eastAsia="宋体" w:hAnsi="Times New Roman" w:cs="Times New Roman" w:hint="eastAsia"/>
          <w:color w:val="000000" w:themeColor="text1"/>
          <w:sz w:val="24"/>
          <w:szCs w:val="24"/>
        </w:rPr>
        <w:t>，因此本规划范围内设置</w:t>
      </w:r>
      <w:r w:rsidRPr="00FF43B1">
        <w:rPr>
          <w:rFonts w:ascii="Times New Roman" w:eastAsia="宋体" w:hAnsi="Times New Roman" w:cs="Times New Roman"/>
          <w:color w:val="000000" w:themeColor="text1"/>
          <w:sz w:val="24"/>
          <w:szCs w:val="24"/>
        </w:rPr>
        <w:t>5</w:t>
      </w:r>
      <w:r w:rsidRPr="00FF43B1">
        <w:rPr>
          <w:rFonts w:ascii="Times New Roman" w:eastAsia="宋体" w:hAnsi="Times New Roman" w:cs="Times New Roman" w:hint="eastAsia"/>
          <w:color w:val="000000" w:themeColor="text1"/>
          <w:sz w:val="24"/>
          <w:szCs w:val="24"/>
        </w:rPr>
        <w:t>座消防站。</w:t>
      </w:r>
    </w:p>
    <w:p w14:paraId="6C415D25" w14:textId="33C68591"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拟</w:t>
      </w:r>
      <w:r w:rsidR="00C741EE" w:rsidRPr="00FF43B1">
        <w:rPr>
          <w:rFonts w:ascii="Times New Roman" w:eastAsia="宋体" w:hAnsi="Times New Roman" w:cs="Times New Roman" w:hint="eastAsia"/>
          <w:color w:val="000000" w:themeColor="text1"/>
          <w:sz w:val="24"/>
          <w:szCs w:val="24"/>
        </w:rPr>
        <w:t>新建</w:t>
      </w:r>
      <w:r w:rsidR="00367132" w:rsidRPr="00FF43B1">
        <w:rPr>
          <w:rFonts w:ascii="Times New Roman" w:eastAsia="宋体" w:hAnsi="Times New Roman" w:cs="Times New Roman" w:hint="eastAsia"/>
          <w:color w:val="000000" w:themeColor="text1"/>
          <w:sz w:val="24"/>
          <w:szCs w:val="24"/>
        </w:rPr>
        <w:t>一级普通消防站</w:t>
      </w:r>
      <w:r w:rsidR="00367132" w:rsidRPr="00FF43B1">
        <w:rPr>
          <w:rFonts w:ascii="Times New Roman" w:eastAsia="宋体" w:hAnsi="Times New Roman" w:cs="Times New Roman"/>
          <w:color w:val="000000" w:themeColor="text1"/>
          <w:sz w:val="24"/>
          <w:szCs w:val="24"/>
        </w:rPr>
        <w:t>2</w:t>
      </w:r>
      <w:r w:rsidR="00367132" w:rsidRPr="00FF43B1">
        <w:rPr>
          <w:rFonts w:ascii="Times New Roman" w:eastAsia="宋体" w:hAnsi="Times New Roman" w:cs="Times New Roman" w:hint="eastAsia"/>
          <w:color w:val="000000" w:themeColor="text1"/>
          <w:sz w:val="24"/>
          <w:szCs w:val="24"/>
        </w:rPr>
        <w:t>座。</w:t>
      </w: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消防站应设置必要的业务训练与体能训练设施，如训练塔、训练场地等，以及辅助用房。</w:t>
      </w:r>
    </w:p>
    <w:p w14:paraId="229F3E04"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一级普通消防站占地约</w:t>
      </w:r>
      <w:r w:rsidRPr="00FF43B1">
        <w:rPr>
          <w:rFonts w:ascii="Times New Roman" w:eastAsia="宋体" w:hAnsi="Times New Roman" w:cs="Times New Roman"/>
          <w:color w:val="000000" w:themeColor="text1"/>
          <w:sz w:val="24"/>
          <w:szCs w:val="24"/>
        </w:rPr>
        <w:t>9000m</w:t>
      </w:r>
      <w:r w:rsidRPr="00FF43B1">
        <w:rPr>
          <w:rFonts w:ascii="Times New Roman" w:eastAsia="宋体" w:hAnsi="Times New Roman" w:cs="Times New Roman"/>
          <w:color w:val="000000" w:themeColor="text1"/>
          <w:sz w:val="24"/>
          <w:szCs w:val="24"/>
          <w:vertAlign w:val="superscript"/>
        </w:rPr>
        <w:t>2</w:t>
      </w:r>
      <w:r w:rsidRPr="00FF43B1">
        <w:rPr>
          <w:rFonts w:ascii="Times New Roman" w:eastAsia="宋体" w:hAnsi="Times New Roman" w:cs="Times New Roman" w:hint="eastAsia"/>
          <w:color w:val="000000" w:themeColor="text1"/>
          <w:sz w:val="24"/>
          <w:szCs w:val="24"/>
        </w:rPr>
        <w:t>，设置</w:t>
      </w:r>
      <w:r w:rsidRPr="00FF43B1">
        <w:rPr>
          <w:rFonts w:ascii="Times New Roman" w:eastAsia="宋体" w:hAnsi="Times New Roman" w:cs="Times New Roman"/>
          <w:color w:val="000000" w:themeColor="text1"/>
          <w:sz w:val="24"/>
          <w:szCs w:val="24"/>
        </w:rPr>
        <w:t>5~7</w:t>
      </w:r>
      <w:r w:rsidRPr="00FF43B1">
        <w:rPr>
          <w:rFonts w:ascii="Times New Roman" w:eastAsia="宋体" w:hAnsi="Times New Roman" w:cs="Times New Roman" w:hint="eastAsia"/>
          <w:color w:val="000000" w:themeColor="text1"/>
          <w:sz w:val="24"/>
          <w:szCs w:val="24"/>
        </w:rPr>
        <w:t>辆消防车，定员约</w:t>
      </w:r>
      <w:r w:rsidRPr="00FF43B1">
        <w:rPr>
          <w:rFonts w:ascii="Times New Roman" w:eastAsia="宋体" w:hAnsi="Times New Roman" w:cs="Times New Roman"/>
          <w:color w:val="000000" w:themeColor="text1"/>
          <w:sz w:val="24"/>
          <w:szCs w:val="24"/>
        </w:rPr>
        <w:t>45</w:t>
      </w:r>
      <w:r w:rsidRPr="00FF43B1">
        <w:rPr>
          <w:rFonts w:ascii="Times New Roman" w:eastAsia="宋体" w:hAnsi="Times New Roman" w:cs="Times New Roman" w:hint="eastAsia"/>
          <w:color w:val="000000" w:themeColor="text1"/>
          <w:sz w:val="24"/>
          <w:szCs w:val="24"/>
        </w:rPr>
        <w:t>人，可选配的车辆主要有：水罐或泡沫消防车，干粉消防车、登高平台消防车、抢险救援消防车、防化洗消消防车等。</w:t>
      </w:r>
    </w:p>
    <w:p w14:paraId="521AF6BE"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消防站在辖区内适中位置，便于车辆迅速出动的临街地段，设置在常年主导风向的上风或侧风处，其边界距生产、贮存危险化学品单位的危险部位不宜小于</w:t>
      </w:r>
      <w:r w:rsidRPr="00FF43B1">
        <w:rPr>
          <w:rFonts w:ascii="Times New Roman" w:eastAsia="宋体" w:hAnsi="Times New Roman" w:cs="Times New Roman"/>
          <w:color w:val="000000" w:themeColor="text1"/>
          <w:sz w:val="24"/>
          <w:szCs w:val="24"/>
        </w:rPr>
        <w:t>300m</w:t>
      </w:r>
      <w:r w:rsidRPr="00FF43B1">
        <w:rPr>
          <w:rFonts w:ascii="Times New Roman" w:eastAsia="宋体" w:hAnsi="Times New Roman" w:cs="Times New Roman" w:hint="eastAsia"/>
          <w:color w:val="000000" w:themeColor="text1"/>
          <w:sz w:val="24"/>
          <w:szCs w:val="24"/>
        </w:rPr>
        <w:t>。</w:t>
      </w:r>
    </w:p>
    <w:p w14:paraId="6F78C850"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消防站内设置相应的室外训练场、业务用房和辅助用房，装备消防车辆、灭火器材、抢险救援器材、消防人员防护器材、通信器材、训练器材、营具等。</w:t>
      </w:r>
    </w:p>
    <w:p w14:paraId="112B0E56" w14:textId="3BD1BBB4" w:rsidR="00FD3629"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消防站应建立园区危险化学品应急救援基础信息数据库，包括专业应急救援队伍和辅助应急救援队伍数据库；应急救援设施和装备数据库；应急救援所需的各类专家人员数据库；园区所属企业生产、储运、销售等基本信息数据库；园区所属企业突发事件应急预案数据库；保障救援工作顺利进行的医疗、工程抢险、治安保卫、交通运输、后勤保障等相关联动单位信息数据库，并及时对各数据库的内容进行补充、更新。</w:t>
      </w:r>
    </w:p>
    <w:p w14:paraId="10250B40" w14:textId="4F6E81F8"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2" w:name="_Toc121141099"/>
      <w:r w:rsidRPr="00FF43B1">
        <w:rPr>
          <w:rFonts w:ascii="Times New Roman" w:eastAsiaTheme="minorEastAsia" w:hAnsi="Times New Roman" w:cs="Times New Roman"/>
          <w:color w:val="000000" w:themeColor="text1"/>
          <w:sz w:val="24"/>
          <w:lang w:val="zh-CN"/>
        </w:rPr>
        <w:t>8</w:t>
      </w:r>
      <w:r w:rsidR="00367132" w:rsidRPr="00FF43B1">
        <w:rPr>
          <w:rFonts w:ascii="Times New Roman" w:eastAsiaTheme="minorEastAsia" w:hAnsi="Times New Roman" w:cs="Times New Roman"/>
          <w:color w:val="000000" w:themeColor="text1"/>
          <w:sz w:val="24"/>
          <w:lang w:val="zh-CN"/>
        </w:rPr>
        <w:t xml:space="preserve">.5 </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消防设施规划</w:t>
      </w:r>
      <w:bookmarkEnd w:id="192"/>
    </w:p>
    <w:p w14:paraId="782D4740" w14:textId="1BCE44D9" w:rsidR="003573AE" w:rsidRPr="00FF43B1" w:rsidRDefault="00CB467C">
      <w:pPr>
        <w:keepNext/>
        <w:keepLines/>
        <w:spacing w:line="440" w:lineRule="exact"/>
        <w:outlineLvl w:val="2"/>
        <w:rPr>
          <w:rFonts w:ascii="Times New Roman" w:hAnsi="Times New Roman" w:cs="Times New Roman"/>
          <w:color w:val="000000" w:themeColor="text1"/>
          <w:sz w:val="24"/>
          <w:szCs w:val="24"/>
        </w:rPr>
      </w:pPr>
      <w:r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b/>
          <w:bCs/>
          <w:color w:val="000000" w:themeColor="text1"/>
          <w:sz w:val="24"/>
          <w:szCs w:val="24"/>
          <w:lang w:val="zh-CN"/>
        </w:rPr>
        <w:t>.5.1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消防水源</w:t>
      </w:r>
    </w:p>
    <w:p w14:paraId="7C135A82" w14:textId="1199FF46"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配水厂设计供水能力</w:t>
      </w:r>
      <w:r w:rsidR="00367132" w:rsidRPr="00FF43B1">
        <w:rPr>
          <w:rFonts w:ascii="Times New Roman" w:eastAsia="宋体" w:hAnsi="Times New Roman" w:cs="Times New Roman"/>
          <w:color w:val="000000" w:themeColor="text1"/>
          <w:sz w:val="24"/>
          <w:szCs w:val="24"/>
        </w:rPr>
        <w:t>8</w:t>
      </w:r>
      <w:r w:rsidR="00367132" w:rsidRPr="00FF43B1">
        <w:rPr>
          <w:rFonts w:ascii="Times New Roman" w:eastAsia="宋体" w:hAnsi="Times New Roman" w:cs="Times New Roman" w:hint="eastAsia"/>
          <w:color w:val="000000" w:themeColor="text1"/>
          <w:sz w:val="24"/>
          <w:szCs w:val="24"/>
        </w:rPr>
        <w:t>万</w:t>
      </w:r>
      <w:r w:rsidR="001F598D" w:rsidRPr="00FF43B1">
        <w:rPr>
          <w:rFonts w:ascii="Times New Roman" w:eastAsia="宋体" w:hAnsi="Times New Roman" w:cs="Times New Roman" w:hint="eastAsia"/>
          <w:color w:val="000000" w:themeColor="text1"/>
          <w:sz w:val="24"/>
          <w:szCs w:val="24"/>
        </w:rPr>
        <w:t>m</w:t>
      </w:r>
      <w:r w:rsidR="001F598D" w:rsidRPr="00FF43B1">
        <w:rPr>
          <w:rFonts w:ascii="Times New Roman" w:eastAsia="宋体" w:hAnsi="Times New Roman" w:cs="Times New Roman" w:hint="eastAsia"/>
          <w:color w:val="000000" w:themeColor="text1"/>
          <w:sz w:val="24"/>
          <w:szCs w:val="24"/>
          <w:vertAlign w:val="superscript"/>
        </w:rPr>
        <w:t>3</w:t>
      </w:r>
      <w:r w:rsidR="00367132" w:rsidRPr="00FF43B1">
        <w:rPr>
          <w:rFonts w:ascii="Times New Roman" w:eastAsia="宋体" w:hAnsi="Times New Roman" w:cs="Times New Roman"/>
          <w:color w:val="000000" w:themeColor="text1"/>
          <w:sz w:val="24"/>
          <w:szCs w:val="24"/>
        </w:rPr>
        <w:t>/</w:t>
      </w:r>
      <w:r w:rsidR="001F598D" w:rsidRPr="00FF43B1">
        <w:rPr>
          <w:rFonts w:ascii="Times New Roman" w:eastAsia="宋体" w:hAnsi="Times New Roman" w:cs="Times New Roman" w:hint="eastAsia"/>
          <w:color w:val="000000" w:themeColor="text1"/>
          <w:sz w:val="24"/>
          <w:szCs w:val="24"/>
        </w:rPr>
        <w:t>d</w:t>
      </w:r>
      <w:r w:rsidR="00367132" w:rsidRPr="00FF43B1">
        <w:rPr>
          <w:rFonts w:ascii="Times New Roman" w:eastAsia="宋体" w:hAnsi="Times New Roman" w:cs="Times New Roman" w:hint="eastAsia"/>
          <w:color w:val="000000" w:themeColor="text1"/>
          <w:sz w:val="24"/>
          <w:szCs w:val="24"/>
        </w:rPr>
        <w:t>，目前供水能力为</w:t>
      </w:r>
      <w:r w:rsidR="00367132" w:rsidRPr="00FF43B1">
        <w:rPr>
          <w:rFonts w:ascii="Times New Roman" w:eastAsia="宋体" w:hAnsi="Times New Roman" w:cs="Times New Roman"/>
          <w:color w:val="000000" w:themeColor="text1"/>
          <w:sz w:val="24"/>
          <w:szCs w:val="24"/>
        </w:rPr>
        <w:t>2.12</w:t>
      </w:r>
      <w:r w:rsidR="00367132" w:rsidRPr="00FF43B1">
        <w:rPr>
          <w:rFonts w:ascii="Times New Roman" w:eastAsia="宋体" w:hAnsi="Times New Roman" w:cs="Times New Roman" w:hint="eastAsia"/>
          <w:color w:val="000000" w:themeColor="text1"/>
          <w:sz w:val="24"/>
          <w:szCs w:val="24"/>
        </w:rPr>
        <w:t>万</w:t>
      </w:r>
      <w:r w:rsidR="001F598D" w:rsidRPr="00FF43B1">
        <w:rPr>
          <w:rFonts w:ascii="Times New Roman" w:eastAsia="宋体" w:hAnsi="Times New Roman" w:cs="Times New Roman" w:hint="eastAsia"/>
          <w:color w:val="000000" w:themeColor="text1"/>
          <w:sz w:val="24"/>
          <w:szCs w:val="24"/>
        </w:rPr>
        <w:t>m</w:t>
      </w:r>
      <w:r w:rsidR="001F598D" w:rsidRPr="00FF43B1">
        <w:rPr>
          <w:rFonts w:ascii="Times New Roman" w:eastAsia="宋体" w:hAnsi="Times New Roman" w:cs="Times New Roman" w:hint="eastAsia"/>
          <w:color w:val="000000" w:themeColor="text1"/>
          <w:sz w:val="24"/>
          <w:szCs w:val="24"/>
          <w:vertAlign w:val="superscript"/>
        </w:rPr>
        <w:t>3</w:t>
      </w:r>
      <w:r w:rsidR="001F598D" w:rsidRPr="00FF43B1">
        <w:rPr>
          <w:rFonts w:ascii="Times New Roman" w:eastAsia="宋体" w:hAnsi="Times New Roman" w:cs="Times New Roman"/>
          <w:color w:val="000000" w:themeColor="text1"/>
          <w:sz w:val="24"/>
          <w:szCs w:val="24"/>
        </w:rPr>
        <w:t>/</w:t>
      </w:r>
      <w:r w:rsidR="001F598D" w:rsidRPr="00FF43B1">
        <w:rPr>
          <w:rFonts w:ascii="Times New Roman" w:eastAsia="宋体" w:hAnsi="Times New Roman" w:cs="Times New Roman" w:hint="eastAsia"/>
          <w:color w:val="000000" w:themeColor="text1"/>
          <w:sz w:val="24"/>
          <w:szCs w:val="24"/>
        </w:rPr>
        <w:t>d</w:t>
      </w:r>
      <w:r w:rsidR="00367132" w:rsidRPr="00FF43B1">
        <w:rPr>
          <w:rFonts w:ascii="Times New Roman" w:eastAsia="宋体" w:hAnsi="Times New Roman" w:cs="Times New Roman" w:hint="eastAsia"/>
          <w:color w:val="000000" w:themeColor="text1"/>
          <w:sz w:val="24"/>
          <w:szCs w:val="24"/>
        </w:rPr>
        <w:t>，配套建有自来水管网约</w:t>
      </w:r>
      <w:r w:rsidR="00367132" w:rsidRPr="00FF43B1">
        <w:rPr>
          <w:rFonts w:ascii="Times New Roman" w:eastAsia="宋体" w:hAnsi="Times New Roman" w:cs="Times New Roman"/>
          <w:color w:val="000000" w:themeColor="text1"/>
          <w:sz w:val="24"/>
          <w:szCs w:val="24"/>
        </w:rPr>
        <w:t>39.8</w:t>
      </w:r>
      <w:r w:rsidR="001F598D" w:rsidRPr="00FF43B1">
        <w:rPr>
          <w:rFonts w:ascii="Times New Roman" w:eastAsia="宋体" w:hAnsi="Times New Roman" w:cs="Times New Roman" w:hint="eastAsia"/>
          <w:color w:val="000000" w:themeColor="text1"/>
          <w:sz w:val="24"/>
          <w:szCs w:val="24"/>
        </w:rPr>
        <w:t>km</w:t>
      </w:r>
      <w:r w:rsidR="00367132" w:rsidRPr="00FF43B1">
        <w:rPr>
          <w:rFonts w:ascii="Times New Roman" w:eastAsia="宋体" w:hAnsi="Times New Roman" w:cs="Times New Roman" w:hint="eastAsia"/>
          <w:color w:val="000000" w:themeColor="text1"/>
          <w:sz w:val="24"/>
          <w:szCs w:val="24"/>
        </w:rPr>
        <w:t>、引黄水管网</w:t>
      </w:r>
      <w:r w:rsidR="00367132" w:rsidRPr="00FF43B1">
        <w:rPr>
          <w:rFonts w:ascii="Times New Roman" w:eastAsia="宋体" w:hAnsi="Times New Roman" w:cs="Times New Roman"/>
          <w:color w:val="000000" w:themeColor="text1"/>
          <w:sz w:val="24"/>
          <w:szCs w:val="24"/>
        </w:rPr>
        <w:t>45.4</w:t>
      </w:r>
      <w:r w:rsidR="001F598D" w:rsidRPr="00FF43B1">
        <w:rPr>
          <w:rFonts w:ascii="Times New Roman" w:eastAsia="宋体" w:hAnsi="Times New Roman" w:cs="Times New Roman" w:hint="eastAsia"/>
          <w:color w:val="000000" w:themeColor="text1"/>
          <w:sz w:val="24"/>
          <w:szCs w:val="24"/>
        </w:rPr>
        <w:t>km</w:t>
      </w:r>
      <w:r w:rsidR="00367132" w:rsidRPr="00FF43B1">
        <w:rPr>
          <w:rFonts w:ascii="Times New Roman" w:eastAsia="宋体" w:hAnsi="Times New Roman" w:cs="Times New Roman" w:hint="eastAsia"/>
          <w:color w:val="000000" w:themeColor="text1"/>
          <w:sz w:val="24"/>
          <w:szCs w:val="24"/>
        </w:rPr>
        <w:t>；引黄供水改造工程建设</w:t>
      </w:r>
      <w:r w:rsidR="00367132" w:rsidRPr="00FF43B1">
        <w:rPr>
          <w:rFonts w:ascii="Times New Roman" w:eastAsia="宋体" w:hAnsi="Times New Roman" w:cs="Times New Roman"/>
          <w:color w:val="000000" w:themeColor="text1"/>
          <w:sz w:val="24"/>
          <w:szCs w:val="24"/>
        </w:rPr>
        <w:t>30</w:t>
      </w:r>
      <w:r w:rsidR="00367132" w:rsidRPr="00FF43B1">
        <w:rPr>
          <w:rFonts w:ascii="Times New Roman" w:eastAsia="宋体" w:hAnsi="Times New Roman" w:cs="Times New Roman" w:hint="eastAsia"/>
          <w:color w:val="000000" w:themeColor="text1"/>
          <w:sz w:val="24"/>
          <w:szCs w:val="24"/>
        </w:rPr>
        <w:t>万</w:t>
      </w:r>
      <w:r w:rsidR="001F598D" w:rsidRPr="00FF43B1">
        <w:rPr>
          <w:rFonts w:ascii="Times New Roman" w:eastAsia="宋体" w:hAnsi="Times New Roman" w:cs="Times New Roman" w:hint="eastAsia"/>
          <w:color w:val="000000" w:themeColor="text1"/>
          <w:sz w:val="24"/>
          <w:szCs w:val="24"/>
        </w:rPr>
        <w:t>m</w:t>
      </w:r>
      <w:r w:rsidR="001F598D" w:rsidRPr="00FF43B1">
        <w:rPr>
          <w:rFonts w:ascii="Times New Roman" w:eastAsia="宋体" w:hAnsi="Times New Roman" w:cs="Times New Roman" w:hint="eastAsia"/>
          <w:color w:val="000000" w:themeColor="text1"/>
          <w:sz w:val="24"/>
          <w:szCs w:val="24"/>
          <w:vertAlign w:val="superscript"/>
        </w:rPr>
        <w:t>3</w:t>
      </w:r>
      <w:r w:rsidR="00367132" w:rsidRPr="00FF43B1">
        <w:rPr>
          <w:rFonts w:ascii="Times New Roman" w:eastAsia="宋体" w:hAnsi="Times New Roman" w:cs="Times New Roman" w:hint="eastAsia"/>
          <w:color w:val="000000" w:themeColor="text1"/>
          <w:sz w:val="24"/>
          <w:szCs w:val="24"/>
        </w:rPr>
        <w:t>黄河取水口、</w:t>
      </w:r>
      <w:r w:rsidR="00367132" w:rsidRPr="00FF43B1">
        <w:rPr>
          <w:rFonts w:ascii="Times New Roman" w:eastAsia="宋体" w:hAnsi="Times New Roman" w:cs="Times New Roman"/>
          <w:color w:val="000000" w:themeColor="text1"/>
          <w:sz w:val="24"/>
          <w:szCs w:val="24"/>
        </w:rPr>
        <w:t>12</w:t>
      </w:r>
      <w:r w:rsidR="00367132" w:rsidRPr="00FF43B1">
        <w:rPr>
          <w:rFonts w:ascii="Times New Roman" w:eastAsia="宋体" w:hAnsi="Times New Roman" w:cs="Times New Roman" w:hint="eastAsia"/>
          <w:color w:val="000000" w:themeColor="text1"/>
          <w:sz w:val="24"/>
          <w:szCs w:val="24"/>
        </w:rPr>
        <w:t>万</w:t>
      </w:r>
      <w:r w:rsidR="001F598D" w:rsidRPr="00FF43B1">
        <w:rPr>
          <w:rFonts w:ascii="Times New Roman" w:eastAsia="宋体" w:hAnsi="Times New Roman" w:cs="Times New Roman" w:hint="eastAsia"/>
          <w:color w:val="000000" w:themeColor="text1"/>
          <w:sz w:val="24"/>
          <w:szCs w:val="24"/>
        </w:rPr>
        <w:t>m</w:t>
      </w:r>
      <w:r w:rsidR="001F598D" w:rsidRPr="00FF43B1">
        <w:rPr>
          <w:rFonts w:ascii="Times New Roman" w:eastAsia="宋体" w:hAnsi="Times New Roman" w:cs="Times New Roman" w:hint="eastAsia"/>
          <w:color w:val="000000" w:themeColor="text1"/>
          <w:sz w:val="24"/>
          <w:szCs w:val="24"/>
          <w:vertAlign w:val="superscript"/>
        </w:rPr>
        <w:t>3</w:t>
      </w:r>
      <w:r w:rsidR="001F598D" w:rsidRPr="00FF43B1">
        <w:rPr>
          <w:rFonts w:ascii="Times New Roman" w:eastAsia="宋体" w:hAnsi="Times New Roman" w:cs="Times New Roman"/>
          <w:color w:val="000000" w:themeColor="text1"/>
          <w:sz w:val="24"/>
          <w:szCs w:val="24"/>
        </w:rPr>
        <w:t>/</w:t>
      </w:r>
      <w:r w:rsidR="001F598D" w:rsidRPr="00FF43B1">
        <w:rPr>
          <w:rFonts w:ascii="Times New Roman" w:eastAsia="宋体" w:hAnsi="Times New Roman" w:cs="Times New Roman" w:hint="eastAsia"/>
          <w:color w:val="000000" w:themeColor="text1"/>
          <w:sz w:val="24"/>
          <w:szCs w:val="24"/>
        </w:rPr>
        <w:t>d</w:t>
      </w:r>
      <w:r w:rsidR="00367132" w:rsidRPr="00FF43B1">
        <w:rPr>
          <w:rFonts w:ascii="Times New Roman" w:eastAsia="宋体" w:hAnsi="Times New Roman" w:cs="Times New Roman" w:hint="eastAsia"/>
          <w:color w:val="000000" w:themeColor="text1"/>
          <w:sz w:val="24"/>
          <w:szCs w:val="24"/>
        </w:rPr>
        <w:t>黄河净水厂及配套管网，主管网已全部覆盖到位，华电、恒业成、君正、东源、美方、家景、兴发、源宏、卡博特、元正等</w:t>
      </w:r>
      <w:r w:rsidR="00367132" w:rsidRPr="00FF43B1">
        <w:rPr>
          <w:rFonts w:ascii="Times New Roman" w:eastAsia="宋体" w:hAnsi="Times New Roman" w:cs="Times New Roman"/>
          <w:color w:val="000000" w:themeColor="text1"/>
          <w:sz w:val="24"/>
          <w:szCs w:val="24"/>
        </w:rPr>
        <w:t>10</w:t>
      </w:r>
      <w:r w:rsidR="00367132" w:rsidRPr="00FF43B1">
        <w:rPr>
          <w:rFonts w:ascii="Times New Roman" w:eastAsia="宋体" w:hAnsi="Times New Roman" w:cs="Times New Roman" w:hint="eastAsia"/>
          <w:color w:val="000000" w:themeColor="text1"/>
          <w:sz w:val="24"/>
          <w:szCs w:val="24"/>
        </w:rPr>
        <w:t>余户企业已接入黄水。</w:t>
      </w:r>
    </w:p>
    <w:p w14:paraId="0D841B99" w14:textId="713F8971" w:rsidR="003573AE" w:rsidRPr="00FF43B1" w:rsidRDefault="00EE4886"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园区内</w:t>
      </w:r>
      <w:r w:rsidR="00367132" w:rsidRPr="00FF43B1">
        <w:rPr>
          <w:rFonts w:ascii="Times New Roman" w:eastAsia="宋体" w:hAnsi="Times New Roman" w:cs="Times New Roman" w:hint="eastAsia"/>
          <w:color w:val="000000" w:themeColor="text1"/>
          <w:sz w:val="24"/>
          <w:szCs w:val="24"/>
        </w:rPr>
        <w:t>企业自建消防水加压及储存设施。</w:t>
      </w:r>
    </w:p>
    <w:p w14:paraId="2023857D" w14:textId="323EDDC1"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lastRenderedPageBreak/>
        <w:t>8</w:t>
      </w:r>
      <w:r w:rsidR="00367132" w:rsidRPr="00FF43B1">
        <w:rPr>
          <w:rFonts w:ascii="Times New Roman" w:eastAsia="宋体" w:hAnsi="Times New Roman" w:cs="Times New Roman"/>
          <w:b/>
          <w:bCs/>
          <w:color w:val="000000" w:themeColor="text1"/>
          <w:sz w:val="24"/>
          <w:szCs w:val="24"/>
          <w:lang w:val="zh-CN"/>
        </w:rPr>
        <w:t xml:space="preserve">.5.2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消防通信</w:t>
      </w:r>
    </w:p>
    <w:p w14:paraId="0DC4DC23"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消防站设置电话</w:t>
      </w:r>
      <w:r w:rsidRPr="00FF43B1">
        <w:rPr>
          <w:rFonts w:ascii="Times New Roman" w:eastAsia="宋体" w:hAnsi="Times New Roman" w:cs="Times New Roman"/>
          <w:color w:val="000000" w:themeColor="text1"/>
          <w:sz w:val="24"/>
          <w:szCs w:val="24"/>
        </w:rPr>
        <w:t>119</w:t>
      </w:r>
      <w:r w:rsidRPr="00FF43B1">
        <w:rPr>
          <w:rFonts w:ascii="Times New Roman" w:eastAsia="宋体" w:hAnsi="Times New Roman" w:cs="Times New Roman" w:hint="eastAsia"/>
          <w:color w:val="000000" w:themeColor="text1"/>
          <w:sz w:val="24"/>
          <w:szCs w:val="24"/>
        </w:rPr>
        <w:t>报警系统。</w:t>
      </w:r>
    </w:p>
    <w:p w14:paraId="543DE861"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消防指挥中心设在管委会附近一级普通消防站内。</w:t>
      </w:r>
    </w:p>
    <w:p w14:paraId="6608BDE2" w14:textId="0821DDF2"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消防站应建立功能全面的应急终端，配备有线通信、无线通信、数据及图像传输等设备。消防站的信息系统能与国家、省</w:t>
      </w:r>
      <w:r w:rsidR="00C741EE" w:rsidRPr="00FF43B1">
        <w:rPr>
          <w:rFonts w:ascii="Times New Roman" w:eastAsia="宋体" w:hAnsi="Times New Roman" w:cs="Times New Roman" w:hint="eastAsia"/>
          <w:color w:val="000000" w:themeColor="text1"/>
          <w:sz w:val="24"/>
          <w:szCs w:val="24"/>
        </w:rPr>
        <w:t>（自治区）</w:t>
      </w:r>
      <w:r w:rsidRPr="00FF43B1">
        <w:rPr>
          <w:rFonts w:ascii="Times New Roman" w:eastAsia="宋体" w:hAnsi="Times New Roman" w:cs="Times New Roman" w:hint="eastAsia"/>
          <w:color w:val="000000" w:themeColor="text1"/>
          <w:sz w:val="24"/>
          <w:szCs w:val="24"/>
        </w:rPr>
        <w:t>、市应急救援中心连通，实现信息报送、指令接收、辅助决策、总结评估等功能。</w:t>
      </w:r>
    </w:p>
    <w:p w14:paraId="78696F79" w14:textId="449A271F"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消防通信指挥系统覆盖整个</w:t>
      </w:r>
      <w:r w:rsidR="0092136F" w:rsidRPr="00FF43B1">
        <w:rPr>
          <w:rFonts w:ascii="Times New Roman" w:eastAsia="宋体" w:hAnsi="Times New Roman" w:cs="Times New Roman" w:hint="eastAsia"/>
          <w:color w:val="000000" w:themeColor="text1"/>
          <w:sz w:val="24"/>
          <w:szCs w:val="24"/>
        </w:rPr>
        <w:t>园区</w:t>
      </w:r>
      <w:r w:rsidR="00367132" w:rsidRPr="00FF43B1">
        <w:rPr>
          <w:rFonts w:ascii="Times New Roman" w:eastAsia="宋体" w:hAnsi="Times New Roman" w:cs="Times New Roman" w:hint="eastAsia"/>
          <w:color w:val="000000" w:themeColor="text1"/>
          <w:sz w:val="24"/>
          <w:szCs w:val="24"/>
        </w:rPr>
        <w:t>，联通产业园、县、市各级指挥中心，并具有受理火灾及其它灾害事故报警、灭火救援指挥调度等功能。消防通信指挥系统应符合《消防通信指挥系统设计规范》（</w:t>
      </w:r>
      <w:r w:rsidR="00367132" w:rsidRPr="00FF43B1">
        <w:rPr>
          <w:rFonts w:ascii="Times New Roman" w:eastAsia="宋体" w:hAnsi="Times New Roman" w:cs="Times New Roman"/>
          <w:color w:val="000000" w:themeColor="text1"/>
          <w:sz w:val="24"/>
          <w:szCs w:val="24"/>
        </w:rPr>
        <w:t>GB</w:t>
      </w:r>
      <w:r w:rsidR="00EA636A" w:rsidRPr="00FF43B1">
        <w:rPr>
          <w:rFonts w:ascii="Times New Roman" w:eastAsia="宋体" w:hAnsi="Times New Roman" w:cs="Times New Roman" w:hint="eastAsia"/>
          <w:color w:val="000000" w:themeColor="text1"/>
          <w:sz w:val="24"/>
          <w:szCs w:val="24"/>
        </w:rPr>
        <w:t xml:space="preserve"> </w:t>
      </w:r>
      <w:r w:rsidR="00367132" w:rsidRPr="00FF43B1">
        <w:rPr>
          <w:rFonts w:ascii="Times New Roman" w:eastAsia="宋体" w:hAnsi="Times New Roman" w:cs="Times New Roman"/>
          <w:color w:val="000000" w:themeColor="text1"/>
          <w:sz w:val="24"/>
          <w:szCs w:val="24"/>
        </w:rPr>
        <w:t>50313-2013</w:t>
      </w:r>
      <w:r w:rsidR="00367132" w:rsidRPr="00FF43B1">
        <w:rPr>
          <w:rFonts w:ascii="Times New Roman" w:eastAsia="宋体" w:hAnsi="Times New Roman" w:cs="Times New Roman" w:hint="eastAsia"/>
          <w:color w:val="000000" w:themeColor="text1"/>
          <w:sz w:val="24"/>
          <w:szCs w:val="24"/>
        </w:rPr>
        <w:t>）规定。</w:t>
      </w:r>
    </w:p>
    <w:p w14:paraId="7FE67621" w14:textId="4E49F445"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b/>
          <w:bCs/>
          <w:color w:val="000000" w:themeColor="text1"/>
          <w:sz w:val="24"/>
          <w:szCs w:val="24"/>
          <w:lang w:val="zh-CN"/>
        </w:rPr>
        <w:t>.5.3</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消防给水</w:t>
      </w:r>
    </w:p>
    <w:p w14:paraId="474ED5E3" w14:textId="33463A6C"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设置低压消防给水系统，消防给水由净水厂消防给水管网供给。</w:t>
      </w:r>
    </w:p>
    <w:p w14:paraId="36702FB8" w14:textId="6C33A480"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沿园区道路一侧设置室外消火栓，园区内各主次干道的消火栓间距严格按照不大于</w:t>
      </w:r>
      <w:r w:rsidRPr="00FF43B1">
        <w:rPr>
          <w:rFonts w:ascii="Times New Roman" w:eastAsia="宋体" w:hAnsi="Times New Roman" w:cs="Times New Roman"/>
          <w:color w:val="000000" w:themeColor="text1"/>
          <w:sz w:val="24"/>
          <w:szCs w:val="24"/>
        </w:rPr>
        <w:t>120m</w:t>
      </w:r>
      <w:r w:rsidRPr="00FF43B1">
        <w:rPr>
          <w:rFonts w:ascii="Times New Roman" w:eastAsia="宋体" w:hAnsi="Times New Roman" w:cs="Times New Roman" w:hint="eastAsia"/>
          <w:color w:val="000000" w:themeColor="text1"/>
          <w:sz w:val="24"/>
          <w:szCs w:val="24"/>
        </w:rPr>
        <w:t>要求布置，消火栓的保护半径不应超过</w:t>
      </w:r>
      <w:r w:rsidRPr="00FF43B1">
        <w:rPr>
          <w:rFonts w:ascii="Times New Roman" w:eastAsia="宋体" w:hAnsi="Times New Roman" w:cs="Times New Roman"/>
          <w:color w:val="000000" w:themeColor="text1"/>
          <w:sz w:val="24"/>
          <w:szCs w:val="24"/>
        </w:rPr>
        <w:t>150m</w:t>
      </w:r>
      <w:r w:rsidRPr="00FF43B1">
        <w:rPr>
          <w:rFonts w:ascii="Times New Roman" w:eastAsia="宋体" w:hAnsi="Times New Roman" w:cs="Times New Roman" w:hint="eastAsia"/>
          <w:color w:val="000000" w:themeColor="text1"/>
          <w:sz w:val="24"/>
          <w:szCs w:val="24"/>
        </w:rPr>
        <w:t>。消火栓尽量靠近十字路口。</w:t>
      </w:r>
    </w:p>
    <w:p w14:paraId="08E37FE9"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若道路宽度超过</w:t>
      </w:r>
      <w:r w:rsidRPr="00FF43B1">
        <w:rPr>
          <w:rFonts w:ascii="Times New Roman" w:eastAsia="宋体" w:hAnsi="Times New Roman" w:cs="Times New Roman"/>
          <w:color w:val="000000" w:themeColor="text1"/>
          <w:sz w:val="24"/>
          <w:szCs w:val="24"/>
        </w:rPr>
        <w:t>60m</w:t>
      </w:r>
      <w:r w:rsidRPr="00FF43B1">
        <w:rPr>
          <w:rFonts w:ascii="Times New Roman" w:eastAsia="宋体" w:hAnsi="Times New Roman" w:cs="Times New Roman" w:hint="eastAsia"/>
          <w:color w:val="000000" w:themeColor="text1"/>
          <w:sz w:val="24"/>
          <w:szCs w:val="24"/>
        </w:rPr>
        <w:t>时，道路两侧交叉错落设置室外消火栓，平时运行工作压力不小于</w:t>
      </w:r>
      <w:r w:rsidRPr="00FF43B1">
        <w:rPr>
          <w:rFonts w:ascii="Times New Roman" w:eastAsia="宋体" w:hAnsi="Times New Roman" w:cs="Times New Roman"/>
          <w:color w:val="000000" w:themeColor="text1"/>
          <w:sz w:val="24"/>
          <w:szCs w:val="24"/>
        </w:rPr>
        <w:t>0.14MPa</w:t>
      </w:r>
      <w:r w:rsidRPr="00FF43B1">
        <w:rPr>
          <w:rFonts w:ascii="Times New Roman" w:eastAsia="宋体" w:hAnsi="Times New Roman" w:cs="Times New Roman" w:hint="eastAsia"/>
          <w:color w:val="000000" w:themeColor="text1"/>
          <w:sz w:val="24"/>
          <w:szCs w:val="24"/>
        </w:rPr>
        <w:t>。</w:t>
      </w:r>
    </w:p>
    <w:p w14:paraId="1AAECDDC"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在主要干道上设置消防水鹤，布置间距不大于</w:t>
      </w:r>
      <w:r w:rsidRPr="00FF43B1">
        <w:rPr>
          <w:rFonts w:ascii="Times New Roman" w:eastAsia="宋体" w:hAnsi="Times New Roman" w:cs="Times New Roman"/>
          <w:color w:val="000000" w:themeColor="text1"/>
          <w:sz w:val="24"/>
          <w:szCs w:val="24"/>
        </w:rPr>
        <w:t>1000m</w:t>
      </w:r>
      <w:r w:rsidRPr="00FF43B1">
        <w:rPr>
          <w:rFonts w:ascii="Times New Roman" w:eastAsia="宋体" w:hAnsi="Times New Roman" w:cs="Times New Roman" w:hint="eastAsia"/>
          <w:color w:val="000000" w:themeColor="text1"/>
          <w:sz w:val="24"/>
          <w:szCs w:val="24"/>
        </w:rPr>
        <w:t>。</w:t>
      </w:r>
    </w:p>
    <w:p w14:paraId="3F1C3DF3" w14:textId="143AC255" w:rsidR="003573AE" w:rsidRPr="00FF43B1" w:rsidRDefault="00EE4886"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园区内</w:t>
      </w:r>
      <w:r w:rsidR="00367132" w:rsidRPr="00FF43B1">
        <w:rPr>
          <w:rFonts w:ascii="Times New Roman" w:eastAsia="宋体" w:hAnsi="Times New Roman" w:cs="Times New Roman" w:hint="eastAsia"/>
          <w:color w:val="000000" w:themeColor="text1"/>
          <w:sz w:val="24"/>
          <w:szCs w:val="24"/>
        </w:rPr>
        <w:t>企业自建消防给水系统，消防给水系统按面积分区供水，每套供水系统保护面积不宜超过</w:t>
      </w:r>
      <w:r w:rsidR="00367132" w:rsidRPr="00FF43B1">
        <w:rPr>
          <w:rFonts w:ascii="Times New Roman" w:eastAsia="宋体" w:hAnsi="Times New Roman" w:cs="Times New Roman"/>
          <w:color w:val="000000" w:themeColor="text1"/>
          <w:sz w:val="24"/>
          <w:szCs w:val="24"/>
        </w:rPr>
        <w:t>200ha</w:t>
      </w:r>
      <w:r w:rsidR="00367132" w:rsidRPr="00FF43B1">
        <w:rPr>
          <w:rFonts w:ascii="Times New Roman" w:eastAsia="宋体" w:hAnsi="Times New Roman" w:cs="Times New Roman" w:hint="eastAsia"/>
          <w:color w:val="000000" w:themeColor="text1"/>
          <w:sz w:val="24"/>
          <w:szCs w:val="24"/>
        </w:rPr>
        <w:t>，每套供水系统的最大保护半径不宜超过</w:t>
      </w:r>
      <w:r w:rsidR="00367132" w:rsidRPr="00FF43B1">
        <w:rPr>
          <w:rFonts w:ascii="Times New Roman" w:eastAsia="宋体" w:hAnsi="Times New Roman" w:cs="Times New Roman"/>
          <w:color w:val="000000" w:themeColor="text1"/>
          <w:sz w:val="24"/>
          <w:szCs w:val="24"/>
        </w:rPr>
        <w:t>1200m</w:t>
      </w:r>
      <w:r w:rsidR="00367132" w:rsidRPr="00FF43B1">
        <w:rPr>
          <w:rFonts w:ascii="Times New Roman" w:eastAsia="宋体" w:hAnsi="Times New Roman" w:cs="Times New Roman" w:hint="eastAsia"/>
          <w:color w:val="000000" w:themeColor="text1"/>
          <w:sz w:val="24"/>
          <w:szCs w:val="24"/>
        </w:rPr>
        <w:t>。每套消防供水系统应根据其保护范围及消防设施用水量确定消防用水量。消防给水系统采用独立的稳高压消防给水系统，系统供水压力为</w:t>
      </w:r>
      <w:r w:rsidR="00367132" w:rsidRPr="00FF43B1">
        <w:rPr>
          <w:rFonts w:ascii="Times New Roman" w:eastAsia="宋体" w:hAnsi="Times New Roman" w:cs="Times New Roman"/>
          <w:color w:val="000000" w:themeColor="text1"/>
          <w:sz w:val="24"/>
          <w:szCs w:val="24"/>
        </w:rPr>
        <w:t>0.7~1.2MPa</w:t>
      </w:r>
      <w:r w:rsidR="00367132" w:rsidRPr="00FF43B1">
        <w:rPr>
          <w:rFonts w:ascii="Times New Roman" w:eastAsia="宋体" w:hAnsi="Times New Roman" w:cs="Times New Roman" w:hint="eastAsia"/>
          <w:color w:val="000000" w:themeColor="text1"/>
          <w:sz w:val="24"/>
          <w:szCs w:val="24"/>
        </w:rPr>
        <w:t>。</w:t>
      </w:r>
    </w:p>
    <w:p w14:paraId="398162A1" w14:textId="26BC35B0"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b/>
          <w:bCs/>
          <w:color w:val="000000" w:themeColor="text1"/>
          <w:sz w:val="24"/>
          <w:szCs w:val="24"/>
          <w:lang w:val="zh-CN"/>
        </w:rPr>
        <w:t xml:space="preserve">.5.4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化学消防</w:t>
      </w:r>
    </w:p>
    <w:p w14:paraId="33B17BAD" w14:textId="1A9E527A"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内各工艺装置区及罐区根据自身要求分别设置泡沫制备系统。</w:t>
      </w:r>
    </w:p>
    <w:p w14:paraId="3AE276BC" w14:textId="1609F897" w:rsidR="003573AE" w:rsidRPr="00FF43B1" w:rsidRDefault="007D4169" w:rsidP="00163526">
      <w:pPr>
        <w:spacing w:line="440" w:lineRule="exact"/>
        <w:ind w:firstLine="480"/>
        <w:rPr>
          <w:rFonts w:ascii="Times New Roman" w:eastAsia="宋体"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Pr>
          <w:rFonts w:ascii="Times New Roman" w:eastAsia="宋体" w:hAnsi="Times New Roman" w:cs="Times New Roman" w:hint="eastAsia"/>
          <w:color w:val="000000" w:themeColor="text1"/>
          <w:sz w:val="24"/>
          <w:szCs w:val="24"/>
        </w:rPr>
        <w:t>化工集中区</w:t>
      </w:r>
      <w:r w:rsidR="00367132" w:rsidRPr="00FF43B1">
        <w:rPr>
          <w:rFonts w:ascii="Times New Roman" w:eastAsia="宋体" w:hAnsi="Times New Roman" w:cs="Times New Roman" w:hint="eastAsia"/>
          <w:color w:val="000000" w:themeColor="text1"/>
          <w:sz w:val="24"/>
          <w:szCs w:val="24"/>
        </w:rPr>
        <w:t>内根据相关规范、建构筑物特性及重要性设置自动灭火系统（气体或干粉）。</w:t>
      </w:r>
    </w:p>
    <w:p w14:paraId="1CF1F0CD"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依据国家现行消防法规的要求，根据不同的对象在本规划范围内建构筑物配置一定数量的小型移动式灭火器材。</w:t>
      </w:r>
    </w:p>
    <w:p w14:paraId="08AFAE89" w14:textId="60E5F7B8" w:rsidR="003573AE" w:rsidRPr="00FF43B1" w:rsidRDefault="00CB467C" w:rsidP="00FF43B1">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8</w:t>
      </w:r>
      <w:r w:rsidR="00367132" w:rsidRPr="00FF43B1">
        <w:rPr>
          <w:rFonts w:ascii="Times New Roman" w:eastAsia="宋体" w:hAnsi="Times New Roman" w:cs="Times New Roman"/>
          <w:b/>
          <w:bCs/>
          <w:color w:val="000000" w:themeColor="text1"/>
          <w:sz w:val="24"/>
          <w:szCs w:val="24"/>
          <w:lang w:val="zh-CN"/>
        </w:rPr>
        <w:t xml:space="preserve">.5.5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消防废水</w:t>
      </w:r>
    </w:p>
    <w:p w14:paraId="56C76AE0" w14:textId="2F233EF4" w:rsidR="003573AE"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为防止发生事故时物料或消防废水的外泄进入地表水系统或形成地表漫流，造成地表水及地下水体污染，</w:t>
      </w:r>
      <w:r w:rsidR="007D4169" w:rsidRPr="007D4169">
        <w:rPr>
          <w:rFonts w:ascii="Times New Roman" w:hAnsi="Times New Roman" w:cs="Times New Roman" w:hint="eastAsia"/>
          <w:color w:val="000000" w:themeColor="text1"/>
          <w:sz w:val="24"/>
          <w:szCs w:val="24"/>
        </w:rPr>
        <w:t>乌海乌达高新技术产业开发区</w:t>
      </w:r>
      <w:r w:rsidR="007D4169">
        <w:rPr>
          <w:rFonts w:ascii="Times New Roman" w:eastAsia="宋体" w:hAnsi="Times New Roman" w:cs="Times New Roman" w:hint="eastAsia"/>
          <w:color w:val="000000" w:themeColor="text1"/>
          <w:sz w:val="24"/>
          <w:szCs w:val="24"/>
        </w:rPr>
        <w:t>化工集中区</w:t>
      </w:r>
      <w:r w:rsidRPr="00FF43B1">
        <w:rPr>
          <w:rFonts w:ascii="Times New Roman" w:eastAsia="宋体" w:hAnsi="Times New Roman" w:cs="Times New Roman" w:hint="eastAsia"/>
          <w:color w:val="000000" w:themeColor="text1"/>
          <w:sz w:val="24"/>
          <w:szCs w:val="24"/>
        </w:rPr>
        <w:t>规划三级防控措施</w:t>
      </w:r>
      <w:r w:rsidR="00EE4886" w:rsidRPr="00FF43B1">
        <w:rPr>
          <w:rFonts w:ascii="Times New Roman" w:eastAsia="宋体" w:hAnsi="Times New Roman" w:cs="Times New Roman" w:hint="eastAsia"/>
          <w:color w:val="000000" w:themeColor="text1"/>
          <w:sz w:val="24"/>
          <w:szCs w:val="24"/>
        </w:rPr>
        <w:t>：</w:t>
      </w:r>
    </w:p>
    <w:p w14:paraId="0335A97D" w14:textId="77777777" w:rsidR="00EE4886"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lastRenderedPageBreak/>
        <w:t>第一级防范：事故控制在事故装置的围堰区、储罐区的防火堤内。</w:t>
      </w:r>
    </w:p>
    <w:p w14:paraId="5B3EACD8" w14:textId="7D4E1819" w:rsidR="00EE4886" w:rsidRPr="00FF43B1" w:rsidRDefault="00367132" w:rsidP="00FF43B1">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第二级防范：各项目厂区建事故水池。为防止事故污水通过雨水系统排出厂区，</w:t>
      </w:r>
      <w:r w:rsidR="0092136F"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内各企业的雨水排放口须设置切断装置及自动监控设施，当发生事故排污情况时，应立即切断排口，防止含有有害物质的污水外排。</w:t>
      </w:r>
    </w:p>
    <w:p w14:paraId="3B5BFA8D" w14:textId="13DE8B0E"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第三级防范：</w:t>
      </w:r>
      <w:r w:rsidR="0092136F"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设置公共事故应急池，在</w:t>
      </w:r>
      <w:r w:rsidR="0092136F"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雨水排出口设置雨水监控池，事故时导流至污水管道输送至</w:t>
      </w:r>
      <w:r w:rsidR="0092136F" w:rsidRPr="00FF43B1">
        <w:rPr>
          <w:rFonts w:ascii="Times New Roman" w:eastAsia="宋体" w:hAnsi="Times New Roman" w:cs="Times New Roman" w:hint="eastAsia"/>
          <w:color w:val="000000" w:themeColor="text1"/>
          <w:sz w:val="24"/>
          <w:szCs w:val="24"/>
        </w:rPr>
        <w:t>园区</w:t>
      </w:r>
      <w:r w:rsidRPr="00FF43B1">
        <w:rPr>
          <w:rFonts w:ascii="Times New Roman" w:eastAsia="宋体" w:hAnsi="Times New Roman" w:cs="Times New Roman" w:hint="eastAsia"/>
          <w:color w:val="000000" w:themeColor="text1"/>
          <w:sz w:val="24"/>
          <w:szCs w:val="24"/>
        </w:rPr>
        <w:t>事故水池进行暂存后送污水处理厂。</w:t>
      </w:r>
    </w:p>
    <w:p w14:paraId="52A7D1A2" w14:textId="77777777" w:rsidR="003573AE" w:rsidRPr="00FF43B1" w:rsidRDefault="003573AE" w:rsidP="00163526">
      <w:pPr>
        <w:spacing w:line="440" w:lineRule="exact"/>
        <w:ind w:firstLine="480"/>
        <w:rPr>
          <w:rFonts w:ascii="Times New Roman" w:eastAsia="宋体" w:hAnsi="Times New Roman" w:cs="Times New Roman"/>
          <w:color w:val="000000" w:themeColor="text1"/>
          <w:kern w:val="0"/>
          <w:sz w:val="24"/>
          <w:szCs w:val="24"/>
        </w:rPr>
      </w:pPr>
    </w:p>
    <w:p w14:paraId="0B220899" w14:textId="56CFD785" w:rsidR="003573AE" w:rsidRPr="00FF43B1" w:rsidRDefault="00CB467C">
      <w:pPr>
        <w:pStyle w:val="1"/>
        <w:pageBreakBefore/>
        <w:adjustRightInd/>
        <w:spacing w:line="440" w:lineRule="exact"/>
        <w:rPr>
          <w:rFonts w:eastAsiaTheme="minorEastAsia"/>
          <w:b/>
          <w:color w:val="000000" w:themeColor="text1"/>
          <w:lang w:val="en-US"/>
        </w:rPr>
      </w:pPr>
      <w:bookmarkStart w:id="193" w:name="_Toc121141100"/>
      <w:r w:rsidRPr="00FF43B1">
        <w:rPr>
          <w:rFonts w:eastAsiaTheme="minorEastAsia"/>
          <w:b/>
          <w:color w:val="000000" w:themeColor="text1"/>
          <w:lang w:val="en-US"/>
        </w:rPr>
        <w:lastRenderedPageBreak/>
        <w:t>9</w:t>
      </w:r>
      <w:r w:rsidR="00367132" w:rsidRPr="00FF43B1">
        <w:rPr>
          <w:rFonts w:eastAsiaTheme="minorEastAsia"/>
          <w:b/>
          <w:color w:val="000000" w:themeColor="text1"/>
          <w:lang w:val="en-US"/>
        </w:rPr>
        <w:t xml:space="preserve">  </w:t>
      </w:r>
      <w:r w:rsidR="00367132" w:rsidRPr="00FF43B1">
        <w:rPr>
          <w:rFonts w:eastAsiaTheme="minorEastAsia" w:hint="eastAsia"/>
          <w:b/>
          <w:color w:val="000000" w:themeColor="text1"/>
          <w:lang w:val="en-US"/>
        </w:rPr>
        <w:t>安全</w:t>
      </w:r>
      <w:r w:rsidR="00367132" w:rsidRPr="00FF43B1">
        <w:rPr>
          <w:rFonts w:eastAsiaTheme="minorEastAsia"/>
          <w:b/>
          <w:color w:val="000000" w:themeColor="text1"/>
          <w:lang w:val="en-US"/>
        </w:rPr>
        <w:t>规划</w:t>
      </w:r>
      <w:bookmarkEnd w:id="193"/>
    </w:p>
    <w:p w14:paraId="33B099C5"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根据前期走访调研和资料整理，本次安全卫生改造主要范围如下：</w:t>
      </w:r>
    </w:p>
    <w:p w14:paraId="1907D949"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配套设施：规划设置安全管理机构；职业卫生管理机构；职业卫生监测机构、气体防护站、医疗机构（含急救中心）等，生产人员的编制根据生产装置操作的需要进行合理配置。</w:t>
      </w:r>
    </w:p>
    <w:p w14:paraId="5D277A45"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根据相关资料，乌达区中心医院已与该园区</w:t>
      </w:r>
      <w:r w:rsidRPr="00FF43B1">
        <w:rPr>
          <w:rFonts w:ascii="Times New Roman" w:eastAsia="宋体" w:hAnsi="Times New Roman" w:cs="Times New Roman" w:hint="eastAsia"/>
          <w:color w:val="000000" w:themeColor="text1"/>
          <w:sz w:val="24"/>
          <w:szCs w:val="24"/>
        </w:rPr>
        <w:t>2</w:t>
      </w:r>
      <w:r w:rsidRPr="00FF43B1">
        <w:rPr>
          <w:rFonts w:ascii="Times New Roman" w:eastAsia="宋体" w:hAnsi="Times New Roman" w:cs="Times New Roman"/>
          <w:color w:val="000000" w:themeColor="text1"/>
          <w:sz w:val="24"/>
          <w:szCs w:val="24"/>
        </w:rPr>
        <w:t>1</w:t>
      </w:r>
      <w:r w:rsidRPr="00FF43B1">
        <w:rPr>
          <w:rFonts w:ascii="Times New Roman" w:eastAsia="宋体" w:hAnsi="Times New Roman" w:cs="Times New Roman" w:hint="eastAsia"/>
          <w:color w:val="000000" w:themeColor="text1"/>
          <w:sz w:val="24"/>
          <w:szCs w:val="24"/>
        </w:rPr>
        <w:t>家单位签订了医疗救治合作协议。乌达区中心医院作为应对园区突发公共卫生事件或患病时救治合作医院，各类事故发生时的医疗急救场所均为</w:t>
      </w:r>
      <w:r w:rsidRPr="00FF43B1">
        <w:rPr>
          <w:rFonts w:ascii="Times New Roman" w:eastAsia="宋体" w:hAnsi="Times New Roman" w:cs="Times New Roman"/>
          <w:color w:val="000000" w:themeColor="text1"/>
          <w:sz w:val="24"/>
          <w:szCs w:val="24"/>
        </w:rPr>
        <w:t>乌达区中心医院</w:t>
      </w:r>
      <w:r w:rsidRPr="00FF43B1">
        <w:rPr>
          <w:rFonts w:ascii="Times New Roman" w:eastAsia="宋体" w:hAnsi="Times New Roman" w:cs="Times New Roman" w:hint="eastAsia"/>
          <w:color w:val="000000" w:themeColor="text1"/>
          <w:sz w:val="24"/>
          <w:szCs w:val="24"/>
        </w:rPr>
        <w:t>急诊科。</w:t>
      </w:r>
    </w:p>
    <w:p w14:paraId="4E8A7E1C" w14:textId="1743FE45"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此外，</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eastAsia="宋体" w:hAnsi="Times New Roman" w:cs="Times New Roman" w:hint="eastAsia"/>
          <w:color w:val="000000" w:themeColor="text1"/>
          <w:sz w:val="24"/>
          <w:szCs w:val="24"/>
        </w:rPr>
        <w:t>综合服务中心已设置有气体防护站。乌达区消防救援大队已与园区内部分企业签订了专职消防队联勤联训联战协议。</w:t>
      </w:r>
    </w:p>
    <w:p w14:paraId="3214D83B" w14:textId="77777777" w:rsidR="003573AE" w:rsidRPr="00FF43B1" w:rsidRDefault="00367132" w:rsidP="00163526">
      <w:pPr>
        <w:spacing w:line="440" w:lineRule="exact"/>
        <w:ind w:firstLine="480"/>
        <w:rPr>
          <w:rFonts w:ascii="Times New Roman" w:eastAsia="宋体" w:hAnsi="Times New Roman" w:cs="Times New Roman"/>
          <w:color w:val="000000" w:themeColor="text1"/>
          <w:sz w:val="24"/>
          <w:szCs w:val="24"/>
        </w:rPr>
      </w:pPr>
      <w:r w:rsidRPr="00FF43B1">
        <w:rPr>
          <w:rFonts w:ascii="Times New Roman" w:eastAsia="宋体" w:hAnsi="Times New Roman" w:cs="Times New Roman" w:hint="eastAsia"/>
          <w:color w:val="000000" w:themeColor="text1"/>
          <w:sz w:val="24"/>
          <w:szCs w:val="24"/>
        </w:rPr>
        <w:t>园区管理：配备具有化工专业背景的负责人，应根据企业数量、产业特点、整体安全风险状况，配置安全监管需要的人员，其中具有相关化工专业学历或化工安全生产实践经历的人员或注册安全工程师的人员数量不低于安全监管人员的</w:t>
      </w:r>
      <w:r w:rsidRPr="00FF43B1">
        <w:rPr>
          <w:rFonts w:ascii="Times New Roman" w:eastAsia="宋体" w:hAnsi="Times New Roman" w:cs="Times New Roman" w:hint="eastAsia"/>
          <w:color w:val="000000" w:themeColor="text1"/>
          <w:sz w:val="24"/>
          <w:szCs w:val="24"/>
        </w:rPr>
        <w:t>75%</w:t>
      </w:r>
      <w:r w:rsidRPr="00FF43B1">
        <w:rPr>
          <w:rFonts w:ascii="Times New Roman" w:eastAsia="宋体" w:hAnsi="Times New Roman" w:cs="Times New Roman" w:hint="eastAsia"/>
          <w:color w:val="000000" w:themeColor="text1"/>
          <w:sz w:val="24"/>
          <w:szCs w:val="24"/>
        </w:rPr>
        <w:t>。制定完整可行的安全卫生教育培训及管理制度。</w:t>
      </w:r>
    </w:p>
    <w:p w14:paraId="64B82407" w14:textId="205BE1F7"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4" w:name="_Toc121141101"/>
      <w:r w:rsidRPr="00FF43B1">
        <w:rPr>
          <w:rFonts w:ascii="Times New Roman" w:eastAsiaTheme="minorEastAsia" w:hAnsi="Times New Roman" w:cs="Times New Roman"/>
          <w:color w:val="000000" w:themeColor="text1"/>
          <w:sz w:val="24"/>
          <w:lang w:val="zh-CN"/>
        </w:rPr>
        <w:t>9</w:t>
      </w:r>
      <w:r w:rsidR="00367132" w:rsidRPr="00FF43B1">
        <w:rPr>
          <w:rFonts w:ascii="Times New Roman" w:eastAsiaTheme="minorEastAsia" w:hAnsi="Times New Roman" w:cs="Times New Roman" w:hint="eastAsia"/>
          <w:color w:val="000000" w:themeColor="text1"/>
          <w:sz w:val="24"/>
          <w:lang w:val="zh-CN"/>
        </w:rPr>
        <w:t>.1</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安全规划原则及目标</w:t>
      </w:r>
      <w:bookmarkEnd w:id="194"/>
    </w:p>
    <w:p w14:paraId="074AFD28" w14:textId="66BE569A"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 xml:space="preserve">.1.1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规划目标</w:t>
      </w:r>
    </w:p>
    <w:p w14:paraId="62DEAE7D" w14:textId="77777777" w:rsidR="003573AE" w:rsidRPr="00FF43B1" w:rsidRDefault="00367132">
      <w:pPr>
        <w:pStyle w:val="a2"/>
        <w:ind w:firstLine="480"/>
        <w:rPr>
          <w:color w:val="000000" w:themeColor="text1"/>
        </w:rPr>
      </w:pPr>
      <w:r w:rsidRPr="00FF43B1">
        <w:rPr>
          <w:rFonts w:hint="eastAsia"/>
          <w:color w:val="000000" w:themeColor="text1"/>
        </w:rPr>
        <w:t>坚持以人为本的安全理念，树立全面、协调和可持续的发展观；在园区发展过程中，坚持“安全第一、预防为主”的方针，确保园区的开发和建设符合国家规定的安全卫生标准，不对周边环境造成安全隐患；采用先进、可靠的清洁生产工艺及机械化、密闭化、连续化和遥控作业，使生产环境达到卫生标准的要求；创建一个布局合理、安全防灾体系完善、生产设施安全可靠的园区。</w:t>
      </w:r>
    </w:p>
    <w:p w14:paraId="13D8CBC7" w14:textId="605A0B63"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.1.2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规划依据</w:t>
      </w:r>
    </w:p>
    <w:p w14:paraId="7F0E470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rFonts w:hint="eastAsia"/>
          <w:color w:val="000000" w:themeColor="text1"/>
        </w:rPr>
        <w:t>）《中华人民共和国安全生产法》，</w:t>
      </w:r>
      <w:r w:rsidRPr="00FF43B1">
        <w:rPr>
          <w:color w:val="000000" w:themeColor="text1"/>
        </w:rPr>
        <w:t>2002</w:t>
      </w:r>
      <w:r w:rsidRPr="00FF43B1">
        <w:rPr>
          <w:color w:val="000000" w:themeColor="text1"/>
        </w:rPr>
        <w:t>年</w:t>
      </w:r>
      <w:r w:rsidRPr="00FF43B1">
        <w:rPr>
          <w:color w:val="000000" w:themeColor="text1"/>
        </w:rPr>
        <w:t>6</w:t>
      </w:r>
      <w:r w:rsidRPr="00FF43B1">
        <w:rPr>
          <w:color w:val="000000" w:themeColor="text1"/>
        </w:rPr>
        <w:t>月</w:t>
      </w:r>
      <w:r w:rsidRPr="00FF43B1">
        <w:rPr>
          <w:color w:val="000000" w:themeColor="text1"/>
        </w:rPr>
        <w:t>29</w:t>
      </w:r>
      <w:r w:rsidRPr="00FF43B1">
        <w:rPr>
          <w:color w:val="000000" w:themeColor="text1"/>
        </w:rPr>
        <w:t>日第九届全国人民代表大会常务委员会第二十八次会议通过，</w:t>
      </w:r>
      <w:r w:rsidRPr="00FF43B1">
        <w:rPr>
          <w:color w:val="000000" w:themeColor="text1"/>
        </w:rPr>
        <w:t>2002</w:t>
      </w:r>
      <w:r w:rsidRPr="00FF43B1">
        <w:rPr>
          <w:color w:val="000000" w:themeColor="text1"/>
        </w:rPr>
        <w:t>年</w:t>
      </w:r>
      <w:r w:rsidRPr="00FF43B1">
        <w:rPr>
          <w:color w:val="000000" w:themeColor="text1"/>
        </w:rPr>
        <w:t>11</w:t>
      </w:r>
      <w:r w:rsidRPr="00FF43B1">
        <w:rPr>
          <w:color w:val="000000" w:themeColor="text1"/>
        </w:rPr>
        <w:t>月</w:t>
      </w:r>
      <w:r w:rsidRPr="00FF43B1">
        <w:rPr>
          <w:color w:val="000000" w:themeColor="text1"/>
        </w:rPr>
        <w:t>1</w:t>
      </w:r>
      <w:r w:rsidRPr="00FF43B1">
        <w:rPr>
          <w:color w:val="000000" w:themeColor="text1"/>
        </w:rPr>
        <w:t>日实施</w:t>
      </w:r>
      <w:r w:rsidRPr="00FF43B1">
        <w:rPr>
          <w:rFonts w:hint="eastAsia"/>
          <w:color w:val="000000" w:themeColor="text1"/>
        </w:rPr>
        <w:t>；</w:t>
      </w:r>
      <w:r w:rsidRPr="00FF43B1">
        <w:rPr>
          <w:color w:val="000000" w:themeColor="text1"/>
        </w:rPr>
        <w:t>2021</w:t>
      </w:r>
      <w:r w:rsidRPr="00FF43B1">
        <w:rPr>
          <w:color w:val="000000" w:themeColor="text1"/>
        </w:rPr>
        <w:t>年</w:t>
      </w:r>
      <w:r w:rsidRPr="00FF43B1">
        <w:rPr>
          <w:color w:val="000000" w:themeColor="text1"/>
        </w:rPr>
        <w:t>6</w:t>
      </w:r>
      <w:r w:rsidRPr="00FF43B1">
        <w:rPr>
          <w:color w:val="000000" w:themeColor="text1"/>
        </w:rPr>
        <w:t>月</w:t>
      </w:r>
      <w:r w:rsidRPr="00FF43B1">
        <w:rPr>
          <w:color w:val="000000" w:themeColor="text1"/>
        </w:rPr>
        <w:t>10</w:t>
      </w:r>
      <w:r w:rsidRPr="00FF43B1">
        <w:rPr>
          <w:color w:val="000000" w:themeColor="text1"/>
        </w:rPr>
        <w:t>日，中华人民共和国第十三届全国人民代表大会常务委员会第二十九次会议通过《全国人民代表大会常务委员会关于修改〈中华人民共和国安全生产法〉的决定》，自</w:t>
      </w:r>
      <w:r w:rsidRPr="00FF43B1">
        <w:rPr>
          <w:color w:val="000000" w:themeColor="text1"/>
        </w:rPr>
        <w:t>2021</w:t>
      </w:r>
      <w:r w:rsidRPr="00FF43B1">
        <w:rPr>
          <w:color w:val="000000" w:themeColor="text1"/>
        </w:rPr>
        <w:t>年</w:t>
      </w:r>
      <w:r w:rsidRPr="00FF43B1">
        <w:rPr>
          <w:color w:val="000000" w:themeColor="text1"/>
        </w:rPr>
        <w:t>9</w:t>
      </w:r>
      <w:r w:rsidRPr="00FF43B1">
        <w:rPr>
          <w:color w:val="000000" w:themeColor="text1"/>
        </w:rPr>
        <w:t>月</w:t>
      </w:r>
      <w:r w:rsidRPr="00FF43B1">
        <w:rPr>
          <w:color w:val="000000" w:themeColor="text1"/>
        </w:rPr>
        <w:t>1</w:t>
      </w:r>
      <w:r w:rsidRPr="00FF43B1">
        <w:rPr>
          <w:color w:val="000000" w:themeColor="text1"/>
        </w:rPr>
        <w:t>日起施行</w:t>
      </w:r>
      <w:r w:rsidRPr="00FF43B1">
        <w:rPr>
          <w:rFonts w:hint="eastAsia"/>
          <w:color w:val="000000" w:themeColor="text1"/>
        </w:rPr>
        <w:t>。</w:t>
      </w:r>
    </w:p>
    <w:p w14:paraId="61C7475B"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）《中华人民共和国消防法》，</w:t>
      </w:r>
      <w:r w:rsidRPr="00FF43B1">
        <w:rPr>
          <w:color w:val="000000" w:themeColor="text1"/>
        </w:rPr>
        <w:t>1998</w:t>
      </w:r>
      <w:r w:rsidRPr="00FF43B1">
        <w:rPr>
          <w:color w:val="000000" w:themeColor="text1"/>
        </w:rPr>
        <w:t>年</w:t>
      </w:r>
      <w:r w:rsidRPr="00FF43B1">
        <w:rPr>
          <w:color w:val="000000" w:themeColor="text1"/>
        </w:rPr>
        <w:t>4</w:t>
      </w:r>
      <w:r w:rsidRPr="00FF43B1">
        <w:rPr>
          <w:color w:val="000000" w:themeColor="text1"/>
        </w:rPr>
        <w:t>月</w:t>
      </w:r>
      <w:r w:rsidRPr="00FF43B1">
        <w:rPr>
          <w:color w:val="000000" w:themeColor="text1"/>
        </w:rPr>
        <w:t>29</w:t>
      </w:r>
      <w:r w:rsidRPr="00FF43B1">
        <w:rPr>
          <w:color w:val="000000" w:themeColor="text1"/>
        </w:rPr>
        <w:t>日第九届全国人民代表大会常务委员会第二次会议通过</w:t>
      </w:r>
      <w:r w:rsidRPr="00FF43B1">
        <w:rPr>
          <w:rFonts w:hint="eastAsia"/>
          <w:color w:val="000000" w:themeColor="text1"/>
        </w:rPr>
        <w:t>；根据</w:t>
      </w:r>
      <w:r w:rsidRPr="00FF43B1">
        <w:rPr>
          <w:rFonts w:hint="eastAsia"/>
          <w:color w:val="000000" w:themeColor="text1"/>
        </w:rPr>
        <w:t>2021</w:t>
      </w:r>
      <w:r w:rsidRPr="00FF43B1">
        <w:rPr>
          <w:rFonts w:hint="eastAsia"/>
          <w:color w:val="000000" w:themeColor="text1"/>
        </w:rPr>
        <w:t>年</w:t>
      </w:r>
      <w:r w:rsidRPr="00FF43B1">
        <w:rPr>
          <w:rFonts w:hint="eastAsia"/>
          <w:color w:val="000000" w:themeColor="text1"/>
        </w:rPr>
        <w:t>4</w:t>
      </w:r>
      <w:r w:rsidRPr="00FF43B1">
        <w:rPr>
          <w:rFonts w:hint="eastAsia"/>
          <w:color w:val="000000" w:themeColor="text1"/>
        </w:rPr>
        <w:t>月</w:t>
      </w:r>
      <w:r w:rsidRPr="00FF43B1">
        <w:rPr>
          <w:rFonts w:hint="eastAsia"/>
          <w:color w:val="000000" w:themeColor="text1"/>
        </w:rPr>
        <w:t>29</w:t>
      </w:r>
      <w:r w:rsidRPr="00FF43B1">
        <w:rPr>
          <w:rFonts w:hint="eastAsia"/>
          <w:color w:val="000000" w:themeColor="text1"/>
        </w:rPr>
        <w:t>日第十三届全国人民代表大会常务委员会第二十八次会议《关于修改〈中华人民共和国道路交通安全法〉等八部法律的决定》第二次修正）。</w:t>
      </w:r>
    </w:p>
    <w:p w14:paraId="35096545"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）《中华人民共和国劳动法》，</w:t>
      </w:r>
      <w:r w:rsidRPr="00FF43B1">
        <w:rPr>
          <w:color w:val="000000" w:themeColor="text1"/>
        </w:rPr>
        <w:t>1994</w:t>
      </w:r>
      <w:r w:rsidRPr="00FF43B1">
        <w:rPr>
          <w:color w:val="000000" w:themeColor="text1"/>
        </w:rPr>
        <w:t>年</w:t>
      </w:r>
      <w:r w:rsidRPr="00FF43B1">
        <w:rPr>
          <w:color w:val="000000" w:themeColor="text1"/>
        </w:rPr>
        <w:t>7</w:t>
      </w:r>
      <w:r w:rsidRPr="00FF43B1">
        <w:rPr>
          <w:color w:val="000000" w:themeColor="text1"/>
        </w:rPr>
        <w:t>月</w:t>
      </w:r>
      <w:r w:rsidRPr="00FF43B1">
        <w:rPr>
          <w:color w:val="000000" w:themeColor="text1"/>
        </w:rPr>
        <w:t>5</w:t>
      </w:r>
      <w:r w:rsidRPr="00FF43B1">
        <w:rPr>
          <w:color w:val="000000" w:themeColor="text1"/>
        </w:rPr>
        <w:t>日第八届全国人民代表大会常务委员</w:t>
      </w:r>
      <w:r w:rsidRPr="00FF43B1">
        <w:rPr>
          <w:color w:val="000000" w:themeColor="text1"/>
        </w:rPr>
        <w:lastRenderedPageBreak/>
        <w:t>会第八次会议通过，</w:t>
      </w:r>
      <w:r w:rsidRPr="00FF43B1">
        <w:rPr>
          <w:color w:val="000000" w:themeColor="text1"/>
        </w:rPr>
        <w:t>1994</w:t>
      </w:r>
      <w:r w:rsidRPr="00FF43B1">
        <w:rPr>
          <w:color w:val="000000" w:themeColor="text1"/>
        </w:rPr>
        <w:t>年</w:t>
      </w:r>
      <w:r w:rsidRPr="00FF43B1">
        <w:rPr>
          <w:color w:val="000000" w:themeColor="text1"/>
        </w:rPr>
        <w:t>7</w:t>
      </w:r>
      <w:r w:rsidRPr="00FF43B1">
        <w:rPr>
          <w:color w:val="000000" w:themeColor="text1"/>
        </w:rPr>
        <w:t>月</w:t>
      </w:r>
      <w:r w:rsidRPr="00FF43B1">
        <w:rPr>
          <w:color w:val="000000" w:themeColor="text1"/>
        </w:rPr>
        <w:t>5</w:t>
      </w:r>
      <w:r w:rsidRPr="00FF43B1">
        <w:rPr>
          <w:color w:val="000000" w:themeColor="text1"/>
        </w:rPr>
        <w:t>日中华人民共和国主席令第二十八号公布，自</w:t>
      </w:r>
      <w:r w:rsidRPr="00FF43B1">
        <w:rPr>
          <w:color w:val="000000" w:themeColor="text1"/>
        </w:rPr>
        <w:t>1995</w:t>
      </w:r>
      <w:r w:rsidRPr="00FF43B1">
        <w:rPr>
          <w:color w:val="000000" w:themeColor="text1"/>
        </w:rPr>
        <w:t>年</w:t>
      </w:r>
      <w:r w:rsidRPr="00FF43B1">
        <w:rPr>
          <w:color w:val="000000" w:themeColor="text1"/>
        </w:rPr>
        <w:t>1</w:t>
      </w:r>
      <w:r w:rsidRPr="00FF43B1">
        <w:rPr>
          <w:color w:val="000000" w:themeColor="text1"/>
        </w:rPr>
        <w:t>月</w:t>
      </w:r>
      <w:r w:rsidRPr="00FF43B1">
        <w:rPr>
          <w:color w:val="000000" w:themeColor="text1"/>
        </w:rPr>
        <w:t>1</w:t>
      </w:r>
      <w:r w:rsidRPr="00FF43B1">
        <w:rPr>
          <w:color w:val="000000" w:themeColor="text1"/>
        </w:rPr>
        <w:t>日起施行</w:t>
      </w:r>
      <w:r w:rsidRPr="00FF43B1">
        <w:rPr>
          <w:rFonts w:hint="eastAsia"/>
          <w:color w:val="000000" w:themeColor="text1"/>
        </w:rPr>
        <w:t>；</w:t>
      </w:r>
      <w:r w:rsidRPr="00FF43B1">
        <w:rPr>
          <w:color w:val="000000" w:themeColor="text1"/>
        </w:rPr>
        <w:t>2018</w:t>
      </w:r>
      <w:r w:rsidRPr="00FF43B1">
        <w:rPr>
          <w:color w:val="000000" w:themeColor="text1"/>
        </w:rPr>
        <w:t>年</w:t>
      </w:r>
      <w:r w:rsidRPr="00FF43B1">
        <w:rPr>
          <w:color w:val="000000" w:themeColor="text1"/>
        </w:rPr>
        <w:t>12</w:t>
      </w:r>
      <w:r w:rsidRPr="00FF43B1">
        <w:rPr>
          <w:color w:val="000000" w:themeColor="text1"/>
        </w:rPr>
        <w:t>月</w:t>
      </w:r>
      <w:r w:rsidRPr="00FF43B1">
        <w:rPr>
          <w:color w:val="000000" w:themeColor="text1"/>
        </w:rPr>
        <w:t>29</w:t>
      </w:r>
      <w:r w:rsidRPr="00FF43B1">
        <w:rPr>
          <w:color w:val="000000" w:themeColor="text1"/>
        </w:rPr>
        <w:t>日，第十三届全国人民代表大会常务委员会第七次会议通过对《中华人民共和国劳动法》作出修改</w:t>
      </w:r>
      <w:r w:rsidRPr="00FF43B1">
        <w:rPr>
          <w:rFonts w:hint="eastAsia"/>
          <w:color w:val="000000" w:themeColor="text1"/>
        </w:rPr>
        <w:t>。</w:t>
      </w:r>
    </w:p>
    <w:p w14:paraId="447EE188"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）《危险化学品安全管理条例》（国务院令第</w:t>
      </w:r>
      <w:r w:rsidRPr="00FF43B1">
        <w:rPr>
          <w:rFonts w:hint="eastAsia"/>
          <w:color w:val="000000" w:themeColor="text1"/>
        </w:rPr>
        <w:t>344</w:t>
      </w:r>
      <w:r w:rsidRPr="00FF43B1">
        <w:rPr>
          <w:rFonts w:hint="eastAsia"/>
          <w:color w:val="000000" w:themeColor="text1"/>
        </w:rPr>
        <w:t>号公布，第</w:t>
      </w:r>
      <w:r w:rsidRPr="00FF43B1">
        <w:rPr>
          <w:rFonts w:hint="eastAsia"/>
          <w:color w:val="000000" w:themeColor="text1"/>
        </w:rPr>
        <w:t>591</w:t>
      </w:r>
      <w:r w:rsidRPr="00FF43B1">
        <w:rPr>
          <w:rFonts w:hint="eastAsia"/>
          <w:color w:val="000000" w:themeColor="text1"/>
        </w:rPr>
        <w:t>、</w:t>
      </w:r>
      <w:r w:rsidRPr="00FF43B1">
        <w:rPr>
          <w:rFonts w:hint="eastAsia"/>
          <w:color w:val="000000" w:themeColor="text1"/>
        </w:rPr>
        <w:t>645</w:t>
      </w:r>
      <w:r w:rsidRPr="00FF43B1">
        <w:rPr>
          <w:rFonts w:hint="eastAsia"/>
          <w:color w:val="000000" w:themeColor="text1"/>
        </w:rPr>
        <w:t>号令修订）</w:t>
      </w:r>
    </w:p>
    <w:p w14:paraId="529EF399"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）《建筑设计防火规范》</w:t>
      </w:r>
      <w:r w:rsidRPr="00FF43B1">
        <w:rPr>
          <w:rFonts w:hint="eastAsia"/>
          <w:color w:val="000000" w:themeColor="text1"/>
        </w:rPr>
        <w:t>GB50016-2014</w:t>
      </w:r>
      <w:r w:rsidRPr="00FF43B1">
        <w:rPr>
          <w:rFonts w:hint="eastAsia"/>
          <w:color w:val="000000" w:themeColor="text1"/>
        </w:rPr>
        <w:t>（</w:t>
      </w:r>
      <w:r w:rsidRPr="00FF43B1">
        <w:rPr>
          <w:rFonts w:hint="eastAsia"/>
          <w:color w:val="000000" w:themeColor="text1"/>
        </w:rPr>
        <w:t>2018</w:t>
      </w:r>
      <w:r w:rsidRPr="00FF43B1">
        <w:rPr>
          <w:rFonts w:hint="eastAsia"/>
          <w:color w:val="000000" w:themeColor="text1"/>
        </w:rPr>
        <w:t>年版）</w:t>
      </w:r>
    </w:p>
    <w:p w14:paraId="36F4229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6</w:t>
      </w:r>
      <w:r w:rsidRPr="00FF43B1">
        <w:rPr>
          <w:rFonts w:hint="eastAsia"/>
          <w:color w:val="000000" w:themeColor="text1"/>
        </w:rPr>
        <w:t>）《石油化工企业设计防火标准》</w:t>
      </w:r>
      <w:r w:rsidRPr="00FF43B1">
        <w:rPr>
          <w:rFonts w:hint="eastAsia"/>
          <w:color w:val="000000" w:themeColor="text1"/>
        </w:rPr>
        <w:t>GB50160-2008</w:t>
      </w:r>
      <w:r w:rsidRPr="00FF43B1">
        <w:rPr>
          <w:rFonts w:hint="eastAsia"/>
          <w:color w:val="000000" w:themeColor="text1"/>
        </w:rPr>
        <w:t>（</w:t>
      </w:r>
      <w:r w:rsidRPr="00FF43B1">
        <w:rPr>
          <w:rFonts w:hint="eastAsia"/>
          <w:color w:val="000000" w:themeColor="text1"/>
        </w:rPr>
        <w:t>2018</w:t>
      </w:r>
      <w:r w:rsidRPr="00FF43B1">
        <w:rPr>
          <w:rFonts w:hint="eastAsia"/>
          <w:color w:val="000000" w:themeColor="text1"/>
        </w:rPr>
        <w:t>年版）</w:t>
      </w:r>
    </w:p>
    <w:p w14:paraId="4EDF541E"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7</w:t>
      </w:r>
      <w:r w:rsidRPr="00FF43B1">
        <w:rPr>
          <w:rFonts w:hint="eastAsia"/>
          <w:color w:val="000000" w:themeColor="text1"/>
        </w:rPr>
        <w:t>）《化工企业总图运输设计规范》</w:t>
      </w:r>
      <w:r w:rsidRPr="00FF43B1">
        <w:rPr>
          <w:rFonts w:hint="eastAsia"/>
          <w:color w:val="000000" w:themeColor="text1"/>
        </w:rPr>
        <w:t>GB50489-2009</w:t>
      </w:r>
    </w:p>
    <w:p w14:paraId="68AAE04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8</w:t>
      </w:r>
      <w:r w:rsidRPr="00FF43B1">
        <w:rPr>
          <w:rFonts w:hint="eastAsia"/>
          <w:color w:val="000000" w:themeColor="text1"/>
        </w:rPr>
        <w:t>）《防洪标准》</w:t>
      </w:r>
      <w:r w:rsidRPr="00FF43B1">
        <w:rPr>
          <w:rFonts w:hint="eastAsia"/>
          <w:color w:val="000000" w:themeColor="text1"/>
        </w:rPr>
        <w:t>GB50201-2014</w:t>
      </w:r>
    </w:p>
    <w:p w14:paraId="7E6A2A40"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9</w:t>
      </w:r>
      <w:r w:rsidRPr="00FF43B1">
        <w:rPr>
          <w:rFonts w:hint="eastAsia"/>
          <w:color w:val="000000" w:themeColor="text1"/>
        </w:rPr>
        <w:t>）《生产过程安全卫生要求总则》</w:t>
      </w:r>
      <w:r w:rsidRPr="00FF43B1">
        <w:rPr>
          <w:rFonts w:hint="eastAsia"/>
          <w:color w:val="000000" w:themeColor="text1"/>
        </w:rPr>
        <w:t>GB/T12801-2008</w:t>
      </w:r>
    </w:p>
    <w:p w14:paraId="49E3D72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0</w:t>
      </w:r>
      <w:r w:rsidRPr="00FF43B1">
        <w:rPr>
          <w:rFonts w:hint="eastAsia"/>
          <w:color w:val="000000" w:themeColor="text1"/>
        </w:rPr>
        <w:t>）《职业性接触毒物危害程度分级》</w:t>
      </w:r>
      <w:r w:rsidRPr="00FF43B1">
        <w:rPr>
          <w:rFonts w:hint="eastAsia"/>
          <w:color w:val="000000" w:themeColor="text1"/>
        </w:rPr>
        <w:t>GBZ230-2010</w:t>
      </w:r>
    </w:p>
    <w:p w14:paraId="44C0ECD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1</w:t>
      </w:r>
      <w:r w:rsidRPr="00FF43B1">
        <w:rPr>
          <w:rFonts w:hint="eastAsia"/>
          <w:color w:val="000000" w:themeColor="text1"/>
        </w:rPr>
        <w:t>）《化工企业安全卫生设计规定》</w:t>
      </w:r>
      <w:r w:rsidRPr="00FF43B1">
        <w:rPr>
          <w:rFonts w:hint="eastAsia"/>
          <w:color w:val="000000" w:themeColor="text1"/>
        </w:rPr>
        <w:t>HG20571-2014</w:t>
      </w:r>
    </w:p>
    <w:p w14:paraId="384A1A58"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2</w:t>
      </w:r>
      <w:r w:rsidRPr="00FF43B1">
        <w:rPr>
          <w:rFonts w:hint="eastAsia"/>
          <w:color w:val="000000" w:themeColor="text1"/>
        </w:rPr>
        <w:t>）《工业企业噪声控制设计规范》</w:t>
      </w:r>
      <w:r w:rsidRPr="00FF43B1">
        <w:rPr>
          <w:rFonts w:hint="eastAsia"/>
          <w:color w:val="000000" w:themeColor="text1"/>
        </w:rPr>
        <w:t>GB/T 50087-2013</w:t>
      </w:r>
    </w:p>
    <w:p w14:paraId="0DE16495"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3</w:t>
      </w:r>
      <w:r w:rsidRPr="00FF43B1">
        <w:rPr>
          <w:rFonts w:hint="eastAsia"/>
          <w:color w:val="000000" w:themeColor="text1"/>
        </w:rPr>
        <w:t>）《工业企业设计卫生标准》</w:t>
      </w:r>
      <w:r w:rsidRPr="00FF43B1">
        <w:rPr>
          <w:rFonts w:hint="eastAsia"/>
          <w:color w:val="000000" w:themeColor="text1"/>
        </w:rPr>
        <w:t>GBZ1-2010</w:t>
      </w:r>
    </w:p>
    <w:p w14:paraId="1ADC6DF7"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4</w:t>
      </w:r>
      <w:r w:rsidRPr="00FF43B1">
        <w:rPr>
          <w:rFonts w:hint="eastAsia"/>
          <w:color w:val="000000" w:themeColor="text1"/>
        </w:rPr>
        <w:t>）《工作场所有害因素职业接触限值第</w:t>
      </w:r>
      <w:r w:rsidRPr="00FF43B1">
        <w:rPr>
          <w:rFonts w:hint="eastAsia"/>
          <w:color w:val="000000" w:themeColor="text1"/>
        </w:rPr>
        <w:t>1</w:t>
      </w:r>
      <w:r w:rsidRPr="00FF43B1">
        <w:rPr>
          <w:rFonts w:hint="eastAsia"/>
          <w:color w:val="000000" w:themeColor="text1"/>
        </w:rPr>
        <w:t>部分：化学有害因素》</w:t>
      </w:r>
      <w:r w:rsidRPr="00FF43B1">
        <w:rPr>
          <w:rFonts w:hint="eastAsia"/>
          <w:color w:val="000000" w:themeColor="text1"/>
        </w:rPr>
        <w:t>GBZ2.1-2019</w:t>
      </w:r>
    </w:p>
    <w:p w14:paraId="15735B4C"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5</w:t>
      </w:r>
      <w:r w:rsidRPr="00FF43B1">
        <w:rPr>
          <w:rFonts w:hint="eastAsia"/>
          <w:color w:val="000000" w:themeColor="text1"/>
        </w:rPr>
        <w:t>）《工作场所有害因素职业接触限值第</w:t>
      </w:r>
      <w:r w:rsidRPr="00FF43B1">
        <w:rPr>
          <w:rFonts w:hint="eastAsia"/>
          <w:color w:val="000000" w:themeColor="text1"/>
        </w:rPr>
        <w:t>2</w:t>
      </w:r>
      <w:r w:rsidRPr="00FF43B1">
        <w:rPr>
          <w:rFonts w:hint="eastAsia"/>
          <w:color w:val="000000" w:themeColor="text1"/>
        </w:rPr>
        <w:t>部分：物理因素》</w:t>
      </w:r>
      <w:r w:rsidRPr="00FF43B1">
        <w:rPr>
          <w:rFonts w:hint="eastAsia"/>
          <w:color w:val="000000" w:themeColor="text1"/>
        </w:rPr>
        <w:t>GBZ2.2-</w:t>
      </w:r>
      <w:r w:rsidRPr="00FF43B1">
        <w:rPr>
          <w:color w:val="000000" w:themeColor="text1"/>
        </w:rPr>
        <w:t>2007</w:t>
      </w:r>
    </w:p>
    <w:p w14:paraId="05823FCA"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6</w:t>
      </w:r>
      <w:r w:rsidRPr="00FF43B1">
        <w:rPr>
          <w:rFonts w:hint="eastAsia"/>
          <w:color w:val="000000" w:themeColor="text1"/>
        </w:rPr>
        <w:t>）《建筑抗震设计规范》</w:t>
      </w:r>
      <w:r w:rsidRPr="00FF43B1">
        <w:rPr>
          <w:rFonts w:hint="eastAsia"/>
          <w:color w:val="000000" w:themeColor="text1"/>
        </w:rPr>
        <w:t>GB50011-2010</w:t>
      </w:r>
      <w:r w:rsidRPr="00FF43B1">
        <w:rPr>
          <w:rFonts w:hint="eastAsia"/>
          <w:color w:val="000000" w:themeColor="text1"/>
        </w:rPr>
        <w:t>（</w:t>
      </w:r>
      <w:r w:rsidRPr="00FF43B1">
        <w:rPr>
          <w:rFonts w:hint="eastAsia"/>
          <w:color w:val="000000" w:themeColor="text1"/>
        </w:rPr>
        <w:t>2016</w:t>
      </w:r>
      <w:r w:rsidRPr="00FF43B1">
        <w:rPr>
          <w:rFonts w:hint="eastAsia"/>
          <w:color w:val="000000" w:themeColor="text1"/>
        </w:rPr>
        <w:t>年版）</w:t>
      </w:r>
    </w:p>
    <w:p w14:paraId="70D5DF4D"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7</w:t>
      </w:r>
      <w:r w:rsidRPr="00FF43B1">
        <w:rPr>
          <w:rFonts w:hint="eastAsia"/>
          <w:color w:val="000000" w:themeColor="text1"/>
        </w:rPr>
        <w:t>）《安全标志及其使用导则》</w:t>
      </w:r>
      <w:r w:rsidRPr="00FF43B1">
        <w:rPr>
          <w:rFonts w:hint="eastAsia"/>
          <w:color w:val="000000" w:themeColor="text1"/>
        </w:rPr>
        <w:t>GB2894-2008</w:t>
      </w:r>
    </w:p>
    <w:p w14:paraId="57E492A5"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8</w:t>
      </w:r>
      <w:r w:rsidRPr="00FF43B1">
        <w:rPr>
          <w:rFonts w:hint="eastAsia"/>
          <w:color w:val="000000" w:themeColor="text1"/>
        </w:rPr>
        <w:t>）《安全色》</w:t>
      </w:r>
      <w:r w:rsidRPr="00FF43B1">
        <w:rPr>
          <w:rFonts w:hint="eastAsia"/>
          <w:color w:val="000000" w:themeColor="text1"/>
        </w:rPr>
        <w:t>GB2893-2008</w:t>
      </w:r>
    </w:p>
    <w:p w14:paraId="76DA9F9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19</w:t>
      </w:r>
      <w:r w:rsidRPr="00FF43B1">
        <w:rPr>
          <w:rFonts w:hint="eastAsia"/>
          <w:color w:val="000000" w:themeColor="text1"/>
        </w:rPr>
        <w:t>）《石油化工工厂布置设计规范》</w:t>
      </w:r>
      <w:r w:rsidRPr="00FF43B1">
        <w:rPr>
          <w:rFonts w:hint="eastAsia"/>
          <w:color w:val="000000" w:themeColor="text1"/>
        </w:rPr>
        <w:t>GB50984-2014</w:t>
      </w:r>
    </w:p>
    <w:p w14:paraId="3C28D03A"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20</w:t>
      </w:r>
      <w:r w:rsidRPr="00FF43B1">
        <w:rPr>
          <w:rFonts w:hint="eastAsia"/>
          <w:color w:val="000000" w:themeColor="text1"/>
        </w:rPr>
        <w:t>）《储罐区防火堤设计规范》</w:t>
      </w:r>
      <w:r w:rsidRPr="00FF43B1">
        <w:rPr>
          <w:rFonts w:hint="eastAsia"/>
          <w:color w:val="000000" w:themeColor="text1"/>
        </w:rPr>
        <w:t>GB50351-2014</w:t>
      </w:r>
    </w:p>
    <w:p w14:paraId="04C9046F"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1</w:t>
      </w:r>
      <w:r w:rsidRPr="00FF43B1">
        <w:rPr>
          <w:rFonts w:hint="eastAsia"/>
          <w:color w:val="000000" w:themeColor="text1"/>
        </w:rPr>
        <w:t>）个体防护装备配备规范</w:t>
      </w:r>
      <w:r w:rsidRPr="00FF43B1">
        <w:rPr>
          <w:rFonts w:hint="eastAsia"/>
          <w:color w:val="000000" w:themeColor="text1"/>
        </w:rPr>
        <w:t xml:space="preserve"> </w:t>
      </w:r>
      <w:r w:rsidRPr="00FF43B1">
        <w:rPr>
          <w:rFonts w:hint="eastAsia"/>
          <w:color w:val="000000" w:themeColor="text1"/>
        </w:rPr>
        <w:t>第</w:t>
      </w:r>
      <w:r w:rsidRPr="00FF43B1">
        <w:rPr>
          <w:rFonts w:hint="eastAsia"/>
          <w:color w:val="000000" w:themeColor="text1"/>
        </w:rPr>
        <w:t>1</w:t>
      </w:r>
      <w:r w:rsidRPr="00FF43B1">
        <w:rPr>
          <w:rFonts w:hint="eastAsia"/>
          <w:color w:val="000000" w:themeColor="text1"/>
        </w:rPr>
        <w:t>部分：总则</w:t>
      </w:r>
    </w:p>
    <w:p w14:paraId="2EBBD51E"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2</w:t>
      </w:r>
      <w:r w:rsidRPr="00FF43B1">
        <w:rPr>
          <w:rFonts w:hint="eastAsia"/>
          <w:color w:val="000000" w:themeColor="text1"/>
        </w:rPr>
        <w:t>）个体防护装备配备规范</w:t>
      </w:r>
      <w:r w:rsidRPr="00FF43B1">
        <w:rPr>
          <w:rFonts w:hint="eastAsia"/>
          <w:color w:val="000000" w:themeColor="text1"/>
        </w:rPr>
        <w:t xml:space="preserve"> </w:t>
      </w:r>
      <w:r w:rsidRPr="00FF43B1">
        <w:rPr>
          <w:rFonts w:hint="eastAsia"/>
          <w:color w:val="000000" w:themeColor="text1"/>
        </w:rPr>
        <w:t>第</w:t>
      </w:r>
      <w:r w:rsidRPr="00FF43B1">
        <w:rPr>
          <w:rFonts w:hint="eastAsia"/>
          <w:color w:val="000000" w:themeColor="text1"/>
        </w:rPr>
        <w:t>2</w:t>
      </w:r>
      <w:r w:rsidRPr="00FF43B1">
        <w:rPr>
          <w:rFonts w:hint="eastAsia"/>
          <w:color w:val="000000" w:themeColor="text1"/>
        </w:rPr>
        <w:t>部分：石油、化工、天然气</w:t>
      </w:r>
    </w:p>
    <w:p w14:paraId="76EB9B9D"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color w:val="000000" w:themeColor="text1"/>
        </w:rPr>
        <w:t>3</w:t>
      </w:r>
      <w:r w:rsidRPr="00FF43B1">
        <w:rPr>
          <w:rFonts w:hint="eastAsia"/>
          <w:color w:val="000000" w:themeColor="text1"/>
        </w:rPr>
        <w:t>）个体防护装备配备规范</w:t>
      </w:r>
      <w:r w:rsidRPr="00FF43B1">
        <w:rPr>
          <w:rFonts w:hint="eastAsia"/>
          <w:color w:val="000000" w:themeColor="text1"/>
        </w:rPr>
        <w:t xml:space="preserve"> </w:t>
      </w:r>
      <w:r w:rsidRPr="00FF43B1">
        <w:rPr>
          <w:rFonts w:hint="eastAsia"/>
          <w:color w:val="000000" w:themeColor="text1"/>
        </w:rPr>
        <w:t>第</w:t>
      </w:r>
      <w:r w:rsidRPr="00FF43B1">
        <w:rPr>
          <w:rFonts w:hint="eastAsia"/>
          <w:color w:val="000000" w:themeColor="text1"/>
        </w:rPr>
        <w:t>3</w:t>
      </w:r>
      <w:r w:rsidRPr="00FF43B1">
        <w:rPr>
          <w:rFonts w:hint="eastAsia"/>
          <w:color w:val="000000" w:themeColor="text1"/>
        </w:rPr>
        <w:t>部分：冶金、有色</w:t>
      </w:r>
    </w:p>
    <w:p w14:paraId="47BDCD5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24</w:t>
      </w:r>
      <w:r w:rsidRPr="00FF43B1">
        <w:rPr>
          <w:rFonts w:hint="eastAsia"/>
          <w:color w:val="000000" w:themeColor="text1"/>
        </w:rPr>
        <w:t>）个体防护装备配备规范</w:t>
      </w:r>
      <w:r w:rsidRPr="00FF43B1">
        <w:rPr>
          <w:rFonts w:hint="eastAsia"/>
          <w:color w:val="000000" w:themeColor="text1"/>
        </w:rPr>
        <w:t xml:space="preserve"> </w:t>
      </w:r>
      <w:r w:rsidRPr="00FF43B1">
        <w:rPr>
          <w:rFonts w:hint="eastAsia"/>
          <w:color w:val="000000" w:themeColor="text1"/>
        </w:rPr>
        <w:t>第</w:t>
      </w:r>
      <w:r w:rsidRPr="00FF43B1">
        <w:rPr>
          <w:rFonts w:hint="eastAsia"/>
          <w:color w:val="000000" w:themeColor="text1"/>
        </w:rPr>
        <w:t>4</w:t>
      </w:r>
      <w:r w:rsidRPr="00FF43B1">
        <w:rPr>
          <w:rFonts w:hint="eastAsia"/>
          <w:color w:val="000000" w:themeColor="text1"/>
        </w:rPr>
        <w:t>部分：非煤矿山</w:t>
      </w:r>
    </w:p>
    <w:p w14:paraId="577AA338" w14:textId="2DBBE9F0"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5" w:name="_Toc121141102"/>
      <w:r w:rsidRPr="00FF43B1">
        <w:rPr>
          <w:rFonts w:ascii="Times New Roman" w:eastAsiaTheme="minorEastAsia" w:hAnsi="Times New Roman" w:cs="Times New Roman"/>
          <w:color w:val="000000" w:themeColor="text1"/>
          <w:sz w:val="24"/>
          <w:lang w:val="zh-CN"/>
        </w:rPr>
        <w:t>9</w:t>
      </w:r>
      <w:r w:rsidR="00367132" w:rsidRPr="00FF43B1">
        <w:rPr>
          <w:rFonts w:ascii="Times New Roman" w:eastAsiaTheme="minorEastAsia" w:hAnsi="Times New Roman" w:cs="Times New Roman" w:hint="eastAsia"/>
          <w:color w:val="000000" w:themeColor="text1"/>
          <w:sz w:val="24"/>
          <w:lang w:val="zh-CN"/>
        </w:rPr>
        <w:t>.</w:t>
      </w:r>
      <w:r w:rsidRPr="00FF43B1">
        <w:rPr>
          <w:rFonts w:ascii="Times New Roman" w:eastAsiaTheme="minorEastAsia" w:hAnsi="Times New Roman" w:cs="Times New Roman"/>
          <w:color w:val="000000" w:themeColor="text1"/>
          <w:sz w:val="24"/>
          <w:lang w:val="zh-CN"/>
        </w:rPr>
        <w:t xml:space="preserve">2 </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安全及劳动防护体系规划</w:t>
      </w:r>
      <w:bookmarkEnd w:id="195"/>
    </w:p>
    <w:p w14:paraId="16D492C8" w14:textId="0ED79DD3"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Pr="00FF43B1">
        <w:rPr>
          <w:rFonts w:ascii="Times New Roman" w:eastAsia="宋体" w:hAnsi="Times New Roman" w:cs="Times New Roman" w:hint="eastAsia"/>
          <w:b/>
          <w:bCs/>
          <w:color w:val="000000" w:themeColor="text1"/>
          <w:sz w:val="24"/>
          <w:szCs w:val="24"/>
          <w:lang w:val="zh-CN"/>
        </w:rPr>
        <w:t>.</w:t>
      </w:r>
      <w:r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hint="eastAsia"/>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安全管理程序和审查机制</w:t>
      </w:r>
    </w:p>
    <w:p w14:paraId="740FCAA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）园区内新建、改建、扩建工程项目的安全设施，应与主体工程同时设计、同时施工、同时投入生产和使用。</w:t>
      </w:r>
    </w:p>
    <w:p w14:paraId="1CDEA497"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）园区内新建、改建、扩建危险化学品生产、储存的建设项目以及伴有危险化学品产生的化工建设项目应进行安全评价、安全设施设计和安全验收。负责园区安全生产管理</w:t>
      </w:r>
      <w:r w:rsidRPr="00FF43B1">
        <w:rPr>
          <w:rFonts w:hint="eastAsia"/>
          <w:color w:val="000000" w:themeColor="text1"/>
          <w:lang w:val="zh-CN"/>
        </w:rPr>
        <w:lastRenderedPageBreak/>
        <w:t>的机构应当依法对相关过程进行组织、监督或核查。</w:t>
      </w:r>
    </w:p>
    <w:p w14:paraId="245CFD9D" w14:textId="79DB1873"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Pr="00FF43B1">
        <w:rPr>
          <w:rFonts w:ascii="Times New Roman" w:eastAsia="宋体" w:hAnsi="Times New Roman" w:cs="Times New Roman" w:hint="eastAsia"/>
          <w:b/>
          <w:bCs/>
          <w:color w:val="000000" w:themeColor="text1"/>
          <w:sz w:val="24"/>
          <w:szCs w:val="24"/>
          <w:lang w:val="zh-CN"/>
        </w:rPr>
        <w:t>.</w:t>
      </w:r>
      <w:r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hint="eastAsia"/>
          <w:b/>
          <w:bCs/>
          <w:color w:val="000000" w:themeColor="text1"/>
          <w:sz w:val="24"/>
          <w:szCs w:val="24"/>
          <w:lang w:val="zh-CN"/>
        </w:rPr>
        <w:t>.2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安全管理职责</w:t>
      </w:r>
    </w:p>
    <w:p w14:paraId="1E7A31D3"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园区安全生产管理机构应建立园区企业的安全生产行政许可、风险辨识评估、隐患排查治理、自动化控制、重大危险源管理、安全培训等方面的安全监管信息档案。应加强对园区内涉及“两重点一重大”企业的安全监管，强化对危险化学品重大危险源的监控，严格落实重大危险源辨识、评价、登记、申报以及备案等规定。宜结合自身园区产业特点，严格打击各类非法违法生产经营建设使用行为，强化动火、有限空间等许可作业执法检查。可对重大隐患挂牌治理，对发生过事故或有重大隐患的企业加大检查频次。</w:t>
      </w:r>
    </w:p>
    <w:p w14:paraId="50D6318F"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）指导督促园区企业切实落实主体责任。全面加强安全管理，提升企业安全生产水平。</w:t>
      </w:r>
    </w:p>
    <w:p w14:paraId="443826D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3</w:t>
      </w:r>
      <w:r w:rsidRPr="00FF43B1">
        <w:rPr>
          <w:rFonts w:hint="eastAsia"/>
          <w:color w:val="000000" w:themeColor="text1"/>
          <w:lang w:val="zh-CN"/>
        </w:rPr>
        <w:t>）园区应建立执法队伍，与县</w:t>
      </w:r>
      <w:r w:rsidRPr="00FF43B1">
        <w:rPr>
          <w:rFonts w:hint="eastAsia"/>
          <w:color w:val="000000" w:themeColor="text1"/>
          <w:lang w:val="zh-CN"/>
        </w:rPr>
        <w:t>/</w:t>
      </w:r>
      <w:r w:rsidRPr="00FF43B1">
        <w:rPr>
          <w:rFonts w:hint="eastAsia"/>
          <w:color w:val="000000" w:themeColor="text1"/>
          <w:lang w:val="zh-CN"/>
        </w:rPr>
        <w:t>区应急执法队伍形成监管互补。强化危险化学品安全生产监管职责，落实、落细监管执法责任，配齐配强专业执法力量。</w:t>
      </w:r>
    </w:p>
    <w:p w14:paraId="39371BE3" w14:textId="02124494"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Pr="00FF43B1">
        <w:rPr>
          <w:rFonts w:ascii="Times New Roman" w:eastAsia="宋体" w:hAnsi="Times New Roman" w:cs="Times New Roman" w:hint="eastAsia"/>
          <w:b/>
          <w:bCs/>
          <w:color w:val="000000" w:themeColor="text1"/>
          <w:sz w:val="24"/>
          <w:szCs w:val="24"/>
          <w:lang w:val="zh-CN"/>
        </w:rPr>
        <w:t>.</w:t>
      </w:r>
      <w:r w:rsidRPr="00FF43B1">
        <w:rPr>
          <w:rFonts w:ascii="Times New Roman" w:eastAsia="宋体" w:hAnsi="Times New Roman" w:cs="Times New Roman"/>
          <w:b/>
          <w:bCs/>
          <w:color w:val="000000" w:themeColor="text1"/>
          <w:sz w:val="24"/>
          <w:szCs w:val="24"/>
          <w:lang w:val="zh-CN"/>
        </w:rPr>
        <w:t xml:space="preserve">2.3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安全管理</w:t>
      </w:r>
    </w:p>
    <w:p w14:paraId="1235B121"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园区应实施安全生产与应急一体化管理，建立健全行业监管、协同执法和应急救援的联动机制，协调解决化工园区内企业之间的安全生产重大问题，统筹指挥化工园区的应急救援工作，指导企业落实安全生产主体责任，全面加强安全生产和应急管理工作。</w:t>
      </w:r>
    </w:p>
    <w:p w14:paraId="30D8F46A"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通过法规，把安全生产责任落实到每一个生产岗位、每一位员工身上。建立有效的监督机制、责任追究制度，特别是对负有直接或间接责任的领导的追究制度；</w:t>
      </w:r>
    </w:p>
    <w:p w14:paraId="0E254D8B"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设立安全监督管理。进行项目安全审核、重点单位监督、安全产品监督、安全事故调查。</w:t>
      </w:r>
    </w:p>
    <w:p w14:paraId="481C8877"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园区应实施安全技能提升行动计划，将化工、危险化学品企业从业人员作为高危行业领域职业技能提升行动的重点群体。危险化学品生产企业主要负责人、分管安全生产负责人宜具有化工类专业大专及以上学历和一定实践经验，专职安全管理人员建议具备中级及以上化工专业技术职称或化工安全类注册安全工程师资格，新招一线岗位从业人员推荐具有化工职业教育背景或普通高中及以上学历并接受危险化学品安全培训，考核不合格不能上岗。</w:t>
      </w:r>
    </w:p>
    <w:p w14:paraId="09AC1533"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3</w:t>
      </w:r>
      <w:r w:rsidRPr="00FF43B1">
        <w:rPr>
          <w:rFonts w:hint="eastAsia"/>
          <w:color w:val="000000" w:themeColor="text1"/>
          <w:lang w:val="zh-CN"/>
        </w:rPr>
        <w:t>）建立危险化学品安全管理制度。</w:t>
      </w:r>
    </w:p>
    <w:p w14:paraId="29B60272" w14:textId="4368F765" w:rsidR="003573AE" w:rsidRPr="00FF43B1" w:rsidRDefault="00CB467C" w:rsidP="00163526">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 xml:space="preserve">.2.4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安全监督管理</w:t>
      </w:r>
    </w:p>
    <w:p w14:paraId="46889CBD" w14:textId="77777777" w:rsidR="003573AE" w:rsidRPr="00FF43B1" w:rsidRDefault="00367132" w:rsidP="00163526">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1</w:t>
      </w:r>
      <w:r w:rsidRPr="00FF43B1">
        <w:rPr>
          <w:rFonts w:hint="eastAsia"/>
          <w:color w:val="000000" w:themeColor="text1"/>
          <w:lang w:val="zh-CN"/>
        </w:rPr>
        <w:t>）园区安全生产管理机构应至少每五年开展一次化工园区整体性安全风险评估，评估安全风险，提出消除、降低、管控安全风险的对策措施。</w:t>
      </w:r>
    </w:p>
    <w:p w14:paraId="01F1E9E3" w14:textId="77777777" w:rsidR="003573AE" w:rsidRPr="00FF43B1" w:rsidRDefault="00367132" w:rsidP="00163526">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w:t>
      </w:r>
      <w:r w:rsidRPr="00FF43B1">
        <w:rPr>
          <w:rFonts w:hint="eastAsia"/>
          <w:color w:val="000000" w:themeColor="text1"/>
          <w:lang w:val="zh-CN"/>
        </w:rPr>
        <w:t>）园区宜采用云计算、大数据、物联网、地理信息系统等信息技术，建设功能齐全</w:t>
      </w:r>
      <w:r w:rsidRPr="00FF43B1">
        <w:rPr>
          <w:rFonts w:hint="eastAsia"/>
          <w:color w:val="000000" w:themeColor="text1"/>
          <w:lang w:val="zh-CN"/>
        </w:rPr>
        <w:lastRenderedPageBreak/>
        <w:t>的信息化、智能化、集约化、可视化的安全、环保、应急救援和公共服务一体化监管平台，构建基础信息库和风险隐患数据库，实现政府、园区、企业及社会组织之间的互联互通、信息共享。</w:t>
      </w:r>
    </w:p>
    <w:p w14:paraId="38A65A2B" w14:textId="77777777" w:rsidR="003573AE" w:rsidRPr="00FF43B1" w:rsidRDefault="00367132" w:rsidP="00163526">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3</w:t>
      </w:r>
      <w:r w:rsidRPr="00FF43B1">
        <w:rPr>
          <w:rFonts w:hint="eastAsia"/>
          <w:color w:val="000000" w:themeColor="text1"/>
          <w:lang w:val="zh-CN"/>
        </w:rPr>
        <w:t>）园区一体化监管平台宜实现“两重点一重大”、油气输送管道高后果区、管廊管线、重点装置、重点设备和重点场所等基础信息的统一管理，并能在电子地图上显示；对综合信息能进行多维度数据统计与分析，通过图表方式展示统计分析结果；具备对传入数据进行动态评估、超出阈值及时报警和多参数关联、自动预警，并能记录处置结果的功能。</w:t>
      </w:r>
    </w:p>
    <w:p w14:paraId="60DE0002"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4</w:t>
      </w:r>
      <w:r w:rsidRPr="00FF43B1">
        <w:rPr>
          <w:rFonts w:hint="eastAsia"/>
          <w:color w:val="000000" w:themeColor="text1"/>
          <w:lang w:val="zh-CN"/>
        </w:rPr>
        <w:t>）园区内重大危险源（含储罐区和库区）、重点场所、重点设施、基础设施实时在线监测，将监测监控的相关数据、关键岗位视频监控、安全仪表等异常报警数据接入园区一体化监管平台。重大危险源在线监测监控率达到</w:t>
      </w:r>
      <w:r w:rsidRPr="00FF43B1">
        <w:rPr>
          <w:rFonts w:hint="eastAsia"/>
          <w:color w:val="000000" w:themeColor="text1"/>
          <w:lang w:val="zh-CN"/>
        </w:rPr>
        <w:t>100%</w:t>
      </w:r>
      <w:r w:rsidRPr="00FF43B1">
        <w:rPr>
          <w:rFonts w:hint="eastAsia"/>
          <w:color w:val="000000" w:themeColor="text1"/>
          <w:lang w:val="zh-CN"/>
        </w:rPr>
        <w:t>。</w:t>
      </w:r>
    </w:p>
    <w:p w14:paraId="3FB33C25"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5</w:t>
      </w:r>
      <w:r w:rsidRPr="00FF43B1">
        <w:rPr>
          <w:rFonts w:hint="eastAsia"/>
          <w:color w:val="000000" w:themeColor="text1"/>
          <w:lang w:val="zh-CN"/>
        </w:rPr>
        <w:t>）建立化工园区内危险化学品输送管道长期档案，并妥善保存、及时更新。掌控园区内穿越公共区域以及公共区域内地下危险化学品输送管道的情况，并持续重点关注，强化高后果区管控与整治，消除违章建筑占压和安全距离不够等事故隐患。</w:t>
      </w:r>
    </w:p>
    <w:p w14:paraId="5A17351A"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6</w:t>
      </w:r>
      <w:r w:rsidRPr="00FF43B1">
        <w:rPr>
          <w:rFonts w:hint="eastAsia"/>
          <w:color w:val="000000" w:themeColor="text1"/>
          <w:lang w:val="zh-CN"/>
        </w:rPr>
        <w:t>）督促工艺技术自动控制水平低的重点危险化学品企业完成自动化控制技术改造，通过装备基本控制系统和安全仪表系统，提高生产装置本质安全化水平。涉及“两重点一重大”的化工装置或储运设施自动化控制系统装备率达到</w:t>
      </w:r>
      <w:r w:rsidRPr="00FF43B1">
        <w:rPr>
          <w:rFonts w:hint="eastAsia"/>
          <w:color w:val="000000" w:themeColor="text1"/>
          <w:lang w:val="zh-CN"/>
        </w:rPr>
        <w:t>100%</w:t>
      </w:r>
      <w:r w:rsidRPr="00FF43B1">
        <w:rPr>
          <w:rFonts w:hint="eastAsia"/>
          <w:color w:val="000000" w:themeColor="text1"/>
          <w:lang w:val="zh-CN"/>
        </w:rPr>
        <w:t>。</w:t>
      </w:r>
    </w:p>
    <w:p w14:paraId="475D023B"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7</w:t>
      </w:r>
      <w:r w:rsidRPr="00FF43B1">
        <w:rPr>
          <w:rFonts w:hint="eastAsia"/>
          <w:color w:val="000000" w:themeColor="text1"/>
          <w:lang w:val="zh-CN"/>
        </w:rPr>
        <w:t>）对视频监控区域内（包括园区高空瞭望视频监控、重点道路和路口视频监控、企业危险场所视频监控、人员密集场所视频监控等）重点监管对象的运行状态、环境状况及人员安全行为进行识别、监测和报警。</w:t>
      </w:r>
    </w:p>
    <w:p w14:paraId="562B7ED4"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8</w:t>
      </w:r>
      <w:r w:rsidRPr="00FF43B1">
        <w:rPr>
          <w:rFonts w:hint="eastAsia"/>
          <w:color w:val="000000" w:themeColor="text1"/>
          <w:lang w:val="zh-CN"/>
        </w:rPr>
        <w:t>）宜通过建立化工园区三维倾斜摄影模型，在化工园区一体化监管平台中实时更新园区建设边界、化工园区内企业边界及分布等基础信息。</w:t>
      </w:r>
    </w:p>
    <w:p w14:paraId="5DAD6C5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9</w:t>
      </w:r>
      <w:r w:rsidRPr="00FF43B1">
        <w:rPr>
          <w:rFonts w:hint="eastAsia"/>
          <w:color w:val="000000" w:themeColor="text1"/>
          <w:lang w:val="zh-CN"/>
        </w:rPr>
        <w:t>）化工园区应引导企业在安全生产标准化体系的创建、运行过程中开展安全风险辨识、评估、管控和隐患排查治理。</w:t>
      </w:r>
    </w:p>
    <w:p w14:paraId="61226A4C"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0</w:t>
      </w:r>
      <w:r w:rsidRPr="00FF43B1">
        <w:rPr>
          <w:rFonts w:hint="eastAsia"/>
          <w:color w:val="000000" w:themeColor="text1"/>
          <w:lang w:val="zh-CN"/>
        </w:rPr>
        <w:t>）对一、二级安全生产标准化企业进区入园、扩产扩能等，在同等条件下分别给予优先考虑并减少检查频次。</w:t>
      </w:r>
    </w:p>
    <w:p w14:paraId="0054C8E5"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1</w:t>
      </w:r>
      <w:r w:rsidRPr="00FF43B1">
        <w:rPr>
          <w:rFonts w:hint="eastAsia"/>
          <w:color w:val="000000" w:themeColor="text1"/>
          <w:lang w:val="zh-CN"/>
        </w:rPr>
        <w:t>）凡超能力、超强度、超定员组织生产的，园区要责令企业停产停工整顿；对以整合、技改名义违规组织生产，以及规定期限内未实施改造或故意拖延工期的，园区提请政府依法予以关闭。</w:t>
      </w:r>
    </w:p>
    <w:p w14:paraId="4FABA027" w14:textId="7B65FE68"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6" w:name="_Toc121141103"/>
      <w:r w:rsidRPr="00FF43B1">
        <w:rPr>
          <w:rFonts w:ascii="Times New Roman" w:eastAsiaTheme="minorEastAsia" w:hAnsi="Times New Roman" w:cs="Times New Roman"/>
          <w:color w:val="000000" w:themeColor="text1"/>
          <w:sz w:val="24"/>
          <w:lang w:val="zh-CN"/>
        </w:rPr>
        <w:lastRenderedPageBreak/>
        <w:t>9</w:t>
      </w:r>
      <w:r w:rsidR="00367132" w:rsidRPr="00FF43B1">
        <w:rPr>
          <w:rFonts w:ascii="Times New Roman" w:eastAsiaTheme="minorEastAsia" w:hAnsi="Times New Roman" w:cs="Times New Roman" w:hint="eastAsia"/>
          <w:color w:val="000000" w:themeColor="text1"/>
          <w:sz w:val="24"/>
          <w:lang w:val="zh-CN"/>
        </w:rPr>
        <w:t xml:space="preserve">.3 </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安全及劳动防护设施规划</w:t>
      </w:r>
      <w:bookmarkEnd w:id="196"/>
    </w:p>
    <w:p w14:paraId="062BE365" w14:textId="27007FA5"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.3.1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安全布局</w:t>
      </w:r>
    </w:p>
    <w:p w14:paraId="5CBF58C8"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）从上下游关系、物流运输、工艺流程、风向频率、平面布置、竖向布置、风险时空分布等角度辨识园区布局存在的缺陷，定性分析可能导致的事故后果。</w:t>
      </w:r>
    </w:p>
    <w:p w14:paraId="33BDC840"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按照工业企业安全卫生防护距离的有关标准规范，根据化工装置的火灾危险性，符合《石油化工企业设计防火标准》《建筑设计防火规范》和《化工企业安全卫生设计规范》等标准，确定园区的安全卫生防护距离；</w:t>
      </w:r>
    </w:p>
    <w:p w14:paraId="12B7FFB1"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3</w:t>
      </w:r>
      <w:r w:rsidRPr="00FF43B1">
        <w:rPr>
          <w:rFonts w:hint="eastAsia"/>
          <w:color w:val="000000" w:themeColor="text1"/>
          <w:lang w:val="zh-CN"/>
        </w:rPr>
        <w:t>）环绕园区建设绿化隔离带。在园区内沿主干路、次干路两侧建设绿化带。</w:t>
      </w:r>
    </w:p>
    <w:p w14:paraId="37D8E4DF"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4</w:t>
      </w:r>
      <w:r w:rsidRPr="00FF43B1">
        <w:rPr>
          <w:rFonts w:hint="eastAsia"/>
          <w:color w:val="000000" w:themeColor="text1"/>
          <w:lang w:val="zh-CN"/>
        </w:rPr>
        <w:t>）区内项目布局要按照同类项目相对集中布置；</w:t>
      </w:r>
    </w:p>
    <w:p w14:paraId="16D10200"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5</w:t>
      </w:r>
      <w:r w:rsidRPr="00FF43B1">
        <w:rPr>
          <w:rFonts w:hint="eastAsia"/>
          <w:color w:val="000000" w:themeColor="text1"/>
          <w:lang w:val="zh-CN"/>
        </w:rPr>
        <w:t>）有可能带来危害的生产装置要充分利用装置所在地的地形地貌、风向、周边环境等合理布局，力求把影响减小到最低程度。化工装置与相邻的居民区、公路、铁路、河流的距离等应符合有关规范规定；</w:t>
      </w:r>
    </w:p>
    <w:p w14:paraId="6B467C4F"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6</w:t>
      </w:r>
      <w:r w:rsidRPr="00FF43B1">
        <w:rPr>
          <w:rFonts w:hint="eastAsia"/>
          <w:color w:val="000000" w:themeColor="text1"/>
          <w:lang w:val="zh-CN"/>
        </w:rPr>
        <w:t>）总平面布置根据功能分区布置，各功能区、装置之间设环形通道，并与其它装置道路相连，满足消防和安全疏散的要求；</w:t>
      </w:r>
    </w:p>
    <w:p w14:paraId="0A1BD964"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7</w:t>
      </w:r>
      <w:r w:rsidRPr="00FF43B1">
        <w:rPr>
          <w:rFonts w:hint="eastAsia"/>
          <w:color w:val="000000" w:themeColor="text1"/>
          <w:lang w:val="zh-CN"/>
        </w:rPr>
        <w:t>）储罐区、仓储区、装卸区、辅助生产区、行政管理区按其火灾危险性分类合理布局，且符合消防、环保等国家现行标准规范；</w:t>
      </w:r>
    </w:p>
    <w:p w14:paraId="696F7A03"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8</w:t>
      </w:r>
      <w:r w:rsidRPr="00FF43B1">
        <w:rPr>
          <w:rFonts w:hint="eastAsia"/>
          <w:color w:val="000000" w:themeColor="text1"/>
          <w:lang w:val="zh-CN"/>
        </w:rPr>
        <w:t>）装置的设备布置尽量露天化，保证有毒和易燃、易爆物质迅速稀释和扩散；</w:t>
      </w:r>
    </w:p>
    <w:p w14:paraId="74A8B721"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9</w:t>
      </w:r>
      <w:r w:rsidRPr="00FF43B1">
        <w:rPr>
          <w:rFonts w:hint="eastAsia"/>
          <w:color w:val="000000" w:themeColor="text1"/>
          <w:lang w:val="zh-CN"/>
        </w:rPr>
        <w:t>）高架火炬的防护距离、安全控制区应按照有关规范计算确定；</w:t>
      </w:r>
    </w:p>
    <w:p w14:paraId="0786585D"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10</w:t>
      </w:r>
      <w:r w:rsidRPr="00FF43B1">
        <w:rPr>
          <w:rFonts w:hint="eastAsia"/>
          <w:color w:val="000000" w:themeColor="text1"/>
          <w:lang w:val="zh-CN"/>
        </w:rPr>
        <w:t>）园区与城市建成区、人口密集区、重要设施等防护目标之间保持足够的外部安全防护距离，留有适当的缓冲带，化工园区与周边公共区域的相互影响的风险符合</w:t>
      </w:r>
      <w:r w:rsidRPr="00FF43B1">
        <w:rPr>
          <w:rFonts w:hint="eastAsia"/>
          <w:color w:val="000000" w:themeColor="text1"/>
          <w:lang w:val="zh-CN"/>
        </w:rPr>
        <w:t>GB/T 368943</w:t>
      </w:r>
      <w:r w:rsidRPr="00FF43B1">
        <w:rPr>
          <w:rFonts w:hint="eastAsia"/>
          <w:color w:val="000000" w:themeColor="text1"/>
          <w:lang w:val="zh-CN"/>
        </w:rPr>
        <w:t>规定的可接受风险基准；</w:t>
      </w:r>
    </w:p>
    <w:p w14:paraId="47F8A680"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11</w:t>
      </w:r>
      <w:r w:rsidRPr="00FF43B1">
        <w:rPr>
          <w:rFonts w:hint="eastAsia"/>
          <w:color w:val="000000" w:themeColor="text1"/>
          <w:lang w:val="zh-CN"/>
        </w:rPr>
        <w:t>）根据</w:t>
      </w:r>
      <w:r w:rsidRPr="00FF43B1">
        <w:rPr>
          <w:rFonts w:hint="eastAsia"/>
          <w:color w:val="000000" w:themeColor="text1"/>
          <w:lang w:val="zh-CN"/>
        </w:rPr>
        <w:t>GB50160</w:t>
      </w:r>
      <w:r w:rsidRPr="00FF43B1">
        <w:rPr>
          <w:rFonts w:hint="eastAsia"/>
          <w:color w:val="000000" w:themeColor="text1"/>
          <w:lang w:val="zh-CN"/>
        </w:rPr>
        <w:t>、</w:t>
      </w:r>
      <w:r w:rsidRPr="00FF43B1">
        <w:rPr>
          <w:rFonts w:hint="eastAsia"/>
          <w:color w:val="000000" w:themeColor="text1"/>
          <w:lang w:val="zh-CN"/>
        </w:rPr>
        <w:t>GB50016</w:t>
      </w:r>
      <w:r w:rsidRPr="00FF43B1">
        <w:rPr>
          <w:rFonts w:hint="eastAsia"/>
          <w:color w:val="000000" w:themeColor="text1"/>
          <w:lang w:val="zh-CN"/>
        </w:rPr>
        <w:t>、</w:t>
      </w:r>
      <w:r w:rsidRPr="00FF43B1">
        <w:rPr>
          <w:rFonts w:hint="eastAsia"/>
          <w:color w:val="000000" w:themeColor="text1"/>
          <w:lang w:val="zh-CN"/>
        </w:rPr>
        <w:t>GB50489</w:t>
      </w:r>
      <w:r w:rsidRPr="00FF43B1">
        <w:rPr>
          <w:rFonts w:hint="eastAsia"/>
          <w:color w:val="000000" w:themeColor="text1"/>
          <w:lang w:val="zh-CN"/>
        </w:rPr>
        <w:t>、</w:t>
      </w:r>
      <w:r w:rsidRPr="00FF43B1">
        <w:rPr>
          <w:rFonts w:hint="eastAsia"/>
          <w:color w:val="000000" w:themeColor="text1"/>
          <w:lang w:val="zh-CN"/>
        </w:rPr>
        <w:t>GB51283</w:t>
      </w:r>
      <w:r w:rsidRPr="00FF43B1">
        <w:rPr>
          <w:rFonts w:hint="eastAsia"/>
          <w:color w:val="000000" w:themeColor="text1"/>
          <w:lang w:val="zh-CN"/>
        </w:rPr>
        <w:t>等标准规范，检查化工园区功能分区与项目布局的合理性，考虑多米诺效应，采用事故模拟技术或定量风险评估技术综合确定化工园区内企业布局的安全性；</w:t>
      </w:r>
    </w:p>
    <w:p w14:paraId="2918579D"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12</w:t>
      </w:r>
      <w:r w:rsidRPr="00FF43B1">
        <w:rPr>
          <w:rFonts w:hint="eastAsia"/>
          <w:color w:val="000000" w:themeColor="text1"/>
          <w:lang w:val="zh-CN"/>
        </w:rPr>
        <w:t>）园区安全生产管理机构应依据化工园区整体性安全风险评估结果和相关法规标准的要求，划定化工园区周边土地规划安全控制线，并报送有关部门。</w:t>
      </w:r>
    </w:p>
    <w:p w14:paraId="25E5F715" w14:textId="3D2AAE20" w:rsidR="003573AE" w:rsidRPr="00FF43B1" w:rsidRDefault="00CB467C" w:rsidP="00FF43B1">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.3.2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安全设计</w:t>
      </w:r>
    </w:p>
    <w:p w14:paraId="02449A54" w14:textId="77777777" w:rsidR="003573AE" w:rsidRPr="00FF43B1" w:rsidRDefault="00367132" w:rsidP="00FF43B1">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w:t>
      </w:r>
      <w:r w:rsidRPr="00FF43B1">
        <w:rPr>
          <w:rFonts w:ascii="Times New Roman"/>
          <w:b w:val="0"/>
          <w:color w:val="000000" w:themeColor="text1"/>
          <w:szCs w:val="24"/>
        </w:rPr>
        <w:t>）原则</w:t>
      </w:r>
    </w:p>
    <w:p w14:paraId="1CE136C0" w14:textId="77777777" w:rsidR="003573AE" w:rsidRPr="00FF43B1" w:rsidRDefault="00367132" w:rsidP="00FF43B1">
      <w:pPr>
        <w:pStyle w:val="a2"/>
        <w:ind w:firstLine="480"/>
        <w:rPr>
          <w:color w:val="000000" w:themeColor="text1"/>
          <w:lang w:val="zh-CN"/>
        </w:rPr>
      </w:pPr>
      <w:r w:rsidRPr="00FF43B1">
        <w:rPr>
          <w:color w:val="000000" w:themeColor="text1"/>
          <w:lang w:val="zh-CN"/>
        </w:rPr>
        <w:t>进入园区的项目均应有安全设计。要坚持先进的安全设计理念。安全设计应包括：</w:t>
      </w:r>
    </w:p>
    <w:p w14:paraId="06FE1A01" w14:textId="77777777" w:rsidR="003573AE" w:rsidRPr="00FF43B1" w:rsidRDefault="00367132" w:rsidP="00FF43B1">
      <w:pPr>
        <w:pStyle w:val="a2"/>
        <w:ind w:firstLine="480"/>
        <w:rPr>
          <w:color w:val="000000" w:themeColor="text1"/>
          <w:lang w:val="zh-CN"/>
        </w:rPr>
      </w:pPr>
      <w:r w:rsidRPr="00FF43B1">
        <w:rPr>
          <w:color w:val="000000" w:themeColor="text1"/>
          <w:lang w:val="zh-CN"/>
        </w:rPr>
        <w:t>1</w:t>
      </w:r>
      <w:r w:rsidRPr="00FF43B1">
        <w:rPr>
          <w:color w:val="000000" w:themeColor="text1"/>
          <w:lang w:val="zh-CN"/>
        </w:rPr>
        <w:t>）内在安全设计。选择无安全隐患的生产工艺。对化工工艺进行安全审核，发现安全隐患，要采取措施，直接去除工艺过程中的危害及可能引发的危险，以增加工艺过程本质</w:t>
      </w:r>
      <w:r w:rsidRPr="00FF43B1">
        <w:rPr>
          <w:color w:val="000000" w:themeColor="text1"/>
          <w:lang w:val="zh-CN"/>
        </w:rPr>
        <w:lastRenderedPageBreak/>
        <w:t>上的安全性，防患于未然，而不是靠行政控制及管理、防护或保护措施来缓和危害因素所造成的风险及后果；</w:t>
      </w:r>
    </w:p>
    <w:p w14:paraId="5D384FF5"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）外在安全设计。防范或缓和危害造成的后果设计。即如果无法直接去除或降低工艺过程中的危害因素，则必须设法控制或限制危害情况的发生以及控制危害发生后所产生的后果。</w:t>
      </w:r>
    </w:p>
    <w:p w14:paraId="546061AA"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）对于构成重大危险源的危险化学品项目，采用的安全设施应满足《危险化学品重大危险源安全监控通用技术规范》</w:t>
      </w:r>
      <w:r w:rsidRPr="00FF43B1">
        <w:rPr>
          <w:color w:val="000000" w:themeColor="text1"/>
          <w:lang w:val="zh-CN"/>
        </w:rPr>
        <w:t>AQ3035-2010</w:t>
      </w:r>
      <w:r w:rsidRPr="00FF43B1">
        <w:rPr>
          <w:color w:val="000000" w:themeColor="text1"/>
          <w:lang w:val="zh-CN"/>
        </w:rPr>
        <w:t>、《危险化学品重大危险源罐区现场安全监控装备设置规范》</w:t>
      </w:r>
      <w:r w:rsidRPr="00FF43B1">
        <w:rPr>
          <w:color w:val="000000" w:themeColor="text1"/>
          <w:lang w:val="zh-CN"/>
        </w:rPr>
        <w:t>AQ3036-2010</w:t>
      </w:r>
      <w:r w:rsidRPr="00FF43B1">
        <w:rPr>
          <w:color w:val="000000" w:themeColor="text1"/>
          <w:lang w:val="zh-CN"/>
        </w:rPr>
        <w:t>和安监总局令第</w:t>
      </w:r>
      <w:r w:rsidRPr="00FF43B1">
        <w:rPr>
          <w:color w:val="000000" w:themeColor="text1"/>
          <w:lang w:val="zh-CN"/>
        </w:rPr>
        <w:t>40</w:t>
      </w:r>
      <w:r w:rsidRPr="00FF43B1">
        <w:rPr>
          <w:color w:val="000000" w:themeColor="text1"/>
          <w:lang w:val="zh-CN"/>
        </w:rPr>
        <w:t>号令的要求。</w:t>
      </w:r>
    </w:p>
    <w:p w14:paraId="108F93AC" w14:textId="77777777"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）根据《国家安全监管总局关于公布首批重点监管的危险化工工艺目录的通知》（安监总管三〔</w:t>
      </w:r>
      <w:r w:rsidRPr="00FF43B1">
        <w:rPr>
          <w:color w:val="000000" w:themeColor="text1"/>
          <w:lang w:val="zh-CN"/>
        </w:rPr>
        <w:t>2009</w:t>
      </w:r>
      <w:r w:rsidRPr="00FF43B1">
        <w:rPr>
          <w:color w:val="000000" w:themeColor="text1"/>
          <w:lang w:val="zh-CN"/>
        </w:rPr>
        <w:t>〕</w:t>
      </w:r>
      <w:r w:rsidRPr="00FF43B1">
        <w:rPr>
          <w:color w:val="000000" w:themeColor="text1"/>
          <w:lang w:val="zh-CN"/>
        </w:rPr>
        <w:t>116</w:t>
      </w:r>
      <w:r w:rsidRPr="00FF43B1">
        <w:rPr>
          <w:color w:val="000000" w:themeColor="text1"/>
          <w:lang w:val="zh-CN"/>
        </w:rPr>
        <w:t>号）（以下简称</w:t>
      </w:r>
      <w:r w:rsidRPr="00FF43B1">
        <w:rPr>
          <w:color w:val="000000" w:themeColor="text1"/>
          <w:lang w:val="zh-CN"/>
        </w:rPr>
        <w:t>“116</w:t>
      </w:r>
      <w:r w:rsidRPr="00FF43B1">
        <w:rPr>
          <w:color w:val="000000" w:themeColor="text1"/>
          <w:lang w:val="zh-CN"/>
        </w:rPr>
        <w:t>号文件</w:t>
      </w:r>
      <w:r w:rsidRPr="00FF43B1">
        <w:rPr>
          <w:color w:val="000000" w:themeColor="text1"/>
          <w:lang w:val="zh-CN"/>
        </w:rPr>
        <w:t>”</w:t>
      </w:r>
      <w:r w:rsidRPr="00FF43B1">
        <w:rPr>
          <w:color w:val="000000" w:themeColor="text1"/>
          <w:lang w:val="zh-CN"/>
        </w:rPr>
        <w:t>）及《国家安全监管总局关于公布第二批重点监管危险化工工艺目录和调整首批重点监管危险化工工艺中部分典型工艺的通知》（安监总管三〔</w:t>
      </w:r>
      <w:r w:rsidRPr="00FF43B1">
        <w:rPr>
          <w:color w:val="000000" w:themeColor="text1"/>
          <w:lang w:val="zh-CN"/>
        </w:rPr>
        <w:t>2013</w:t>
      </w:r>
      <w:r w:rsidRPr="00FF43B1">
        <w:rPr>
          <w:color w:val="000000" w:themeColor="text1"/>
          <w:lang w:val="zh-CN"/>
        </w:rPr>
        <w:t>〕</w:t>
      </w:r>
      <w:r w:rsidRPr="00FF43B1">
        <w:rPr>
          <w:color w:val="000000" w:themeColor="text1"/>
          <w:lang w:val="zh-CN"/>
        </w:rPr>
        <w:t>3</w:t>
      </w:r>
      <w:r w:rsidRPr="00FF43B1">
        <w:rPr>
          <w:color w:val="000000" w:themeColor="text1"/>
          <w:lang w:val="zh-CN"/>
        </w:rPr>
        <w:t>号）（以下简称</w:t>
      </w:r>
      <w:r w:rsidRPr="00FF43B1">
        <w:rPr>
          <w:color w:val="000000" w:themeColor="text1"/>
          <w:lang w:val="zh-CN"/>
        </w:rPr>
        <w:t>“3</w:t>
      </w:r>
      <w:r w:rsidRPr="00FF43B1">
        <w:rPr>
          <w:color w:val="000000" w:themeColor="text1"/>
          <w:lang w:val="zh-CN"/>
        </w:rPr>
        <w:t>号文件</w:t>
      </w:r>
      <w:r w:rsidRPr="00FF43B1">
        <w:rPr>
          <w:color w:val="000000" w:themeColor="text1"/>
          <w:lang w:val="zh-CN"/>
        </w:rPr>
        <w:t>”</w:t>
      </w:r>
      <w:r w:rsidRPr="00FF43B1">
        <w:rPr>
          <w:color w:val="000000" w:themeColor="text1"/>
          <w:lang w:val="zh-CN"/>
        </w:rPr>
        <w:t>），其中</w:t>
      </w:r>
      <w:r w:rsidRPr="00FF43B1">
        <w:rPr>
          <w:color w:val="000000" w:themeColor="text1"/>
          <w:lang w:val="zh-CN"/>
        </w:rPr>
        <w:t>116</w:t>
      </w:r>
      <w:r w:rsidRPr="00FF43B1">
        <w:rPr>
          <w:color w:val="000000" w:themeColor="text1"/>
          <w:lang w:val="zh-CN"/>
        </w:rPr>
        <w:t>号文件规定光气及光气化工艺、电解工艺（氯碱）、氯化工艺、硝化工艺、合成氨工艺、裂解（裂化）工艺、氟化工艺、加氢工艺、重氮化工艺、氧化工艺、过氧化工艺、胺基化工艺、磺化工艺、聚合工艺、烷基化工艺十五种工艺为重点监管的危险化工工艺；</w:t>
      </w:r>
      <w:r w:rsidRPr="00FF43B1">
        <w:rPr>
          <w:color w:val="000000" w:themeColor="text1"/>
          <w:lang w:val="zh-CN"/>
        </w:rPr>
        <w:t>3</w:t>
      </w:r>
      <w:r w:rsidRPr="00FF43B1">
        <w:rPr>
          <w:color w:val="000000" w:themeColor="text1"/>
          <w:lang w:val="zh-CN"/>
        </w:rPr>
        <w:t>号文件增加新型煤化工工艺、电石生产工艺、偶氮化工艺。涉及重点监管危险化工工艺的项目应满足</w:t>
      </w:r>
      <w:r w:rsidRPr="00FF43B1">
        <w:rPr>
          <w:color w:val="000000" w:themeColor="text1"/>
          <w:lang w:val="zh-CN"/>
        </w:rPr>
        <w:t>116</w:t>
      </w:r>
      <w:r w:rsidRPr="00FF43B1">
        <w:rPr>
          <w:color w:val="000000" w:themeColor="text1"/>
          <w:lang w:val="zh-CN"/>
        </w:rPr>
        <w:t>号及</w:t>
      </w:r>
      <w:r w:rsidRPr="00FF43B1">
        <w:rPr>
          <w:color w:val="000000" w:themeColor="text1"/>
          <w:lang w:val="zh-CN"/>
        </w:rPr>
        <w:t>3</w:t>
      </w:r>
      <w:r w:rsidRPr="00FF43B1">
        <w:rPr>
          <w:color w:val="000000" w:themeColor="text1"/>
          <w:lang w:val="zh-CN"/>
        </w:rPr>
        <w:t>号文的要求。</w:t>
      </w:r>
    </w:p>
    <w:p w14:paraId="6F20E9F3" w14:textId="77777777" w:rsidR="003573AE" w:rsidRPr="00FF43B1" w:rsidRDefault="00367132">
      <w:pPr>
        <w:pStyle w:val="a2"/>
        <w:ind w:firstLine="480"/>
        <w:rPr>
          <w:color w:val="000000" w:themeColor="text1"/>
          <w:lang w:val="zh-CN"/>
        </w:rPr>
      </w:pPr>
      <w:r w:rsidRPr="00FF43B1">
        <w:rPr>
          <w:color w:val="000000" w:themeColor="text1"/>
          <w:lang w:val="zh-CN"/>
        </w:rPr>
        <w:t>5</w:t>
      </w:r>
      <w:r w:rsidRPr="00FF43B1">
        <w:rPr>
          <w:color w:val="000000" w:themeColor="text1"/>
          <w:lang w:val="zh-CN"/>
        </w:rPr>
        <w:t>）对化工园区内危险化学品生产、储存装置区，危险化学品装卸区，危险废物储（暂）存区，作业人员密集场所（含办公室、控制室、餐厅以及现场作业不少于</w:t>
      </w:r>
      <w:r w:rsidRPr="00FF43B1">
        <w:rPr>
          <w:color w:val="000000" w:themeColor="text1"/>
          <w:lang w:val="zh-CN"/>
        </w:rPr>
        <w:t>10</w:t>
      </w:r>
      <w:r w:rsidRPr="00FF43B1">
        <w:rPr>
          <w:color w:val="000000" w:themeColor="text1"/>
          <w:lang w:val="zh-CN"/>
        </w:rPr>
        <w:t>人的工段或岗位（含相关方人员））应进行危险性辨识分析，应分析可能对园区整体安全性造成重大影响的危险、有害因素，分析危险、有害因素发生作用的途径及其变化规律。应识别园区高风险装置，并列表说明。</w:t>
      </w:r>
    </w:p>
    <w:p w14:paraId="5CBBFF85" w14:textId="77777777" w:rsidR="003573AE" w:rsidRPr="00FF43B1" w:rsidRDefault="00367132">
      <w:pPr>
        <w:pStyle w:val="a2"/>
        <w:ind w:firstLine="480"/>
        <w:rPr>
          <w:color w:val="000000" w:themeColor="text1"/>
          <w:lang w:val="zh-CN"/>
        </w:rPr>
      </w:pPr>
      <w:r w:rsidRPr="00FF43B1">
        <w:rPr>
          <w:color w:val="000000" w:themeColor="text1"/>
          <w:lang w:val="zh-CN"/>
        </w:rPr>
        <w:t>对园区已投产的企业进行安全风险诊断分级，并列表说明分级结果。</w:t>
      </w:r>
    </w:p>
    <w:p w14:paraId="33466F0E" w14:textId="77777777" w:rsidR="003573AE" w:rsidRPr="00FF43B1" w:rsidRDefault="00367132">
      <w:pPr>
        <w:pStyle w:val="a2"/>
        <w:ind w:firstLine="480"/>
        <w:rPr>
          <w:color w:val="000000" w:themeColor="text1"/>
          <w:lang w:val="zh-CN"/>
        </w:rPr>
      </w:pPr>
      <w:r w:rsidRPr="00FF43B1">
        <w:rPr>
          <w:color w:val="000000" w:themeColor="text1"/>
          <w:lang w:val="zh-CN"/>
        </w:rPr>
        <w:t>6</w:t>
      </w:r>
      <w:r w:rsidRPr="00FF43B1">
        <w:rPr>
          <w:color w:val="000000" w:themeColor="text1"/>
          <w:lang w:val="zh-CN"/>
        </w:rPr>
        <w:t>）应定期组织对园区的重点行业领域、重点部位、重点环节等实施精准化安全风险排查，突出一、二级重大危险源和有毒有害、易燃易爆化工企业，选取适用的安全评估方法与风险指标体系对风险评估与分级，分别用</w:t>
      </w:r>
      <w:r w:rsidRPr="00FF43B1">
        <w:rPr>
          <w:color w:val="000000" w:themeColor="text1"/>
          <w:lang w:val="zh-CN"/>
        </w:rPr>
        <w:t>“</w:t>
      </w:r>
      <w:r w:rsidRPr="00FF43B1">
        <w:rPr>
          <w:color w:val="000000" w:themeColor="text1"/>
          <w:lang w:val="zh-CN"/>
        </w:rPr>
        <w:t>红、橙、黄、蓝</w:t>
      </w:r>
      <w:r w:rsidRPr="00FF43B1">
        <w:rPr>
          <w:color w:val="000000" w:themeColor="text1"/>
          <w:lang w:val="zh-CN"/>
        </w:rPr>
        <w:t>”</w:t>
      </w:r>
      <w:r w:rsidRPr="00FF43B1">
        <w:rPr>
          <w:color w:val="000000" w:themeColor="text1"/>
          <w:lang w:val="zh-CN"/>
        </w:rPr>
        <w:t>四种颜色标示区分</w:t>
      </w:r>
      <w:r w:rsidRPr="00FF43B1">
        <w:rPr>
          <w:color w:val="000000" w:themeColor="text1"/>
          <w:lang w:val="zh-CN"/>
        </w:rPr>
        <w:t>“</w:t>
      </w:r>
      <w:r w:rsidRPr="00FF43B1">
        <w:rPr>
          <w:color w:val="000000" w:themeColor="text1"/>
          <w:lang w:val="zh-CN"/>
        </w:rPr>
        <w:t>重大风险、较大风险、一般风险、低风险</w:t>
      </w:r>
      <w:r w:rsidRPr="00FF43B1">
        <w:rPr>
          <w:color w:val="000000" w:themeColor="text1"/>
          <w:lang w:val="zh-CN"/>
        </w:rPr>
        <w:t>”</w:t>
      </w:r>
      <w:r w:rsidRPr="00FF43B1">
        <w:rPr>
          <w:color w:val="000000" w:themeColor="text1"/>
          <w:lang w:val="zh-CN"/>
        </w:rPr>
        <w:t>四级安全风险，绘制园区四色安全风险空间分布图。</w:t>
      </w:r>
    </w:p>
    <w:p w14:paraId="301F287B" w14:textId="77777777" w:rsidR="003573AE" w:rsidRPr="00FF43B1" w:rsidRDefault="00367132">
      <w:pPr>
        <w:pStyle w:val="a2"/>
        <w:ind w:firstLine="480"/>
        <w:rPr>
          <w:color w:val="000000" w:themeColor="text1"/>
          <w:lang w:val="zh-CN"/>
        </w:rPr>
      </w:pPr>
      <w:r w:rsidRPr="00FF43B1">
        <w:rPr>
          <w:color w:val="000000" w:themeColor="text1"/>
          <w:lang w:val="zh-CN"/>
        </w:rPr>
        <w:t>7</w:t>
      </w:r>
      <w:r w:rsidRPr="00FF43B1">
        <w:rPr>
          <w:color w:val="000000" w:themeColor="text1"/>
          <w:lang w:val="zh-CN"/>
        </w:rPr>
        <w:t>）加强对新工艺新技术从试验到应用的监督管理，密切关注其过程中的风险。新开发的危险化学品生产工艺，应在小试、中试、工业化试验的基础上逐步放大到工业化生产。国内首次采用的化工工艺，必须通过省级有关部门组织专家组进行安全论证。</w:t>
      </w:r>
    </w:p>
    <w:p w14:paraId="3660B998" w14:textId="77777777" w:rsidR="003573AE" w:rsidRPr="00FF43B1" w:rsidRDefault="00367132">
      <w:pPr>
        <w:pStyle w:val="a2"/>
        <w:ind w:firstLine="480"/>
        <w:rPr>
          <w:color w:val="000000" w:themeColor="text1"/>
          <w:lang w:val="zh-CN"/>
        </w:rPr>
      </w:pPr>
      <w:r w:rsidRPr="00FF43B1">
        <w:rPr>
          <w:color w:val="000000" w:themeColor="text1"/>
          <w:lang w:val="zh-CN"/>
        </w:rPr>
        <w:lastRenderedPageBreak/>
        <w:t>8</w:t>
      </w:r>
      <w:r w:rsidRPr="00FF43B1">
        <w:rPr>
          <w:color w:val="000000" w:themeColor="text1"/>
          <w:lang w:val="zh-CN"/>
        </w:rPr>
        <w:t>）应委托安全评价机构开展园区整体性安全风险评价，确定安全容量，实施总量控制，绘制风险一张图，提出消除、降低、控制安全风险的对策措施。每</w:t>
      </w:r>
      <w:r w:rsidRPr="00FF43B1">
        <w:rPr>
          <w:color w:val="000000" w:themeColor="text1"/>
          <w:lang w:val="zh-CN"/>
        </w:rPr>
        <w:t>5</w:t>
      </w:r>
      <w:r w:rsidRPr="00FF43B1">
        <w:rPr>
          <w:color w:val="000000" w:themeColor="text1"/>
          <w:lang w:val="zh-CN"/>
        </w:rPr>
        <w:t>年应开展一次园区整体性安全风险评估，突出园区重大安全风险防控，防止产生</w:t>
      </w:r>
      <w:r w:rsidRPr="00FF43B1">
        <w:rPr>
          <w:color w:val="000000" w:themeColor="text1"/>
          <w:lang w:val="zh-CN"/>
        </w:rPr>
        <w:t>“</w:t>
      </w:r>
      <w:r w:rsidRPr="00FF43B1">
        <w:rPr>
          <w:color w:val="000000" w:themeColor="text1"/>
          <w:lang w:val="zh-CN"/>
        </w:rPr>
        <w:t>多米诺</w:t>
      </w:r>
      <w:r w:rsidRPr="00FF43B1">
        <w:rPr>
          <w:color w:val="000000" w:themeColor="text1"/>
          <w:lang w:val="zh-CN"/>
        </w:rPr>
        <w:t>”</w:t>
      </w:r>
      <w:r w:rsidRPr="00FF43B1">
        <w:rPr>
          <w:color w:val="000000" w:themeColor="text1"/>
          <w:lang w:val="zh-CN"/>
        </w:rPr>
        <w:t>效应。</w:t>
      </w:r>
    </w:p>
    <w:p w14:paraId="37BCDDED"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2</w:t>
      </w:r>
      <w:r w:rsidRPr="00FF43B1">
        <w:rPr>
          <w:rFonts w:ascii="Times New Roman"/>
          <w:b w:val="0"/>
          <w:color w:val="000000" w:themeColor="text1"/>
          <w:szCs w:val="24"/>
        </w:rPr>
        <w:t>）工艺安全设计</w:t>
      </w:r>
    </w:p>
    <w:p w14:paraId="639AA18A" w14:textId="77777777" w:rsidR="003573AE" w:rsidRPr="00FF43B1" w:rsidRDefault="00367132">
      <w:pPr>
        <w:pStyle w:val="a2"/>
        <w:ind w:firstLine="480"/>
        <w:rPr>
          <w:color w:val="000000" w:themeColor="text1"/>
          <w:lang w:val="zh-CN"/>
        </w:rPr>
      </w:pPr>
      <w:r w:rsidRPr="00FF43B1">
        <w:rPr>
          <w:color w:val="000000" w:themeColor="text1"/>
          <w:lang w:val="zh-CN"/>
        </w:rPr>
        <w:t>1</w:t>
      </w:r>
      <w:r w:rsidRPr="00FF43B1">
        <w:rPr>
          <w:color w:val="000000" w:themeColor="text1"/>
          <w:lang w:val="zh-CN"/>
        </w:rPr>
        <w:t>）选用先进的工艺及设备，消除或减少有害源。</w:t>
      </w:r>
    </w:p>
    <w:p w14:paraId="3E34202C"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装置安全泄压系统应严格按照工艺专业相关标准执行；严禁将混合后可能发生化学反应并形成爆炸性混合物的几种气体混合排放；在正常条件下可能超压的设备应设安全阀；所有连续操作压力容器的安全阀应考虑能够定期校验维修的措施，关键设备应设置备用安全阀。可燃气体防空管道内的凝结液，应密闭回收，不得随地排放。</w:t>
      </w:r>
    </w:p>
    <w:p w14:paraId="70C3072E"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在设备材料的选择上，严格按照标准选取合适的设计压力和设计温度，确保生产装置的可靠性、连续性。按照标准设置安全阀，当发生系统超压时，安全阀自动泄压，将易燃、易爆泄放物料密闭排入火炬系统或焚烧系统。</w:t>
      </w:r>
    </w:p>
    <w:p w14:paraId="04F76FB1" w14:textId="77777777"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）厂区及装置按照规范设置消防栓、消防水炮等固定的水消防系统及半固定的泡沫消防系统。</w:t>
      </w:r>
    </w:p>
    <w:p w14:paraId="23849612" w14:textId="77777777" w:rsidR="003573AE" w:rsidRPr="00FF43B1" w:rsidRDefault="00367132">
      <w:pPr>
        <w:pStyle w:val="a2"/>
        <w:ind w:firstLine="480"/>
        <w:rPr>
          <w:color w:val="000000" w:themeColor="text1"/>
          <w:lang w:val="zh-CN"/>
        </w:rPr>
      </w:pPr>
      <w:r w:rsidRPr="00FF43B1">
        <w:rPr>
          <w:color w:val="000000" w:themeColor="text1"/>
          <w:lang w:val="zh-CN"/>
        </w:rPr>
        <w:t>5</w:t>
      </w:r>
      <w:r w:rsidRPr="00FF43B1">
        <w:rPr>
          <w:color w:val="000000" w:themeColor="text1"/>
          <w:lang w:val="zh-CN"/>
        </w:rPr>
        <w:t>）设置氮气保护系统，提供给各个存在易燃易爆物料的装置，进行氮封、氮气置换等作业。</w:t>
      </w:r>
    </w:p>
    <w:p w14:paraId="307DEFEE" w14:textId="77777777" w:rsidR="003573AE" w:rsidRPr="00FF43B1" w:rsidRDefault="00367132">
      <w:pPr>
        <w:pStyle w:val="a2"/>
        <w:ind w:firstLine="480"/>
        <w:rPr>
          <w:color w:val="000000" w:themeColor="text1"/>
          <w:lang w:val="zh-CN"/>
        </w:rPr>
      </w:pPr>
      <w:r w:rsidRPr="00FF43B1">
        <w:rPr>
          <w:color w:val="000000" w:themeColor="text1"/>
          <w:lang w:val="zh-CN"/>
        </w:rPr>
        <w:t>6</w:t>
      </w:r>
      <w:r w:rsidRPr="00FF43B1">
        <w:rPr>
          <w:color w:val="000000" w:themeColor="text1"/>
          <w:lang w:val="zh-CN"/>
        </w:rPr>
        <w:t>）按《石油化工可燃气体和有毒气体检测报警设计标准》在工艺装置区及装卸区等可能有可燃有毒气体泄漏和积聚的地方设置可燃有毒气体检测报警仪，以检测设备泄漏及空气中可燃有毒气体浓度。一旦浓度超过设定值，将立即报警。</w:t>
      </w:r>
      <w:r w:rsidRPr="00FF43B1">
        <w:rPr>
          <w:color w:val="000000" w:themeColor="text1"/>
          <w:lang w:val="zh-CN"/>
        </w:rPr>
        <w:t xml:space="preserve"> </w:t>
      </w:r>
    </w:p>
    <w:p w14:paraId="6A6A4A8F" w14:textId="77777777" w:rsidR="003573AE" w:rsidRPr="00FF43B1" w:rsidRDefault="00367132">
      <w:pPr>
        <w:pStyle w:val="a2"/>
        <w:ind w:firstLine="480"/>
        <w:rPr>
          <w:color w:val="000000" w:themeColor="text1"/>
          <w:lang w:val="zh-CN"/>
        </w:rPr>
      </w:pPr>
      <w:r w:rsidRPr="00FF43B1">
        <w:rPr>
          <w:color w:val="000000" w:themeColor="text1"/>
          <w:lang w:val="zh-CN"/>
        </w:rPr>
        <w:t>7</w:t>
      </w:r>
      <w:r w:rsidRPr="00FF43B1">
        <w:rPr>
          <w:color w:val="000000" w:themeColor="text1"/>
          <w:lang w:val="zh-CN"/>
        </w:rPr>
        <w:t>）设置火灾自动报警系统，该系统由火灾报警控制器、手动报警按钮</w:t>
      </w:r>
      <w:r w:rsidRPr="00FF43B1">
        <w:rPr>
          <w:color w:val="000000" w:themeColor="text1"/>
          <w:lang w:val="zh-CN"/>
        </w:rPr>
        <w:t>(</w:t>
      </w:r>
      <w:r w:rsidRPr="00FF43B1">
        <w:rPr>
          <w:color w:val="000000" w:themeColor="text1"/>
          <w:lang w:val="zh-CN"/>
        </w:rPr>
        <w:t>部分为防爆型</w:t>
      </w:r>
      <w:r w:rsidRPr="00FF43B1">
        <w:rPr>
          <w:color w:val="000000" w:themeColor="text1"/>
          <w:lang w:val="zh-CN"/>
        </w:rPr>
        <w:t>)</w:t>
      </w:r>
      <w:r w:rsidRPr="00FF43B1">
        <w:rPr>
          <w:color w:val="000000" w:themeColor="text1"/>
          <w:lang w:val="zh-CN"/>
        </w:rPr>
        <w:t>、感烟</w:t>
      </w:r>
      <w:r w:rsidRPr="00FF43B1">
        <w:rPr>
          <w:color w:val="000000" w:themeColor="text1"/>
          <w:lang w:val="zh-CN"/>
        </w:rPr>
        <w:t>(</w:t>
      </w:r>
      <w:r w:rsidRPr="00FF43B1">
        <w:rPr>
          <w:color w:val="000000" w:themeColor="text1"/>
          <w:lang w:val="zh-CN"/>
        </w:rPr>
        <w:t>温</w:t>
      </w:r>
      <w:r w:rsidRPr="00FF43B1">
        <w:rPr>
          <w:color w:val="000000" w:themeColor="text1"/>
          <w:lang w:val="zh-CN"/>
        </w:rPr>
        <w:t>)</w:t>
      </w:r>
      <w:r w:rsidRPr="00FF43B1">
        <w:rPr>
          <w:color w:val="000000" w:themeColor="text1"/>
          <w:lang w:val="zh-CN"/>
        </w:rPr>
        <w:t>探测器、声光报警器及室外防爆型火警警铃等组成。</w:t>
      </w:r>
    </w:p>
    <w:p w14:paraId="0ABB4CA2" w14:textId="77777777" w:rsidR="003573AE" w:rsidRPr="00FF43B1" w:rsidRDefault="00367132">
      <w:pPr>
        <w:pStyle w:val="a2"/>
        <w:ind w:firstLine="480"/>
        <w:rPr>
          <w:color w:val="000000" w:themeColor="text1"/>
          <w:lang w:val="zh-CN"/>
        </w:rPr>
      </w:pPr>
      <w:r w:rsidRPr="00FF43B1">
        <w:rPr>
          <w:color w:val="000000" w:themeColor="text1"/>
          <w:lang w:val="zh-CN"/>
        </w:rPr>
        <w:t>8</w:t>
      </w:r>
      <w:r w:rsidRPr="00FF43B1">
        <w:rPr>
          <w:color w:val="000000" w:themeColor="text1"/>
          <w:lang w:val="zh-CN"/>
        </w:rPr>
        <w:t>）设工业电视监视系统：为了能够实时观察重要生产岗位的生产情况，以及发生火灾报警或有害气体泄漏报警时迅速确认报警现场的实际情况，拟设一套高清晰度的彩色工业监视系统。</w:t>
      </w:r>
    </w:p>
    <w:p w14:paraId="4E779FEB" w14:textId="77777777" w:rsidR="003573AE" w:rsidRPr="00FF43B1" w:rsidRDefault="00367132">
      <w:pPr>
        <w:pStyle w:val="a2"/>
        <w:ind w:firstLine="480"/>
        <w:rPr>
          <w:color w:val="000000" w:themeColor="text1"/>
          <w:lang w:val="zh-CN"/>
        </w:rPr>
      </w:pPr>
      <w:r w:rsidRPr="00FF43B1">
        <w:rPr>
          <w:color w:val="000000" w:themeColor="text1"/>
          <w:lang w:val="zh-CN"/>
        </w:rPr>
        <w:t>9</w:t>
      </w:r>
      <w:r w:rsidRPr="00FF43B1">
        <w:rPr>
          <w:color w:val="000000" w:themeColor="text1"/>
          <w:lang w:val="zh-CN"/>
        </w:rPr>
        <w:t>）建筑设计考虑工艺特点，尽量利用自然通风改善作业环境</w:t>
      </w:r>
      <w:r w:rsidRPr="00FF43B1">
        <w:rPr>
          <w:color w:val="000000" w:themeColor="text1"/>
          <w:lang w:val="zh-CN"/>
        </w:rPr>
        <w:t>,</w:t>
      </w:r>
      <w:r w:rsidRPr="00FF43B1">
        <w:rPr>
          <w:color w:val="000000" w:themeColor="text1"/>
          <w:lang w:val="zh-CN"/>
        </w:rPr>
        <w:t>在泵房等处设置全面机械通风装置。</w:t>
      </w:r>
    </w:p>
    <w:p w14:paraId="5E3ED5A2" w14:textId="77777777" w:rsidR="003573AE" w:rsidRPr="00FF43B1" w:rsidRDefault="00367132">
      <w:pPr>
        <w:pStyle w:val="a2"/>
        <w:ind w:firstLine="480"/>
        <w:rPr>
          <w:color w:val="000000" w:themeColor="text1"/>
          <w:lang w:val="zh-CN"/>
        </w:rPr>
      </w:pPr>
      <w:r w:rsidRPr="00FF43B1">
        <w:rPr>
          <w:color w:val="000000" w:themeColor="text1"/>
          <w:lang w:val="zh-CN"/>
        </w:rPr>
        <w:t>10</w:t>
      </w:r>
      <w:r w:rsidRPr="00FF43B1">
        <w:rPr>
          <w:color w:val="000000" w:themeColor="text1"/>
          <w:lang w:val="zh-CN"/>
        </w:rPr>
        <w:t>）装置中的关键设备应设紧急停车系统；安全联锁系统及停车系统应独立于</w:t>
      </w:r>
      <w:r w:rsidRPr="00FF43B1">
        <w:rPr>
          <w:color w:val="000000" w:themeColor="text1"/>
          <w:lang w:val="zh-CN"/>
        </w:rPr>
        <w:t>DCS</w:t>
      </w:r>
      <w:r w:rsidRPr="00FF43B1">
        <w:rPr>
          <w:color w:val="000000" w:themeColor="text1"/>
          <w:lang w:val="zh-CN"/>
        </w:rPr>
        <w:t>系统。</w:t>
      </w:r>
    </w:p>
    <w:p w14:paraId="2B968AD5" w14:textId="77777777" w:rsidR="003573AE" w:rsidRPr="00FF43B1" w:rsidRDefault="00367132">
      <w:pPr>
        <w:pStyle w:val="a2"/>
        <w:ind w:firstLine="480"/>
        <w:rPr>
          <w:color w:val="000000" w:themeColor="text1"/>
          <w:lang w:val="zh-CN"/>
        </w:rPr>
      </w:pPr>
      <w:r w:rsidRPr="00FF43B1">
        <w:rPr>
          <w:color w:val="000000" w:themeColor="text1"/>
          <w:lang w:val="zh-CN"/>
        </w:rPr>
        <w:t>11</w:t>
      </w:r>
      <w:r w:rsidRPr="00FF43B1">
        <w:rPr>
          <w:color w:val="000000" w:themeColor="text1"/>
          <w:lang w:val="zh-CN"/>
        </w:rPr>
        <w:t>）为防止有毒有害及危险物料的泄放，或便于装置检修、单元隔离等原因，应正确设置切断阀及</w:t>
      </w:r>
      <w:r w:rsidRPr="00FF43B1">
        <w:rPr>
          <w:color w:val="000000" w:themeColor="text1"/>
          <w:lang w:val="zh-CN"/>
        </w:rPr>
        <w:t>8</w:t>
      </w:r>
      <w:r w:rsidRPr="00FF43B1">
        <w:rPr>
          <w:color w:val="000000" w:themeColor="text1"/>
          <w:lang w:val="zh-CN"/>
        </w:rPr>
        <w:t>字盲板等隔离措施。</w:t>
      </w:r>
    </w:p>
    <w:p w14:paraId="4958E532" w14:textId="77777777" w:rsidR="003573AE" w:rsidRPr="00FF43B1" w:rsidRDefault="00367132">
      <w:pPr>
        <w:pStyle w:val="a2"/>
        <w:ind w:firstLine="480"/>
        <w:rPr>
          <w:color w:val="000000" w:themeColor="text1"/>
          <w:lang w:val="zh-CN"/>
        </w:rPr>
      </w:pPr>
      <w:r w:rsidRPr="00FF43B1">
        <w:rPr>
          <w:color w:val="000000" w:themeColor="text1"/>
          <w:lang w:val="zh-CN"/>
        </w:rPr>
        <w:t>12</w:t>
      </w:r>
      <w:r w:rsidRPr="00FF43B1">
        <w:rPr>
          <w:color w:val="000000" w:themeColor="text1"/>
          <w:lang w:val="zh-CN"/>
        </w:rPr>
        <w:t>）在生产中存在有毒、有害气体的装置，配备必要的报警、救护、个人防护设施，</w:t>
      </w:r>
      <w:r w:rsidRPr="00FF43B1">
        <w:rPr>
          <w:color w:val="000000" w:themeColor="text1"/>
          <w:lang w:val="zh-CN"/>
        </w:rPr>
        <w:lastRenderedPageBreak/>
        <w:t>以减少伤害。</w:t>
      </w:r>
    </w:p>
    <w:p w14:paraId="725D8481"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3</w:t>
      </w:r>
      <w:r w:rsidRPr="00FF43B1">
        <w:rPr>
          <w:rFonts w:ascii="Times New Roman"/>
          <w:b w:val="0"/>
          <w:color w:val="000000" w:themeColor="text1"/>
          <w:szCs w:val="24"/>
        </w:rPr>
        <w:t>）装置平面布置设计</w:t>
      </w:r>
    </w:p>
    <w:p w14:paraId="08B144CC" w14:textId="77777777" w:rsidR="003573AE" w:rsidRPr="00FF43B1" w:rsidRDefault="00367132">
      <w:pPr>
        <w:pStyle w:val="a2"/>
        <w:ind w:firstLine="480"/>
        <w:rPr>
          <w:color w:val="000000" w:themeColor="text1"/>
          <w:lang w:val="zh-CN"/>
        </w:rPr>
      </w:pPr>
      <w:r w:rsidRPr="00FF43B1">
        <w:rPr>
          <w:color w:val="000000" w:themeColor="text1"/>
          <w:lang w:val="zh-CN"/>
        </w:rPr>
        <w:t>1</w:t>
      </w:r>
      <w:r w:rsidRPr="00FF43B1">
        <w:rPr>
          <w:color w:val="000000" w:themeColor="text1"/>
          <w:lang w:val="zh-CN"/>
        </w:rPr>
        <w:t>）装置与装置之间，设备之间，储罐及罐组之间的防火间距符合石油化工企业设计防火标准的要求。</w:t>
      </w:r>
    </w:p>
    <w:p w14:paraId="13A90A5F"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）控制室集中布置。爆炸危险区内不得设置控制室。装置区内不得设有操作人员长时间停留的操作间等建筑物。</w:t>
      </w:r>
    </w:p>
    <w:p w14:paraId="56FFA432"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）有可能向大气排放有害物质的装置应布置在当地夏季最小频率风向的被保护对象的上风侧。</w:t>
      </w:r>
    </w:p>
    <w:p w14:paraId="284AE928" w14:textId="77777777"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）工作企业和居民区之间必须设置足够宽度的防护距离，严格执行国家有关标准和规范。</w:t>
      </w:r>
    </w:p>
    <w:p w14:paraId="5CDF78F3"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4</w:t>
      </w:r>
      <w:r w:rsidRPr="00FF43B1">
        <w:rPr>
          <w:rFonts w:ascii="Times New Roman"/>
          <w:b w:val="0"/>
          <w:color w:val="000000" w:themeColor="text1"/>
          <w:szCs w:val="24"/>
        </w:rPr>
        <w:t>）可燃气体和有毒气体报警设计</w:t>
      </w:r>
    </w:p>
    <w:p w14:paraId="042FDED1" w14:textId="77777777" w:rsidR="003573AE" w:rsidRPr="00FF43B1" w:rsidRDefault="00367132">
      <w:pPr>
        <w:pStyle w:val="a2"/>
        <w:ind w:firstLine="480"/>
        <w:rPr>
          <w:bCs/>
          <w:color w:val="000000" w:themeColor="text1"/>
        </w:rPr>
      </w:pPr>
      <w:r w:rsidRPr="00FF43B1">
        <w:rPr>
          <w:color w:val="000000" w:themeColor="text1"/>
          <w:lang w:val="zh-CN"/>
        </w:rPr>
        <w:t>可燃气体和有毒气体报警设计执行《</w:t>
      </w:r>
      <w:r w:rsidRPr="00FF43B1">
        <w:rPr>
          <w:bCs/>
          <w:color w:val="000000" w:themeColor="text1"/>
        </w:rPr>
        <w:t>石油化工可燃气体和有毒气体检测报警设计标准</w:t>
      </w:r>
      <w:r w:rsidRPr="00FF43B1">
        <w:rPr>
          <w:color w:val="000000" w:themeColor="text1"/>
          <w:lang w:val="zh-CN"/>
        </w:rPr>
        <w:t>》（</w:t>
      </w:r>
      <w:r w:rsidRPr="00FF43B1">
        <w:rPr>
          <w:bCs/>
          <w:color w:val="000000" w:themeColor="text1"/>
        </w:rPr>
        <w:t>GB/T 50493-2019</w:t>
      </w:r>
      <w:r w:rsidRPr="00FF43B1">
        <w:rPr>
          <w:color w:val="000000" w:themeColor="text1"/>
          <w:lang w:val="zh-CN"/>
        </w:rPr>
        <w:t>）。</w:t>
      </w:r>
    </w:p>
    <w:p w14:paraId="3B83B7EA"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5</w:t>
      </w:r>
      <w:r w:rsidRPr="00FF43B1">
        <w:rPr>
          <w:rFonts w:ascii="Times New Roman"/>
          <w:b w:val="0"/>
          <w:color w:val="000000" w:themeColor="text1"/>
          <w:szCs w:val="24"/>
        </w:rPr>
        <w:t>）防爆设计</w:t>
      </w:r>
    </w:p>
    <w:p w14:paraId="47336A7E" w14:textId="77777777" w:rsidR="003573AE" w:rsidRPr="00FF43B1" w:rsidRDefault="00367132">
      <w:pPr>
        <w:pStyle w:val="a2"/>
        <w:ind w:firstLine="480"/>
        <w:rPr>
          <w:color w:val="000000" w:themeColor="text1"/>
          <w:lang w:val="zh-CN"/>
        </w:rPr>
      </w:pPr>
      <w:r w:rsidRPr="00FF43B1">
        <w:rPr>
          <w:color w:val="000000" w:themeColor="text1"/>
          <w:lang w:val="zh-CN"/>
        </w:rPr>
        <w:t>爆炸危险区域划分及相关规定执行《爆炸危险环境电力装置设计规范》</w:t>
      </w:r>
      <w:r w:rsidRPr="00FF43B1">
        <w:rPr>
          <w:color w:val="000000" w:themeColor="text1"/>
          <w:lang w:val="zh-CN"/>
        </w:rPr>
        <w:t>GB50058-2014</w:t>
      </w:r>
      <w:r w:rsidRPr="00FF43B1">
        <w:rPr>
          <w:color w:val="000000" w:themeColor="text1"/>
          <w:lang w:val="zh-CN"/>
        </w:rPr>
        <w:t>。</w:t>
      </w:r>
    </w:p>
    <w:p w14:paraId="1A893F7D" w14:textId="77777777" w:rsidR="003573AE" w:rsidRPr="00FF43B1" w:rsidRDefault="00367132">
      <w:pPr>
        <w:pStyle w:val="a2"/>
        <w:ind w:firstLine="480"/>
        <w:rPr>
          <w:color w:val="000000" w:themeColor="text1"/>
          <w:lang w:val="zh-CN"/>
        </w:rPr>
      </w:pPr>
      <w:r w:rsidRPr="00FF43B1">
        <w:rPr>
          <w:color w:val="000000" w:themeColor="text1"/>
          <w:lang w:val="zh-CN"/>
        </w:rPr>
        <w:t>控制室、机柜间满足《石油化工建筑物抗爆设计标准》</w:t>
      </w:r>
      <w:r w:rsidRPr="00FF43B1">
        <w:rPr>
          <w:bCs/>
          <w:color w:val="000000" w:themeColor="text1"/>
        </w:rPr>
        <w:t>GB/T 50779-2022</w:t>
      </w:r>
      <w:r w:rsidRPr="00FF43B1">
        <w:rPr>
          <w:color w:val="000000" w:themeColor="text1"/>
          <w:lang w:val="zh-CN"/>
        </w:rPr>
        <w:t>要求。</w:t>
      </w:r>
    </w:p>
    <w:p w14:paraId="1E555E7A"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6</w:t>
      </w:r>
      <w:r w:rsidRPr="00FF43B1">
        <w:rPr>
          <w:rFonts w:ascii="Times New Roman"/>
          <w:b w:val="0"/>
          <w:color w:val="000000" w:themeColor="text1"/>
          <w:szCs w:val="24"/>
        </w:rPr>
        <w:t>）防雷及防静电设计</w:t>
      </w:r>
    </w:p>
    <w:p w14:paraId="4C162D69" w14:textId="77777777" w:rsidR="003573AE" w:rsidRPr="00FF43B1" w:rsidRDefault="00367132">
      <w:pPr>
        <w:pStyle w:val="a2"/>
        <w:ind w:firstLine="480"/>
        <w:rPr>
          <w:color w:val="000000" w:themeColor="text1"/>
          <w:lang w:val="zh-CN"/>
        </w:rPr>
      </w:pPr>
      <w:r w:rsidRPr="00FF43B1">
        <w:rPr>
          <w:color w:val="000000" w:themeColor="text1"/>
          <w:lang w:val="zh-CN"/>
        </w:rPr>
        <w:t>建构筑物及工艺装置按国家有关规定进行防雷接地的设计。在管道直径及计算时应考虑物料的安全流速，防止产生静电积聚。</w:t>
      </w:r>
    </w:p>
    <w:p w14:paraId="09D8ECBD"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7</w:t>
      </w:r>
      <w:r w:rsidRPr="00FF43B1">
        <w:rPr>
          <w:rFonts w:ascii="Times New Roman"/>
          <w:b w:val="0"/>
          <w:color w:val="000000" w:themeColor="text1"/>
          <w:szCs w:val="24"/>
        </w:rPr>
        <w:t>）防粉尘、中毒设计</w:t>
      </w:r>
    </w:p>
    <w:p w14:paraId="61FECF19" w14:textId="77777777" w:rsidR="003573AE" w:rsidRPr="00FF43B1" w:rsidRDefault="00367132">
      <w:pPr>
        <w:pStyle w:val="a2"/>
        <w:ind w:firstLine="480"/>
        <w:rPr>
          <w:color w:val="000000" w:themeColor="text1"/>
          <w:lang w:val="zh-CN"/>
        </w:rPr>
      </w:pPr>
      <w:r w:rsidRPr="00FF43B1">
        <w:rPr>
          <w:color w:val="000000" w:themeColor="text1"/>
          <w:lang w:val="zh-CN"/>
        </w:rPr>
        <w:t>粉尘、毒物的发生源应布置在工作地点自然通风的下风侧；产生粉尘、毒物的生产过程和设备，应尽量考虑机械化和自动化，加强密闭，避免直接操作，并应结合生产工艺采取通风措施，使工作场所有害物质浓度达到国家标准</w:t>
      </w:r>
      <w:r w:rsidRPr="00FF43B1">
        <w:rPr>
          <w:color w:val="000000" w:themeColor="text1"/>
          <w:lang w:val="zh-CN"/>
        </w:rPr>
        <w:t>GBZ2.1-2007</w:t>
      </w:r>
      <w:r w:rsidRPr="00FF43B1">
        <w:rPr>
          <w:color w:val="000000" w:themeColor="text1"/>
          <w:lang w:val="zh-CN"/>
        </w:rPr>
        <w:t>规定的要求。</w:t>
      </w:r>
    </w:p>
    <w:p w14:paraId="075BD404"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8</w:t>
      </w:r>
      <w:r w:rsidRPr="00FF43B1">
        <w:rPr>
          <w:rFonts w:ascii="Times New Roman"/>
          <w:b w:val="0"/>
          <w:color w:val="000000" w:themeColor="text1"/>
          <w:szCs w:val="24"/>
        </w:rPr>
        <w:t>）防烫伤设计</w:t>
      </w:r>
    </w:p>
    <w:p w14:paraId="68E16070" w14:textId="77777777" w:rsidR="003573AE" w:rsidRPr="00FF43B1" w:rsidRDefault="00367132">
      <w:pPr>
        <w:pStyle w:val="a2"/>
        <w:ind w:firstLine="480"/>
        <w:rPr>
          <w:color w:val="000000" w:themeColor="text1"/>
          <w:lang w:val="zh-CN"/>
        </w:rPr>
      </w:pPr>
      <w:r w:rsidRPr="00FF43B1">
        <w:rPr>
          <w:color w:val="000000" w:themeColor="text1"/>
          <w:lang w:val="zh-CN"/>
        </w:rPr>
        <w:t>表面温度超过</w:t>
      </w:r>
      <w:r w:rsidRPr="00FF43B1">
        <w:rPr>
          <w:color w:val="000000" w:themeColor="text1"/>
          <w:lang w:val="zh-CN"/>
        </w:rPr>
        <w:t>60℃</w:t>
      </w:r>
      <w:r w:rsidRPr="00FF43B1">
        <w:rPr>
          <w:color w:val="000000" w:themeColor="text1"/>
          <w:lang w:val="zh-CN"/>
        </w:rPr>
        <w:t>的设备和管道在距地面或工作台高度</w:t>
      </w:r>
      <w:r w:rsidRPr="00FF43B1">
        <w:rPr>
          <w:color w:val="000000" w:themeColor="text1"/>
          <w:lang w:val="zh-CN"/>
        </w:rPr>
        <w:t>2.1</w:t>
      </w:r>
      <w:r w:rsidRPr="00FF43B1">
        <w:rPr>
          <w:color w:val="000000" w:themeColor="text1"/>
          <w:lang w:val="zh-CN"/>
        </w:rPr>
        <w:t>米以内，距操作平台周围</w:t>
      </w:r>
      <w:r w:rsidRPr="00FF43B1">
        <w:rPr>
          <w:color w:val="000000" w:themeColor="text1"/>
          <w:lang w:val="zh-CN"/>
        </w:rPr>
        <w:t>0.75</w:t>
      </w:r>
      <w:r w:rsidRPr="00FF43B1">
        <w:rPr>
          <w:color w:val="000000" w:themeColor="text1"/>
          <w:lang w:val="zh-CN"/>
        </w:rPr>
        <w:t>米内应设置防烫伤隔热层。</w:t>
      </w:r>
    </w:p>
    <w:p w14:paraId="293D915D"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9</w:t>
      </w:r>
      <w:r w:rsidRPr="00FF43B1">
        <w:rPr>
          <w:rFonts w:ascii="Times New Roman"/>
          <w:b w:val="0"/>
          <w:color w:val="000000" w:themeColor="text1"/>
          <w:szCs w:val="24"/>
        </w:rPr>
        <w:t>）事故应急用品设计</w:t>
      </w:r>
    </w:p>
    <w:p w14:paraId="39FE6D1C" w14:textId="77777777" w:rsidR="003573AE" w:rsidRPr="00FF43B1" w:rsidRDefault="00367132">
      <w:pPr>
        <w:pStyle w:val="a2"/>
        <w:ind w:firstLine="480"/>
        <w:rPr>
          <w:color w:val="000000" w:themeColor="text1"/>
          <w:lang w:val="zh-CN"/>
        </w:rPr>
      </w:pPr>
      <w:r w:rsidRPr="00FF43B1">
        <w:rPr>
          <w:color w:val="000000" w:themeColor="text1"/>
          <w:lang w:val="zh-CN"/>
        </w:rPr>
        <w:t>根据生产装置和操作现场可能发生的意外事故和采取的紧急处理措施的需要，为操作人员配备必须的配置事故柜、急救箱和个人防护用品，如：防毒面具、空气呼吸器、隔热式防护服、防火防化气密服、便携式可燃</w:t>
      </w:r>
      <w:r w:rsidRPr="00FF43B1">
        <w:rPr>
          <w:color w:val="000000" w:themeColor="text1"/>
          <w:lang w:val="zh-CN"/>
        </w:rPr>
        <w:t>/</w:t>
      </w:r>
      <w:r w:rsidRPr="00FF43B1">
        <w:rPr>
          <w:color w:val="000000" w:themeColor="text1"/>
          <w:lang w:val="zh-CN"/>
        </w:rPr>
        <w:t>有毒气体</w:t>
      </w:r>
      <w:r w:rsidRPr="00FF43B1">
        <w:rPr>
          <w:color w:val="000000" w:themeColor="text1"/>
          <w:lang w:val="zh-CN"/>
        </w:rPr>
        <w:t>/</w:t>
      </w:r>
      <w:r w:rsidRPr="00FF43B1">
        <w:rPr>
          <w:color w:val="000000" w:themeColor="text1"/>
          <w:lang w:val="zh-CN"/>
        </w:rPr>
        <w:t>氧浓度检测仪、硫化氢检测仪等。</w:t>
      </w:r>
    </w:p>
    <w:p w14:paraId="70AC9A38"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lastRenderedPageBreak/>
        <w:t>（</w:t>
      </w:r>
      <w:r w:rsidRPr="00FF43B1">
        <w:rPr>
          <w:rFonts w:ascii="Times New Roman"/>
          <w:b w:val="0"/>
          <w:color w:val="000000" w:themeColor="text1"/>
          <w:szCs w:val="24"/>
        </w:rPr>
        <w:t>10</w:t>
      </w:r>
      <w:r w:rsidRPr="00FF43B1">
        <w:rPr>
          <w:rFonts w:ascii="Times New Roman"/>
          <w:b w:val="0"/>
          <w:color w:val="000000" w:themeColor="text1"/>
          <w:szCs w:val="24"/>
        </w:rPr>
        <w:t>）事故淋浴器及洗眼器设计</w:t>
      </w:r>
    </w:p>
    <w:p w14:paraId="28A54863" w14:textId="77777777" w:rsidR="003573AE" w:rsidRPr="00FF43B1" w:rsidRDefault="00367132">
      <w:pPr>
        <w:pStyle w:val="a2"/>
        <w:ind w:firstLine="480"/>
        <w:rPr>
          <w:color w:val="000000" w:themeColor="text1"/>
          <w:lang w:val="zh-CN"/>
        </w:rPr>
      </w:pPr>
      <w:r w:rsidRPr="00FF43B1">
        <w:rPr>
          <w:color w:val="000000" w:themeColor="text1"/>
          <w:lang w:val="zh-CN"/>
        </w:rPr>
        <w:t>在装置区及储罐区操作人员有可能暴露在毒性及腐蚀性危害环境的设备（泵，采样点，经常需要进行维修的设备如过滤器等）附近，应设事故淋浴器及洗眼器，其服务半径为</w:t>
      </w:r>
      <w:r w:rsidRPr="00FF43B1">
        <w:rPr>
          <w:color w:val="000000" w:themeColor="text1"/>
          <w:lang w:val="zh-CN"/>
        </w:rPr>
        <w:t>15</w:t>
      </w:r>
      <w:r w:rsidRPr="00FF43B1">
        <w:rPr>
          <w:color w:val="000000" w:themeColor="text1"/>
          <w:lang w:val="zh-CN"/>
        </w:rPr>
        <w:t>米。</w:t>
      </w:r>
    </w:p>
    <w:p w14:paraId="67D6C31F"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11</w:t>
      </w:r>
      <w:r w:rsidRPr="00FF43B1">
        <w:rPr>
          <w:rFonts w:ascii="Times New Roman"/>
          <w:b w:val="0"/>
          <w:color w:val="000000" w:themeColor="text1"/>
          <w:szCs w:val="24"/>
        </w:rPr>
        <w:t>）防火设计</w:t>
      </w:r>
    </w:p>
    <w:p w14:paraId="35086F34" w14:textId="77777777" w:rsidR="003573AE" w:rsidRPr="00FF43B1" w:rsidRDefault="00367132">
      <w:pPr>
        <w:pStyle w:val="a2"/>
        <w:ind w:firstLine="480"/>
        <w:rPr>
          <w:color w:val="000000" w:themeColor="text1"/>
          <w:lang w:val="zh-CN"/>
        </w:rPr>
      </w:pPr>
      <w:r w:rsidRPr="00FF43B1">
        <w:rPr>
          <w:color w:val="000000" w:themeColor="text1"/>
          <w:lang w:val="zh-CN"/>
        </w:rPr>
        <w:t>1</w:t>
      </w:r>
      <w:r w:rsidRPr="00FF43B1">
        <w:rPr>
          <w:color w:val="000000" w:themeColor="text1"/>
          <w:lang w:val="zh-CN"/>
        </w:rPr>
        <w:t>）厂内各种建筑物的防火安全设计，执行《石油化工企业设计防火标准》和《建筑设计防火规范》等规范。根据各建筑物的功能、所处位置确定相应的耐火等级，并按国家标准设置安全出口和紧急疏散通道。装置区操作平台均设置不少于</w:t>
      </w:r>
      <w:r w:rsidRPr="00FF43B1">
        <w:rPr>
          <w:color w:val="000000" w:themeColor="text1"/>
          <w:lang w:val="zh-CN"/>
        </w:rPr>
        <w:t>2</w:t>
      </w:r>
      <w:r w:rsidRPr="00FF43B1">
        <w:rPr>
          <w:color w:val="000000" w:themeColor="text1"/>
          <w:lang w:val="zh-CN"/>
        </w:rPr>
        <w:t>处通向地面的通道，满足人员紧急疏散和消防要求。</w:t>
      </w:r>
    </w:p>
    <w:p w14:paraId="1F9EE9CC"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）在易燃、有毒液体容易泄漏的场所，应用不易渗透的材料铺砌地面，并设围堰。</w:t>
      </w:r>
    </w:p>
    <w:p w14:paraId="2E7BEAA9"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）控制室、机柜间满足《石油化工建筑物抗爆设计标准》</w:t>
      </w:r>
      <w:r w:rsidRPr="00FF43B1">
        <w:rPr>
          <w:bCs/>
          <w:color w:val="000000" w:themeColor="text1"/>
        </w:rPr>
        <w:t>GB/T 50779-2022</w:t>
      </w:r>
      <w:r w:rsidRPr="00FF43B1">
        <w:rPr>
          <w:color w:val="000000" w:themeColor="text1"/>
          <w:lang w:val="zh-CN"/>
        </w:rPr>
        <w:t>要求，保证室内人员在意外情况下的安全；对室内防火、防水、防虫害、防尘、防雷等均应有相应的措施。</w:t>
      </w:r>
    </w:p>
    <w:p w14:paraId="62E62E08" w14:textId="77777777"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）各油罐区均设有防火堤，防火堤的设计以及堤内容积均执行《石油化工企业设计防火标准》。</w:t>
      </w:r>
    </w:p>
    <w:p w14:paraId="3380E48A" w14:textId="77777777" w:rsidR="003573AE" w:rsidRPr="00FF43B1" w:rsidRDefault="00367132">
      <w:pPr>
        <w:pStyle w:val="a2"/>
        <w:ind w:firstLine="480"/>
        <w:rPr>
          <w:color w:val="000000" w:themeColor="text1"/>
          <w:lang w:val="zh-CN"/>
        </w:rPr>
      </w:pPr>
      <w:r w:rsidRPr="00FF43B1">
        <w:rPr>
          <w:color w:val="000000" w:themeColor="text1"/>
          <w:lang w:val="zh-CN"/>
        </w:rPr>
        <w:t>5</w:t>
      </w:r>
      <w:r w:rsidRPr="00FF43B1">
        <w:rPr>
          <w:color w:val="000000" w:themeColor="text1"/>
          <w:lang w:val="zh-CN"/>
        </w:rPr>
        <w:t>）需要做耐火保护的承重框架、裙座、支架、管架、防火堤按规范的要求喷耐火保护层。</w:t>
      </w:r>
    </w:p>
    <w:p w14:paraId="72CC50BB"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12</w:t>
      </w:r>
      <w:r w:rsidRPr="00FF43B1">
        <w:rPr>
          <w:rFonts w:ascii="Times New Roman"/>
          <w:b w:val="0"/>
          <w:color w:val="000000" w:themeColor="text1"/>
          <w:szCs w:val="24"/>
        </w:rPr>
        <w:t>）采样设计</w:t>
      </w:r>
    </w:p>
    <w:p w14:paraId="23420488" w14:textId="77777777" w:rsidR="003573AE" w:rsidRPr="00FF43B1" w:rsidRDefault="00367132">
      <w:pPr>
        <w:pStyle w:val="a2"/>
        <w:ind w:firstLine="480"/>
        <w:rPr>
          <w:color w:val="000000" w:themeColor="text1"/>
          <w:lang w:val="zh-CN"/>
        </w:rPr>
      </w:pPr>
      <w:r w:rsidRPr="00FF43B1">
        <w:rPr>
          <w:color w:val="000000" w:themeColor="text1"/>
          <w:lang w:val="zh-CN"/>
        </w:rPr>
        <w:t>有毒、有害物料的采样，应尽量采用密闭采样系统。储罐的采样应尽量采用专用的罐下采样器。</w:t>
      </w:r>
    </w:p>
    <w:p w14:paraId="36B48CC7"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13</w:t>
      </w:r>
      <w:r w:rsidRPr="00FF43B1">
        <w:rPr>
          <w:rFonts w:ascii="Times New Roman"/>
          <w:b w:val="0"/>
          <w:color w:val="000000" w:themeColor="text1"/>
          <w:szCs w:val="24"/>
        </w:rPr>
        <w:t>）防辐射设计</w:t>
      </w:r>
    </w:p>
    <w:p w14:paraId="4789910C" w14:textId="77777777" w:rsidR="003573AE" w:rsidRPr="00FF43B1" w:rsidRDefault="00367132">
      <w:pPr>
        <w:pStyle w:val="a2"/>
        <w:ind w:firstLine="480"/>
        <w:rPr>
          <w:color w:val="000000" w:themeColor="text1"/>
          <w:lang w:val="zh-CN"/>
        </w:rPr>
      </w:pPr>
      <w:r w:rsidRPr="00FF43B1">
        <w:rPr>
          <w:color w:val="000000" w:themeColor="text1"/>
          <w:lang w:val="zh-CN"/>
        </w:rPr>
        <w:t>装置如果使用有放射源的仪表，在选型时应尽量采用低辐射仪表。放射源附近应设安全标志。</w:t>
      </w:r>
    </w:p>
    <w:p w14:paraId="038E62A3"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14</w:t>
      </w:r>
      <w:r w:rsidRPr="00FF43B1">
        <w:rPr>
          <w:rFonts w:ascii="Times New Roman"/>
          <w:b w:val="0"/>
          <w:color w:val="000000" w:themeColor="text1"/>
          <w:szCs w:val="24"/>
        </w:rPr>
        <w:t>）防坠落设计</w:t>
      </w:r>
    </w:p>
    <w:p w14:paraId="086AC290" w14:textId="77777777" w:rsidR="003573AE" w:rsidRPr="00FF43B1" w:rsidRDefault="00367132">
      <w:pPr>
        <w:pStyle w:val="a2"/>
        <w:ind w:firstLine="480"/>
        <w:rPr>
          <w:color w:val="000000" w:themeColor="text1"/>
          <w:lang w:val="zh-CN"/>
        </w:rPr>
      </w:pPr>
      <w:r w:rsidRPr="00FF43B1">
        <w:rPr>
          <w:color w:val="000000" w:themeColor="text1"/>
          <w:lang w:val="zh-CN"/>
        </w:rPr>
        <w:t>生产操作及检修的平台应设有护栏，直梯口，楼梯口，吊装孔处应设防止操作人员坠落的措施。钢梯，护栏及平台的设计应符合相关的国家标准要求。</w:t>
      </w:r>
    </w:p>
    <w:p w14:paraId="02B6BC66"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15</w:t>
      </w:r>
      <w:r w:rsidRPr="00FF43B1">
        <w:rPr>
          <w:rFonts w:ascii="Times New Roman"/>
          <w:b w:val="0"/>
          <w:color w:val="000000" w:themeColor="text1"/>
          <w:szCs w:val="24"/>
        </w:rPr>
        <w:t>）噪声控制设计</w:t>
      </w:r>
    </w:p>
    <w:p w14:paraId="37663D5E" w14:textId="77777777" w:rsidR="003573AE" w:rsidRPr="00FF43B1" w:rsidRDefault="00367132">
      <w:pPr>
        <w:pStyle w:val="a2"/>
        <w:ind w:firstLine="480"/>
        <w:rPr>
          <w:color w:val="000000" w:themeColor="text1"/>
          <w:lang w:val="zh-CN"/>
        </w:rPr>
      </w:pPr>
      <w:r w:rsidRPr="00FF43B1">
        <w:rPr>
          <w:color w:val="000000" w:themeColor="text1"/>
          <w:lang w:val="zh-CN"/>
        </w:rPr>
        <w:t>设计中优先选用低噪声设备，同时采用局部加设隔声罩、设置现场隔声操作室、内操人员尽量采用自控和遥控，在隔声控制室内操作，外操岗位人员配有防噪声耳罩供工人巡检使用。保证工作人员</w:t>
      </w:r>
      <w:r w:rsidRPr="00FF43B1">
        <w:rPr>
          <w:color w:val="000000" w:themeColor="text1"/>
          <w:lang w:val="zh-CN"/>
        </w:rPr>
        <w:t>8</w:t>
      </w:r>
      <w:r w:rsidRPr="00FF43B1">
        <w:rPr>
          <w:color w:val="000000" w:themeColor="text1"/>
          <w:lang w:val="zh-CN"/>
        </w:rPr>
        <w:t>小时接触噪声符合规范要求。</w:t>
      </w:r>
    </w:p>
    <w:p w14:paraId="684D0E59"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16</w:t>
      </w:r>
      <w:r w:rsidRPr="00FF43B1">
        <w:rPr>
          <w:rFonts w:ascii="Times New Roman"/>
          <w:b w:val="0"/>
          <w:color w:val="000000" w:themeColor="text1"/>
          <w:szCs w:val="24"/>
        </w:rPr>
        <w:t>）安全疏散通道设计</w:t>
      </w:r>
    </w:p>
    <w:p w14:paraId="6F2C5CF2" w14:textId="77777777" w:rsidR="003573AE" w:rsidRPr="00FF43B1" w:rsidRDefault="00367132">
      <w:pPr>
        <w:pStyle w:val="a2"/>
        <w:ind w:firstLine="480"/>
        <w:rPr>
          <w:color w:val="000000" w:themeColor="text1"/>
          <w:lang w:val="zh-CN"/>
        </w:rPr>
      </w:pPr>
      <w:r w:rsidRPr="00FF43B1">
        <w:rPr>
          <w:color w:val="000000" w:themeColor="text1"/>
          <w:lang w:val="zh-CN"/>
        </w:rPr>
        <w:lastRenderedPageBreak/>
        <w:t>可燃气体、液体烃、可燃液体的塔区平台或其它设备的框架平台，应设置不少于两个通往地面的梯子，作为安全疏散通道；相邻安全疏散通道的距离，不应大于</w:t>
      </w:r>
      <w:r w:rsidRPr="00FF43B1">
        <w:rPr>
          <w:color w:val="000000" w:themeColor="text1"/>
          <w:lang w:val="zh-CN"/>
        </w:rPr>
        <w:t>50m</w:t>
      </w:r>
      <w:r w:rsidRPr="00FF43B1">
        <w:rPr>
          <w:color w:val="000000" w:themeColor="text1"/>
          <w:lang w:val="zh-CN"/>
        </w:rPr>
        <w:t>；安全疏散通道的宽度不应小于</w:t>
      </w:r>
      <w:r w:rsidRPr="00FF43B1">
        <w:rPr>
          <w:color w:val="000000" w:themeColor="text1"/>
          <w:lang w:val="zh-CN"/>
        </w:rPr>
        <w:t>900mm</w:t>
      </w:r>
      <w:r w:rsidRPr="00FF43B1">
        <w:rPr>
          <w:color w:val="000000" w:themeColor="text1"/>
          <w:lang w:val="zh-CN"/>
        </w:rPr>
        <w:t>。</w:t>
      </w:r>
    </w:p>
    <w:p w14:paraId="13F6B058"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17</w:t>
      </w:r>
      <w:r w:rsidRPr="00FF43B1">
        <w:rPr>
          <w:rFonts w:ascii="Times New Roman"/>
          <w:b w:val="0"/>
          <w:color w:val="000000" w:themeColor="text1"/>
          <w:szCs w:val="24"/>
        </w:rPr>
        <w:t>）工业监视电视系统设计</w:t>
      </w:r>
    </w:p>
    <w:p w14:paraId="79D7E054" w14:textId="77777777" w:rsidR="003573AE" w:rsidRPr="00FF43B1" w:rsidRDefault="00367132">
      <w:pPr>
        <w:pStyle w:val="a2"/>
        <w:ind w:firstLine="480"/>
        <w:rPr>
          <w:color w:val="000000" w:themeColor="text1"/>
          <w:lang w:val="zh-CN"/>
        </w:rPr>
      </w:pPr>
      <w:r w:rsidRPr="00FF43B1">
        <w:rPr>
          <w:color w:val="000000" w:themeColor="text1"/>
          <w:lang w:val="zh-CN"/>
        </w:rPr>
        <w:t>装置区，储罐区应设工业电视监视系统对重点部位进行监视，监视信号应接入中控室及消防站。</w:t>
      </w:r>
    </w:p>
    <w:p w14:paraId="69C5F7D7"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18</w:t>
      </w:r>
      <w:r w:rsidRPr="00FF43B1">
        <w:rPr>
          <w:rFonts w:ascii="Times New Roman"/>
          <w:b w:val="0"/>
          <w:color w:val="000000" w:themeColor="text1"/>
          <w:szCs w:val="24"/>
        </w:rPr>
        <w:t>）气体防护站设计</w:t>
      </w:r>
    </w:p>
    <w:p w14:paraId="6AC1E0B9" w14:textId="77777777" w:rsidR="003573AE" w:rsidRPr="00FF43B1" w:rsidRDefault="00367132">
      <w:pPr>
        <w:pStyle w:val="a2"/>
        <w:ind w:firstLine="480"/>
        <w:rPr>
          <w:color w:val="000000" w:themeColor="text1"/>
          <w:lang w:val="zh-CN"/>
        </w:rPr>
      </w:pPr>
      <w:r w:rsidRPr="00FF43B1">
        <w:rPr>
          <w:color w:val="000000" w:themeColor="text1"/>
          <w:lang w:val="zh-CN"/>
        </w:rPr>
        <w:t>根据《工业企业设计卫生标准》（</w:t>
      </w:r>
      <w:r w:rsidRPr="00FF43B1">
        <w:rPr>
          <w:color w:val="000000" w:themeColor="text1"/>
          <w:lang w:val="zh-CN"/>
        </w:rPr>
        <w:t>GBZ1-2010</w:t>
      </w:r>
      <w:r w:rsidRPr="00FF43B1">
        <w:rPr>
          <w:color w:val="000000" w:themeColor="text1"/>
          <w:lang w:val="zh-CN"/>
        </w:rPr>
        <w:t>）或《气体防护站设计规范》（</w:t>
      </w:r>
      <w:r w:rsidRPr="00FF43B1">
        <w:rPr>
          <w:color w:val="000000" w:themeColor="text1"/>
          <w:lang w:val="zh-CN"/>
        </w:rPr>
        <w:t>SY/T6772-2009</w:t>
      </w:r>
      <w:r w:rsidRPr="00FF43B1">
        <w:rPr>
          <w:color w:val="000000" w:themeColor="text1"/>
          <w:lang w:val="zh-CN"/>
        </w:rPr>
        <w:t>）的要求，进行气体防护站设计。</w:t>
      </w:r>
    </w:p>
    <w:p w14:paraId="2AD70F72"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19</w:t>
      </w:r>
      <w:r w:rsidRPr="00FF43B1">
        <w:rPr>
          <w:rFonts w:ascii="Times New Roman"/>
          <w:b w:val="0"/>
          <w:color w:val="000000" w:themeColor="text1"/>
          <w:szCs w:val="24"/>
        </w:rPr>
        <w:t>）安全生产教育培训基地</w:t>
      </w:r>
    </w:p>
    <w:p w14:paraId="17785405" w14:textId="77777777" w:rsidR="003573AE" w:rsidRPr="00FF43B1" w:rsidRDefault="00367132">
      <w:pPr>
        <w:pStyle w:val="a2"/>
        <w:ind w:firstLine="480"/>
        <w:rPr>
          <w:color w:val="000000" w:themeColor="text1"/>
          <w:lang w:val="zh-CN"/>
        </w:rPr>
      </w:pPr>
      <w:r w:rsidRPr="00FF43B1">
        <w:rPr>
          <w:color w:val="000000" w:themeColor="text1"/>
          <w:lang w:val="zh-CN"/>
        </w:rPr>
        <w:t>园区宜建设安全生产教育培训基地，配备专业的讲师、教材、场所，提升安全生产管理人员及从业人员专业素质能力。</w:t>
      </w:r>
    </w:p>
    <w:p w14:paraId="7E3C01DB"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20</w:t>
      </w:r>
      <w:r w:rsidRPr="00FF43B1">
        <w:rPr>
          <w:rFonts w:ascii="Times New Roman"/>
          <w:b w:val="0"/>
          <w:color w:val="000000" w:themeColor="text1"/>
          <w:szCs w:val="24"/>
        </w:rPr>
        <w:t>）危险废物集中处置设施</w:t>
      </w:r>
    </w:p>
    <w:p w14:paraId="5F2017AE" w14:textId="77777777" w:rsidR="003573AE" w:rsidRPr="00FF43B1" w:rsidRDefault="00367132">
      <w:pPr>
        <w:pStyle w:val="a2"/>
        <w:ind w:firstLine="480"/>
        <w:rPr>
          <w:color w:val="000000" w:themeColor="text1"/>
          <w:lang w:val="zh-CN"/>
        </w:rPr>
      </w:pPr>
      <w:r w:rsidRPr="00FF43B1">
        <w:rPr>
          <w:color w:val="000000" w:themeColor="text1"/>
          <w:lang w:val="zh-CN"/>
        </w:rPr>
        <w:t>化工园区应建设配套的固体废物特别是危险废物集中处置设施，并实行专业化运营管理，充分利用信息化等手段对危险废物种类、产生量、流向、贮存、处置、转移等全链条的风险实施监督和管理</w:t>
      </w:r>
    </w:p>
    <w:p w14:paraId="6D39686B"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21</w:t>
      </w:r>
      <w:r w:rsidRPr="00FF43B1">
        <w:rPr>
          <w:rFonts w:ascii="Times New Roman"/>
          <w:b w:val="0"/>
          <w:color w:val="000000" w:themeColor="text1"/>
          <w:szCs w:val="24"/>
        </w:rPr>
        <w:t>）公共管廊监测</w:t>
      </w:r>
    </w:p>
    <w:p w14:paraId="4E67B486" w14:textId="77777777" w:rsidR="003573AE" w:rsidRPr="00FF43B1" w:rsidRDefault="00367132">
      <w:pPr>
        <w:pStyle w:val="a2"/>
        <w:ind w:firstLine="480"/>
        <w:rPr>
          <w:color w:val="000000" w:themeColor="text1"/>
          <w:lang w:val="zh-CN"/>
        </w:rPr>
      </w:pPr>
      <w:r w:rsidRPr="00FF43B1">
        <w:rPr>
          <w:color w:val="000000" w:themeColor="text1"/>
          <w:lang w:val="zh-CN"/>
        </w:rPr>
        <w:t>园区有建设跨企业输送化学品、蒸汽、污水等公共管廊的，应在靠近道路侧设置照明设施、消防应急设施、防撞设施、视频监控设施、有毒有害气体泄漏监测设施。</w:t>
      </w:r>
    </w:p>
    <w:p w14:paraId="7B8568FE" w14:textId="71AD46FC"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 xml:space="preserve">.3.3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化学危险物品生产、储存、运输</w:t>
      </w:r>
    </w:p>
    <w:p w14:paraId="4819E331"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生产、经营、运输、储存、使用危险物品或者处置废弃危险物品，必须执行有关法律、法规和国家标准或者行业标准，建立专门的安全管理制度，采取可靠的安全措施，接受有关主管部门依法实施的监督管理。</w:t>
      </w:r>
    </w:p>
    <w:p w14:paraId="242D9FA7"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园区应按照“分类控制、分级管理、分步实施”要求，结合产业结构、产业链特点、安全风险类型等实际情况，通过采取不同的封闭监控管理手段，实行封闭化管理，建立完善的园区门禁系统和视频监控系统，对易燃易爆、有毒有害化学品和危险废物等物料、人员、车辆进出实施全过程监管。</w:t>
      </w:r>
    </w:p>
    <w:p w14:paraId="05527CC6" w14:textId="0C06588B"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 xml:space="preserve">.3.4 </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事故应急救援</w:t>
      </w:r>
    </w:p>
    <w:p w14:paraId="488966C2" w14:textId="579CADE4"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）制定</w:t>
      </w:r>
      <w:r w:rsidR="007D4169" w:rsidRPr="007D4169">
        <w:rPr>
          <w:rFonts w:hint="eastAsia"/>
          <w:color w:val="000000" w:themeColor="text1"/>
        </w:rPr>
        <w:t>乌海乌达高新技术产业开发区</w:t>
      </w:r>
      <w:r w:rsidRPr="00FF43B1">
        <w:rPr>
          <w:rFonts w:hint="eastAsia"/>
          <w:color w:val="000000" w:themeColor="text1"/>
          <w:lang w:val="zh-CN"/>
        </w:rPr>
        <w:t>安全事故灾害急救预案。包括制定事故发生后应采取的工艺处理措施；人员紧急疏散、撤离；危险区的隔离；检测、抢险、救援及控制</w:t>
      </w:r>
      <w:r w:rsidRPr="00FF43B1">
        <w:rPr>
          <w:rFonts w:hint="eastAsia"/>
          <w:color w:val="000000" w:themeColor="text1"/>
          <w:lang w:val="zh-CN"/>
        </w:rPr>
        <w:lastRenderedPageBreak/>
        <w:t>措施；受伤人员现场救护、医院救治；报警、通讯联络方式；应急救援保障；</w:t>
      </w:r>
    </w:p>
    <w:p w14:paraId="5A380E78"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2</w:t>
      </w:r>
      <w:r w:rsidRPr="00FF43B1">
        <w:rPr>
          <w:rFonts w:hint="eastAsia"/>
          <w:color w:val="000000" w:themeColor="text1"/>
          <w:lang w:val="zh-CN"/>
        </w:rPr>
        <w:t>）成立安全事故应急指挥机构；</w:t>
      </w:r>
    </w:p>
    <w:p w14:paraId="3390044F"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3</w:t>
      </w:r>
      <w:r w:rsidRPr="00FF43B1">
        <w:rPr>
          <w:rFonts w:hint="eastAsia"/>
          <w:color w:val="000000" w:themeColor="text1"/>
          <w:lang w:val="zh-CN"/>
        </w:rPr>
        <w:t>）成立安全事故急救中心和救援队伍；</w:t>
      </w:r>
    </w:p>
    <w:p w14:paraId="37022810"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4</w:t>
      </w:r>
      <w:r w:rsidRPr="00FF43B1">
        <w:rPr>
          <w:rFonts w:hint="eastAsia"/>
          <w:color w:val="000000" w:themeColor="text1"/>
          <w:lang w:val="zh-CN"/>
        </w:rPr>
        <w:t>）设立急救网络，建立值班制度和救援人员培训制度；</w:t>
      </w:r>
    </w:p>
    <w:p w14:paraId="68C7ADB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5</w:t>
      </w:r>
      <w:r w:rsidRPr="00FF43B1">
        <w:rPr>
          <w:rFonts w:hint="eastAsia"/>
          <w:color w:val="000000" w:themeColor="text1"/>
          <w:lang w:val="zh-CN"/>
        </w:rPr>
        <w:t>）制定化学危险品中毒和烧伤的抢救措施。</w:t>
      </w:r>
    </w:p>
    <w:p w14:paraId="4F609016"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6</w:t>
      </w:r>
      <w:r w:rsidRPr="00FF43B1">
        <w:rPr>
          <w:rFonts w:hint="eastAsia"/>
          <w:color w:val="000000" w:themeColor="text1"/>
          <w:lang w:val="zh-CN"/>
        </w:rPr>
        <w:t>）消防站以及消防物资</w:t>
      </w:r>
    </w:p>
    <w:p w14:paraId="46847BD3"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园区消防站布点应根据化工园区面积、危险性、平面布局等因素综合考虑，消防车种类、数量、结构以及车载灭火药剂数量、装备器材、防护装具等应满足安全事故处置需要。</w:t>
      </w:r>
    </w:p>
    <w:p w14:paraId="638F33B4"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7</w:t>
      </w:r>
      <w:r w:rsidRPr="00FF43B1">
        <w:rPr>
          <w:rFonts w:hint="eastAsia"/>
          <w:color w:val="000000" w:themeColor="text1"/>
          <w:lang w:val="zh-CN"/>
        </w:rPr>
        <w:t>）危险化学品应急救援资源</w:t>
      </w:r>
    </w:p>
    <w:p w14:paraId="07BF695E"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园区应整合和优化园区专业的危险化学品应急救援资源，组建园区专业应急救援队伍，并根据自身安全风险类型和实际需求，配套建设医疗急救场所和气防站。</w:t>
      </w:r>
    </w:p>
    <w:p w14:paraId="553A00FB"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8</w:t>
      </w:r>
      <w:r w:rsidRPr="00FF43B1">
        <w:rPr>
          <w:rFonts w:hint="eastAsia"/>
          <w:color w:val="000000" w:themeColor="text1"/>
          <w:lang w:val="zh-CN"/>
        </w:rPr>
        <w:t>）消防用水监测</w:t>
      </w:r>
    </w:p>
    <w:p w14:paraId="2D44821D"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园区供水水源应充足、可靠，建设统一集中的供水设施和管网，满足企业和园区配套设施生产、生活、消防用水的需求，应对消防用水水压进行监测监控，水压不足时应及时预警，对化工园区附近有天然水源的，应设置供消防车取水的消防车道和取水码头，对取水码头应建设水位监测以及安全监控设施。</w:t>
      </w:r>
    </w:p>
    <w:p w14:paraId="38405FB6"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9</w:t>
      </w:r>
      <w:r w:rsidRPr="00FF43B1">
        <w:rPr>
          <w:rFonts w:hint="eastAsia"/>
          <w:color w:val="000000" w:themeColor="text1"/>
          <w:lang w:val="zh-CN"/>
        </w:rPr>
        <w:t>）事故废水应急池监测</w:t>
      </w:r>
    </w:p>
    <w:p w14:paraId="18A4A668"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园区应配套建设满足园区需要、符合安全环保要求的污水处理设施；合理分析和估算事故废水量，根据需求规划建设公共的事故废水应急池，对事故废水应急池进行水位监测以及视频监控，确保化工安全事故发生时能满足废水处置要求。</w:t>
      </w:r>
    </w:p>
    <w:p w14:paraId="7F909CB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10</w:t>
      </w:r>
      <w:r w:rsidRPr="00FF43B1">
        <w:rPr>
          <w:rFonts w:hint="eastAsia"/>
          <w:color w:val="000000" w:themeColor="text1"/>
          <w:lang w:val="zh-CN"/>
        </w:rPr>
        <w:t>）智能预警发布系统</w:t>
      </w:r>
    </w:p>
    <w:p w14:paraId="69D96735"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应建设有效的信息传达渠道，建设应急广播、</w:t>
      </w:r>
      <w:r w:rsidRPr="00FF43B1">
        <w:rPr>
          <w:rFonts w:hint="eastAsia"/>
          <w:color w:val="000000" w:themeColor="text1"/>
          <w:lang w:val="zh-CN"/>
        </w:rPr>
        <w:t>LED</w:t>
      </w:r>
      <w:r w:rsidRPr="00FF43B1">
        <w:rPr>
          <w:rFonts w:hint="eastAsia"/>
          <w:color w:val="000000" w:themeColor="text1"/>
          <w:lang w:val="zh-CN"/>
        </w:rPr>
        <w:t>信息发布、融合通信等智能预警发布系统，有效实现应急救援指令上传下达。</w:t>
      </w:r>
    </w:p>
    <w:p w14:paraId="54593BC9" w14:textId="528B701D"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7" w:name="_Toc121141104"/>
      <w:r w:rsidRPr="00FF43B1">
        <w:rPr>
          <w:rFonts w:ascii="Times New Roman" w:eastAsiaTheme="minorEastAsia" w:hAnsi="Times New Roman" w:cs="Times New Roman"/>
          <w:color w:val="000000" w:themeColor="text1"/>
          <w:sz w:val="24"/>
          <w:lang w:val="zh-CN"/>
        </w:rPr>
        <w:t>9</w:t>
      </w:r>
      <w:r w:rsidR="00367132" w:rsidRPr="00FF43B1">
        <w:rPr>
          <w:rFonts w:ascii="Times New Roman" w:eastAsiaTheme="minorEastAsia" w:hAnsi="Times New Roman" w:cs="Times New Roman" w:hint="eastAsia"/>
          <w:color w:val="000000" w:themeColor="text1"/>
          <w:sz w:val="24"/>
          <w:lang w:val="zh-CN"/>
        </w:rPr>
        <w:t>.4</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职业卫生规划</w:t>
      </w:r>
      <w:bookmarkEnd w:id="197"/>
    </w:p>
    <w:p w14:paraId="7E577E8F" w14:textId="007F66F8"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.4.1</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规划项目职业危害因素</w:t>
      </w:r>
    </w:p>
    <w:p w14:paraId="7D9F2D68"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规划项目存在有火灾和爆炸危险性、存在毒害性、存在噪声危害、存在高温与低温危害、存在压力容器爆炸危害、存在静电与雷电危害等。</w:t>
      </w:r>
    </w:p>
    <w:p w14:paraId="5E9DD98D" w14:textId="6827C9F4"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.4.2</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规划依据</w:t>
      </w:r>
    </w:p>
    <w:p w14:paraId="68AFF047"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rFonts w:hint="eastAsia"/>
          <w:color w:val="000000" w:themeColor="text1"/>
          <w:lang w:val="zh-CN"/>
        </w:rPr>
        <w:t>）《</w:t>
      </w:r>
      <w:r w:rsidRPr="00FF43B1">
        <w:rPr>
          <w:rFonts w:hint="eastAsia"/>
          <w:color w:val="000000" w:themeColor="text1"/>
        </w:rPr>
        <w:t>中华人民共和国安全生产法》，</w:t>
      </w:r>
      <w:r w:rsidRPr="00FF43B1">
        <w:rPr>
          <w:color w:val="000000" w:themeColor="text1"/>
        </w:rPr>
        <w:t>2002</w:t>
      </w:r>
      <w:r w:rsidRPr="00FF43B1">
        <w:rPr>
          <w:color w:val="000000" w:themeColor="text1"/>
        </w:rPr>
        <w:t>年</w:t>
      </w:r>
      <w:r w:rsidRPr="00FF43B1">
        <w:rPr>
          <w:color w:val="000000" w:themeColor="text1"/>
        </w:rPr>
        <w:t>6</w:t>
      </w:r>
      <w:r w:rsidRPr="00FF43B1">
        <w:rPr>
          <w:color w:val="000000" w:themeColor="text1"/>
        </w:rPr>
        <w:t>月</w:t>
      </w:r>
      <w:r w:rsidRPr="00FF43B1">
        <w:rPr>
          <w:color w:val="000000" w:themeColor="text1"/>
        </w:rPr>
        <w:t>29</w:t>
      </w:r>
      <w:r w:rsidRPr="00FF43B1">
        <w:rPr>
          <w:color w:val="000000" w:themeColor="text1"/>
        </w:rPr>
        <w:t>日第九届全国人民代表大会常务委员会第二十八次会议通过，</w:t>
      </w:r>
      <w:r w:rsidRPr="00FF43B1">
        <w:rPr>
          <w:color w:val="000000" w:themeColor="text1"/>
        </w:rPr>
        <w:t>2002</w:t>
      </w:r>
      <w:r w:rsidRPr="00FF43B1">
        <w:rPr>
          <w:color w:val="000000" w:themeColor="text1"/>
        </w:rPr>
        <w:t>年</w:t>
      </w:r>
      <w:r w:rsidRPr="00FF43B1">
        <w:rPr>
          <w:color w:val="000000" w:themeColor="text1"/>
        </w:rPr>
        <w:t>11</w:t>
      </w:r>
      <w:r w:rsidRPr="00FF43B1">
        <w:rPr>
          <w:color w:val="000000" w:themeColor="text1"/>
        </w:rPr>
        <w:t>月</w:t>
      </w:r>
      <w:r w:rsidRPr="00FF43B1">
        <w:rPr>
          <w:color w:val="000000" w:themeColor="text1"/>
        </w:rPr>
        <w:t>1</w:t>
      </w:r>
      <w:r w:rsidRPr="00FF43B1">
        <w:rPr>
          <w:color w:val="000000" w:themeColor="text1"/>
        </w:rPr>
        <w:t>日实施</w:t>
      </w:r>
      <w:r w:rsidRPr="00FF43B1">
        <w:rPr>
          <w:rFonts w:hint="eastAsia"/>
          <w:color w:val="000000" w:themeColor="text1"/>
        </w:rPr>
        <w:t>；</w:t>
      </w:r>
      <w:r w:rsidRPr="00FF43B1">
        <w:rPr>
          <w:color w:val="000000" w:themeColor="text1"/>
        </w:rPr>
        <w:t>2021</w:t>
      </w:r>
      <w:r w:rsidRPr="00FF43B1">
        <w:rPr>
          <w:color w:val="000000" w:themeColor="text1"/>
        </w:rPr>
        <w:t>年</w:t>
      </w:r>
      <w:r w:rsidRPr="00FF43B1">
        <w:rPr>
          <w:color w:val="000000" w:themeColor="text1"/>
        </w:rPr>
        <w:t>6</w:t>
      </w:r>
      <w:r w:rsidRPr="00FF43B1">
        <w:rPr>
          <w:color w:val="000000" w:themeColor="text1"/>
        </w:rPr>
        <w:t>月</w:t>
      </w:r>
      <w:r w:rsidRPr="00FF43B1">
        <w:rPr>
          <w:color w:val="000000" w:themeColor="text1"/>
        </w:rPr>
        <w:t>10</w:t>
      </w:r>
      <w:r w:rsidRPr="00FF43B1">
        <w:rPr>
          <w:color w:val="000000" w:themeColor="text1"/>
        </w:rPr>
        <w:t>日，中华人民共和国第十三届全国人民代表大会常务委员会第二十九次会议通过《全国人民代表大会常务委</w:t>
      </w:r>
      <w:r w:rsidRPr="00FF43B1">
        <w:rPr>
          <w:color w:val="000000" w:themeColor="text1"/>
        </w:rPr>
        <w:lastRenderedPageBreak/>
        <w:t>员会关于修改〈中华人民共和国安全生产法〉的决定》，自</w:t>
      </w:r>
      <w:r w:rsidRPr="00FF43B1">
        <w:rPr>
          <w:color w:val="000000" w:themeColor="text1"/>
        </w:rPr>
        <w:t>2021</w:t>
      </w:r>
      <w:r w:rsidRPr="00FF43B1">
        <w:rPr>
          <w:color w:val="000000" w:themeColor="text1"/>
        </w:rPr>
        <w:t>年</w:t>
      </w:r>
      <w:r w:rsidRPr="00FF43B1">
        <w:rPr>
          <w:color w:val="000000" w:themeColor="text1"/>
        </w:rPr>
        <w:t>9</w:t>
      </w:r>
      <w:r w:rsidRPr="00FF43B1">
        <w:rPr>
          <w:color w:val="000000" w:themeColor="text1"/>
        </w:rPr>
        <w:t>月</w:t>
      </w:r>
      <w:r w:rsidRPr="00FF43B1">
        <w:rPr>
          <w:color w:val="000000" w:themeColor="text1"/>
        </w:rPr>
        <w:t>1</w:t>
      </w:r>
      <w:r w:rsidRPr="00FF43B1">
        <w:rPr>
          <w:color w:val="000000" w:themeColor="text1"/>
        </w:rPr>
        <w:t>日起施行</w:t>
      </w:r>
      <w:r w:rsidRPr="00FF43B1">
        <w:rPr>
          <w:rFonts w:hint="eastAsia"/>
          <w:color w:val="000000" w:themeColor="text1"/>
          <w:lang w:val="zh-CN"/>
        </w:rPr>
        <w:t>。</w:t>
      </w:r>
    </w:p>
    <w:p w14:paraId="40A1CFE0"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w:t>
      </w:r>
      <w:r w:rsidRPr="00FF43B1">
        <w:rPr>
          <w:rFonts w:hint="eastAsia"/>
          <w:color w:val="000000" w:themeColor="text1"/>
          <w:lang w:val="zh-CN"/>
        </w:rPr>
        <w:t>）《</w:t>
      </w:r>
      <w:r w:rsidRPr="00FF43B1">
        <w:rPr>
          <w:rFonts w:hint="eastAsia"/>
          <w:color w:val="000000" w:themeColor="text1"/>
        </w:rPr>
        <w:t>中华人民共和国职业病防治法》</w:t>
      </w:r>
      <w:r w:rsidRPr="00FF43B1">
        <w:rPr>
          <w:color w:val="000000" w:themeColor="text1"/>
        </w:rPr>
        <w:t>2001</w:t>
      </w:r>
      <w:r w:rsidRPr="00FF43B1">
        <w:rPr>
          <w:color w:val="000000" w:themeColor="text1"/>
        </w:rPr>
        <w:t>年</w:t>
      </w:r>
      <w:r w:rsidRPr="00FF43B1">
        <w:rPr>
          <w:color w:val="000000" w:themeColor="text1"/>
        </w:rPr>
        <w:t>10</w:t>
      </w:r>
      <w:r w:rsidRPr="00FF43B1">
        <w:rPr>
          <w:color w:val="000000" w:themeColor="text1"/>
        </w:rPr>
        <w:t>月</w:t>
      </w:r>
      <w:r w:rsidRPr="00FF43B1">
        <w:rPr>
          <w:color w:val="000000" w:themeColor="text1"/>
        </w:rPr>
        <w:t>27</w:t>
      </w:r>
      <w:r w:rsidRPr="00FF43B1">
        <w:rPr>
          <w:color w:val="000000" w:themeColor="text1"/>
        </w:rPr>
        <w:t>日第九届全国人民代表大会常务委员会第二十四次会议通过</w:t>
      </w:r>
      <w:r w:rsidRPr="00FF43B1">
        <w:rPr>
          <w:rFonts w:hint="eastAsia"/>
          <w:color w:val="000000" w:themeColor="text1"/>
        </w:rPr>
        <w:t>；</w:t>
      </w:r>
      <w:r w:rsidRPr="00FF43B1">
        <w:rPr>
          <w:color w:val="000000" w:themeColor="text1"/>
        </w:rPr>
        <w:t>根据</w:t>
      </w:r>
      <w:r w:rsidRPr="00FF43B1">
        <w:rPr>
          <w:color w:val="000000" w:themeColor="text1"/>
        </w:rPr>
        <w:t>2018</w:t>
      </w:r>
      <w:r w:rsidRPr="00FF43B1">
        <w:rPr>
          <w:color w:val="000000" w:themeColor="text1"/>
        </w:rPr>
        <w:t>年</w:t>
      </w:r>
      <w:r w:rsidRPr="00FF43B1">
        <w:rPr>
          <w:color w:val="000000" w:themeColor="text1"/>
        </w:rPr>
        <w:t>12</w:t>
      </w:r>
      <w:r w:rsidRPr="00FF43B1">
        <w:rPr>
          <w:color w:val="000000" w:themeColor="text1"/>
        </w:rPr>
        <w:t>月</w:t>
      </w:r>
      <w:r w:rsidRPr="00FF43B1">
        <w:rPr>
          <w:color w:val="000000" w:themeColor="text1"/>
        </w:rPr>
        <w:t>29</w:t>
      </w:r>
      <w:r w:rsidRPr="00FF43B1">
        <w:rPr>
          <w:color w:val="000000" w:themeColor="text1"/>
        </w:rPr>
        <w:t>日第十三届全国人民代表大会常务委员会第七次会议《关于修改等七部法律的决定》第四次修正</w:t>
      </w:r>
      <w:r w:rsidRPr="00FF43B1">
        <w:rPr>
          <w:rFonts w:hint="eastAsia"/>
          <w:color w:val="000000" w:themeColor="text1"/>
          <w:lang w:val="zh-CN"/>
        </w:rPr>
        <w:t>。</w:t>
      </w:r>
    </w:p>
    <w:p w14:paraId="1AB0966D"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3</w:t>
      </w:r>
      <w:r w:rsidRPr="00FF43B1">
        <w:rPr>
          <w:rFonts w:hint="eastAsia"/>
          <w:color w:val="000000" w:themeColor="text1"/>
          <w:lang w:val="zh-CN"/>
        </w:rPr>
        <w:t>）《中华人民共和国劳动法》</w:t>
      </w:r>
      <w:r w:rsidRPr="00FF43B1">
        <w:rPr>
          <w:rFonts w:hint="eastAsia"/>
          <w:color w:val="000000" w:themeColor="text1"/>
        </w:rPr>
        <w:t>由中华人民共和国第八届全国人民代表大会常务委员会第八次会议于</w:t>
      </w:r>
      <w:r w:rsidRPr="00FF43B1">
        <w:rPr>
          <w:rFonts w:hint="eastAsia"/>
          <w:color w:val="000000" w:themeColor="text1"/>
        </w:rPr>
        <w:t>1994</w:t>
      </w:r>
      <w:r w:rsidRPr="00FF43B1">
        <w:rPr>
          <w:rFonts w:hint="eastAsia"/>
          <w:color w:val="000000" w:themeColor="text1"/>
        </w:rPr>
        <w:t>年</w:t>
      </w:r>
      <w:r w:rsidRPr="00FF43B1">
        <w:rPr>
          <w:rFonts w:hint="eastAsia"/>
          <w:color w:val="000000" w:themeColor="text1"/>
        </w:rPr>
        <w:t>7</w:t>
      </w:r>
      <w:r w:rsidRPr="00FF43B1">
        <w:rPr>
          <w:rFonts w:hint="eastAsia"/>
          <w:color w:val="000000" w:themeColor="text1"/>
        </w:rPr>
        <w:t>月</w:t>
      </w:r>
      <w:r w:rsidRPr="00FF43B1">
        <w:rPr>
          <w:rFonts w:hint="eastAsia"/>
          <w:color w:val="000000" w:themeColor="text1"/>
        </w:rPr>
        <w:t>5</w:t>
      </w:r>
      <w:r w:rsidRPr="00FF43B1">
        <w:rPr>
          <w:rFonts w:hint="eastAsia"/>
          <w:color w:val="000000" w:themeColor="text1"/>
        </w:rPr>
        <w:t>日通过，自</w:t>
      </w:r>
      <w:r w:rsidRPr="00FF43B1">
        <w:rPr>
          <w:rFonts w:hint="eastAsia"/>
          <w:color w:val="000000" w:themeColor="text1"/>
        </w:rPr>
        <w:t>1995</w:t>
      </w:r>
      <w:r w:rsidRPr="00FF43B1">
        <w:rPr>
          <w:rFonts w:hint="eastAsia"/>
          <w:color w:val="000000" w:themeColor="text1"/>
        </w:rPr>
        <w:t>年</w:t>
      </w:r>
      <w:r w:rsidRPr="00FF43B1">
        <w:rPr>
          <w:rFonts w:hint="eastAsia"/>
          <w:color w:val="000000" w:themeColor="text1"/>
        </w:rPr>
        <w:t>1</w:t>
      </w:r>
      <w:r w:rsidRPr="00FF43B1">
        <w:rPr>
          <w:rFonts w:hint="eastAsia"/>
          <w:color w:val="000000" w:themeColor="text1"/>
        </w:rPr>
        <w:t>月</w:t>
      </w:r>
      <w:r w:rsidRPr="00FF43B1">
        <w:rPr>
          <w:rFonts w:hint="eastAsia"/>
          <w:color w:val="000000" w:themeColor="text1"/>
        </w:rPr>
        <w:t>1</w:t>
      </w:r>
      <w:r w:rsidRPr="00FF43B1">
        <w:rPr>
          <w:rFonts w:hint="eastAsia"/>
          <w:color w:val="000000" w:themeColor="text1"/>
        </w:rPr>
        <w:t>日起施行；根据</w:t>
      </w:r>
      <w:r w:rsidRPr="00FF43B1">
        <w:rPr>
          <w:rFonts w:hint="eastAsia"/>
          <w:color w:val="000000" w:themeColor="text1"/>
        </w:rPr>
        <w:t>2009</w:t>
      </w:r>
      <w:r w:rsidRPr="00FF43B1">
        <w:rPr>
          <w:rFonts w:hint="eastAsia"/>
          <w:color w:val="000000" w:themeColor="text1"/>
        </w:rPr>
        <w:t>年</w:t>
      </w:r>
      <w:r w:rsidRPr="00FF43B1">
        <w:rPr>
          <w:rFonts w:hint="eastAsia"/>
          <w:color w:val="000000" w:themeColor="text1"/>
        </w:rPr>
        <w:t>8</w:t>
      </w:r>
      <w:r w:rsidRPr="00FF43B1">
        <w:rPr>
          <w:rFonts w:hint="eastAsia"/>
          <w:color w:val="000000" w:themeColor="text1"/>
        </w:rPr>
        <w:t>月</w:t>
      </w:r>
      <w:r w:rsidRPr="00FF43B1">
        <w:rPr>
          <w:rFonts w:hint="eastAsia"/>
          <w:color w:val="000000" w:themeColor="text1"/>
        </w:rPr>
        <w:t>27</w:t>
      </w:r>
      <w:r w:rsidRPr="00FF43B1">
        <w:rPr>
          <w:rFonts w:hint="eastAsia"/>
          <w:color w:val="000000" w:themeColor="text1"/>
        </w:rPr>
        <w:t>日第十一届全国人民代表大会常务委员会第十次会议通过的《全国人民代表大会常务委员会关于修改部分法律的决定》修正；根据</w:t>
      </w:r>
      <w:r w:rsidRPr="00FF43B1">
        <w:rPr>
          <w:rFonts w:hint="eastAsia"/>
          <w:color w:val="000000" w:themeColor="text1"/>
        </w:rPr>
        <w:t>2018</w:t>
      </w:r>
      <w:r w:rsidRPr="00FF43B1">
        <w:rPr>
          <w:rFonts w:hint="eastAsia"/>
          <w:color w:val="000000" w:themeColor="text1"/>
        </w:rPr>
        <w:t>年</w:t>
      </w:r>
      <w:r w:rsidRPr="00FF43B1">
        <w:rPr>
          <w:rFonts w:hint="eastAsia"/>
          <w:color w:val="000000" w:themeColor="text1"/>
        </w:rPr>
        <w:t>12</w:t>
      </w:r>
      <w:r w:rsidRPr="00FF43B1">
        <w:rPr>
          <w:rFonts w:hint="eastAsia"/>
          <w:color w:val="000000" w:themeColor="text1"/>
        </w:rPr>
        <w:t>月</w:t>
      </w:r>
      <w:r w:rsidRPr="00FF43B1">
        <w:rPr>
          <w:rFonts w:hint="eastAsia"/>
          <w:color w:val="000000" w:themeColor="text1"/>
        </w:rPr>
        <w:t>29</w:t>
      </w:r>
      <w:r w:rsidRPr="00FF43B1">
        <w:rPr>
          <w:rFonts w:hint="eastAsia"/>
          <w:color w:val="000000" w:themeColor="text1"/>
        </w:rPr>
        <w:t>日第十三届全国人民代表大会常务委员会第七次会议通过的《全国人民代表大会常务委员会关于修改＜中华人民共和国劳动法＞等七部法律的决定》第二次修正）</w:t>
      </w:r>
      <w:r w:rsidRPr="00FF43B1">
        <w:rPr>
          <w:rFonts w:hint="eastAsia"/>
          <w:color w:val="000000" w:themeColor="text1"/>
          <w:lang w:val="zh-CN"/>
        </w:rPr>
        <w:t>。</w:t>
      </w:r>
    </w:p>
    <w:p w14:paraId="0387831B"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4</w:t>
      </w:r>
      <w:r w:rsidRPr="00FF43B1">
        <w:rPr>
          <w:rFonts w:hint="eastAsia"/>
          <w:color w:val="000000" w:themeColor="text1"/>
          <w:lang w:val="zh-CN"/>
        </w:rPr>
        <w:t>）《中华人民共和国劳动合同法》中华人民共和国主席令</w:t>
      </w:r>
      <w:r w:rsidRPr="00FF43B1">
        <w:rPr>
          <w:rFonts w:hint="eastAsia"/>
          <w:b/>
          <w:bCs/>
          <w:color w:val="000000" w:themeColor="text1"/>
        </w:rPr>
        <w:t>第七十三号</w:t>
      </w:r>
      <w:r w:rsidRPr="00FF43B1">
        <w:rPr>
          <w:rFonts w:hint="eastAsia"/>
          <w:color w:val="000000" w:themeColor="text1"/>
          <w:lang w:val="zh-CN"/>
        </w:rPr>
        <w:t>，</w:t>
      </w:r>
      <w:r w:rsidRPr="00FF43B1">
        <w:rPr>
          <w:rFonts w:hint="eastAsia"/>
          <w:color w:val="000000" w:themeColor="text1"/>
        </w:rPr>
        <w:t>全国人民代表大会常务委员会关于修改〈中华人民共和国劳动合同法〉的决定》由中华人民共和国第十一届全国人民代表大会常务委员会第三十次会议于</w:t>
      </w:r>
      <w:r w:rsidRPr="00FF43B1">
        <w:rPr>
          <w:rFonts w:hint="eastAsia"/>
          <w:color w:val="000000" w:themeColor="text1"/>
        </w:rPr>
        <w:t>2012</w:t>
      </w:r>
      <w:r w:rsidRPr="00FF43B1">
        <w:rPr>
          <w:rFonts w:hint="eastAsia"/>
          <w:color w:val="000000" w:themeColor="text1"/>
        </w:rPr>
        <w:t>年</w:t>
      </w:r>
      <w:r w:rsidRPr="00FF43B1">
        <w:rPr>
          <w:rFonts w:hint="eastAsia"/>
          <w:color w:val="000000" w:themeColor="text1"/>
        </w:rPr>
        <w:t>12</w:t>
      </w:r>
      <w:r w:rsidRPr="00FF43B1">
        <w:rPr>
          <w:rFonts w:hint="eastAsia"/>
          <w:color w:val="000000" w:themeColor="text1"/>
        </w:rPr>
        <w:t>月</w:t>
      </w:r>
      <w:r w:rsidRPr="00FF43B1">
        <w:rPr>
          <w:rFonts w:hint="eastAsia"/>
          <w:color w:val="000000" w:themeColor="text1"/>
        </w:rPr>
        <w:t>28</w:t>
      </w:r>
      <w:r w:rsidRPr="00FF43B1">
        <w:rPr>
          <w:rFonts w:hint="eastAsia"/>
          <w:color w:val="000000" w:themeColor="text1"/>
        </w:rPr>
        <w:t>日通过，自</w:t>
      </w:r>
      <w:r w:rsidRPr="00FF43B1">
        <w:rPr>
          <w:rFonts w:hint="eastAsia"/>
          <w:color w:val="000000" w:themeColor="text1"/>
        </w:rPr>
        <w:t>2013</w:t>
      </w:r>
      <w:r w:rsidRPr="00FF43B1">
        <w:rPr>
          <w:rFonts w:hint="eastAsia"/>
          <w:color w:val="000000" w:themeColor="text1"/>
        </w:rPr>
        <w:t>年</w:t>
      </w:r>
      <w:r w:rsidRPr="00FF43B1">
        <w:rPr>
          <w:rFonts w:hint="eastAsia"/>
          <w:color w:val="000000" w:themeColor="text1"/>
        </w:rPr>
        <w:t>7</w:t>
      </w:r>
      <w:r w:rsidRPr="00FF43B1">
        <w:rPr>
          <w:rFonts w:hint="eastAsia"/>
          <w:color w:val="000000" w:themeColor="text1"/>
        </w:rPr>
        <w:t>月</w:t>
      </w:r>
      <w:r w:rsidRPr="00FF43B1">
        <w:rPr>
          <w:rFonts w:hint="eastAsia"/>
          <w:color w:val="000000" w:themeColor="text1"/>
        </w:rPr>
        <w:t>1</w:t>
      </w:r>
      <w:r w:rsidRPr="00FF43B1">
        <w:rPr>
          <w:rFonts w:hint="eastAsia"/>
          <w:color w:val="000000" w:themeColor="text1"/>
        </w:rPr>
        <w:t>日起施行。</w:t>
      </w:r>
    </w:p>
    <w:p w14:paraId="00BD5C6F"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5</w:t>
      </w:r>
      <w:r w:rsidRPr="00FF43B1">
        <w:rPr>
          <w:rFonts w:hint="eastAsia"/>
          <w:color w:val="000000" w:themeColor="text1"/>
          <w:lang w:val="zh-CN"/>
        </w:rPr>
        <w:t>）《女职工劳动保护特别规定》中华人民共和国国务院令</w:t>
      </w:r>
      <w:r w:rsidRPr="00FF43B1">
        <w:rPr>
          <w:rFonts w:hint="eastAsia"/>
          <w:color w:val="000000" w:themeColor="text1"/>
          <w:lang w:val="zh-CN"/>
        </w:rPr>
        <w:t>[2012]</w:t>
      </w:r>
      <w:r w:rsidRPr="00FF43B1">
        <w:rPr>
          <w:rFonts w:hint="eastAsia"/>
          <w:color w:val="000000" w:themeColor="text1"/>
          <w:lang w:val="zh-CN"/>
        </w:rPr>
        <w:t>第</w:t>
      </w:r>
      <w:r w:rsidRPr="00FF43B1">
        <w:rPr>
          <w:rFonts w:hint="eastAsia"/>
          <w:color w:val="000000" w:themeColor="text1"/>
          <w:lang w:val="zh-CN"/>
        </w:rPr>
        <w:t>619</w:t>
      </w:r>
      <w:r w:rsidRPr="00FF43B1">
        <w:rPr>
          <w:rFonts w:hint="eastAsia"/>
          <w:color w:val="000000" w:themeColor="text1"/>
          <w:lang w:val="zh-CN"/>
        </w:rPr>
        <w:t>号。</w:t>
      </w:r>
    </w:p>
    <w:p w14:paraId="7B8FB595"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6</w:t>
      </w:r>
      <w:r w:rsidRPr="00FF43B1">
        <w:rPr>
          <w:rFonts w:hint="eastAsia"/>
          <w:color w:val="000000" w:themeColor="text1"/>
          <w:lang w:val="zh-CN"/>
        </w:rPr>
        <w:t>）《突发公共卫生事件应急条例》中华人民共和国国务院令</w:t>
      </w:r>
      <w:r w:rsidRPr="00FF43B1">
        <w:rPr>
          <w:rFonts w:hint="eastAsia"/>
          <w:color w:val="000000" w:themeColor="text1"/>
          <w:lang w:val="zh-CN"/>
        </w:rPr>
        <w:t>[2003]</w:t>
      </w:r>
      <w:r w:rsidRPr="00FF43B1">
        <w:rPr>
          <w:rFonts w:hint="eastAsia"/>
          <w:color w:val="000000" w:themeColor="text1"/>
          <w:lang w:val="zh-CN"/>
        </w:rPr>
        <w:t>第</w:t>
      </w:r>
      <w:r w:rsidRPr="00FF43B1">
        <w:rPr>
          <w:rFonts w:hint="eastAsia"/>
          <w:color w:val="000000" w:themeColor="text1"/>
          <w:lang w:val="zh-CN"/>
        </w:rPr>
        <w:t>376</w:t>
      </w:r>
      <w:r w:rsidRPr="00FF43B1">
        <w:rPr>
          <w:rFonts w:hint="eastAsia"/>
          <w:color w:val="000000" w:themeColor="text1"/>
          <w:lang w:val="zh-CN"/>
        </w:rPr>
        <w:t>号，</w:t>
      </w:r>
      <w:r w:rsidRPr="00FF43B1">
        <w:rPr>
          <w:rFonts w:hint="eastAsia"/>
          <w:color w:val="000000" w:themeColor="text1"/>
          <w:lang w:val="zh-CN"/>
        </w:rPr>
        <w:t>2011</w:t>
      </w:r>
      <w:r w:rsidRPr="00FF43B1">
        <w:rPr>
          <w:rFonts w:hint="eastAsia"/>
          <w:color w:val="000000" w:themeColor="text1"/>
          <w:lang w:val="zh-CN"/>
        </w:rPr>
        <w:t>年</w:t>
      </w:r>
      <w:r w:rsidRPr="00FF43B1">
        <w:rPr>
          <w:rFonts w:hint="eastAsia"/>
          <w:color w:val="000000" w:themeColor="text1"/>
          <w:lang w:val="zh-CN"/>
        </w:rPr>
        <w:t>1</w:t>
      </w:r>
      <w:r w:rsidRPr="00FF43B1">
        <w:rPr>
          <w:rFonts w:hint="eastAsia"/>
          <w:color w:val="000000" w:themeColor="text1"/>
          <w:lang w:val="zh-CN"/>
        </w:rPr>
        <w:t>月</w:t>
      </w:r>
      <w:r w:rsidRPr="00FF43B1">
        <w:rPr>
          <w:rFonts w:hint="eastAsia"/>
          <w:color w:val="000000" w:themeColor="text1"/>
          <w:lang w:val="zh-CN"/>
        </w:rPr>
        <w:t>8</w:t>
      </w:r>
      <w:r w:rsidRPr="00FF43B1">
        <w:rPr>
          <w:rFonts w:hint="eastAsia"/>
          <w:color w:val="000000" w:themeColor="text1"/>
          <w:lang w:val="zh-CN"/>
        </w:rPr>
        <w:t>日修订。</w:t>
      </w:r>
    </w:p>
    <w:p w14:paraId="53361C3A"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7</w:t>
      </w:r>
      <w:r w:rsidRPr="00FF43B1">
        <w:rPr>
          <w:rFonts w:hint="eastAsia"/>
          <w:color w:val="000000" w:themeColor="text1"/>
          <w:lang w:val="zh-CN"/>
        </w:rPr>
        <w:t>）《使用有毒物品作业场所劳动保护条例》中华人民共和国国务院令</w:t>
      </w:r>
      <w:r w:rsidRPr="00FF43B1">
        <w:rPr>
          <w:rFonts w:hint="eastAsia"/>
          <w:color w:val="000000" w:themeColor="text1"/>
          <w:lang w:val="zh-CN"/>
        </w:rPr>
        <w:t>[2002]</w:t>
      </w:r>
      <w:r w:rsidRPr="00FF43B1">
        <w:rPr>
          <w:rFonts w:hint="eastAsia"/>
          <w:color w:val="000000" w:themeColor="text1"/>
          <w:lang w:val="zh-CN"/>
        </w:rPr>
        <w:t>第</w:t>
      </w:r>
      <w:r w:rsidRPr="00FF43B1">
        <w:rPr>
          <w:rFonts w:hint="eastAsia"/>
          <w:color w:val="000000" w:themeColor="text1"/>
          <w:lang w:val="zh-CN"/>
        </w:rPr>
        <w:t>352</w:t>
      </w:r>
      <w:r w:rsidRPr="00FF43B1">
        <w:rPr>
          <w:rFonts w:hint="eastAsia"/>
          <w:color w:val="000000" w:themeColor="text1"/>
          <w:lang w:val="zh-CN"/>
        </w:rPr>
        <w:t>号。</w:t>
      </w:r>
    </w:p>
    <w:p w14:paraId="5DE5AF44"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8</w:t>
      </w:r>
      <w:r w:rsidRPr="00FF43B1">
        <w:rPr>
          <w:rFonts w:hint="eastAsia"/>
          <w:color w:val="000000" w:themeColor="text1"/>
          <w:lang w:val="zh-CN"/>
        </w:rPr>
        <w:t>）《用人单位职业健康监护监督管理办法》国家安全生产监督管理总局令</w:t>
      </w:r>
      <w:r w:rsidRPr="00FF43B1">
        <w:rPr>
          <w:rFonts w:hint="eastAsia"/>
          <w:color w:val="000000" w:themeColor="text1"/>
          <w:lang w:val="zh-CN"/>
        </w:rPr>
        <w:t>[2012]</w:t>
      </w:r>
      <w:r w:rsidRPr="00FF43B1">
        <w:rPr>
          <w:rFonts w:hint="eastAsia"/>
          <w:color w:val="000000" w:themeColor="text1"/>
          <w:lang w:val="zh-CN"/>
        </w:rPr>
        <w:t>第</w:t>
      </w:r>
      <w:r w:rsidRPr="00FF43B1">
        <w:rPr>
          <w:rFonts w:hint="eastAsia"/>
          <w:color w:val="000000" w:themeColor="text1"/>
          <w:lang w:val="zh-CN"/>
        </w:rPr>
        <w:t>49</w:t>
      </w:r>
      <w:r w:rsidRPr="00FF43B1">
        <w:rPr>
          <w:rFonts w:hint="eastAsia"/>
          <w:color w:val="000000" w:themeColor="text1"/>
          <w:lang w:val="zh-CN"/>
        </w:rPr>
        <w:t>号。</w:t>
      </w:r>
    </w:p>
    <w:p w14:paraId="4F81A782"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9</w:t>
      </w:r>
      <w:r w:rsidRPr="00FF43B1">
        <w:rPr>
          <w:rFonts w:hint="eastAsia"/>
          <w:color w:val="000000" w:themeColor="text1"/>
          <w:lang w:val="zh-CN"/>
        </w:rPr>
        <w:t>）《工作场所职业卫生监督管理规定》国家安全生产监督管理总局令</w:t>
      </w:r>
      <w:r w:rsidRPr="00FF43B1">
        <w:rPr>
          <w:rFonts w:hint="eastAsia"/>
          <w:color w:val="000000" w:themeColor="text1"/>
          <w:lang w:val="zh-CN"/>
        </w:rPr>
        <w:t>[2012]</w:t>
      </w:r>
      <w:r w:rsidRPr="00FF43B1">
        <w:rPr>
          <w:rFonts w:hint="eastAsia"/>
          <w:color w:val="000000" w:themeColor="text1"/>
          <w:lang w:val="zh-CN"/>
        </w:rPr>
        <w:t>第</w:t>
      </w:r>
      <w:r w:rsidRPr="00FF43B1">
        <w:rPr>
          <w:rFonts w:hint="eastAsia"/>
          <w:color w:val="000000" w:themeColor="text1"/>
          <w:lang w:val="zh-CN"/>
        </w:rPr>
        <w:t>47</w:t>
      </w:r>
      <w:r w:rsidRPr="00FF43B1">
        <w:rPr>
          <w:rFonts w:hint="eastAsia"/>
          <w:color w:val="000000" w:themeColor="text1"/>
          <w:lang w:val="zh-CN"/>
        </w:rPr>
        <w:t>号。</w:t>
      </w:r>
    </w:p>
    <w:p w14:paraId="3C03FDF8"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0</w:t>
      </w:r>
      <w:r w:rsidRPr="00FF43B1">
        <w:rPr>
          <w:rFonts w:hint="eastAsia"/>
          <w:color w:val="000000" w:themeColor="text1"/>
          <w:lang w:val="zh-CN"/>
        </w:rPr>
        <w:t>）《国家卫生计生委等</w:t>
      </w:r>
      <w:r w:rsidRPr="00FF43B1">
        <w:rPr>
          <w:rFonts w:hint="eastAsia"/>
          <w:color w:val="000000" w:themeColor="text1"/>
          <w:lang w:val="zh-CN"/>
        </w:rPr>
        <w:t>4</w:t>
      </w:r>
      <w:r w:rsidRPr="00FF43B1">
        <w:rPr>
          <w:rFonts w:hint="eastAsia"/>
          <w:color w:val="000000" w:themeColor="text1"/>
          <w:lang w:val="zh-CN"/>
        </w:rPr>
        <w:t>部门关于印发《职业病分类和目录》的通知》国卫疾控发〔</w:t>
      </w:r>
      <w:r w:rsidRPr="00FF43B1">
        <w:rPr>
          <w:rFonts w:hint="eastAsia"/>
          <w:color w:val="000000" w:themeColor="text1"/>
          <w:lang w:val="zh-CN"/>
        </w:rPr>
        <w:t>2013</w:t>
      </w:r>
      <w:r w:rsidRPr="00FF43B1">
        <w:rPr>
          <w:rFonts w:hint="eastAsia"/>
          <w:color w:val="000000" w:themeColor="text1"/>
          <w:lang w:val="zh-CN"/>
        </w:rPr>
        <w:t>〕</w:t>
      </w:r>
      <w:r w:rsidRPr="00FF43B1">
        <w:rPr>
          <w:rFonts w:hint="eastAsia"/>
          <w:color w:val="000000" w:themeColor="text1"/>
          <w:lang w:val="zh-CN"/>
        </w:rPr>
        <w:t>48</w:t>
      </w:r>
      <w:r w:rsidRPr="00FF43B1">
        <w:rPr>
          <w:rFonts w:hint="eastAsia"/>
          <w:color w:val="000000" w:themeColor="text1"/>
          <w:lang w:val="zh-CN"/>
        </w:rPr>
        <w:t>号，</w:t>
      </w:r>
      <w:r w:rsidRPr="00FF43B1">
        <w:rPr>
          <w:rFonts w:hint="eastAsia"/>
          <w:color w:val="000000" w:themeColor="text1"/>
          <w:lang w:val="zh-CN"/>
        </w:rPr>
        <w:t>2013</w:t>
      </w:r>
      <w:r w:rsidRPr="00FF43B1">
        <w:rPr>
          <w:rFonts w:hint="eastAsia"/>
          <w:color w:val="000000" w:themeColor="text1"/>
          <w:lang w:val="zh-CN"/>
        </w:rPr>
        <w:t>年</w:t>
      </w:r>
      <w:r w:rsidRPr="00FF43B1">
        <w:rPr>
          <w:rFonts w:hint="eastAsia"/>
          <w:color w:val="000000" w:themeColor="text1"/>
          <w:lang w:val="zh-CN"/>
        </w:rPr>
        <w:t>12</w:t>
      </w:r>
      <w:r w:rsidRPr="00FF43B1">
        <w:rPr>
          <w:rFonts w:hint="eastAsia"/>
          <w:color w:val="000000" w:themeColor="text1"/>
          <w:lang w:val="zh-CN"/>
        </w:rPr>
        <w:t>月</w:t>
      </w:r>
      <w:r w:rsidRPr="00FF43B1">
        <w:rPr>
          <w:rFonts w:hint="eastAsia"/>
          <w:color w:val="000000" w:themeColor="text1"/>
          <w:lang w:val="zh-CN"/>
        </w:rPr>
        <w:t>23</w:t>
      </w:r>
      <w:r w:rsidRPr="00FF43B1">
        <w:rPr>
          <w:rFonts w:hint="eastAsia"/>
          <w:color w:val="000000" w:themeColor="text1"/>
          <w:lang w:val="zh-CN"/>
        </w:rPr>
        <w:t>日起施行。</w:t>
      </w:r>
    </w:p>
    <w:p w14:paraId="0032E17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1</w:t>
      </w:r>
      <w:r w:rsidRPr="00FF43B1">
        <w:rPr>
          <w:rFonts w:hint="eastAsia"/>
          <w:color w:val="000000" w:themeColor="text1"/>
          <w:lang w:val="zh-CN"/>
        </w:rPr>
        <w:t>）《防暑降温措施管理办法》安监总安健</w:t>
      </w:r>
      <w:r w:rsidRPr="00FF43B1">
        <w:rPr>
          <w:rFonts w:hint="eastAsia"/>
          <w:color w:val="000000" w:themeColor="text1"/>
          <w:lang w:val="zh-CN"/>
        </w:rPr>
        <w:t>[2012]</w:t>
      </w:r>
      <w:r w:rsidRPr="00FF43B1">
        <w:rPr>
          <w:rFonts w:hint="eastAsia"/>
          <w:color w:val="000000" w:themeColor="text1"/>
          <w:lang w:val="zh-CN"/>
        </w:rPr>
        <w:t>第</w:t>
      </w:r>
      <w:r w:rsidRPr="00FF43B1">
        <w:rPr>
          <w:rFonts w:hint="eastAsia"/>
          <w:color w:val="000000" w:themeColor="text1"/>
          <w:lang w:val="zh-CN"/>
        </w:rPr>
        <w:t>89</w:t>
      </w:r>
      <w:r w:rsidRPr="00FF43B1">
        <w:rPr>
          <w:rFonts w:hint="eastAsia"/>
          <w:color w:val="000000" w:themeColor="text1"/>
          <w:lang w:val="zh-CN"/>
        </w:rPr>
        <w:t>号。</w:t>
      </w:r>
    </w:p>
    <w:p w14:paraId="3B00924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2</w:t>
      </w:r>
      <w:r w:rsidRPr="00FF43B1">
        <w:rPr>
          <w:rFonts w:hint="eastAsia"/>
          <w:color w:val="000000" w:themeColor="text1"/>
          <w:lang w:val="zh-CN"/>
        </w:rPr>
        <w:t>）《特种劳动防护用品安全标志实施细则》安监总规划字</w:t>
      </w:r>
      <w:r w:rsidRPr="00FF43B1">
        <w:rPr>
          <w:rFonts w:hint="eastAsia"/>
          <w:color w:val="000000" w:themeColor="text1"/>
          <w:lang w:val="zh-CN"/>
        </w:rPr>
        <w:t>[2005]149</w:t>
      </w:r>
      <w:r w:rsidRPr="00FF43B1">
        <w:rPr>
          <w:rFonts w:hint="eastAsia"/>
          <w:color w:val="000000" w:themeColor="text1"/>
          <w:lang w:val="zh-CN"/>
        </w:rPr>
        <w:t>号，</w:t>
      </w:r>
      <w:r w:rsidRPr="00FF43B1">
        <w:rPr>
          <w:rFonts w:hint="eastAsia"/>
          <w:color w:val="000000" w:themeColor="text1"/>
          <w:lang w:val="zh-CN"/>
        </w:rPr>
        <w:t>2005</w:t>
      </w:r>
      <w:r w:rsidRPr="00FF43B1">
        <w:rPr>
          <w:rFonts w:hint="eastAsia"/>
          <w:color w:val="000000" w:themeColor="text1"/>
          <w:lang w:val="zh-CN"/>
        </w:rPr>
        <w:t>年</w:t>
      </w:r>
      <w:r w:rsidRPr="00FF43B1">
        <w:rPr>
          <w:rFonts w:hint="eastAsia"/>
          <w:color w:val="000000" w:themeColor="text1"/>
          <w:lang w:val="zh-CN"/>
        </w:rPr>
        <w:t>10</w:t>
      </w:r>
      <w:r w:rsidRPr="00FF43B1">
        <w:rPr>
          <w:rFonts w:hint="eastAsia"/>
          <w:color w:val="000000" w:themeColor="text1"/>
          <w:lang w:val="zh-CN"/>
        </w:rPr>
        <w:t>月</w:t>
      </w:r>
      <w:r w:rsidRPr="00FF43B1">
        <w:rPr>
          <w:rFonts w:hint="eastAsia"/>
          <w:color w:val="000000" w:themeColor="text1"/>
          <w:lang w:val="zh-CN"/>
        </w:rPr>
        <w:t>13</w:t>
      </w:r>
      <w:r w:rsidRPr="00FF43B1">
        <w:rPr>
          <w:rFonts w:hint="eastAsia"/>
          <w:color w:val="000000" w:themeColor="text1"/>
          <w:lang w:val="zh-CN"/>
        </w:rPr>
        <w:t>日施行。</w:t>
      </w:r>
    </w:p>
    <w:p w14:paraId="1FF8BE42"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3</w:t>
      </w:r>
      <w:r w:rsidRPr="00FF43B1">
        <w:rPr>
          <w:rFonts w:hint="eastAsia"/>
          <w:color w:val="000000" w:themeColor="text1"/>
          <w:lang w:val="zh-CN"/>
        </w:rPr>
        <w:t>）《工业企业设计卫生标准》</w:t>
      </w:r>
      <w:r w:rsidRPr="00FF43B1">
        <w:rPr>
          <w:rFonts w:hint="eastAsia"/>
          <w:color w:val="000000" w:themeColor="text1"/>
          <w:lang w:val="zh-CN"/>
        </w:rPr>
        <w:t>GBZ1-2010</w:t>
      </w:r>
    </w:p>
    <w:p w14:paraId="24A7B3A2"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4</w:t>
      </w:r>
      <w:r w:rsidRPr="00FF43B1">
        <w:rPr>
          <w:rFonts w:hint="eastAsia"/>
          <w:color w:val="000000" w:themeColor="text1"/>
          <w:lang w:val="zh-CN"/>
        </w:rPr>
        <w:t>）《化工企业安全卫生设计规范》</w:t>
      </w:r>
      <w:r w:rsidRPr="00FF43B1">
        <w:rPr>
          <w:rFonts w:hint="eastAsia"/>
          <w:color w:val="000000" w:themeColor="text1"/>
          <w:lang w:val="zh-CN"/>
        </w:rPr>
        <w:t>HG20571-2014</w:t>
      </w:r>
    </w:p>
    <w:p w14:paraId="50A31688"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5</w:t>
      </w:r>
      <w:r w:rsidRPr="00FF43B1">
        <w:rPr>
          <w:rFonts w:hint="eastAsia"/>
          <w:color w:val="000000" w:themeColor="text1"/>
          <w:lang w:val="zh-CN"/>
        </w:rPr>
        <w:t>）《生产过程安全卫生要求总则》</w:t>
      </w:r>
      <w:r w:rsidRPr="00FF43B1">
        <w:rPr>
          <w:rFonts w:hint="eastAsia"/>
          <w:color w:val="000000" w:themeColor="text1"/>
          <w:lang w:val="zh-CN"/>
        </w:rPr>
        <w:t>GB12801-2008</w:t>
      </w:r>
    </w:p>
    <w:p w14:paraId="1BA44097"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lastRenderedPageBreak/>
        <w:t>（</w:t>
      </w:r>
      <w:r w:rsidRPr="00FF43B1">
        <w:rPr>
          <w:rFonts w:hint="eastAsia"/>
          <w:color w:val="000000" w:themeColor="text1"/>
          <w:lang w:val="zh-CN"/>
        </w:rPr>
        <w:t>1</w:t>
      </w:r>
      <w:r w:rsidRPr="00FF43B1">
        <w:rPr>
          <w:color w:val="000000" w:themeColor="text1"/>
          <w:lang w:val="zh-CN"/>
        </w:rPr>
        <w:t>6</w:t>
      </w:r>
      <w:r w:rsidRPr="00FF43B1">
        <w:rPr>
          <w:rFonts w:hint="eastAsia"/>
          <w:color w:val="000000" w:themeColor="text1"/>
          <w:lang w:val="zh-CN"/>
        </w:rPr>
        <w:t>）《石油化工企业设计防火标准》</w:t>
      </w:r>
      <w:r w:rsidRPr="00FF43B1">
        <w:rPr>
          <w:rFonts w:hint="eastAsia"/>
          <w:color w:val="000000" w:themeColor="text1"/>
          <w:lang w:val="zh-CN"/>
        </w:rPr>
        <w:t>GB50160-2008</w:t>
      </w:r>
      <w:r w:rsidRPr="00FF43B1">
        <w:rPr>
          <w:rFonts w:hint="eastAsia"/>
          <w:color w:val="000000" w:themeColor="text1"/>
          <w:lang w:val="zh-CN"/>
        </w:rPr>
        <w:t>（</w:t>
      </w:r>
      <w:r w:rsidRPr="00FF43B1">
        <w:rPr>
          <w:rFonts w:hint="eastAsia"/>
          <w:color w:val="000000" w:themeColor="text1"/>
          <w:lang w:val="zh-CN"/>
        </w:rPr>
        <w:t>2018</w:t>
      </w:r>
      <w:r w:rsidRPr="00FF43B1">
        <w:rPr>
          <w:rFonts w:hint="eastAsia"/>
          <w:color w:val="000000" w:themeColor="text1"/>
          <w:lang w:val="zh-CN"/>
        </w:rPr>
        <w:t>版）</w:t>
      </w:r>
    </w:p>
    <w:p w14:paraId="074EAAE3"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7</w:t>
      </w:r>
      <w:r w:rsidRPr="00FF43B1">
        <w:rPr>
          <w:rFonts w:hint="eastAsia"/>
          <w:color w:val="000000" w:themeColor="text1"/>
          <w:lang w:val="zh-CN"/>
        </w:rPr>
        <w:t>）《建筑设计防火规范》</w:t>
      </w:r>
      <w:r w:rsidRPr="00FF43B1">
        <w:rPr>
          <w:rFonts w:hint="eastAsia"/>
          <w:color w:val="000000" w:themeColor="text1"/>
          <w:lang w:val="zh-CN"/>
        </w:rPr>
        <w:t>GB50016-2014</w:t>
      </w:r>
      <w:r w:rsidRPr="00FF43B1">
        <w:rPr>
          <w:rFonts w:hint="eastAsia"/>
          <w:color w:val="000000" w:themeColor="text1"/>
          <w:lang w:val="zh-CN"/>
        </w:rPr>
        <w:t>（</w:t>
      </w:r>
      <w:r w:rsidRPr="00FF43B1">
        <w:rPr>
          <w:rFonts w:hint="eastAsia"/>
          <w:color w:val="000000" w:themeColor="text1"/>
          <w:lang w:val="zh-CN"/>
        </w:rPr>
        <w:t>2018</w:t>
      </w:r>
      <w:r w:rsidRPr="00FF43B1">
        <w:rPr>
          <w:rFonts w:hint="eastAsia"/>
          <w:color w:val="000000" w:themeColor="text1"/>
          <w:lang w:val="zh-CN"/>
        </w:rPr>
        <w:t>版）</w:t>
      </w:r>
    </w:p>
    <w:p w14:paraId="6FFE8B9F"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8</w:t>
      </w:r>
      <w:r w:rsidRPr="00FF43B1">
        <w:rPr>
          <w:rFonts w:hint="eastAsia"/>
          <w:color w:val="000000" w:themeColor="text1"/>
          <w:lang w:val="zh-CN"/>
        </w:rPr>
        <w:t>）《石油化工采暖通风与空气调节设计规范》</w:t>
      </w:r>
      <w:r w:rsidRPr="00FF43B1">
        <w:rPr>
          <w:rFonts w:hint="eastAsia"/>
          <w:color w:val="000000" w:themeColor="text1"/>
          <w:lang w:val="zh-CN"/>
        </w:rPr>
        <w:t>SH/T 3004-2011</w:t>
      </w:r>
    </w:p>
    <w:p w14:paraId="133F45B4"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rFonts w:hint="eastAsia"/>
          <w:color w:val="000000" w:themeColor="text1"/>
          <w:lang w:val="zh-CN"/>
        </w:rPr>
        <w:t>1</w:t>
      </w:r>
      <w:r w:rsidRPr="00FF43B1">
        <w:rPr>
          <w:color w:val="000000" w:themeColor="text1"/>
          <w:lang w:val="zh-CN"/>
        </w:rPr>
        <w:t>9</w:t>
      </w:r>
      <w:r w:rsidRPr="00FF43B1">
        <w:rPr>
          <w:rFonts w:hint="eastAsia"/>
          <w:color w:val="000000" w:themeColor="text1"/>
          <w:lang w:val="zh-CN"/>
        </w:rPr>
        <w:t>）《建筑照明设计标准》</w:t>
      </w:r>
      <w:r w:rsidRPr="00FF43B1">
        <w:rPr>
          <w:rFonts w:hint="eastAsia"/>
          <w:color w:val="000000" w:themeColor="text1"/>
          <w:lang w:val="zh-CN"/>
        </w:rPr>
        <w:t>GB50034-2013</w:t>
      </w:r>
    </w:p>
    <w:p w14:paraId="7D61D670"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20</w:t>
      </w:r>
      <w:r w:rsidRPr="00FF43B1">
        <w:rPr>
          <w:rFonts w:hint="eastAsia"/>
          <w:color w:val="000000" w:themeColor="text1"/>
          <w:lang w:val="zh-CN"/>
        </w:rPr>
        <w:t>）《建筑采光设计标准》</w:t>
      </w:r>
      <w:r w:rsidRPr="00FF43B1">
        <w:rPr>
          <w:rFonts w:hint="eastAsia"/>
          <w:color w:val="000000" w:themeColor="text1"/>
          <w:lang w:val="zh-CN"/>
        </w:rPr>
        <w:t>GB50033-2013</w:t>
      </w:r>
    </w:p>
    <w:p w14:paraId="2D6C94E7"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21</w:t>
      </w:r>
      <w:r w:rsidRPr="00FF43B1">
        <w:rPr>
          <w:rFonts w:hint="eastAsia"/>
          <w:color w:val="000000" w:themeColor="text1"/>
          <w:lang w:val="zh-CN"/>
        </w:rPr>
        <w:t>）《工作场所职业病危害警示标识》</w:t>
      </w:r>
      <w:r w:rsidRPr="00FF43B1">
        <w:rPr>
          <w:rFonts w:hint="eastAsia"/>
          <w:color w:val="000000" w:themeColor="text1"/>
          <w:lang w:val="zh-CN"/>
        </w:rPr>
        <w:t>GBZ158-2003</w:t>
      </w:r>
    </w:p>
    <w:p w14:paraId="39993277"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22</w:t>
      </w:r>
      <w:r w:rsidRPr="00FF43B1">
        <w:rPr>
          <w:rFonts w:hint="eastAsia"/>
          <w:color w:val="000000" w:themeColor="text1"/>
          <w:lang w:val="zh-CN"/>
        </w:rPr>
        <w:t>）《高毒物品作业岗位职业病危害告知规范》</w:t>
      </w:r>
      <w:r w:rsidRPr="00FF43B1">
        <w:rPr>
          <w:rFonts w:hint="eastAsia"/>
          <w:color w:val="000000" w:themeColor="text1"/>
          <w:lang w:val="zh-CN"/>
        </w:rPr>
        <w:t>GBZ/T203-2007</w:t>
      </w:r>
    </w:p>
    <w:p w14:paraId="4531E32F"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23</w:t>
      </w:r>
      <w:r w:rsidRPr="00FF43B1">
        <w:rPr>
          <w:rFonts w:hint="eastAsia"/>
          <w:color w:val="000000" w:themeColor="text1"/>
          <w:lang w:val="zh-CN"/>
        </w:rPr>
        <w:t>）《高毒物品作业岗位职业病危害信息指南》</w:t>
      </w:r>
      <w:r w:rsidRPr="00FF43B1">
        <w:rPr>
          <w:rFonts w:hint="eastAsia"/>
          <w:color w:val="000000" w:themeColor="text1"/>
          <w:lang w:val="zh-CN"/>
        </w:rPr>
        <w:t>GBZ/T204-2007</w:t>
      </w:r>
    </w:p>
    <w:p w14:paraId="25E567C1"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24</w:t>
      </w:r>
      <w:r w:rsidRPr="00FF43B1">
        <w:rPr>
          <w:rFonts w:hint="eastAsia"/>
          <w:color w:val="000000" w:themeColor="text1"/>
          <w:lang w:val="zh-CN"/>
        </w:rPr>
        <w:t>）《高温作业分级》</w:t>
      </w:r>
      <w:r w:rsidRPr="00FF43B1">
        <w:rPr>
          <w:rFonts w:hint="eastAsia"/>
          <w:color w:val="000000" w:themeColor="text1"/>
          <w:lang w:val="zh-CN"/>
        </w:rPr>
        <w:t>GB/T4200-2008</w:t>
      </w:r>
    </w:p>
    <w:p w14:paraId="6CCA1D3E"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25</w:t>
      </w:r>
      <w:r w:rsidRPr="00FF43B1">
        <w:rPr>
          <w:rFonts w:hint="eastAsia"/>
          <w:color w:val="000000" w:themeColor="text1"/>
          <w:lang w:val="zh-CN"/>
        </w:rPr>
        <w:t>）《工业企业噪声控制设计规范》</w:t>
      </w:r>
      <w:r w:rsidRPr="00FF43B1">
        <w:rPr>
          <w:rFonts w:hint="eastAsia"/>
          <w:bCs/>
          <w:color w:val="000000" w:themeColor="text1"/>
        </w:rPr>
        <w:t>GB/T 50087-2013</w:t>
      </w:r>
    </w:p>
    <w:p w14:paraId="20D0D454"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26</w:t>
      </w:r>
      <w:r w:rsidRPr="00FF43B1">
        <w:rPr>
          <w:rFonts w:hint="eastAsia"/>
          <w:color w:val="000000" w:themeColor="text1"/>
          <w:lang w:val="zh-CN"/>
        </w:rPr>
        <w:t>）《个体防护装备选用规范》</w:t>
      </w:r>
      <w:r w:rsidRPr="00FF43B1">
        <w:rPr>
          <w:rFonts w:hint="eastAsia"/>
          <w:color w:val="000000" w:themeColor="text1"/>
          <w:lang w:val="zh-CN"/>
        </w:rPr>
        <w:t>GB/T11651-2008</w:t>
      </w:r>
    </w:p>
    <w:p w14:paraId="066E5749"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27</w:t>
      </w:r>
      <w:r w:rsidRPr="00FF43B1">
        <w:rPr>
          <w:rFonts w:hint="eastAsia"/>
          <w:color w:val="000000" w:themeColor="text1"/>
          <w:lang w:val="zh-CN"/>
        </w:rPr>
        <w:t>）《化工企业总图运输设计规范》</w:t>
      </w:r>
      <w:r w:rsidRPr="00FF43B1">
        <w:rPr>
          <w:rFonts w:hint="eastAsia"/>
          <w:color w:val="000000" w:themeColor="text1"/>
          <w:lang w:val="zh-CN"/>
        </w:rPr>
        <w:t>GB 50489-2009</w:t>
      </w:r>
    </w:p>
    <w:p w14:paraId="52174AE8"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28</w:t>
      </w:r>
      <w:r w:rsidRPr="00FF43B1">
        <w:rPr>
          <w:rFonts w:hint="eastAsia"/>
          <w:color w:val="000000" w:themeColor="text1"/>
          <w:lang w:val="zh-CN"/>
        </w:rPr>
        <w:t>）《生产设备安全卫生设计总则》</w:t>
      </w:r>
      <w:r w:rsidRPr="00FF43B1">
        <w:rPr>
          <w:rFonts w:hint="eastAsia"/>
          <w:color w:val="000000" w:themeColor="text1"/>
          <w:lang w:val="zh-CN"/>
        </w:rPr>
        <w:t>GB5083-1999</w:t>
      </w:r>
    </w:p>
    <w:p w14:paraId="62A199BE"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29</w:t>
      </w:r>
      <w:r w:rsidRPr="00FF43B1">
        <w:rPr>
          <w:rFonts w:hint="eastAsia"/>
          <w:color w:val="000000" w:themeColor="text1"/>
          <w:lang w:val="zh-CN"/>
        </w:rPr>
        <w:t>）《洁净厂房设计规范》</w:t>
      </w:r>
      <w:r w:rsidRPr="00FF43B1">
        <w:rPr>
          <w:rFonts w:hint="eastAsia"/>
          <w:color w:val="000000" w:themeColor="text1"/>
          <w:lang w:val="zh-CN"/>
        </w:rPr>
        <w:t>GB 50073-2013</w:t>
      </w:r>
    </w:p>
    <w:p w14:paraId="6C940AB4"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30</w:t>
      </w:r>
      <w:r w:rsidRPr="00FF43B1">
        <w:rPr>
          <w:rFonts w:hint="eastAsia"/>
          <w:color w:val="000000" w:themeColor="text1"/>
          <w:lang w:val="zh-CN"/>
        </w:rPr>
        <w:t>）《职业健康监护技术规范）</w:t>
      </w:r>
      <w:r w:rsidRPr="00FF43B1">
        <w:rPr>
          <w:rFonts w:hint="eastAsia"/>
          <w:color w:val="000000" w:themeColor="text1"/>
          <w:lang w:val="zh-CN"/>
        </w:rPr>
        <w:t>GBZ188-2014</w:t>
      </w:r>
    </w:p>
    <w:p w14:paraId="066B7ED3"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31</w:t>
      </w:r>
      <w:r w:rsidRPr="00FF43B1">
        <w:rPr>
          <w:rFonts w:hint="eastAsia"/>
          <w:color w:val="000000" w:themeColor="text1"/>
          <w:lang w:val="zh-CN"/>
        </w:rPr>
        <w:t>）《生产经营单位生产安全事故应急预案编制导则》</w:t>
      </w:r>
      <w:r w:rsidRPr="00FF43B1">
        <w:rPr>
          <w:rFonts w:hint="eastAsia"/>
          <w:color w:val="000000" w:themeColor="text1"/>
          <w:lang w:val="zh-CN"/>
        </w:rPr>
        <w:t>GB/T 29639-</w:t>
      </w:r>
      <w:r w:rsidRPr="00FF43B1">
        <w:rPr>
          <w:color w:val="000000" w:themeColor="text1"/>
          <w:lang w:val="zh-CN"/>
        </w:rPr>
        <w:t>2020</w:t>
      </w:r>
    </w:p>
    <w:p w14:paraId="64ED19A0" w14:textId="77777777" w:rsidR="003573AE" w:rsidRPr="00FF43B1" w:rsidRDefault="00367132">
      <w:pPr>
        <w:pStyle w:val="a2"/>
        <w:ind w:firstLine="480"/>
        <w:rPr>
          <w:color w:val="000000" w:themeColor="text1"/>
          <w:lang w:val="zh-CN"/>
        </w:rPr>
      </w:pPr>
      <w:r w:rsidRPr="00FF43B1">
        <w:rPr>
          <w:rFonts w:hint="eastAsia"/>
          <w:color w:val="000000" w:themeColor="text1"/>
          <w:lang w:val="zh-CN"/>
        </w:rPr>
        <w:t>（</w:t>
      </w:r>
      <w:r w:rsidRPr="00FF43B1">
        <w:rPr>
          <w:color w:val="000000" w:themeColor="text1"/>
          <w:lang w:val="zh-CN"/>
        </w:rPr>
        <w:t>32</w:t>
      </w:r>
      <w:r w:rsidRPr="00FF43B1">
        <w:rPr>
          <w:rFonts w:hint="eastAsia"/>
          <w:color w:val="000000" w:themeColor="text1"/>
          <w:lang w:val="zh-CN"/>
        </w:rPr>
        <w:t>）《危险化学品单位应急救援物资配备要求》</w:t>
      </w:r>
      <w:r w:rsidRPr="00FF43B1">
        <w:rPr>
          <w:rFonts w:hint="eastAsia"/>
          <w:color w:val="000000" w:themeColor="text1"/>
          <w:lang w:val="zh-CN"/>
        </w:rPr>
        <w:t>GB30077-2013</w:t>
      </w:r>
    </w:p>
    <w:p w14:paraId="76FCF912" w14:textId="044A1278"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9</w:t>
      </w:r>
      <w:r w:rsidR="00367132" w:rsidRPr="00FF43B1">
        <w:rPr>
          <w:rFonts w:ascii="Times New Roman" w:eastAsia="宋体" w:hAnsi="Times New Roman" w:cs="Times New Roman" w:hint="eastAsia"/>
          <w:b/>
          <w:bCs/>
          <w:color w:val="000000" w:themeColor="text1"/>
          <w:sz w:val="24"/>
          <w:szCs w:val="24"/>
          <w:lang w:val="zh-CN"/>
        </w:rPr>
        <w:t>.4.3</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主要职业卫生措施</w:t>
      </w:r>
    </w:p>
    <w:p w14:paraId="61EC2198"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1</w:t>
      </w:r>
      <w:r w:rsidRPr="00FF43B1">
        <w:rPr>
          <w:rFonts w:ascii="Times New Roman"/>
          <w:b w:val="0"/>
          <w:color w:val="000000" w:themeColor="text1"/>
          <w:szCs w:val="24"/>
        </w:rPr>
        <w:t>）职业病评价</w:t>
      </w:r>
    </w:p>
    <w:p w14:paraId="3AD1C060" w14:textId="77777777" w:rsidR="003573AE" w:rsidRPr="00FF43B1" w:rsidRDefault="00367132">
      <w:pPr>
        <w:pStyle w:val="a2"/>
        <w:ind w:firstLine="480"/>
        <w:rPr>
          <w:color w:val="000000" w:themeColor="text1"/>
          <w:lang w:val="zh-CN"/>
        </w:rPr>
      </w:pPr>
      <w:r w:rsidRPr="00FF43B1">
        <w:rPr>
          <w:color w:val="000000" w:themeColor="text1"/>
          <w:lang w:val="zh-CN"/>
        </w:rPr>
        <w:t>根据《中华人民共和国职业病防治法》规定，入区项目可能产生职业病危害的，建设单位在可行性论证阶段应当向卫生行政部门提交职业病危害预评价报告。</w:t>
      </w:r>
    </w:p>
    <w:p w14:paraId="1BCDFBE4"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2</w:t>
      </w:r>
      <w:r w:rsidRPr="00FF43B1">
        <w:rPr>
          <w:rFonts w:ascii="Times New Roman"/>
          <w:b w:val="0"/>
          <w:color w:val="000000" w:themeColor="text1"/>
          <w:szCs w:val="24"/>
        </w:rPr>
        <w:t>）职业卫生设计原则</w:t>
      </w:r>
    </w:p>
    <w:p w14:paraId="48452B93" w14:textId="77777777" w:rsidR="003573AE" w:rsidRPr="00FF43B1" w:rsidRDefault="00367132">
      <w:pPr>
        <w:pStyle w:val="a2"/>
        <w:ind w:firstLine="480"/>
        <w:rPr>
          <w:color w:val="000000" w:themeColor="text1"/>
          <w:lang w:val="zh-CN"/>
        </w:rPr>
      </w:pPr>
      <w:r w:rsidRPr="00FF43B1">
        <w:rPr>
          <w:color w:val="000000" w:themeColor="text1"/>
          <w:lang w:val="zh-CN"/>
        </w:rPr>
        <w:t>1</w:t>
      </w:r>
      <w:r w:rsidRPr="00FF43B1">
        <w:rPr>
          <w:color w:val="000000" w:themeColor="text1"/>
          <w:lang w:val="zh-CN"/>
        </w:rPr>
        <w:t>）贯彻《中华人民共和国职业病防治法》及其它有关职业卫生法律、法规、规章、规范和标准，坚持</w:t>
      </w:r>
      <w:r w:rsidRPr="00FF43B1">
        <w:rPr>
          <w:color w:val="000000" w:themeColor="text1"/>
          <w:lang w:val="zh-CN"/>
        </w:rPr>
        <w:t>“</w:t>
      </w:r>
      <w:r w:rsidRPr="00FF43B1">
        <w:rPr>
          <w:color w:val="000000" w:themeColor="text1"/>
          <w:lang w:val="zh-CN"/>
        </w:rPr>
        <w:t>预防为主，防治结合</w:t>
      </w:r>
      <w:r w:rsidRPr="00FF43B1">
        <w:rPr>
          <w:color w:val="000000" w:themeColor="text1"/>
          <w:lang w:val="zh-CN"/>
        </w:rPr>
        <w:t xml:space="preserve">” </w:t>
      </w:r>
      <w:r w:rsidRPr="00FF43B1">
        <w:rPr>
          <w:color w:val="000000" w:themeColor="text1"/>
          <w:lang w:val="zh-CN"/>
        </w:rPr>
        <w:t>的工作方针，落实职业病危害</w:t>
      </w:r>
      <w:r w:rsidRPr="00FF43B1">
        <w:rPr>
          <w:color w:val="000000" w:themeColor="text1"/>
          <w:lang w:val="zh-CN"/>
        </w:rPr>
        <w:t>“</w:t>
      </w:r>
      <w:r w:rsidRPr="00FF43B1">
        <w:rPr>
          <w:color w:val="000000" w:themeColor="text1"/>
          <w:lang w:val="zh-CN"/>
        </w:rPr>
        <w:t>前期预防</w:t>
      </w:r>
      <w:r w:rsidRPr="00FF43B1">
        <w:rPr>
          <w:color w:val="000000" w:themeColor="text1"/>
          <w:lang w:val="zh-CN"/>
        </w:rPr>
        <w:t>”</w:t>
      </w:r>
      <w:r w:rsidRPr="00FF43B1">
        <w:rPr>
          <w:color w:val="000000" w:themeColor="text1"/>
          <w:lang w:val="zh-CN"/>
        </w:rPr>
        <w:t>控制制度，保证建设项目的职业病防护设施设计符合职业健康要求。</w:t>
      </w:r>
    </w:p>
    <w:p w14:paraId="20A586C3"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优先采用有利于保护劳动者健康的新技术、新工艺、新材料、新设备，限制使用或者淘汰职业病危害严重的工艺、技术、材料；对于生产过程中尚不能完全消除的生产性粉尘、生产性毒物、生产性噪声以及高温等职业病有害因素，应采取综合控制措施，使工作场所职业病有害因素符合国家职业卫生标准要求，防止职业病有害因素对劳动者的健康损害。</w:t>
      </w:r>
    </w:p>
    <w:p w14:paraId="092FB0F3"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）生产布局合理，工作场所与生活场所分开，工作场所不得住人；有害与无害作业分</w:t>
      </w:r>
      <w:r w:rsidRPr="00FF43B1">
        <w:rPr>
          <w:color w:val="000000" w:themeColor="text1"/>
          <w:lang w:val="zh-CN"/>
        </w:rPr>
        <w:lastRenderedPageBreak/>
        <w:t>开，高毒作业场所与其他作业场所隔离。</w:t>
      </w:r>
    </w:p>
    <w:p w14:paraId="05A4000C" w14:textId="77777777"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）设备、工具、用具等设施符合保护劳动者生理、心理健康的要求</w:t>
      </w:r>
    </w:p>
    <w:p w14:paraId="7FA26E73"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3</w:t>
      </w:r>
      <w:r w:rsidRPr="00FF43B1">
        <w:rPr>
          <w:rFonts w:ascii="Times New Roman"/>
          <w:b w:val="0"/>
          <w:color w:val="000000" w:themeColor="text1"/>
          <w:szCs w:val="24"/>
        </w:rPr>
        <w:t>）职业病防护设施</w:t>
      </w:r>
    </w:p>
    <w:p w14:paraId="1574246C" w14:textId="77777777" w:rsidR="003573AE" w:rsidRPr="00FF43B1" w:rsidRDefault="00367132">
      <w:pPr>
        <w:pStyle w:val="a2"/>
        <w:ind w:firstLine="480"/>
        <w:rPr>
          <w:color w:val="000000" w:themeColor="text1"/>
          <w:lang w:val="zh-CN"/>
        </w:rPr>
      </w:pPr>
      <w:r w:rsidRPr="00FF43B1">
        <w:rPr>
          <w:color w:val="000000" w:themeColor="text1"/>
          <w:lang w:val="zh-CN"/>
        </w:rPr>
        <w:t>1</w:t>
      </w:r>
      <w:r w:rsidRPr="00FF43B1">
        <w:rPr>
          <w:color w:val="000000" w:themeColor="text1"/>
          <w:lang w:val="zh-CN"/>
        </w:rPr>
        <w:t>）选址所在地应不属于自然疫源地，避开可能产生危害健康的场所和设施，符合《工业企业设计卫生标准》的要求。</w:t>
      </w:r>
    </w:p>
    <w:p w14:paraId="23A5F36A"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总图布置时，装置、建筑物、贮罐之间的安全距离、消防通道、安全通道和安全出入口按国家有关防火、防爆和安全卫生标准、规范设置。行政办公及生活服务设施位于厂区全年最小频率风向的下风向，且环境洁净的地段</w:t>
      </w:r>
    </w:p>
    <w:p w14:paraId="3077FB7B"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）设备尽量露天布置，避免易燃易爆物质聚集，对易燃易爆封闭厂房尽量加大门窗泄压面积或采用屋面泄压，并加强通风换气。</w:t>
      </w:r>
    </w:p>
    <w:p w14:paraId="05F76C96" w14:textId="77777777"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）各厂房中放散热、蒸汽或有害物质的生产过程和设备，采用局部排风。当局部通风达不到卫生要求时，辅以全面排风或采用全面通风。</w:t>
      </w:r>
    </w:p>
    <w:p w14:paraId="000D743D" w14:textId="77777777" w:rsidR="003573AE" w:rsidRPr="00FF43B1" w:rsidRDefault="00367132">
      <w:pPr>
        <w:pStyle w:val="a2"/>
        <w:ind w:firstLine="480"/>
        <w:rPr>
          <w:color w:val="000000" w:themeColor="text1"/>
          <w:lang w:val="zh-CN"/>
        </w:rPr>
      </w:pPr>
      <w:r w:rsidRPr="00FF43B1">
        <w:rPr>
          <w:color w:val="000000" w:themeColor="text1"/>
          <w:lang w:val="zh-CN"/>
        </w:rPr>
        <w:t>设置局部排风或全面排风时，采用自然通风。当自然通风不能满足卫生、环保或生产工艺要求时，采用机械通风或自然与机械的联合通风。</w:t>
      </w:r>
    </w:p>
    <w:p w14:paraId="1F30EF0D" w14:textId="77777777" w:rsidR="003573AE" w:rsidRPr="00FF43B1" w:rsidRDefault="00367132">
      <w:pPr>
        <w:pStyle w:val="a2"/>
        <w:ind w:firstLine="480"/>
        <w:rPr>
          <w:color w:val="000000" w:themeColor="text1"/>
          <w:lang w:val="zh-CN"/>
        </w:rPr>
      </w:pPr>
      <w:r w:rsidRPr="00FF43B1">
        <w:rPr>
          <w:color w:val="000000" w:themeColor="text1"/>
          <w:lang w:val="zh-CN"/>
        </w:rPr>
        <w:t>5</w:t>
      </w:r>
      <w:r w:rsidRPr="00FF43B1">
        <w:rPr>
          <w:color w:val="000000" w:themeColor="text1"/>
          <w:lang w:val="zh-CN"/>
        </w:rPr>
        <w:t>）输送易燃物料的管道，全部静电接地，防止静电积累，引起火灾。对燃点较低的物料，在其放空管上设阻火器。</w:t>
      </w:r>
    </w:p>
    <w:p w14:paraId="334F839E" w14:textId="77777777" w:rsidR="003573AE" w:rsidRPr="00FF43B1" w:rsidRDefault="00367132">
      <w:pPr>
        <w:pStyle w:val="a2"/>
        <w:ind w:firstLine="480"/>
        <w:rPr>
          <w:color w:val="000000" w:themeColor="text1"/>
          <w:lang w:val="zh-CN"/>
        </w:rPr>
      </w:pPr>
      <w:r w:rsidRPr="00FF43B1">
        <w:rPr>
          <w:color w:val="000000" w:themeColor="text1"/>
          <w:lang w:val="zh-CN"/>
        </w:rPr>
        <w:t>6</w:t>
      </w:r>
      <w:r w:rsidRPr="00FF43B1">
        <w:rPr>
          <w:color w:val="000000" w:themeColor="text1"/>
          <w:lang w:val="zh-CN"/>
        </w:rPr>
        <w:t>）对存在易燃物料的设备采用氮气保护，防止空气引入系统形成爆炸混合物。输送易燃物料及氯气的管道设置事故切断阀、安装固定氮气吹扫管。</w:t>
      </w:r>
    </w:p>
    <w:p w14:paraId="0C7906DD" w14:textId="77777777" w:rsidR="003573AE" w:rsidRPr="00FF43B1" w:rsidRDefault="00367132">
      <w:pPr>
        <w:pStyle w:val="a2"/>
        <w:ind w:firstLine="480"/>
        <w:rPr>
          <w:color w:val="000000" w:themeColor="text1"/>
          <w:lang w:val="zh-CN"/>
        </w:rPr>
      </w:pPr>
      <w:r w:rsidRPr="00FF43B1">
        <w:rPr>
          <w:color w:val="000000" w:themeColor="text1"/>
          <w:lang w:val="zh-CN"/>
        </w:rPr>
        <w:t>7</w:t>
      </w:r>
      <w:r w:rsidRPr="00FF43B1">
        <w:rPr>
          <w:color w:val="000000" w:themeColor="text1"/>
          <w:lang w:val="zh-CN"/>
        </w:rPr>
        <w:t>）对热的或冷的工艺设备及管线采用隔热及保冷措施，减少设备、管道及其附件的热（冷）损失，并可保证操作人员安全。</w:t>
      </w:r>
    </w:p>
    <w:p w14:paraId="1A09042F" w14:textId="77777777" w:rsidR="003573AE" w:rsidRPr="00FF43B1" w:rsidRDefault="00367132">
      <w:pPr>
        <w:pStyle w:val="a2"/>
        <w:ind w:firstLine="480"/>
        <w:rPr>
          <w:color w:val="000000" w:themeColor="text1"/>
          <w:lang w:val="zh-CN"/>
        </w:rPr>
      </w:pPr>
      <w:r w:rsidRPr="00FF43B1">
        <w:rPr>
          <w:color w:val="000000" w:themeColor="text1"/>
          <w:lang w:val="zh-CN"/>
        </w:rPr>
        <w:t>8</w:t>
      </w:r>
      <w:r w:rsidRPr="00FF43B1">
        <w:rPr>
          <w:color w:val="000000" w:themeColor="text1"/>
          <w:lang w:val="zh-CN"/>
        </w:rPr>
        <w:t>）输送腐蚀性介质的管道采用耐腐蚀材料。</w:t>
      </w:r>
    </w:p>
    <w:p w14:paraId="66F245E1" w14:textId="77777777" w:rsidR="003573AE" w:rsidRPr="00FF43B1" w:rsidRDefault="00367132">
      <w:pPr>
        <w:pStyle w:val="a2"/>
        <w:ind w:firstLine="480"/>
        <w:rPr>
          <w:color w:val="000000" w:themeColor="text1"/>
          <w:lang w:val="zh-CN"/>
        </w:rPr>
      </w:pPr>
      <w:r w:rsidRPr="00FF43B1">
        <w:rPr>
          <w:color w:val="000000" w:themeColor="text1"/>
          <w:lang w:val="zh-CN"/>
        </w:rPr>
        <w:t>9</w:t>
      </w:r>
      <w:r w:rsidRPr="00FF43B1">
        <w:rPr>
          <w:color w:val="000000" w:themeColor="text1"/>
          <w:lang w:val="zh-CN"/>
        </w:rPr>
        <w:t>）受压设备、容器设爆破片或安全阀作为超压保护装置。</w:t>
      </w:r>
    </w:p>
    <w:p w14:paraId="776FBB86" w14:textId="77777777" w:rsidR="003573AE" w:rsidRPr="00FF43B1" w:rsidRDefault="00367132">
      <w:pPr>
        <w:pStyle w:val="a2"/>
        <w:ind w:firstLine="480"/>
        <w:rPr>
          <w:color w:val="000000" w:themeColor="text1"/>
          <w:lang w:val="zh-CN"/>
        </w:rPr>
      </w:pPr>
      <w:r w:rsidRPr="00FF43B1">
        <w:rPr>
          <w:color w:val="000000" w:themeColor="text1"/>
          <w:lang w:val="zh-CN"/>
        </w:rPr>
        <w:t>10</w:t>
      </w:r>
      <w:r w:rsidRPr="00FF43B1">
        <w:rPr>
          <w:color w:val="000000" w:themeColor="text1"/>
          <w:lang w:val="zh-CN"/>
        </w:rPr>
        <w:t>）尽量选用先进的控制系统，对生产进行监视、操作和控制，并设置完善报警及自动联锁系统，如事故报警、工艺参数越限报警、事故状态停车报警等，以确保装置安全运行。</w:t>
      </w:r>
    </w:p>
    <w:p w14:paraId="147A0E60" w14:textId="77777777" w:rsidR="003573AE" w:rsidRPr="00FF43B1" w:rsidRDefault="00367132">
      <w:pPr>
        <w:pStyle w:val="a2"/>
        <w:ind w:firstLine="480"/>
        <w:rPr>
          <w:color w:val="000000" w:themeColor="text1"/>
          <w:lang w:val="zh-CN"/>
        </w:rPr>
      </w:pPr>
      <w:r w:rsidRPr="00FF43B1">
        <w:rPr>
          <w:color w:val="000000" w:themeColor="text1"/>
          <w:lang w:val="zh-CN"/>
        </w:rPr>
        <w:t>11</w:t>
      </w:r>
      <w:r w:rsidRPr="00FF43B1">
        <w:rPr>
          <w:color w:val="000000" w:themeColor="text1"/>
          <w:lang w:val="zh-CN"/>
        </w:rPr>
        <w:t>）在易发生火灾危险的场所设置可燃、有毒气体检测器。</w:t>
      </w:r>
    </w:p>
    <w:p w14:paraId="298634BF" w14:textId="77777777" w:rsidR="003573AE" w:rsidRPr="00FF43B1" w:rsidRDefault="00367132">
      <w:pPr>
        <w:pStyle w:val="a2"/>
        <w:ind w:firstLine="480"/>
        <w:rPr>
          <w:color w:val="000000" w:themeColor="text1"/>
          <w:lang w:val="zh-CN"/>
        </w:rPr>
      </w:pPr>
      <w:r w:rsidRPr="00FF43B1">
        <w:rPr>
          <w:color w:val="000000" w:themeColor="text1"/>
          <w:lang w:val="zh-CN"/>
        </w:rPr>
        <w:t>12</w:t>
      </w:r>
      <w:r w:rsidRPr="00FF43B1">
        <w:rPr>
          <w:color w:val="000000" w:themeColor="text1"/>
          <w:lang w:val="zh-CN"/>
        </w:rPr>
        <w:t>）根据《爆炸危险环境电力装置设计规范》</w:t>
      </w:r>
      <w:r w:rsidRPr="00FF43B1">
        <w:rPr>
          <w:color w:val="000000" w:themeColor="text1"/>
          <w:lang w:val="zh-CN"/>
        </w:rPr>
        <w:t>GB50058-2014</w:t>
      </w:r>
      <w:r w:rsidRPr="00FF43B1">
        <w:rPr>
          <w:color w:val="000000" w:themeColor="text1"/>
          <w:lang w:val="zh-CN"/>
        </w:rPr>
        <w:t>，划分危险场所类别，选择相应的电气设备。</w:t>
      </w:r>
    </w:p>
    <w:p w14:paraId="1CA23BE3" w14:textId="77777777" w:rsidR="003573AE" w:rsidRPr="00FF43B1" w:rsidRDefault="00367132">
      <w:pPr>
        <w:pStyle w:val="a2"/>
        <w:ind w:firstLine="480"/>
        <w:rPr>
          <w:color w:val="000000" w:themeColor="text1"/>
          <w:lang w:val="zh-CN"/>
        </w:rPr>
      </w:pPr>
      <w:r w:rsidRPr="00FF43B1">
        <w:rPr>
          <w:color w:val="000000" w:themeColor="text1"/>
          <w:lang w:val="zh-CN"/>
        </w:rPr>
        <w:t>13</w:t>
      </w:r>
      <w:r w:rsidRPr="00FF43B1">
        <w:rPr>
          <w:color w:val="000000" w:themeColor="text1"/>
          <w:lang w:val="zh-CN"/>
        </w:rPr>
        <w:t>）按规范要求设置防雷、接地及防静电系统。</w:t>
      </w:r>
    </w:p>
    <w:p w14:paraId="16E0254C" w14:textId="77777777" w:rsidR="003573AE" w:rsidRPr="00FF43B1" w:rsidRDefault="00367132">
      <w:pPr>
        <w:pStyle w:val="a2"/>
        <w:ind w:firstLine="480"/>
        <w:rPr>
          <w:color w:val="000000" w:themeColor="text1"/>
          <w:lang w:val="zh-CN"/>
        </w:rPr>
      </w:pPr>
      <w:r w:rsidRPr="00FF43B1">
        <w:rPr>
          <w:color w:val="000000" w:themeColor="text1"/>
          <w:lang w:val="zh-CN"/>
        </w:rPr>
        <w:t>14</w:t>
      </w:r>
      <w:r w:rsidRPr="00FF43B1">
        <w:rPr>
          <w:color w:val="000000" w:themeColor="text1"/>
          <w:lang w:val="zh-CN"/>
        </w:rPr>
        <w:t>）贮罐罐区依据标准设置围堤。</w:t>
      </w:r>
    </w:p>
    <w:p w14:paraId="30038012" w14:textId="77777777" w:rsidR="003573AE" w:rsidRPr="00FF43B1" w:rsidRDefault="00367132">
      <w:pPr>
        <w:pStyle w:val="a2"/>
        <w:ind w:firstLine="480"/>
        <w:rPr>
          <w:color w:val="000000" w:themeColor="text1"/>
          <w:lang w:val="zh-CN"/>
        </w:rPr>
      </w:pPr>
      <w:r w:rsidRPr="00FF43B1">
        <w:rPr>
          <w:color w:val="000000" w:themeColor="text1"/>
          <w:lang w:val="zh-CN"/>
        </w:rPr>
        <w:lastRenderedPageBreak/>
        <w:t>15</w:t>
      </w:r>
      <w:r w:rsidRPr="00FF43B1">
        <w:rPr>
          <w:color w:val="000000" w:themeColor="text1"/>
          <w:lang w:val="zh-CN"/>
        </w:rPr>
        <w:t>）在可能发生急性职业损伤的有毒有害工作场所，设置自动监测报警装置，并配备现场急救用品、冲洗设备、应急撤离通道等应急救援设施等。</w:t>
      </w:r>
    </w:p>
    <w:p w14:paraId="1154F381" w14:textId="77777777" w:rsidR="003573AE" w:rsidRPr="00FF43B1" w:rsidRDefault="00367132">
      <w:pPr>
        <w:pStyle w:val="a2"/>
        <w:ind w:firstLine="480"/>
        <w:rPr>
          <w:color w:val="000000" w:themeColor="text1"/>
          <w:lang w:val="zh-CN"/>
        </w:rPr>
      </w:pPr>
      <w:r w:rsidRPr="00FF43B1">
        <w:rPr>
          <w:color w:val="000000" w:themeColor="text1"/>
          <w:lang w:val="zh-CN"/>
        </w:rPr>
        <w:t>16</w:t>
      </w:r>
      <w:r w:rsidRPr="00FF43B1">
        <w:rPr>
          <w:color w:val="000000" w:themeColor="text1"/>
          <w:lang w:val="zh-CN"/>
        </w:rPr>
        <w:t>）存在或者产生职业病危害的工作场所、作业岗位、设备、设施设置警示图形、警示线、警示语句等警示标识和中文警示说明以及存在或产生高毒物品的作业岗位设置高毒物品告知卡。</w:t>
      </w:r>
    </w:p>
    <w:p w14:paraId="030E61DA" w14:textId="77777777" w:rsidR="003573AE" w:rsidRPr="00FF43B1" w:rsidRDefault="00367132">
      <w:pPr>
        <w:pStyle w:val="a2"/>
        <w:ind w:firstLine="480"/>
        <w:rPr>
          <w:color w:val="000000" w:themeColor="text1"/>
          <w:lang w:val="zh-CN"/>
        </w:rPr>
      </w:pPr>
      <w:r w:rsidRPr="00FF43B1">
        <w:rPr>
          <w:color w:val="000000" w:themeColor="text1"/>
          <w:lang w:val="zh-CN"/>
        </w:rPr>
        <w:t>17</w:t>
      </w:r>
      <w:r w:rsidRPr="00FF43B1">
        <w:rPr>
          <w:color w:val="000000" w:themeColor="text1"/>
          <w:lang w:val="zh-CN"/>
        </w:rPr>
        <w:t>）如果可能泄漏的有毒有害气体、毒物、强腐蚀、刺激物质的弥散、流动具有方向性和规律性，根据实际需要，按照这些急性职业损伤因素的流向，在远离人群、重要财产设施和相对较为安全的地方设置泄险区，用于吸纳、消除、处理急性职业损伤因素，减少事故造成的伤亡和损失。</w:t>
      </w:r>
    </w:p>
    <w:p w14:paraId="59CC8E55" w14:textId="77777777" w:rsidR="003573AE" w:rsidRPr="00FF43B1" w:rsidRDefault="00367132">
      <w:pPr>
        <w:pStyle w:val="a2"/>
        <w:ind w:firstLine="480"/>
        <w:rPr>
          <w:color w:val="000000" w:themeColor="text1"/>
          <w:lang w:val="zh-CN"/>
        </w:rPr>
      </w:pPr>
      <w:r w:rsidRPr="00FF43B1">
        <w:rPr>
          <w:color w:val="000000" w:themeColor="text1"/>
          <w:lang w:val="zh-CN"/>
        </w:rPr>
        <w:t>18</w:t>
      </w:r>
      <w:r w:rsidRPr="00FF43B1">
        <w:rPr>
          <w:color w:val="000000" w:themeColor="text1"/>
          <w:lang w:val="zh-CN"/>
        </w:rPr>
        <w:t>）如果要进入密闭空间进行作业的，必须严格按照《密闭空间作业职业危害防护规范》（</w:t>
      </w:r>
      <w:r w:rsidRPr="00FF43B1">
        <w:rPr>
          <w:color w:val="000000" w:themeColor="text1"/>
          <w:lang w:val="zh-CN"/>
        </w:rPr>
        <w:t>GBZ/T 205-2007</w:t>
      </w:r>
      <w:r w:rsidRPr="00FF43B1">
        <w:rPr>
          <w:color w:val="000000" w:themeColor="text1"/>
          <w:lang w:val="zh-CN"/>
        </w:rPr>
        <w:t>）执行。企业方应根据相关国家标准制定密闭空间作业职业病危害防护控制计划、密闭空间作业准入程序和安全作业规程，并保证相关人员能随时得到计划、程序和规程，并按此强制执行。同时建立完善安全作业操作规程和综合控制措施。</w:t>
      </w:r>
    </w:p>
    <w:p w14:paraId="177D3E2E" w14:textId="77777777" w:rsidR="003573AE" w:rsidRPr="00FF43B1" w:rsidRDefault="00367132">
      <w:pPr>
        <w:pStyle w:val="a2"/>
        <w:ind w:firstLine="480"/>
        <w:rPr>
          <w:color w:val="000000" w:themeColor="text1"/>
          <w:lang w:val="zh-CN"/>
        </w:rPr>
      </w:pPr>
      <w:r w:rsidRPr="00FF43B1">
        <w:rPr>
          <w:color w:val="000000" w:themeColor="text1"/>
          <w:lang w:val="zh-CN"/>
        </w:rPr>
        <w:t>19</w:t>
      </w:r>
      <w:r w:rsidRPr="00FF43B1">
        <w:rPr>
          <w:color w:val="000000" w:themeColor="text1"/>
          <w:lang w:val="zh-CN"/>
        </w:rPr>
        <w:t>）根据各工厂各车间卫生特征分级，按标准设计规定的</w:t>
      </w:r>
      <w:r w:rsidRPr="00FF43B1">
        <w:rPr>
          <w:color w:val="000000" w:themeColor="text1"/>
        </w:rPr>
        <w:t>卫生辅助用室包括车间卫生用室（浴室、更</w:t>
      </w:r>
      <w:r w:rsidRPr="00FF43B1">
        <w:rPr>
          <w:color w:val="000000" w:themeColor="text1"/>
        </w:rPr>
        <w:t>/</w:t>
      </w:r>
      <w:r w:rsidRPr="00FF43B1">
        <w:rPr>
          <w:color w:val="000000" w:themeColor="text1"/>
        </w:rPr>
        <w:t>存衣室、盥洗室以及在特殊作业、工种或岗位设置的洗衣室）、生活室（休息室、就餐场所、厕所）、妇女卫生室等</w:t>
      </w:r>
      <w:r w:rsidRPr="00FF43B1">
        <w:rPr>
          <w:color w:val="000000" w:themeColor="text1"/>
          <w:lang w:val="zh-CN"/>
        </w:rPr>
        <w:t>。</w:t>
      </w:r>
    </w:p>
    <w:p w14:paraId="3AC73963" w14:textId="77777777" w:rsidR="003573AE" w:rsidRPr="00FF43B1" w:rsidRDefault="00367132">
      <w:pPr>
        <w:pStyle w:val="a2"/>
        <w:ind w:firstLine="480"/>
        <w:rPr>
          <w:color w:val="000000" w:themeColor="text1"/>
          <w:lang w:val="zh-CN"/>
        </w:rPr>
      </w:pPr>
      <w:r w:rsidRPr="00FF43B1">
        <w:rPr>
          <w:color w:val="000000" w:themeColor="text1"/>
          <w:lang w:val="zh-CN"/>
        </w:rPr>
        <w:t>20</w:t>
      </w:r>
      <w:r w:rsidRPr="00FF43B1">
        <w:rPr>
          <w:color w:val="000000" w:themeColor="text1"/>
          <w:lang w:val="zh-CN"/>
        </w:rPr>
        <w:t>）各转动设备安装防护安全罩，设备平台及楼梯设置护栏。</w:t>
      </w:r>
    </w:p>
    <w:p w14:paraId="07F15A2B" w14:textId="77777777" w:rsidR="003573AE" w:rsidRPr="00FF43B1" w:rsidRDefault="00367132">
      <w:pPr>
        <w:pStyle w:val="a2"/>
        <w:ind w:firstLine="480"/>
        <w:rPr>
          <w:color w:val="000000" w:themeColor="text1"/>
          <w:lang w:val="zh-CN"/>
        </w:rPr>
      </w:pPr>
      <w:r w:rsidRPr="00FF43B1">
        <w:rPr>
          <w:color w:val="000000" w:themeColor="text1"/>
          <w:lang w:val="zh-CN"/>
        </w:rPr>
        <w:t>21</w:t>
      </w:r>
      <w:r w:rsidRPr="00FF43B1">
        <w:rPr>
          <w:color w:val="000000" w:themeColor="text1"/>
          <w:lang w:val="zh-CN"/>
        </w:rPr>
        <w:t>）产生噪声危害的封闭厂房通过适当加高厂房高度、采用吸音隔音减震设施降低噪声强度，设计中优先选用低噪声设备，同时采用局部加设隔声罩、设置现场隔声操作室、内操人员尽量采用自控和遥控，在隔声控制室内操作，外操岗位人员配有防噪声耳罩供工人巡检使用。保证工作人员</w:t>
      </w:r>
      <w:r w:rsidRPr="00FF43B1">
        <w:rPr>
          <w:color w:val="000000" w:themeColor="text1"/>
          <w:lang w:val="zh-CN"/>
        </w:rPr>
        <w:t>8</w:t>
      </w:r>
      <w:r w:rsidRPr="00FF43B1">
        <w:rPr>
          <w:color w:val="000000" w:themeColor="text1"/>
          <w:lang w:val="zh-CN"/>
        </w:rPr>
        <w:t>小时接触噪声符合规范要求。</w:t>
      </w:r>
    </w:p>
    <w:p w14:paraId="511CD6DF" w14:textId="77777777" w:rsidR="003573AE" w:rsidRPr="00FF43B1" w:rsidRDefault="00367132">
      <w:pPr>
        <w:pStyle w:val="a2"/>
        <w:ind w:firstLine="480"/>
        <w:rPr>
          <w:color w:val="000000" w:themeColor="text1"/>
          <w:lang w:val="zh-CN"/>
        </w:rPr>
      </w:pPr>
      <w:r w:rsidRPr="00FF43B1">
        <w:rPr>
          <w:color w:val="000000" w:themeColor="text1"/>
          <w:lang w:val="zh-CN"/>
        </w:rPr>
        <w:t>22</w:t>
      </w:r>
      <w:r w:rsidRPr="00FF43B1">
        <w:rPr>
          <w:color w:val="000000" w:themeColor="text1"/>
          <w:lang w:val="zh-CN"/>
        </w:rPr>
        <w:t>）有毒、有害物料的采样，应尽量采用密闭采样系统。储罐的采样应尽量采用专用的罐下采样器。</w:t>
      </w:r>
    </w:p>
    <w:p w14:paraId="5A6C0C24" w14:textId="77777777" w:rsidR="003573AE" w:rsidRPr="00FF43B1" w:rsidRDefault="00367132">
      <w:pPr>
        <w:pStyle w:val="a2"/>
        <w:ind w:firstLine="480"/>
        <w:rPr>
          <w:color w:val="000000" w:themeColor="text1"/>
          <w:lang w:val="zh-CN"/>
        </w:rPr>
      </w:pPr>
      <w:r w:rsidRPr="00FF43B1">
        <w:rPr>
          <w:color w:val="000000" w:themeColor="text1"/>
          <w:lang w:val="zh-CN"/>
        </w:rPr>
        <w:t>23</w:t>
      </w:r>
      <w:r w:rsidRPr="00FF43B1">
        <w:rPr>
          <w:color w:val="000000" w:themeColor="text1"/>
          <w:lang w:val="zh-CN"/>
        </w:rPr>
        <w:t>）主要岗位设防毒面具、空气呼吸器、防护手套、防护鞋、防护眼镜、工作服等。</w:t>
      </w:r>
    </w:p>
    <w:p w14:paraId="7E1AA6D4" w14:textId="77777777" w:rsidR="003573AE" w:rsidRPr="00FF43B1" w:rsidRDefault="00367132">
      <w:pPr>
        <w:pStyle w:val="a2"/>
        <w:ind w:firstLine="480"/>
        <w:rPr>
          <w:color w:val="000000" w:themeColor="text1"/>
          <w:lang w:val="zh-CN"/>
        </w:rPr>
      </w:pPr>
      <w:r w:rsidRPr="00FF43B1">
        <w:rPr>
          <w:color w:val="000000" w:themeColor="text1"/>
          <w:lang w:val="zh-CN"/>
        </w:rPr>
        <w:t>24</w:t>
      </w:r>
      <w:r w:rsidRPr="00FF43B1">
        <w:rPr>
          <w:color w:val="000000" w:themeColor="text1"/>
          <w:lang w:val="zh-CN"/>
        </w:rPr>
        <w:t>）尽量增加绿化面积，以创造良好的工厂环境，并衰减噪声。</w:t>
      </w:r>
    </w:p>
    <w:p w14:paraId="5F7F067B"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4</w:t>
      </w:r>
      <w:r w:rsidRPr="00FF43B1">
        <w:rPr>
          <w:rFonts w:ascii="Times New Roman"/>
          <w:b w:val="0"/>
          <w:color w:val="000000" w:themeColor="text1"/>
          <w:szCs w:val="24"/>
        </w:rPr>
        <w:t>）施工、维修、检修的职业病防护措施</w:t>
      </w:r>
    </w:p>
    <w:p w14:paraId="27287314" w14:textId="77777777" w:rsidR="003573AE" w:rsidRPr="00FF43B1" w:rsidRDefault="00367132">
      <w:pPr>
        <w:pStyle w:val="a2"/>
        <w:ind w:firstLine="480"/>
        <w:rPr>
          <w:color w:val="000000" w:themeColor="text1"/>
          <w:lang w:val="zh-CN"/>
        </w:rPr>
      </w:pPr>
      <w:r w:rsidRPr="00FF43B1">
        <w:rPr>
          <w:color w:val="000000" w:themeColor="text1"/>
          <w:lang w:val="zh-CN"/>
        </w:rPr>
        <w:t>1</w:t>
      </w:r>
      <w:r w:rsidRPr="00FF43B1">
        <w:rPr>
          <w:color w:val="000000" w:themeColor="text1"/>
          <w:lang w:val="zh-CN"/>
        </w:rPr>
        <w:t>）施工及检修时，建设单位应明确有毒物质对人体健康的影响。对于有可能残留有毒气体的贮罐、管道，应使用氮气吹扫，吹扫后应强制通风，排除残留的有害气体或氮气，按照缺氧作业规范要求，先检测罐内、管道内的氧含量，必须采取充分的通风换气措施，使该环境空气中氧含量在作业过程中始终保持在</w:t>
      </w:r>
      <w:r w:rsidRPr="00FF43B1">
        <w:rPr>
          <w:color w:val="000000" w:themeColor="text1"/>
          <w:lang w:val="zh-CN"/>
        </w:rPr>
        <w:t>19%</w:t>
      </w:r>
      <w:r w:rsidRPr="00FF43B1">
        <w:rPr>
          <w:color w:val="000000" w:themeColor="text1"/>
          <w:lang w:val="zh-CN"/>
        </w:rPr>
        <w:t>以上。严禁用纯氧进行通风换气。符合要求再进入设备内，防止发生职业病危害。对检修装置部分与不进行检修装置问采取加</w:t>
      </w:r>
      <w:r w:rsidRPr="00FF43B1">
        <w:rPr>
          <w:color w:val="000000" w:themeColor="text1"/>
          <w:lang w:val="zh-CN"/>
        </w:rPr>
        <w:lastRenderedPageBreak/>
        <w:t>盲板、预制等措施，防止施工过程中的火灾甚至爆炸事故的发生。</w:t>
      </w:r>
    </w:p>
    <w:p w14:paraId="55D38A4D"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）严格执行动火审批制度，动火前应检测，必要时须有专人监护，并准备适用的消防器材。</w:t>
      </w:r>
    </w:p>
    <w:p w14:paraId="2F6D831E"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）登高作业必须系安全带，并办理有关作业手续。</w:t>
      </w:r>
    </w:p>
    <w:p w14:paraId="174BD2E5" w14:textId="77777777"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）严格执行进设备审批制度，进设备前必须有效切断电源和所有物料管线，清洗、置换、检测设备内可燃物、毒物浓度，合格后方可进设备。进设备时要有专人监护，设置标志及采取相应个人防护，使用</w:t>
      </w:r>
      <w:r w:rsidRPr="00FF43B1">
        <w:rPr>
          <w:color w:val="000000" w:themeColor="text1"/>
          <w:lang w:val="zh-CN"/>
        </w:rPr>
        <w:t>12V</w:t>
      </w:r>
      <w:r w:rsidRPr="00FF43B1">
        <w:rPr>
          <w:color w:val="000000" w:themeColor="text1"/>
          <w:lang w:val="zh-CN"/>
        </w:rPr>
        <w:t>安全电压，采用防爆照明灯具等。</w:t>
      </w:r>
    </w:p>
    <w:p w14:paraId="52E6491F" w14:textId="77777777" w:rsidR="003573AE" w:rsidRPr="00FF43B1" w:rsidRDefault="00367132">
      <w:pPr>
        <w:pStyle w:val="a2"/>
        <w:ind w:firstLine="480"/>
        <w:rPr>
          <w:color w:val="000000" w:themeColor="text1"/>
          <w:lang w:val="zh-CN"/>
        </w:rPr>
      </w:pPr>
      <w:r w:rsidRPr="00FF43B1">
        <w:rPr>
          <w:color w:val="000000" w:themeColor="text1"/>
          <w:lang w:val="zh-CN"/>
        </w:rPr>
        <w:t>5</w:t>
      </w:r>
      <w:r w:rsidRPr="00FF43B1">
        <w:rPr>
          <w:color w:val="000000" w:themeColor="text1"/>
          <w:lang w:val="zh-CN"/>
        </w:rPr>
        <w:t>）起重作业人员作业时必须遵守《起重机械安全规程》（</w:t>
      </w:r>
      <w:r w:rsidRPr="00FF43B1">
        <w:rPr>
          <w:bCs/>
          <w:color w:val="000000" w:themeColor="text1"/>
        </w:rPr>
        <w:t>GB/T 6067.1-2010</w:t>
      </w:r>
      <w:r w:rsidRPr="00FF43B1">
        <w:rPr>
          <w:bCs/>
          <w:color w:val="000000" w:themeColor="text1"/>
        </w:rPr>
        <w:t>和</w:t>
      </w:r>
      <w:r w:rsidRPr="00FF43B1">
        <w:rPr>
          <w:bCs/>
          <w:color w:val="000000" w:themeColor="text1"/>
        </w:rPr>
        <w:t>GB/T 6067.5-2014</w:t>
      </w:r>
      <w:r w:rsidRPr="00FF43B1">
        <w:rPr>
          <w:color w:val="000000" w:themeColor="text1"/>
          <w:lang w:val="zh-CN"/>
        </w:rPr>
        <w:t>）等有关规定、要求。起重机操作期间，运行区域内地面不允许有人员操作或通行。划定警戒线，并有专人监护，起重设备必须按规定进行检修、检测、保持完好的运行状态。</w:t>
      </w:r>
    </w:p>
    <w:p w14:paraId="6790115C" w14:textId="77777777" w:rsidR="003573AE" w:rsidRPr="00FF43B1" w:rsidRDefault="00367132">
      <w:pPr>
        <w:pStyle w:val="a2"/>
        <w:ind w:firstLine="480"/>
        <w:rPr>
          <w:color w:val="000000" w:themeColor="text1"/>
          <w:lang w:val="zh-CN"/>
        </w:rPr>
      </w:pPr>
      <w:r w:rsidRPr="00FF43B1">
        <w:rPr>
          <w:color w:val="000000" w:themeColor="text1"/>
          <w:lang w:val="zh-CN"/>
        </w:rPr>
        <w:t>6</w:t>
      </w:r>
      <w:r w:rsidRPr="00FF43B1">
        <w:rPr>
          <w:color w:val="000000" w:themeColor="text1"/>
          <w:lang w:val="zh-CN"/>
        </w:rPr>
        <w:t>）电气作业严格执行作业票制度。电工作业人员应经安全技术培训，考核合格，取得相应的资格证书后，才能从事电工作业，禁止非电工作业人员从事任何电工作业。</w:t>
      </w:r>
    </w:p>
    <w:p w14:paraId="1CF6F43B" w14:textId="77777777" w:rsidR="003573AE" w:rsidRPr="00FF43B1" w:rsidRDefault="00367132">
      <w:pPr>
        <w:pStyle w:val="a2"/>
        <w:ind w:firstLine="480"/>
        <w:rPr>
          <w:color w:val="000000" w:themeColor="text1"/>
          <w:lang w:val="zh-CN"/>
        </w:rPr>
      </w:pPr>
      <w:r w:rsidRPr="00FF43B1">
        <w:rPr>
          <w:color w:val="000000" w:themeColor="text1"/>
          <w:lang w:val="zh-CN"/>
        </w:rPr>
        <w:t>7</w:t>
      </w:r>
      <w:r w:rsidRPr="00FF43B1">
        <w:rPr>
          <w:color w:val="000000" w:themeColor="text1"/>
          <w:lang w:val="zh-CN"/>
        </w:rPr>
        <w:t>）作业前的准备</w:t>
      </w:r>
    </w:p>
    <w:p w14:paraId="49042DEF" w14:textId="77777777" w:rsidR="003573AE" w:rsidRPr="00FF43B1" w:rsidRDefault="00367132">
      <w:pPr>
        <w:pStyle w:val="a2"/>
        <w:ind w:firstLine="480"/>
        <w:rPr>
          <w:color w:val="000000" w:themeColor="text1"/>
          <w:lang w:val="zh-CN"/>
        </w:rPr>
      </w:pPr>
      <w:r w:rsidRPr="00FF43B1">
        <w:rPr>
          <w:color w:val="000000" w:themeColor="text1"/>
          <w:lang w:val="zh-CN"/>
        </w:rPr>
        <w:t>制订施工方案并绘制施工图，说明检修项目、内容、要求、人员分工、安全措施、施工方法和进度等。在检修人员进场之前，必须组织进行检修作业安全教育。</w:t>
      </w:r>
    </w:p>
    <w:p w14:paraId="406313FF" w14:textId="77777777" w:rsidR="003573AE" w:rsidRPr="00FF43B1" w:rsidRDefault="00367132">
      <w:pPr>
        <w:pStyle w:val="a2"/>
        <w:ind w:firstLine="480"/>
        <w:rPr>
          <w:color w:val="000000" w:themeColor="text1"/>
          <w:lang w:val="zh-CN"/>
        </w:rPr>
      </w:pPr>
      <w:r w:rsidRPr="00FF43B1">
        <w:rPr>
          <w:color w:val="000000" w:themeColor="text1"/>
          <w:lang w:val="zh-CN"/>
        </w:rPr>
        <w:t>施工前办理检修任务书、工作申请单。</w:t>
      </w:r>
    </w:p>
    <w:p w14:paraId="3403063D" w14:textId="77777777" w:rsidR="003573AE" w:rsidRPr="00FF43B1" w:rsidRDefault="00367132">
      <w:pPr>
        <w:pStyle w:val="a2"/>
        <w:ind w:firstLine="480"/>
        <w:rPr>
          <w:color w:val="000000" w:themeColor="text1"/>
          <w:lang w:val="zh-CN"/>
        </w:rPr>
      </w:pPr>
      <w:r w:rsidRPr="00FF43B1">
        <w:rPr>
          <w:color w:val="000000" w:themeColor="text1"/>
          <w:lang w:val="zh-CN"/>
        </w:rPr>
        <w:t>8</w:t>
      </w:r>
      <w:r w:rsidRPr="00FF43B1">
        <w:rPr>
          <w:color w:val="000000" w:themeColor="text1"/>
          <w:lang w:val="zh-CN"/>
        </w:rPr>
        <w:t>）施工中的安全要求</w:t>
      </w:r>
    </w:p>
    <w:p w14:paraId="73131B83" w14:textId="77777777" w:rsidR="003573AE" w:rsidRPr="00FF43B1" w:rsidRDefault="00367132">
      <w:pPr>
        <w:pStyle w:val="a2"/>
        <w:ind w:firstLine="480"/>
        <w:rPr>
          <w:color w:val="000000" w:themeColor="text1"/>
          <w:lang w:val="zh-CN"/>
        </w:rPr>
      </w:pPr>
      <w:r w:rsidRPr="00FF43B1">
        <w:rPr>
          <w:color w:val="000000" w:themeColor="text1"/>
          <w:lang w:val="zh-CN"/>
        </w:rPr>
        <w:t>施工人员应遵章守纪，听从现场指挥人员及安全人员的指导，正确穿戴个体防护用品，拆下的物件，要按方案的规定移往指定的地点。检修作业中的动火作业、设备内作业、高处作业、电气作业、起重作业等按有关行业标准进行。</w:t>
      </w:r>
    </w:p>
    <w:p w14:paraId="3F136A20" w14:textId="77777777" w:rsidR="003573AE" w:rsidRPr="00FF43B1" w:rsidRDefault="00367132">
      <w:pPr>
        <w:pStyle w:val="a2"/>
        <w:ind w:firstLine="480"/>
        <w:rPr>
          <w:color w:val="000000" w:themeColor="text1"/>
          <w:lang w:val="zh-CN"/>
        </w:rPr>
      </w:pPr>
      <w:r w:rsidRPr="00FF43B1">
        <w:rPr>
          <w:color w:val="000000" w:themeColor="text1"/>
          <w:lang w:val="zh-CN"/>
        </w:rPr>
        <w:t>9</w:t>
      </w:r>
      <w:r w:rsidRPr="00FF43B1">
        <w:rPr>
          <w:color w:val="000000" w:themeColor="text1"/>
          <w:lang w:val="zh-CN"/>
        </w:rPr>
        <w:t>）检修、检修后的扫尾工作</w:t>
      </w:r>
    </w:p>
    <w:p w14:paraId="66DB1913" w14:textId="77777777" w:rsidR="003573AE" w:rsidRPr="00FF43B1" w:rsidRDefault="00367132">
      <w:pPr>
        <w:pStyle w:val="a2"/>
        <w:ind w:firstLine="480"/>
        <w:rPr>
          <w:color w:val="000000" w:themeColor="text1"/>
          <w:lang w:val="zh-CN"/>
        </w:rPr>
      </w:pPr>
      <w:r w:rsidRPr="00FF43B1">
        <w:rPr>
          <w:color w:val="000000" w:themeColor="text1"/>
          <w:lang w:val="zh-CN"/>
        </w:rPr>
        <w:t>检修完毕后，施工单位在撤离现场前，要做到工完料尽场地清。</w:t>
      </w:r>
    </w:p>
    <w:p w14:paraId="7E5DEABB"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t>（</w:t>
      </w:r>
      <w:r w:rsidRPr="00FF43B1">
        <w:rPr>
          <w:rFonts w:ascii="Times New Roman"/>
          <w:b w:val="0"/>
          <w:color w:val="000000" w:themeColor="text1"/>
          <w:szCs w:val="24"/>
        </w:rPr>
        <w:t>5</w:t>
      </w:r>
      <w:r w:rsidRPr="00FF43B1">
        <w:rPr>
          <w:rFonts w:ascii="Times New Roman"/>
          <w:b w:val="0"/>
          <w:color w:val="000000" w:themeColor="text1"/>
          <w:szCs w:val="24"/>
        </w:rPr>
        <w:t>）职业卫生机构</w:t>
      </w:r>
    </w:p>
    <w:p w14:paraId="7402F94C" w14:textId="68A3E82B" w:rsidR="003573AE" w:rsidRPr="00FF43B1" w:rsidRDefault="00367132">
      <w:pPr>
        <w:pStyle w:val="a2"/>
        <w:ind w:firstLine="480"/>
        <w:rPr>
          <w:color w:val="000000" w:themeColor="text1"/>
          <w:lang w:val="zh-CN"/>
        </w:rPr>
      </w:pPr>
      <w:r w:rsidRPr="00FF43B1">
        <w:rPr>
          <w:color w:val="000000" w:themeColor="text1"/>
          <w:lang w:val="zh-CN"/>
        </w:rPr>
        <w:t>园区设立园区急救中心，并建立职业卫生管理机构，医疗机构，负责协调和支持各企业的职业卫生管理、医疗急救、基本医疗、预防保健、健康体检监测、气体防护、和职业病防治、职业卫生教育等工作。园区的安全、卫生机构考虑可与园区的环境管理部门联合设置。</w:t>
      </w:r>
    </w:p>
    <w:p w14:paraId="3122D212" w14:textId="77777777" w:rsidR="003573AE" w:rsidRPr="00FF43B1" w:rsidRDefault="00367132">
      <w:pPr>
        <w:pStyle w:val="a2"/>
        <w:ind w:firstLine="480"/>
        <w:rPr>
          <w:color w:val="000000" w:themeColor="text1"/>
          <w:lang w:val="zh-CN"/>
        </w:rPr>
      </w:pPr>
      <w:r w:rsidRPr="00FF43B1">
        <w:rPr>
          <w:color w:val="000000" w:themeColor="text1"/>
          <w:lang w:val="zh-CN"/>
        </w:rPr>
        <w:t>园区企业应根据国家的法律、法规等要求设置相应必要的职业卫生管理、监测、气体防护、医疗卫生和职业病防治、职业卫生教育机构和设施。</w:t>
      </w:r>
    </w:p>
    <w:p w14:paraId="1FE1C0F3" w14:textId="77777777" w:rsidR="003573AE" w:rsidRPr="00FF43B1" w:rsidRDefault="00367132">
      <w:pPr>
        <w:pStyle w:val="afff"/>
        <w:ind w:firstLine="480"/>
        <w:rPr>
          <w:rFonts w:ascii="Times New Roman"/>
          <w:b w:val="0"/>
          <w:color w:val="000000" w:themeColor="text1"/>
          <w:szCs w:val="24"/>
        </w:rPr>
      </w:pPr>
      <w:r w:rsidRPr="00FF43B1">
        <w:rPr>
          <w:rFonts w:ascii="Times New Roman"/>
          <w:b w:val="0"/>
          <w:color w:val="000000" w:themeColor="text1"/>
          <w:szCs w:val="24"/>
        </w:rPr>
        <w:lastRenderedPageBreak/>
        <w:t>（</w:t>
      </w:r>
      <w:r w:rsidRPr="00FF43B1">
        <w:rPr>
          <w:rFonts w:ascii="Times New Roman"/>
          <w:b w:val="0"/>
          <w:color w:val="000000" w:themeColor="text1"/>
          <w:szCs w:val="24"/>
        </w:rPr>
        <w:t>6</w:t>
      </w:r>
      <w:r w:rsidRPr="00FF43B1">
        <w:rPr>
          <w:rFonts w:ascii="Times New Roman"/>
          <w:b w:val="0"/>
          <w:color w:val="000000" w:themeColor="text1"/>
          <w:szCs w:val="24"/>
        </w:rPr>
        <w:t>）职业卫生机构的主要职责</w:t>
      </w:r>
    </w:p>
    <w:p w14:paraId="32B3FDE6" w14:textId="77777777" w:rsidR="003573AE" w:rsidRPr="00FF43B1" w:rsidRDefault="00367132">
      <w:pPr>
        <w:pStyle w:val="a2"/>
        <w:ind w:firstLine="480"/>
        <w:rPr>
          <w:color w:val="000000" w:themeColor="text1"/>
          <w:lang w:val="zh-CN"/>
        </w:rPr>
      </w:pPr>
      <w:r w:rsidRPr="00FF43B1">
        <w:rPr>
          <w:color w:val="000000" w:themeColor="text1"/>
          <w:lang w:val="zh-CN"/>
        </w:rPr>
        <w:t>1</w:t>
      </w:r>
      <w:r w:rsidRPr="00FF43B1">
        <w:rPr>
          <w:color w:val="000000" w:themeColor="text1"/>
          <w:lang w:val="zh-CN"/>
        </w:rPr>
        <w:t>）生产、储运、使用过程中职业卫生实行标准化管理。</w:t>
      </w:r>
    </w:p>
    <w:p w14:paraId="3E202F4E" w14:textId="77777777" w:rsidR="003573AE" w:rsidRPr="00FF43B1" w:rsidRDefault="00367132">
      <w:pPr>
        <w:pStyle w:val="a2"/>
        <w:ind w:firstLine="480"/>
        <w:rPr>
          <w:color w:val="000000" w:themeColor="text1"/>
          <w:lang w:val="zh-CN"/>
        </w:rPr>
      </w:pPr>
      <w:r w:rsidRPr="00FF43B1">
        <w:rPr>
          <w:color w:val="000000" w:themeColor="text1"/>
          <w:lang w:val="zh-CN"/>
        </w:rPr>
        <w:t>2</w:t>
      </w:r>
      <w:r w:rsidRPr="00FF43B1">
        <w:rPr>
          <w:color w:val="000000" w:themeColor="text1"/>
          <w:lang w:val="zh-CN"/>
        </w:rPr>
        <w:t>）监督、贯彻国家和有关部门相关的法律、法规、规范及规定，制定必要的规章制度。</w:t>
      </w:r>
    </w:p>
    <w:p w14:paraId="73C39980" w14:textId="77777777" w:rsidR="003573AE" w:rsidRPr="00FF43B1" w:rsidRDefault="00367132">
      <w:pPr>
        <w:pStyle w:val="a2"/>
        <w:ind w:firstLine="480"/>
        <w:rPr>
          <w:color w:val="000000" w:themeColor="text1"/>
          <w:lang w:val="zh-CN"/>
        </w:rPr>
      </w:pPr>
      <w:r w:rsidRPr="00FF43B1">
        <w:rPr>
          <w:color w:val="000000" w:themeColor="text1"/>
          <w:lang w:val="zh-CN"/>
        </w:rPr>
        <w:t>3</w:t>
      </w:r>
      <w:r w:rsidRPr="00FF43B1">
        <w:rPr>
          <w:color w:val="000000" w:themeColor="text1"/>
          <w:lang w:val="zh-CN"/>
        </w:rPr>
        <w:t>）对各类人员进行职业卫生知识的培训、教育。</w:t>
      </w:r>
    </w:p>
    <w:p w14:paraId="31E4BF5C" w14:textId="3E0A9AA4" w:rsidR="003573AE" w:rsidRPr="00FF43B1" w:rsidRDefault="00367132">
      <w:pPr>
        <w:pStyle w:val="a2"/>
        <w:ind w:firstLine="480"/>
        <w:rPr>
          <w:color w:val="000000" w:themeColor="text1"/>
          <w:lang w:val="zh-CN"/>
        </w:rPr>
      </w:pPr>
      <w:r w:rsidRPr="00FF43B1">
        <w:rPr>
          <w:color w:val="000000" w:themeColor="text1"/>
          <w:lang w:val="zh-CN"/>
        </w:rPr>
        <w:t>4</w:t>
      </w:r>
      <w:r w:rsidRPr="00FF43B1">
        <w:rPr>
          <w:color w:val="000000" w:themeColor="text1"/>
          <w:lang w:val="zh-CN"/>
        </w:rPr>
        <w:t>）制订园区内、外各级紧急事故预案，并组织演习、培训相关人员。</w:t>
      </w:r>
      <w:r w:rsidRPr="00FF43B1">
        <w:rPr>
          <w:color w:val="000000" w:themeColor="text1"/>
          <w:lang w:val="zh-CN"/>
        </w:rPr>
        <w:t xml:space="preserve"> </w:t>
      </w:r>
    </w:p>
    <w:p w14:paraId="2F8DE9A4" w14:textId="77777777" w:rsidR="003573AE" w:rsidRPr="00FF43B1" w:rsidRDefault="00367132">
      <w:pPr>
        <w:pStyle w:val="a2"/>
        <w:ind w:firstLine="480"/>
        <w:rPr>
          <w:color w:val="000000" w:themeColor="text1"/>
          <w:lang w:val="zh-CN"/>
        </w:rPr>
      </w:pPr>
      <w:r w:rsidRPr="00FF43B1">
        <w:rPr>
          <w:color w:val="000000" w:themeColor="text1"/>
          <w:lang w:val="zh-CN"/>
        </w:rPr>
        <w:t>5</w:t>
      </w:r>
      <w:r w:rsidRPr="00FF43B1">
        <w:rPr>
          <w:color w:val="000000" w:themeColor="text1"/>
          <w:lang w:val="zh-CN"/>
        </w:rPr>
        <w:t>）定期监测生产、储运过程中危险危害物料、设备等参数，为安全生产管理提供依据。</w:t>
      </w:r>
    </w:p>
    <w:p w14:paraId="7248FB69" w14:textId="77777777" w:rsidR="003573AE" w:rsidRPr="00FF43B1" w:rsidRDefault="00367132">
      <w:pPr>
        <w:pStyle w:val="a2"/>
        <w:ind w:firstLine="480"/>
        <w:rPr>
          <w:color w:val="000000" w:themeColor="text1"/>
          <w:lang w:val="zh-CN"/>
        </w:rPr>
      </w:pPr>
      <w:r w:rsidRPr="00FF43B1">
        <w:rPr>
          <w:color w:val="000000" w:themeColor="text1"/>
          <w:lang w:val="zh-CN"/>
        </w:rPr>
        <w:t>6</w:t>
      </w:r>
      <w:r w:rsidRPr="00FF43B1">
        <w:rPr>
          <w:color w:val="000000" w:themeColor="text1"/>
          <w:lang w:val="zh-CN"/>
        </w:rPr>
        <w:t>）督促生产、使用剧毒物质的高风险企业，在工作地点附近设置紧急救援站或气体防护站。主要任务是对有毒、窒息性工作场所进行监护和事故时现场急救等工作。</w:t>
      </w:r>
      <w:r w:rsidRPr="00FF43B1">
        <w:rPr>
          <w:color w:val="000000" w:themeColor="text1"/>
          <w:lang w:val="zh-CN"/>
        </w:rPr>
        <w:t xml:space="preserve"> </w:t>
      </w:r>
    </w:p>
    <w:p w14:paraId="74E1EC3E" w14:textId="77777777" w:rsidR="003573AE" w:rsidRPr="00FF43B1" w:rsidRDefault="00367132">
      <w:pPr>
        <w:pStyle w:val="a2"/>
        <w:ind w:firstLine="480"/>
        <w:rPr>
          <w:color w:val="000000" w:themeColor="text1"/>
          <w:lang w:val="zh-CN"/>
        </w:rPr>
      </w:pPr>
      <w:r w:rsidRPr="00FF43B1">
        <w:rPr>
          <w:color w:val="000000" w:themeColor="text1"/>
          <w:lang w:val="zh-CN"/>
        </w:rPr>
        <w:t>7</w:t>
      </w:r>
      <w:r w:rsidRPr="00FF43B1">
        <w:rPr>
          <w:color w:val="000000" w:themeColor="text1"/>
          <w:lang w:val="zh-CN"/>
        </w:rPr>
        <w:t>）大中型企业应根据生产、储运过程特点和尘毒危害程度设置必要的医疗卫生和职业病防治等机构，同时也可以适当方式把附近市区医疗机构确定为企业的紧急后援机构。</w:t>
      </w:r>
    </w:p>
    <w:p w14:paraId="1A310588" w14:textId="77777777" w:rsidR="003573AE" w:rsidRPr="00FF43B1" w:rsidRDefault="00367132">
      <w:pPr>
        <w:pStyle w:val="a2"/>
        <w:ind w:firstLine="480"/>
        <w:rPr>
          <w:color w:val="000000" w:themeColor="text1"/>
          <w:lang w:val="zh-CN"/>
        </w:rPr>
      </w:pPr>
      <w:r w:rsidRPr="00FF43B1">
        <w:rPr>
          <w:color w:val="000000" w:themeColor="text1"/>
          <w:lang w:val="zh-CN"/>
        </w:rPr>
        <w:t>8</w:t>
      </w:r>
      <w:r w:rsidRPr="00FF43B1">
        <w:rPr>
          <w:color w:val="000000" w:themeColor="text1"/>
          <w:lang w:val="zh-CN"/>
        </w:rPr>
        <w:t>）检查和消除生产、储运过程中各种危险和有害因素。</w:t>
      </w:r>
    </w:p>
    <w:p w14:paraId="65ADE162" w14:textId="1751DCE1"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198" w:name="_Toc121141105"/>
      <w:r w:rsidRPr="00FF43B1">
        <w:rPr>
          <w:rFonts w:ascii="Times New Roman" w:eastAsiaTheme="minorEastAsia" w:hAnsi="Times New Roman" w:cs="Times New Roman"/>
          <w:color w:val="000000" w:themeColor="text1"/>
          <w:sz w:val="24"/>
          <w:lang w:val="zh-CN"/>
        </w:rPr>
        <w:t>9</w:t>
      </w:r>
      <w:r w:rsidR="00367132" w:rsidRPr="00FF43B1">
        <w:rPr>
          <w:rFonts w:ascii="Times New Roman" w:eastAsiaTheme="minorEastAsia" w:hAnsi="Times New Roman" w:cs="Times New Roman" w:hint="eastAsia"/>
          <w:color w:val="000000" w:themeColor="text1"/>
          <w:sz w:val="24"/>
          <w:lang w:val="zh-CN"/>
        </w:rPr>
        <w:t>.5</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《安全风险评估报告》提出的安全对策措施及建议</w:t>
      </w:r>
      <w:bookmarkEnd w:id="198"/>
    </w:p>
    <w:p w14:paraId="5AAC6888" w14:textId="77777777" w:rsidR="003573AE" w:rsidRPr="00FF43B1" w:rsidRDefault="00367132">
      <w:pPr>
        <w:pStyle w:val="a2"/>
        <w:ind w:firstLine="480"/>
        <w:rPr>
          <w:color w:val="000000" w:themeColor="text1"/>
        </w:rPr>
      </w:pPr>
      <w:r w:rsidRPr="00FF43B1">
        <w:rPr>
          <w:rFonts w:hint="eastAsia"/>
          <w:color w:val="000000" w:themeColor="text1"/>
        </w:rPr>
        <w:t>《内蒙古乌海高新技术产业开发区乌达产业园（化工集中区）整体性安全风险评估报告》对园区提出如下安全对策措施及建议，需要在园区下一步建设过程中重点关注和采纳。</w:t>
      </w:r>
    </w:p>
    <w:p w14:paraId="233313E2" w14:textId="0636E14E" w:rsidR="003573AE" w:rsidRPr="00FF43B1" w:rsidRDefault="00CB467C" w:rsidP="00FF43B1">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 xml:space="preserve">.5.1 </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产业选择的安全对策措施与建议</w:t>
      </w:r>
    </w:p>
    <w:p w14:paraId="798E7CD8" w14:textId="77777777" w:rsidR="003573AE" w:rsidRPr="00FF43B1" w:rsidRDefault="00367132" w:rsidP="00FF43B1">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rFonts w:hint="eastAsia"/>
          <w:color w:val="000000" w:themeColor="text1"/>
        </w:rPr>
        <w:t>）</w:t>
      </w:r>
      <w:r w:rsidRPr="00FF43B1">
        <w:rPr>
          <w:color w:val="000000" w:themeColor="text1"/>
        </w:rPr>
        <w:t>园区可开发规划的面积较多，园区应根据当地或园区产业规划积极淘汰落后、过剩产能，优化产业结构，实现绿色发展。</w:t>
      </w:r>
    </w:p>
    <w:p w14:paraId="6A587010" w14:textId="77777777" w:rsidR="003573AE" w:rsidRPr="00FF43B1" w:rsidRDefault="00367132" w:rsidP="00FF43B1">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w:t>
      </w:r>
      <w:r w:rsidRPr="00FF43B1">
        <w:rPr>
          <w:color w:val="000000" w:themeColor="text1"/>
        </w:rPr>
        <w:t>建议后续严格控制入园项目的审查。入园新建项目应制定详细的入园条件，应满足条件方可入园。</w:t>
      </w:r>
    </w:p>
    <w:p w14:paraId="5DD010EB" w14:textId="77777777" w:rsidR="003573AE" w:rsidRPr="00FF43B1" w:rsidRDefault="00367132" w:rsidP="00FF43B1">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优先选择以园区内产品、副产品为原料，且产品不是危险化学品的项目，尽量减少建设储存设施，在条件允许的情况下采用管道输送，降低风险源。</w:t>
      </w:r>
    </w:p>
    <w:p w14:paraId="1225F1EC"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w:t>
      </w:r>
      <w:r w:rsidRPr="00FF43B1">
        <w:rPr>
          <w:color w:val="000000" w:themeColor="text1"/>
        </w:rPr>
        <w:t>限制生产、储存或使用大量液化气体、易燃液体、自反应爆炸物质的建设项目，在可行性研究阶段论证其对于园区社会风险值和个人风险值的影响后实施。因该类型项目对个人风险值、社会风险值贡献明显。</w:t>
      </w:r>
    </w:p>
    <w:p w14:paraId="54BEA97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w:t>
      </w:r>
      <w:r w:rsidRPr="00FF43B1">
        <w:rPr>
          <w:color w:val="000000" w:themeColor="text1"/>
        </w:rPr>
        <w:t>控制生产、储存或使用大量有毒气体的建设项目，该类型项目对个人风险值、社会风险值贡献较大。</w:t>
      </w:r>
    </w:p>
    <w:p w14:paraId="31777BE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6</w:t>
      </w:r>
      <w:r w:rsidRPr="00FF43B1">
        <w:rPr>
          <w:rFonts w:hint="eastAsia"/>
          <w:color w:val="000000" w:themeColor="text1"/>
        </w:rPr>
        <w:t>）</w:t>
      </w:r>
      <w:r w:rsidRPr="00FF43B1">
        <w:rPr>
          <w:color w:val="000000" w:themeColor="text1"/>
        </w:rPr>
        <w:t>园区内新建涉及危险化工工艺或者主要生产流程在中高压条件下完成的项目，建议在可行性论证阶段论证其对于园区社会风险值和个人风险值的影响。</w:t>
      </w:r>
    </w:p>
    <w:p w14:paraId="4FD8AEDF"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7</w:t>
      </w:r>
      <w:r w:rsidRPr="00FF43B1">
        <w:rPr>
          <w:rFonts w:hint="eastAsia"/>
          <w:color w:val="000000" w:themeColor="text1"/>
        </w:rPr>
        <w:t>）</w:t>
      </w:r>
      <w:r w:rsidRPr="00FF43B1">
        <w:rPr>
          <w:color w:val="000000" w:themeColor="text1"/>
        </w:rPr>
        <w:t>建议优先选择生产非危险化学品的精细化工项目。</w:t>
      </w:r>
    </w:p>
    <w:p w14:paraId="46B9811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8</w:t>
      </w:r>
      <w:r w:rsidRPr="00FF43B1">
        <w:rPr>
          <w:rFonts w:hint="eastAsia"/>
          <w:color w:val="000000" w:themeColor="text1"/>
        </w:rPr>
        <w:t>）</w:t>
      </w:r>
      <w:r w:rsidRPr="00FF43B1">
        <w:rPr>
          <w:color w:val="000000" w:themeColor="text1"/>
        </w:rPr>
        <w:t>新建化工项目必须采用自动化控制系统，大型化工装置必须采用</w:t>
      </w:r>
      <w:r w:rsidRPr="00FF43B1">
        <w:rPr>
          <w:color w:val="000000" w:themeColor="text1"/>
        </w:rPr>
        <w:t xml:space="preserve">DCS </w:t>
      </w:r>
      <w:r w:rsidRPr="00FF43B1">
        <w:rPr>
          <w:color w:val="000000" w:themeColor="text1"/>
        </w:rPr>
        <w:t>控制系统，并根据相关文件要求以及</w:t>
      </w:r>
      <w:r w:rsidRPr="00FF43B1">
        <w:rPr>
          <w:color w:val="000000" w:themeColor="text1"/>
        </w:rPr>
        <w:t xml:space="preserve"> HAZOP </w:t>
      </w:r>
      <w:r w:rsidRPr="00FF43B1">
        <w:rPr>
          <w:color w:val="000000" w:themeColor="text1"/>
        </w:rPr>
        <w:t>分析结果设置</w:t>
      </w:r>
      <w:r w:rsidRPr="00FF43B1">
        <w:rPr>
          <w:color w:val="000000" w:themeColor="text1"/>
        </w:rPr>
        <w:t xml:space="preserve">SIS </w:t>
      </w:r>
      <w:r w:rsidRPr="00FF43B1">
        <w:rPr>
          <w:color w:val="000000" w:themeColor="text1"/>
        </w:rPr>
        <w:t>仪表系统，并进行</w:t>
      </w:r>
      <w:r w:rsidRPr="00FF43B1">
        <w:rPr>
          <w:color w:val="000000" w:themeColor="text1"/>
        </w:rPr>
        <w:t xml:space="preserve">SIL </w:t>
      </w:r>
      <w:r w:rsidRPr="00FF43B1">
        <w:rPr>
          <w:color w:val="000000" w:themeColor="text1"/>
        </w:rPr>
        <w:t>定级验证。</w:t>
      </w:r>
    </w:p>
    <w:p w14:paraId="55996422" w14:textId="77777777" w:rsidR="003573AE" w:rsidRPr="00FF43B1" w:rsidRDefault="00367132">
      <w:pPr>
        <w:pStyle w:val="a2"/>
        <w:ind w:firstLine="480"/>
        <w:rPr>
          <w:color w:val="000000" w:themeColor="text1"/>
        </w:rPr>
      </w:pPr>
      <w:r w:rsidRPr="00FF43B1">
        <w:rPr>
          <w:rFonts w:hint="eastAsia"/>
          <w:color w:val="000000" w:themeColor="text1"/>
        </w:rPr>
        <w:lastRenderedPageBreak/>
        <w:t>（</w:t>
      </w:r>
      <w:r w:rsidRPr="00FF43B1">
        <w:rPr>
          <w:color w:val="000000" w:themeColor="text1"/>
        </w:rPr>
        <w:t>9</w:t>
      </w:r>
      <w:r w:rsidRPr="00FF43B1">
        <w:rPr>
          <w:rFonts w:hint="eastAsia"/>
          <w:color w:val="000000" w:themeColor="text1"/>
        </w:rPr>
        <w:t>）</w:t>
      </w:r>
      <w:r w:rsidRPr="00FF43B1">
        <w:rPr>
          <w:color w:val="000000" w:themeColor="text1"/>
        </w:rPr>
        <w:t>园区内现有的企业应逐步淘汰落后的工艺及设备，新企业入园时应严格控制落后的工艺和设备入园。</w:t>
      </w:r>
    </w:p>
    <w:p w14:paraId="78A348F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10</w:t>
      </w:r>
      <w:r w:rsidRPr="00FF43B1">
        <w:rPr>
          <w:rFonts w:hint="eastAsia"/>
          <w:color w:val="000000" w:themeColor="text1"/>
        </w:rPr>
        <w:t>）</w:t>
      </w:r>
      <w:r w:rsidRPr="00FF43B1">
        <w:rPr>
          <w:color w:val="000000" w:themeColor="text1"/>
        </w:rPr>
        <w:t>尽量减少建设生产、储存以及大量使用液化有毒气体（液氨、液氯、氟化氢、环氧乙烷等）的项目，允许入园的此类项目须采用常压全冷冻罐储存；采用常压全冷冻罐存在技术难度时，应采取全封闭负压处理系统、双层罐等方式控制安全风险。</w:t>
      </w:r>
    </w:p>
    <w:p w14:paraId="2B32F2B0"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11</w:t>
      </w:r>
      <w:r w:rsidRPr="00FF43B1">
        <w:rPr>
          <w:rFonts w:hint="eastAsia"/>
          <w:color w:val="000000" w:themeColor="text1"/>
        </w:rPr>
        <w:t>）</w:t>
      </w:r>
      <w:r w:rsidRPr="00FF43B1">
        <w:rPr>
          <w:color w:val="000000" w:themeColor="text1"/>
        </w:rPr>
        <w:t>园区在引入新的企业时应重点考虑现有园区内企业的实际生产情况、园区内企业之间的上下游关系和资源的合理配置，使企业之间的产品和原料之间能形成一个产业链，减少危险化学品输入和输出，确保园区内各企业之间的安全有效运营。</w:t>
      </w:r>
    </w:p>
    <w:p w14:paraId="5C952460" w14:textId="517A8B8E"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199" w:name="_bookmark37"/>
      <w:bookmarkStart w:id="200" w:name="7.2__园区规划的安全对策措施与建议"/>
      <w:bookmarkEnd w:id="199"/>
      <w:bookmarkEnd w:id="200"/>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.5.2</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园区规划的安全对策措施与建议</w:t>
      </w:r>
    </w:p>
    <w:p w14:paraId="60A159EE"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园区内目前存在未拆除的居民建筑和工商业建筑，包括有五虎山街道、北部汽车商业区等，应积极推进拆除工作，加强装置风险管控，采取措施避免风险外溢，以防已迁出居民回迁。</w:t>
      </w:r>
    </w:p>
    <w:p w14:paraId="2903DE3F"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w:t>
      </w:r>
      <w:r w:rsidRPr="00FF43B1">
        <w:rPr>
          <w:color w:val="000000" w:themeColor="text1"/>
        </w:rPr>
        <w:t>园区社会风险位于尽可能降低区，园区应督促落实降低安全风险的措施，在条件允许的情况下推动设备设施改造升级，降低安全风险，提升本质安全。采取的措施主要包括：各涉及液氯储存的企业均设置实质性的消减措施（如氯气泄漏紧急吸收装置、吸收液喷淋系统等），保证最大消减速率可达到</w:t>
      </w:r>
      <w:r w:rsidRPr="00FF43B1">
        <w:rPr>
          <w:color w:val="000000" w:themeColor="text1"/>
        </w:rPr>
        <w:t xml:space="preserve"> 80 kg/s </w:t>
      </w:r>
      <w:r w:rsidRPr="00FF43B1">
        <w:rPr>
          <w:color w:val="000000" w:themeColor="text1"/>
        </w:rPr>
        <w:t>等。</w:t>
      </w:r>
    </w:p>
    <w:p w14:paraId="1471E81D"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规划布局时不再在靠近城区方向布置设有易燃易爆气体、毒性气体储存设施的企业。并在布局时进行风险评估，确保该企业建成后整体社会风险不受影响。</w:t>
      </w:r>
    </w:p>
    <w:p w14:paraId="70E2501D"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w:t>
      </w:r>
      <w:r w:rsidRPr="00FF43B1">
        <w:rPr>
          <w:color w:val="000000" w:themeColor="text1"/>
        </w:rPr>
        <w:t>加强现有企业风险管理，有条件的情况下，进行技术改造，将涉及液氯等有毒气体设施设置在远离城市建成区一侧。</w:t>
      </w:r>
    </w:p>
    <w:p w14:paraId="35284F7D"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w:t>
      </w:r>
      <w:r w:rsidRPr="00FF43B1">
        <w:rPr>
          <w:color w:val="000000" w:themeColor="text1"/>
        </w:rPr>
        <w:t>规划布局时，北侧与城区之间优先布置风险较小的园区配套公用工程、原材料供应企业、产品深加工补链企业及一般低风险化工企业，不再布置非危险化学品生产企业等一般防护目标中的三类防护目标及其他防护目标。</w:t>
      </w:r>
    </w:p>
    <w:p w14:paraId="667E3810"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6</w:t>
      </w:r>
      <w:r w:rsidRPr="00FF43B1">
        <w:rPr>
          <w:rFonts w:hint="eastAsia"/>
          <w:color w:val="000000" w:themeColor="text1"/>
        </w:rPr>
        <w:t>）</w:t>
      </w:r>
      <w:r w:rsidRPr="00FF43B1">
        <w:rPr>
          <w:color w:val="000000" w:themeColor="text1"/>
        </w:rPr>
        <w:t>园区内已停产或者尚未规划的区域较多，后期对该区域的土地重新进行规划利用时，应按照现行法律法规的要求进行规划布局，应考虑园区安全容量问题，尽量减少涉及有毒气体、液化气体的项目，在项目落地前严格按照要求核算装置的外部安全距离。</w:t>
      </w:r>
    </w:p>
    <w:p w14:paraId="1339ACDC"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7</w:t>
      </w:r>
      <w:r w:rsidRPr="00FF43B1">
        <w:rPr>
          <w:rFonts w:hint="eastAsia"/>
          <w:color w:val="000000" w:themeColor="text1"/>
        </w:rPr>
        <w:t>）</w:t>
      </w:r>
      <w:r w:rsidRPr="00FF43B1">
        <w:rPr>
          <w:color w:val="000000" w:themeColor="text1"/>
        </w:rPr>
        <w:t>化工园区安全生产管理机构应依据化工园区整体性安全风险评估结果和相关法规标准的要求，尽快划定化工园区周边土地规划安全控制线，</w:t>
      </w:r>
      <w:r w:rsidRPr="00FF43B1">
        <w:rPr>
          <w:color w:val="000000" w:themeColor="text1"/>
        </w:rPr>
        <w:t xml:space="preserve"> </w:t>
      </w:r>
      <w:r w:rsidRPr="00FF43B1">
        <w:rPr>
          <w:color w:val="000000" w:themeColor="text1"/>
        </w:rPr>
        <w:t>并报送化工园区所在地设区的市级和县级地方人民政府规划主管部门、应急管理部门。后续应严格控制化工园区周边土地开发利用，土地规划安全控制线范围内的开发建设项目应经过安全风险评估，满足安全</w:t>
      </w:r>
      <w:r w:rsidRPr="00FF43B1">
        <w:rPr>
          <w:color w:val="000000" w:themeColor="text1"/>
        </w:rPr>
        <w:lastRenderedPageBreak/>
        <w:t>风险控制要求。</w:t>
      </w:r>
    </w:p>
    <w:p w14:paraId="26A92EBE" w14:textId="77777777" w:rsidR="003573AE" w:rsidRPr="00FF43B1" w:rsidRDefault="00367132">
      <w:pPr>
        <w:pStyle w:val="a2"/>
        <w:ind w:firstLine="480"/>
        <w:rPr>
          <w:color w:val="000000" w:themeColor="text1"/>
        </w:rPr>
      </w:pPr>
      <w:r w:rsidRPr="00FF43B1">
        <w:rPr>
          <w:color w:val="000000" w:themeColor="text1"/>
        </w:rPr>
        <w:t>根据《化工园区安全整治提升</w:t>
      </w:r>
      <w:r w:rsidRPr="00FF43B1">
        <w:rPr>
          <w:rFonts w:hint="eastAsia"/>
          <w:color w:val="000000" w:themeColor="text1"/>
        </w:rPr>
        <w:t>“</w:t>
      </w:r>
      <w:r w:rsidRPr="00FF43B1">
        <w:rPr>
          <w:color w:val="000000" w:themeColor="text1"/>
        </w:rPr>
        <w:t>十有两禁</w:t>
      </w:r>
      <w:r w:rsidRPr="00FF43B1">
        <w:rPr>
          <w:rFonts w:hint="eastAsia"/>
          <w:color w:val="000000" w:themeColor="text1"/>
        </w:rPr>
        <w:t>”</w:t>
      </w:r>
      <w:r w:rsidRPr="00FF43B1">
        <w:rPr>
          <w:color w:val="000000" w:themeColor="text1"/>
        </w:rPr>
        <w:t>释意》，安全控制线应综合考虑以下原则后划定：不小于相关标准规范规定的安全间距；不小于园区现有、在建项目</w:t>
      </w:r>
      <w:r w:rsidRPr="00FF43B1">
        <w:rPr>
          <w:color w:val="000000" w:themeColor="text1"/>
        </w:rPr>
        <w:t xml:space="preserve"> 3×10</w:t>
      </w:r>
      <w:r w:rsidRPr="00FF43B1">
        <w:rPr>
          <w:color w:val="000000" w:themeColor="text1"/>
          <w:vertAlign w:val="superscript"/>
        </w:rPr>
        <w:t>-7</w:t>
      </w:r>
      <w:r w:rsidRPr="00FF43B1">
        <w:rPr>
          <w:color w:val="000000" w:themeColor="text1"/>
        </w:rPr>
        <w:t>/</w:t>
      </w:r>
      <w:r w:rsidRPr="00FF43B1">
        <w:rPr>
          <w:color w:val="000000" w:themeColor="text1"/>
        </w:rPr>
        <w:t>年个人风险等值线的范围；综合考虑相关重大事故后果影响范围。</w:t>
      </w:r>
    </w:p>
    <w:p w14:paraId="4372F90D" w14:textId="77777777" w:rsidR="003573AE" w:rsidRPr="00FF43B1" w:rsidRDefault="00367132">
      <w:pPr>
        <w:pStyle w:val="a2"/>
        <w:ind w:firstLine="480"/>
        <w:rPr>
          <w:color w:val="000000" w:themeColor="text1"/>
        </w:rPr>
      </w:pPr>
      <w:r w:rsidRPr="00FF43B1">
        <w:rPr>
          <w:color w:val="000000" w:themeColor="text1"/>
        </w:rPr>
        <w:t>具体</w:t>
      </w:r>
      <w:r w:rsidRPr="00FF43B1">
        <w:rPr>
          <w:color w:val="000000" w:themeColor="text1"/>
        </w:rPr>
        <w:t xml:space="preserve"> 3×10</w:t>
      </w:r>
      <w:r w:rsidRPr="00FF43B1">
        <w:rPr>
          <w:color w:val="000000" w:themeColor="text1"/>
          <w:vertAlign w:val="superscript"/>
        </w:rPr>
        <w:t>-7</w:t>
      </w:r>
      <w:r w:rsidRPr="00FF43B1">
        <w:rPr>
          <w:color w:val="000000" w:themeColor="text1"/>
        </w:rPr>
        <w:t>/</w:t>
      </w:r>
      <w:r w:rsidRPr="00FF43B1">
        <w:rPr>
          <w:color w:val="000000" w:themeColor="text1"/>
        </w:rPr>
        <w:t>年个人风险等值线的范围如下图所示：</w:t>
      </w:r>
    </w:p>
    <w:p w14:paraId="2CC9533F" w14:textId="77C70118" w:rsidR="003573AE" w:rsidRPr="00FF43B1" w:rsidRDefault="00367132" w:rsidP="00163526">
      <w:pPr>
        <w:autoSpaceDE w:val="0"/>
        <w:autoSpaceDN w:val="0"/>
        <w:spacing w:before="11"/>
        <w:jc w:val="center"/>
        <w:rPr>
          <w:rFonts w:hAnsi="宋体" w:cs="宋体"/>
          <w:color w:val="000000" w:themeColor="text1"/>
          <w:sz w:val="10"/>
          <w:szCs w:val="28"/>
        </w:rPr>
      </w:pPr>
      <w:r w:rsidRPr="00FF43B1">
        <w:rPr>
          <w:rFonts w:hAnsi="宋体" w:cs="宋体"/>
          <w:noProof/>
          <w:color w:val="000000" w:themeColor="text1"/>
          <w:szCs w:val="28"/>
        </w:rPr>
        <mc:AlternateContent>
          <mc:Choice Requires="wpg">
            <w:drawing>
              <wp:inline distT="0" distB="0" distL="0" distR="0" wp14:anchorId="5402BFBA" wp14:editId="10E3C2BD">
                <wp:extent cx="4678680" cy="2298700"/>
                <wp:effectExtent l="0" t="0" r="7620" b="6350"/>
                <wp:docPr id="32" name="组合 32"/>
                <wp:cNvGraphicFramePr/>
                <a:graphic xmlns:a="http://schemas.openxmlformats.org/drawingml/2006/main">
                  <a:graphicData uri="http://schemas.microsoft.com/office/word/2010/wordprocessingGroup">
                    <wpg:wgp>
                      <wpg:cNvGrpSpPr/>
                      <wpg:grpSpPr>
                        <a:xfrm>
                          <a:off x="0" y="0"/>
                          <a:ext cx="4678680" cy="2298700"/>
                          <a:chOff x="1589" y="179"/>
                          <a:chExt cx="9168" cy="5204"/>
                        </a:xfrm>
                      </wpg:grpSpPr>
                      <pic:pic xmlns:pic="http://schemas.openxmlformats.org/drawingml/2006/picture">
                        <pic:nvPicPr>
                          <pic:cNvPr id="29" name="图片 3"/>
                          <pic:cNvPicPr>
                            <a:picLocks noChangeAspect="1"/>
                          </pic:cNvPicPr>
                        </pic:nvPicPr>
                        <pic:blipFill>
                          <a:blip r:embed="rId38"/>
                          <a:stretch>
                            <a:fillRect/>
                          </a:stretch>
                        </pic:blipFill>
                        <pic:spPr>
                          <a:xfrm>
                            <a:off x="1588" y="178"/>
                            <a:ext cx="9168" cy="5204"/>
                          </a:xfrm>
                          <a:prstGeom prst="rect">
                            <a:avLst/>
                          </a:prstGeom>
                          <a:noFill/>
                          <a:ln>
                            <a:noFill/>
                          </a:ln>
                        </pic:spPr>
                      </pic:pic>
                      <wps:wsp>
                        <wps:cNvPr id="30" name="任意多边形 30"/>
                        <wps:cNvSpPr/>
                        <wps:spPr>
                          <a:xfrm>
                            <a:off x="9818" y="3055"/>
                            <a:ext cx="552" cy="257"/>
                          </a:xfrm>
                          <a:custGeom>
                            <a:avLst/>
                            <a:gdLst>
                              <a:gd name="A1" fmla="val 0"/>
                              <a:gd name="A2" fmla="val 0"/>
                            </a:gdLst>
                            <a:ahLst/>
                            <a:cxnLst/>
                            <a:rect l="0" t="0" r="0" b="0"/>
                            <a:pathLst>
                              <a:path w="552" h="257">
                                <a:moveTo>
                                  <a:pt x="509" y="34"/>
                                </a:moveTo>
                                <a:lnTo>
                                  <a:pt x="400" y="14"/>
                                </a:lnTo>
                                <a:lnTo>
                                  <a:pt x="397" y="14"/>
                                </a:lnTo>
                                <a:lnTo>
                                  <a:pt x="395" y="12"/>
                                </a:lnTo>
                                <a:lnTo>
                                  <a:pt x="394" y="10"/>
                                </a:lnTo>
                                <a:lnTo>
                                  <a:pt x="394" y="7"/>
                                </a:lnTo>
                                <a:lnTo>
                                  <a:pt x="394" y="5"/>
                                </a:lnTo>
                                <a:lnTo>
                                  <a:pt x="395" y="2"/>
                                </a:lnTo>
                                <a:lnTo>
                                  <a:pt x="397" y="1"/>
                                </a:lnTo>
                                <a:lnTo>
                                  <a:pt x="400" y="0"/>
                                </a:lnTo>
                                <a:lnTo>
                                  <a:pt x="403" y="0"/>
                                </a:lnTo>
                                <a:lnTo>
                                  <a:pt x="541" y="24"/>
                                </a:lnTo>
                                <a:lnTo>
                                  <a:pt x="535" y="24"/>
                                </a:lnTo>
                                <a:lnTo>
                                  <a:pt x="509" y="34"/>
                                </a:lnTo>
                                <a:close/>
                                <a:moveTo>
                                  <a:pt x="524" y="36"/>
                                </a:moveTo>
                                <a:lnTo>
                                  <a:pt x="509" y="34"/>
                                </a:lnTo>
                                <a:lnTo>
                                  <a:pt x="535" y="24"/>
                                </a:lnTo>
                                <a:lnTo>
                                  <a:pt x="536" y="26"/>
                                </a:lnTo>
                                <a:lnTo>
                                  <a:pt x="532" y="26"/>
                                </a:lnTo>
                                <a:lnTo>
                                  <a:pt x="524" y="36"/>
                                </a:lnTo>
                                <a:close/>
                                <a:moveTo>
                                  <a:pt x="449" y="146"/>
                                </a:moveTo>
                                <a:lnTo>
                                  <a:pt x="446" y="145"/>
                                </a:lnTo>
                                <a:lnTo>
                                  <a:pt x="444" y="143"/>
                                </a:lnTo>
                                <a:lnTo>
                                  <a:pt x="443" y="141"/>
                                </a:lnTo>
                                <a:lnTo>
                                  <a:pt x="442" y="138"/>
                                </a:lnTo>
                                <a:lnTo>
                                  <a:pt x="443" y="136"/>
                                </a:lnTo>
                                <a:lnTo>
                                  <a:pt x="444" y="134"/>
                                </a:lnTo>
                                <a:lnTo>
                                  <a:pt x="515" y="48"/>
                                </a:lnTo>
                                <a:lnTo>
                                  <a:pt x="541" y="38"/>
                                </a:lnTo>
                                <a:lnTo>
                                  <a:pt x="535" y="24"/>
                                </a:lnTo>
                                <a:lnTo>
                                  <a:pt x="541" y="24"/>
                                </a:lnTo>
                                <a:lnTo>
                                  <a:pt x="552" y="26"/>
                                </a:lnTo>
                                <a:lnTo>
                                  <a:pt x="456" y="143"/>
                                </a:lnTo>
                                <a:lnTo>
                                  <a:pt x="454" y="145"/>
                                </a:lnTo>
                                <a:lnTo>
                                  <a:pt x="451" y="146"/>
                                </a:lnTo>
                                <a:lnTo>
                                  <a:pt x="449" y="146"/>
                                </a:lnTo>
                                <a:close/>
                                <a:moveTo>
                                  <a:pt x="537" y="39"/>
                                </a:moveTo>
                                <a:lnTo>
                                  <a:pt x="524" y="36"/>
                                </a:lnTo>
                                <a:lnTo>
                                  <a:pt x="532" y="26"/>
                                </a:lnTo>
                                <a:lnTo>
                                  <a:pt x="537" y="39"/>
                                </a:lnTo>
                                <a:close/>
                                <a:moveTo>
                                  <a:pt x="540" y="39"/>
                                </a:moveTo>
                                <a:lnTo>
                                  <a:pt x="537" y="39"/>
                                </a:lnTo>
                                <a:lnTo>
                                  <a:pt x="532" y="26"/>
                                </a:lnTo>
                                <a:lnTo>
                                  <a:pt x="536" y="26"/>
                                </a:lnTo>
                                <a:lnTo>
                                  <a:pt x="541" y="38"/>
                                </a:lnTo>
                                <a:lnTo>
                                  <a:pt x="540" y="39"/>
                                </a:lnTo>
                                <a:close/>
                                <a:moveTo>
                                  <a:pt x="43" y="222"/>
                                </a:moveTo>
                                <a:lnTo>
                                  <a:pt x="28" y="220"/>
                                </a:lnTo>
                                <a:lnTo>
                                  <a:pt x="37" y="208"/>
                                </a:lnTo>
                                <a:lnTo>
                                  <a:pt x="509" y="34"/>
                                </a:lnTo>
                                <a:lnTo>
                                  <a:pt x="524" y="36"/>
                                </a:lnTo>
                                <a:lnTo>
                                  <a:pt x="515" y="48"/>
                                </a:lnTo>
                                <a:lnTo>
                                  <a:pt x="43" y="222"/>
                                </a:lnTo>
                                <a:close/>
                                <a:moveTo>
                                  <a:pt x="515" y="48"/>
                                </a:moveTo>
                                <a:lnTo>
                                  <a:pt x="524" y="36"/>
                                </a:lnTo>
                                <a:lnTo>
                                  <a:pt x="537" y="39"/>
                                </a:lnTo>
                                <a:lnTo>
                                  <a:pt x="540" y="39"/>
                                </a:lnTo>
                                <a:lnTo>
                                  <a:pt x="515" y="48"/>
                                </a:lnTo>
                                <a:close/>
                                <a:moveTo>
                                  <a:pt x="152" y="256"/>
                                </a:moveTo>
                                <a:lnTo>
                                  <a:pt x="149" y="256"/>
                                </a:lnTo>
                                <a:lnTo>
                                  <a:pt x="0" y="230"/>
                                </a:lnTo>
                                <a:lnTo>
                                  <a:pt x="96" y="113"/>
                                </a:lnTo>
                                <a:lnTo>
                                  <a:pt x="98" y="111"/>
                                </a:lnTo>
                                <a:lnTo>
                                  <a:pt x="101" y="110"/>
                                </a:lnTo>
                                <a:lnTo>
                                  <a:pt x="104" y="110"/>
                                </a:lnTo>
                                <a:lnTo>
                                  <a:pt x="106" y="111"/>
                                </a:lnTo>
                                <a:lnTo>
                                  <a:pt x="108" y="113"/>
                                </a:lnTo>
                                <a:lnTo>
                                  <a:pt x="109" y="115"/>
                                </a:lnTo>
                                <a:lnTo>
                                  <a:pt x="110" y="118"/>
                                </a:lnTo>
                                <a:lnTo>
                                  <a:pt x="109" y="120"/>
                                </a:lnTo>
                                <a:lnTo>
                                  <a:pt x="108" y="122"/>
                                </a:lnTo>
                                <a:lnTo>
                                  <a:pt x="37" y="208"/>
                                </a:lnTo>
                                <a:lnTo>
                                  <a:pt x="11" y="218"/>
                                </a:lnTo>
                                <a:lnTo>
                                  <a:pt x="17" y="232"/>
                                </a:lnTo>
                                <a:lnTo>
                                  <a:pt x="97" y="232"/>
                                </a:lnTo>
                                <a:lnTo>
                                  <a:pt x="152" y="242"/>
                                </a:lnTo>
                                <a:lnTo>
                                  <a:pt x="155" y="242"/>
                                </a:lnTo>
                                <a:lnTo>
                                  <a:pt x="157" y="244"/>
                                </a:lnTo>
                                <a:lnTo>
                                  <a:pt x="158" y="246"/>
                                </a:lnTo>
                                <a:lnTo>
                                  <a:pt x="158" y="249"/>
                                </a:lnTo>
                                <a:lnTo>
                                  <a:pt x="158" y="251"/>
                                </a:lnTo>
                                <a:lnTo>
                                  <a:pt x="157" y="254"/>
                                </a:lnTo>
                                <a:lnTo>
                                  <a:pt x="155" y="255"/>
                                </a:lnTo>
                                <a:lnTo>
                                  <a:pt x="152" y="256"/>
                                </a:lnTo>
                                <a:close/>
                                <a:moveTo>
                                  <a:pt x="17" y="232"/>
                                </a:moveTo>
                                <a:lnTo>
                                  <a:pt x="11" y="218"/>
                                </a:lnTo>
                                <a:lnTo>
                                  <a:pt x="37" y="208"/>
                                </a:lnTo>
                                <a:lnTo>
                                  <a:pt x="30" y="217"/>
                                </a:lnTo>
                                <a:lnTo>
                                  <a:pt x="15" y="217"/>
                                </a:lnTo>
                                <a:lnTo>
                                  <a:pt x="20" y="230"/>
                                </a:lnTo>
                                <a:lnTo>
                                  <a:pt x="23" y="230"/>
                                </a:lnTo>
                                <a:lnTo>
                                  <a:pt x="17" y="232"/>
                                </a:lnTo>
                                <a:close/>
                                <a:moveTo>
                                  <a:pt x="20" y="230"/>
                                </a:moveTo>
                                <a:lnTo>
                                  <a:pt x="15" y="217"/>
                                </a:lnTo>
                                <a:lnTo>
                                  <a:pt x="28" y="220"/>
                                </a:lnTo>
                                <a:lnTo>
                                  <a:pt x="20" y="230"/>
                                </a:lnTo>
                                <a:close/>
                                <a:moveTo>
                                  <a:pt x="28" y="220"/>
                                </a:moveTo>
                                <a:lnTo>
                                  <a:pt x="15" y="217"/>
                                </a:lnTo>
                                <a:lnTo>
                                  <a:pt x="30" y="217"/>
                                </a:lnTo>
                                <a:lnTo>
                                  <a:pt x="28" y="220"/>
                                </a:lnTo>
                                <a:close/>
                                <a:moveTo>
                                  <a:pt x="23" y="230"/>
                                </a:moveTo>
                                <a:lnTo>
                                  <a:pt x="20" y="230"/>
                                </a:lnTo>
                                <a:lnTo>
                                  <a:pt x="28" y="220"/>
                                </a:lnTo>
                                <a:lnTo>
                                  <a:pt x="43" y="222"/>
                                </a:lnTo>
                                <a:lnTo>
                                  <a:pt x="23" y="230"/>
                                </a:lnTo>
                                <a:close/>
                                <a:moveTo>
                                  <a:pt x="97" y="232"/>
                                </a:moveTo>
                                <a:lnTo>
                                  <a:pt x="17" y="232"/>
                                </a:lnTo>
                                <a:lnTo>
                                  <a:pt x="43" y="222"/>
                                </a:lnTo>
                                <a:lnTo>
                                  <a:pt x="97" y="232"/>
                                </a:lnTo>
                                <a:close/>
                              </a:path>
                            </a:pathLst>
                          </a:custGeom>
                          <a:solidFill>
                            <a:srgbClr val="FF0000"/>
                          </a:solidFill>
                          <a:ln>
                            <a:noFill/>
                          </a:ln>
                        </wps:spPr>
                        <wps:bodyPr upright="1"/>
                      </wps:wsp>
                      <pic:pic xmlns:pic="http://schemas.openxmlformats.org/drawingml/2006/picture">
                        <pic:nvPicPr>
                          <pic:cNvPr id="31" name="图片 5"/>
                          <pic:cNvPicPr>
                            <a:picLocks noChangeAspect="1"/>
                          </pic:cNvPicPr>
                        </pic:nvPicPr>
                        <pic:blipFill>
                          <a:blip r:embed="rId39"/>
                          <a:stretch>
                            <a:fillRect/>
                          </a:stretch>
                        </pic:blipFill>
                        <pic:spPr>
                          <a:xfrm>
                            <a:off x="9201" y="2611"/>
                            <a:ext cx="1545" cy="837"/>
                          </a:xfrm>
                          <a:prstGeom prst="rect">
                            <a:avLst/>
                          </a:prstGeom>
                          <a:noFill/>
                          <a:ln>
                            <a:noFill/>
                          </a:ln>
                        </pic:spPr>
                      </pic:pic>
                    </wpg:wgp>
                  </a:graphicData>
                </a:graphic>
              </wp:inline>
            </w:drawing>
          </mc:Choice>
          <mc:Fallback>
            <w:pict>
              <v:group w14:anchorId="3001FB5A" id="组合 32" o:spid="_x0000_s1026" style="width:368.4pt;height:181pt;mso-position-horizontal-relative:char;mso-position-vertical-relative:line" coordorigin="1589,179" coordsize="9168,5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">
                <v:shape id="图片 3" o:spid="_x0000_s1027" type="#_x0000_t75" style="position:absolute;left:1588;top:178;width:9168;height:5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TrbPDAAAA2wAAAA8AAABkcnMvZG93bnJldi54bWxEj1uLwjAUhN8X9j+EI/i2pip46RplEZQq&#10;LFJvz4fmbFtsTkoTtf57syD4OMzMN8xs0ZpK3KhxpWUF/V4EgjizuuRcwfGw+pqAcB5ZY2WZFDzI&#10;wWL++THDWNs7p3Tb+1wECLsYFRTe17GULivIoOvZmjh4f7Yx6INscqkbvAe4qeQgikbSYMlhocCa&#10;lgVll/3VKNiND/llnZ5+z9F03W6GVbKlxCrV7bQ/3yA8tf4dfrUTrWAwhf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Ots8MAAADbAAAADwAAAAAAAAAAAAAAAACf&#10;AgAAZHJzL2Rvd25yZXYueG1sUEsFBgAAAAAEAAQA9wAAAI8DAAAAAA==&#10;">
                  <v:imagedata r:id="rId40" o:title=""/>
                  <v:path arrowok="t"/>
                </v:shape>
                <v:shape id="任意多边形 30" o:spid="_x0000_s1028" style="position:absolute;left:9818;top:3055;width:552;height:257;visibility:visible;mso-wrap-style:square;v-text-anchor:top" coordsize="55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FxcAA&#10;AADbAAAADwAAAGRycy9kb3ducmV2LnhtbERPTWvCQBC9F/oflin0VjdWsBpdpTQVerS24HXIjtlg&#10;djZkJzH113cPgsfH+15vR9+ogbpYBzYwnWSgiMtga64M/P7sXhagoiBbbAKTgT+KsN08Pqwxt+HC&#10;3zQcpFIphGOOBpxIm2sdS0ce4yS0xIk7hc6jJNhV2nZ4SeG+0a9ZNtcea04NDlv6cFSeD703UMkb&#10;DnL87N04u+6W131R9IvCmOen8X0FSmiUu/jm/rIGZml9+pJ+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RFxcAAAADbAAAADwAAAAAAAAAAAAAAAACYAgAAZHJzL2Rvd25y&#10;ZXYueG1sUEsFBgAAAAAEAAQA9QAAAIUDAAAAAA==&#10;" path="m509,34l400,14r-3,l395,12r-1,-2l394,7r,-2l395,2r2,-1l400,r3,l541,24r-6,l509,34xm524,36l509,34,535,24r1,2l532,26r-8,10xm449,146r-3,-1l444,143r-1,-2l442,138r1,-2l444,134,515,48,541,38,535,24r6,l552,26,456,143r-2,2l451,146r-2,xm537,39l524,36r8,-10l537,39xm540,39r-3,l532,26r4,l541,38r-1,1xm43,222l28,220r9,-12l509,34r15,2l515,48,43,222xm515,48r9,-12l537,39r3,l515,48xm152,256r-3,l,230,96,113r2,-2l101,110r3,l106,111r2,2l109,115r1,3l109,120r-1,2l37,208,11,218r6,14l97,232r55,10l155,242r2,2l158,246r,3l158,251r-1,3l155,255r-3,1xm17,232l11,218,37,208r-7,9l15,217r5,13l23,230r-6,2xm20,230l15,217r13,3l20,230xm28,220l15,217r15,l28,220xm23,230r-3,l28,220r15,2l23,230xm97,232r-80,l43,222r54,10xe" fillcolor="red" stroked="f">
                  <v:path arrowok="t" textboxrect="0,0,552,257"/>
                </v:shape>
                <v:shape id="图片 5" o:spid="_x0000_s1029" type="#_x0000_t75" style="position:absolute;left:9201;top:2611;width:1545;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Or/EAAAA2wAAAA8AAABkcnMvZG93bnJldi54bWxEj0trwzAQhO+F/AexgV5KIrulSetGMSGQ&#10;0t7yIufF2tim1spI8iP/vioUchxm5htmlY+mET05X1tWkM4TEMSF1TWXCs6n3ewNhA/IGhvLpOBG&#10;HvL15GGFmbYDH6g/hlJECPsMFVQhtJmUvqjIoJ/bljh6V+sMhihdKbXDIcJNI5+TZCEN1hwXKmxp&#10;W1Hxc+yMAn/+PD3R5f3y6mx3XeB++X0Ylko9TsfNB4hAY7iH/9tfWsFLCn9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tOr/EAAAA2wAAAA8AAAAAAAAAAAAAAAAA&#10;nwIAAGRycy9kb3ducmV2LnhtbFBLBQYAAAAABAAEAPcAAACQAwAAAAA=&#10;">
                  <v:imagedata r:id="rId41" o:title=""/>
                  <v:path arrowok="t"/>
                </v:shape>
                <w10:anchorlock/>
              </v:group>
            </w:pict>
          </mc:Fallback>
        </mc:AlternateContent>
      </w:r>
    </w:p>
    <w:p w14:paraId="428B6477" w14:textId="4A225F58" w:rsidR="003573AE" w:rsidRPr="00FF43B1" w:rsidRDefault="00367132">
      <w:pPr>
        <w:pStyle w:val="a2"/>
        <w:ind w:firstLine="480"/>
        <w:rPr>
          <w:color w:val="000000" w:themeColor="text1"/>
        </w:rPr>
      </w:pPr>
      <w:r w:rsidRPr="00FF43B1">
        <w:rPr>
          <w:color w:val="000000" w:themeColor="text1"/>
        </w:rPr>
        <w:t>上图中最外侧等值线为</w:t>
      </w:r>
      <w:r w:rsidRPr="00FF43B1">
        <w:rPr>
          <w:color w:val="000000" w:themeColor="text1"/>
        </w:rPr>
        <w:t>3×10</w:t>
      </w:r>
      <w:r w:rsidRPr="00FF43B1">
        <w:rPr>
          <w:color w:val="000000" w:themeColor="text1"/>
          <w:vertAlign w:val="superscript"/>
        </w:rPr>
        <w:t>-7</w:t>
      </w:r>
      <w:r w:rsidRPr="00FF43B1">
        <w:rPr>
          <w:color w:val="000000" w:themeColor="text1"/>
        </w:rPr>
        <w:t>等值线，本次计算基于园区在役在建装置，后期园区引进涉及有毒、易爆气体生产、使用企业后应重新调整安全控制线，实现动态控制。</w:t>
      </w:r>
    </w:p>
    <w:p w14:paraId="7899F52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8</w:t>
      </w:r>
      <w:r w:rsidRPr="00FF43B1">
        <w:rPr>
          <w:rFonts w:hint="eastAsia"/>
          <w:color w:val="000000" w:themeColor="text1"/>
        </w:rPr>
        <w:t>）</w:t>
      </w:r>
      <w:r w:rsidRPr="00FF43B1">
        <w:rPr>
          <w:color w:val="000000" w:themeColor="text1"/>
        </w:rPr>
        <w:t>园区后期引进项目，在安全条件审查时，可行性论证阶段应对危险化学品建设项目与周边企业的相互影响进行多米诺效应分析，优化平面布局。</w:t>
      </w:r>
    </w:p>
    <w:p w14:paraId="455DF34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9</w:t>
      </w:r>
      <w:r w:rsidRPr="00FF43B1">
        <w:rPr>
          <w:rFonts w:hint="eastAsia"/>
          <w:color w:val="000000" w:themeColor="text1"/>
        </w:rPr>
        <w:t>）</w:t>
      </w:r>
      <w:r w:rsidRPr="00FF43B1">
        <w:rPr>
          <w:color w:val="000000" w:themeColor="text1"/>
        </w:rPr>
        <w:t>园区目前不满足园区封闭化管理的要求。化工园区封闭化管理一般按照园区封闭管理的范围进行划分，主要为完全封闭化管理和半封闭化管理两种方式。园区新建企业应适度集中，新建企业必须按照产业链、交通运输等需要和现有企业集中放置，逐步实现企业集中和园区封闭化目标。</w:t>
      </w:r>
    </w:p>
    <w:p w14:paraId="404A5058" w14:textId="40097AD5" w:rsidR="003573AE" w:rsidRPr="00FF43B1" w:rsidRDefault="00367132">
      <w:pPr>
        <w:pStyle w:val="a2"/>
        <w:ind w:firstLine="480"/>
        <w:rPr>
          <w:color w:val="000000" w:themeColor="text1"/>
        </w:rPr>
      </w:pPr>
      <w:r w:rsidRPr="00FF43B1">
        <w:rPr>
          <w:color w:val="000000" w:themeColor="text1"/>
        </w:rPr>
        <w:t>根据《国务院安委会办公室关于进一步加强化工园区安全管理的指导意见》（安委办〔</w:t>
      </w:r>
      <w:r w:rsidRPr="00FF43B1">
        <w:rPr>
          <w:color w:val="000000" w:themeColor="text1"/>
        </w:rPr>
        <w:t>2012</w:t>
      </w:r>
      <w:r w:rsidRPr="00FF43B1">
        <w:rPr>
          <w:color w:val="000000" w:themeColor="text1"/>
        </w:rPr>
        <w:t>〕</w:t>
      </w:r>
      <w:r w:rsidR="00163526" w:rsidRPr="00FF43B1">
        <w:rPr>
          <w:color w:val="000000" w:themeColor="text1"/>
        </w:rPr>
        <w:t>37</w:t>
      </w:r>
      <w:r w:rsidRPr="00FF43B1">
        <w:rPr>
          <w:color w:val="000000" w:themeColor="text1"/>
        </w:rPr>
        <w:t>号）的要求，要按照</w:t>
      </w:r>
      <w:r w:rsidRPr="00FF43B1">
        <w:rPr>
          <w:color w:val="000000" w:themeColor="text1"/>
        </w:rPr>
        <w:t xml:space="preserve"> </w:t>
      </w:r>
      <w:r w:rsidRPr="00FF43B1">
        <w:rPr>
          <w:rFonts w:hint="eastAsia"/>
          <w:color w:val="000000" w:themeColor="text1"/>
        </w:rPr>
        <w:t>“</w:t>
      </w:r>
      <w:r w:rsidRPr="00FF43B1">
        <w:rPr>
          <w:color w:val="000000" w:themeColor="text1"/>
        </w:rPr>
        <w:t>分类控制、分级管理、分步实施</w:t>
      </w:r>
      <w:r w:rsidRPr="00FF43B1">
        <w:rPr>
          <w:rFonts w:hint="eastAsia"/>
          <w:color w:val="000000" w:themeColor="text1"/>
        </w:rPr>
        <w:t>”</w:t>
      </w:r>
      <w:r w:rsidRPr="00FF43B1">
        <w:rPr>
          <w:color w:val="000000" w:themeColor="text1"/>
        </w:rPr>
        <w:t>的要求，结合园区产业结构、产业链特点、安全风险类型等实际情况，</w:t>
      </w:r>
      <w:r w:rsidRPr="00FF43B1">
        <w:rPr>
          <w:color w:val="000000" w:themeColor="text1"/>
        </w:rPr>
        <w:t xml:space="preserve"> </w:t>
      </w:r>
      <w:r w:rsidRPr="00FF43B1">
        <w:rPr>
          <w:color w:val="000000" w:themeColor="text1"/>
        </w:rPr>
        <w:t>逐步推进园区封闭化管理。原则上要按照核心控制区、关键控制区、一般控制区的防护等级，通过采取不同的封闭监控管理手段，实行封闭化管理。要建立完善的园区门禁系统和视频监控系统，严格控制人员、危险化学品车辆进入园区。进出园区的危险化学品车辆都要安装带有定位功能的监控终端，实行专用道路、专用车道和限时限速行驶措施，由园区安全生产管理机构实施统一监控管理。对暂时无法进行封闭化管理的园区，要首先对重大危险源和关键生产区域进行封闭化管理，加强安全防控。</w:t>
      </w:r>
    </w:p>
    <w:p w14:paraId="7DF9153C" w14:textId="77777777" w:rsidR="003573AE" w:rsidRPr="00FF43B1" w:rsidRDefault="00367132">
      <w:pPr>
        <w:pStyle w:val="a2"/>
        <w:ind w:firstLine="480"/>
        <w:rPr>
          <w:color w:val="000000" w:themeColor="text1"/>
        </w:rPr>
      </w:pPr>
      <w:r w:rsidRPr="00FF43B1">
        <w:rPr>
          <w:rFonts w:hint="eastAsia"/>
          <w:color w:val="000000" w:themeColor="text1"/>
        </w:rPr>
        <w:lastRenderedPageBreak/>
        <w:t>（</w:t>
      </w:r>
      <w:r w:rsidRPr="00FF43B1">
        <w:rPr>
          <w:color w:val="000000" w:themeColor="text1"/>
        </w:rPr>
        <w:t>10</w:t>
      </w:r>
      <w:r w:rsidRPr="00FF43B1">
        <w:rPr>
          <w:rFonts w:hint="eastAsia"/>
          <w:color w:val="000000" w:themeColor="text1"/>
        </w:rPr>
        <w:t>）</w:t>
      </w:r>
      <w:r w:rsidRPr="00FF43B1">
        <w:rPr>
          <w:color w:val="000000" w:themeColor="text1"/>
        </w:rPr>
        <w:t>园区应规划公共管廊，为将来园区内产业链的延长及物料、能源的快速高效安全运输提供通道，新规划的管廊应综合考虑与原有公共管廊的匹配。</w:t>
      </w:r>
    </w:p>
    <w:p w14:paraId="57B093C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11</w:t>
      </w:r>
      <w:r w:rsidRPr="00FF43B1">
        <w:rPr>
          <w:rFonts w:hint="eastAsia"/>
          <w:color w:val="000000" w:themeColor="text1"/>
        </w:rPr>
        <w:t>）</w:t>
      </w:r>
      <w:r w:rsidRPr="00FF43B1">
        <w:rPr>
          <w:color w:val="000000" w:themeColor="text1"/>
        </w:rPr>
        <w:t>后续产业规划时禁止将与园区发展规划无关的非化工项目布局</w:t>
      </w:r>
      <w:r w:rsidRPr="00FF43B1">
        <w:rPr>
          <w:color w:val="000000" w:themeColor="text1"/>
        </w:rPr>
        <w:t xml:space="preserve"> </w:t>
      </w:r>
      <w:r w:rsidRPr="00FF43B1">
        <w:rPr>
          <w:color w:val="000000" w:themeColor="text1"/>
        </w:rPr>
        <w:t>在化工园区内部，影响园区土地的利用率，同时应推动该类型企业的逐步搬迁工作，已有的企业周边布局危险化学品建设项目时应进行安全容量核算，</w:t>
      </w:r>
      <w:r w:rsidRPr="00FF43B1">
        <w:rPr>
          <w:color w:val="000000" w:themeColor="text1"/>
        </w:rPr>
        <w:t xml:space="preserve"> </w:t>
      </w:r>
      <w:r w:rsidRPr="00FF43B1">
        <w:rPr>
          <w:color w:val="000000" w:themeColor="text1"/>
        </w:rPr>
        <w:t>避免项目落地后外部安全距离不能满足要求。</w:t>
      </w:r>
    </w:p>
    <w:p w14:paraId="2C21682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12</w:t>
      </w:r>
      <w:r w:rsidRPr="00FF43B1">
        <w:rPr>
          <w:rFonts w:hint="eastAsia"/>
          <w:color w:val="000000" w:themeColor="text1"/>
        </w:rPr>
        <w:t>）</w:t>
      </w:r>
      <w:r w:rsidRPr="00FF43B1">
        <w:rPr>
          <w:color w:val="000000" w:themeColor="text1"/>
        </w:rPr>
        <w:t>园区内新投产的项目必须满足项目一体化的要求，避免不相干的行业进入影响化工产业链的发展。建议对于符合产业链要求的企业和项目进行一定的推进。</w:t>
      </w:r>
    </w:p>
    <w:p w14:paraId="18A5382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13</w:t>
      </w:r>
      <w:r w:rsidRPr="00FF43B1">
        <w:rPr>
          <w:rFonts w:hint="eastAsia"/>
          <w:color w:val="000000" w:themeColor="text1"/>
        </w:rPr>
        <w:t>）</w:t>
      </w:r>
      <w:r w:rsidRPr="00FF43B1">
        <w:rPr>
          <w:color w:val="000000" w:themeColor="text1"/>
        </w:rPr>
        <w:t>园区内公共绿化带内宜种植四季常青、油脂含量较低的乔木和灌木，较好的树种有樟树、女贞等，较好的灌木有珊瑚树（法国冬青）等。珊瑚树（法国冬青）阻挡火灾热辐射效果好、容忍污染大气能力较强，可以优先选择。</w:t>
      </w:r>
    </w:p>
    <w:p w14:paraId="1567C21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14</w:t>
      </w:r>
      <w:r w:rsidRPr="00FF43B1">
        <w:rPr>
          <w:rFonts w:hint="eastAsia"/>
          <w:color w:val="000000" w:themeColor="text1"/>
        </w:rPr>
        <w:t>）</w:t>
      </w:r>
      <w:r w:rsidRPr="00FF43B1">
        <w:rPr>
          <w:color w:val="000000" w:themeColor="text1"/>
        </w:rPr>
        <w:t>园区内、企业内严禁建职工宿舍。职工宿舍建设在园区内，会造成园区内的社会风险值增加明显。</w:t>
      </w:r>
    </w:p>
    <w:p w14:paraId="488D3C8D"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15</w:t>
      </w:r>
      <w:r w:rsidRPr="00FF43B1">
        <w:rPr>
          <w:rFonts w:hint="eastAsia"/>
          <w:color w:val="000000" w:themeColor="text1"/>
        </w:rPr>
        <w:t>）</w:t>
      </w:r>
      <w:r w:rsidRPr="00FF43B1">
        <w:rPr>
          <w:color w:val="000000" w:themeColor="text1"/>
        </w:rPr>
        <w:t>应时刻关注园区周边企业、居民的建设，严格控制居民在园区周围附近搞建设，时刻关注周边企业的建设后对园区造成的影响。</w:t>
      </w:r>
    </w:p>
    <w:p w14:paraId="6D58CB68" w14:textId="6D83C0B8"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color w:val="000000" w:themeColor="text1"/>
        </w:rPr>
        <w:t>6</w:t>
      </w:r>
      <w:r w:rsidRPr="00FF43B1">
        <w:rPr>
          <w:rFonts w:hint="eastAsia"/>
          <w:color w:val="000000" w:themeColor="text1"/>
        </w:rPr>
        <w:t>）</w:t>
      </w:r>
      <w:r w:rsidRPr="00FF43B1">
        <w:rPr>
          <w:color w:val="000000" w:themeColor="text1"/>
        </w:rPr>
        <w:t>园区内企业与企业之间应留有足够的安全间距，防止事故扩大，且有助于企业之间应急救援。</w:t>
      </w:r>
    </w:p>
    <w:p w14:paraId="02803AFD" w14:textId="7AC991E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17</w:t>
      </w:r>
      <w:r w:rsidRPr="00FF43B1">
        <w:rPr>
          <w:rFonts w:hint="eastAsia"/>
          <w:color w:val="000000" w:themeColor="text1"/>
        </w:rPr>
        <w:t>）</w:t>
      </w:r>
      <w:r w:rsidRPr="00FF43B1">
        <w:rPr>
          <w:color w:val="000000" w:themeColor="text1"/>
        </w:rPr>
        <w:t>园区应强化防护绿地的规划和建设，加强</w:t>
      </w:r>
      <w:r w:rsidR="0092136F" w:rsidRPr="00FF43B1">
        <w:rPr>
          <w:rFonts w:hint="eastAsia"/>
          <w:color w:val="000000" w:themeColor="text1"/>
        </w:rPr>
        <w:t>园区</w:t>
      </w:r>
      <w:r w:rsidRPr="00FF43B1">
        <w:rPr>
          <w:color w:val="000000" w:themeColor="text1"/>
        </w:rPr>
        <w:t>与外围周边环境的生态防护。规划将</w:t>
      </w:r>
      <w:r w:rsidR="0092136F" w:rsidRPr="00FF43B1">
        <w:rPr>
          <w:rFonts w:hint="eastAsia"/>
          <w:color w:val="000000" w:themeColor="text1"/>
        </w:rPr>
        <w:t>园区</w:t>
      </w:r>
      <w:r w:rsidRPr="00FF43B1">
        <w:rPr>
          <w:color w:val="000000" w:themeColor="text1"/>
        </w:rPr>
        <w:t>中央大道或主干路作为主要的景观大道，加强两侧的道路绿化景观建设，绿线控制宽度为两侧各</w:t>
      </w:r>
      <w:r w:rsidRPr="00FF43B1">
        <w:rPr>
          <w:color w:val="000000" w:themeColor="text1"/>
        </w:rPr>
        <w:t>50</w:t>
      </w:r>
      <w:r w:rsidRPr="00FF43B1">
        <w:rPr>
          <w:color w:val="000000" w:themeColor="text1"/>
        </w:rPr>
        <w:t>米；高压线走廊根据电压等级设置相应宽度的绿带，重要的高压线走廊两侧预留不少于</w:t>
      </w:r>
      <w:r w:rsidRPr="00FF43B1">
        <w:rPr>
          <w:color w:val="000000" w:themeColor="text1"/>
        </w:rPr>
        <w:t>30</w:t>
      </w:r>
      <w:r w:rsidRPr="00FF43B1">
        <w:rPr>
          <w:color w:val="000000" w:themeColor="text1"/>
        </w:rPr>
        <w:t>米左右的防护绿地；沿排洪沟两侧等水体沿岸地段布置生态绿地，设置宽度为</w:t>
      </w:r>
      <w:r w:rsidRPr="00FF43B1">
        <w:rPr>
          <w:color w:val="000000" w:themeColor="text1"/>
        </w:rPr>
        <w:t>30-50</w:t>
      </w:r>
      <w:r w:rsidRPr="00FF43B1">
        <w:rPr>
          <w:color w:val="000000" w:themeColor="text1"/>
        </w:rPr>
        <w:t>米。但是目前园区部分企业已入驻，绿化带存在未建设或被占用的情况。生态防护绿地同时也是事故缓冲带，园区应加紧建设。</w:t>
      </w:r>
    </w:p>
    <w:p w14:paraId="0C63A619" w14:textId="2749772F"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18</w:t>
      </w:r>
      <w:r w:rsidRPr="00FF43B1">
        <w:rPr>
          <w:rFonts w:hint="eastAsia"/>
          <w:color w:val="000000" w:themeColor="text1"/>
        </w:rPr>
        <w:t>）</w:t>
      </w:r>
      <w:r w:rsidR="007D4169" w:rsidRPr="007D4169">
        <w:rPr>
          <w:rFonts w:hint="eastAsia"/>
          <w:color w:val="000000" w:themeColor="text1"/>
        </w:rPr>
        <w:t>乌海乌达高新技术产业开发区</w:t>
      </w:r>
      <w:r w:rsidRPr="00FF43B1">
        <w:rPr>
          <w:color w:val="000000" w:themeColor="text1"/>
        </w:rPr>
        <w:t>东侧与黄河为邻，且</w:t>
      </w:r>
      <w:r w:rsidR="0092136F" w:rsidRPr="00FF43B1">
        <w:rPr>
          <w:rFonts w:hint="eastAsia"/>
          <w:color w:val="000000" w:themeColor="text1"/>
        </w:rPr>
        <w:t>园区</w:t>
      </w:r>
      <w:r w:rsidRPr="00FF43B1">
        <w:rPr>
          <w:color w:val="000000" w:themeColor="text1"/>
        </w:rPr>
        <w:t>地势西高东低，园区内黄河有多个支流，</w:t>
      </w:r>
      <w:r w:rsidR="0092136F" w:rsidRPr="00FF43B1">
        <w:rPr>
          <w:rFonts w:hint="eastAsia"/>
          <w:color w:val="000000" w:themeColor="text1"/>
        </w:rPr>
        <w:t>化工</w:t>
      </w:r>
      <w:r w:rsidR="007D4169">
        <w:rPr>
          <w:rFonts w:hint="eastAsia"/>
          <w:color w:val="000000" w:themeColor="text1"/>
        </w:rPr>
        <w:t>集中区</w:t>
      </w:r>
      <w:r w:rsidRPr="00FF43B1">
        <w:rPr>
          <w:color w:val="000000" w:themeColor="text1"/>
        </w:rPr>
        <w:t>污水或事故污水及有可能对黄河或地下水脉造成污染，</w:t>
      </w:r>
      <w:r w:rsidR="007D4169" w:rsidRPr="007D4169">
        <w:rPr>
          <w:rFonts w:hint="eastAsia"/>
          <w:color w:val="000000" w:themeColor="text1"/>
        </w:rPr>
        <w:t>乌海乌达高新技术产业开发区</w:t>
      </w:r>
      <w:r w:rsidRPr="00FF43B1">
        <w:rPr>
          <w:color w:val="000000" w:themeColor="text1"/>
        </w:rPr>
        <w:t>建有污水处理厂，但目前运行情况不好，污水大部分靠企业内部储存、处理。由此，部分企业可能违规排放，对环境、地下水及黄河造成污染。建议园区管理者一方面要加强对入园企业的监管，同时应完善园区应急设施、污水处理设施建设，采取技术可行的收集、河流围栏控制、防渗等技术措施及管理措施，防止对黄河、地下水、周边环境造成污染。</w:t>
      </w:r>
    </w:p>
    <w:p w14:paraId="65E7CAAC" w14:textId="57FB1EF2"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201" w:name="7.3__安全设施及公用工程的安全对策措施与建议"/>
      <w:bookmarkStart w:id="202" w:name="_bookmark38"/>
      <w:bookmarkEnd w:id="201"/>
      <w:bookmarkEnd w:id="202"/>
      <w:r w:rsidRPr="00FF43B1">
        <w:rPr>
          <w:rFonts w:ascii="Times New Roman" w:eastAsia="宋体" w:hAnsi="Times New Roman" w:cs="Times New Roman"/>
          <w:b/>
          <w:bCs/>
          <w:color w:val="000000" w:themeColor="text1"/>
          <w:sz w:val="24"/>
          <w:szCs w:val="24"/>
        </w:rPr>
        <w:lastRenderedPageBreak/>
        <w:t>9</w:t>
      </w:r>
      <w:r w:rsidR="00367132" w:rsidRPr="00FF43B1">
        <w:rPr>
          <w:rFonts w:ascii="Times New Roman" w:eastAsia="宋体" w:hAnsi="Times New Roman" w:cs="Times New Roman" w:hint="eastAsia"/>
          <w:b/>
          <w:bCs/>
          <w:color w:val="000000" w:themeColor="text1"/>
          <w:sz w:val="24"/>
          <w:szCs w:val="24"/>
        </w:rPr>
        <w:t>.5.3</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安全设施及公用工程的安全对策措施与建议</w:t>
      </w:r>
    </w:p>
    <w:p w14:paraId="08572529"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应急池容积可以满足容纳事故污水的要求。但是日常管理中应注意定期检查应急水池的实际容积，及时排除降雨、渗透等导致的积水，避免积水过多导致实际容积不足。建议在管理制度和检查标准中增加本条内容。</w:t>
      </w:r>
    </w:p>
    <w:p w14:paraId="123943AE" w14:textId="5F88BDC4"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w:t>
      </w:r>
      <w:r w:rsidRPr="00FF43B1">
        <w:rPr>
          <w:color w:val="000000" w:themeColor="text1"/>
        </w:rPr>
        <w:t>园区投产运行多年的装置较多，应在园区内推广</w:t>
      </w:r>
      <w:r w:rsidR="00163526" w:rsidRPr="00FF43B1">
        <w:rPr>
          <w:color w:val="000000" w:themeColor="text1"/>
        </w:rPr>
        <w:t>HAZOP</w:t>
      </w:r>
      <w:r w:rsidRPr="00FF43B1">
        <w:rPr>
          <w:color w:val="000000" w:themeColor="text1"/>
        </w:rPr>
        <w:t>分析工作，对于大型装置、高风险装置全部进行</w:t>
      </w:r>
      <w:r w:rsidR="00163526" w:rsidRPr="00FF43B1">
        <w:rPr>
          <w:color w:val="000000" w:themeColor="text1"/>
        </w:rPr>
        <w:t>HAZOP</w:t>
      </w:r>
      <w:r w:rsidRPr="00FF43B1">
        <w:rPr>
          <w:color w:val="000000" w:themeColor="text1"/>
        </w:rPr>
        <w:t>分析，并要求在初步设计阶段编制独立的</w:t>
      </w:r>
      <w:r w:rsidR="00163526" w:rsidRPr="00FF43B1">
        <w:rPr>
          <w:color w:val="000000" w:themeColor="text1"/>
        </w:rPr>
        <w:t>HAZOP</w:t>
      </w:r>
      <w:r w:rsidRPr="00FF43B1">
        <w:rPr>
          <w:color w:val="000000" w:themeColor="text1"/>
        </w:rPr>
        <w:t>分析报告。根据《国家安全监管总局关于加强化工安全仪表系统管理的指导意见》（安监总管三</w:t>
      </w:r>
      <w:r w:rsidR="00163526" w:rsidRPr="00FF43B1">
        <w:rPr>
          <w:color w:val="000000" w:themeColor="text1"/>
        </w:rPr>
        <w:t>[2014]116</w:t>
      </w:r>
      <w:r w:rsidRPr="00FF43B1">
        <w:rPr>
          <w:color w:val="000000" w:themeColor="text1"/>
        </w:rPr>
        <w:t>号）的要求积极推进</w:t>
      </w:r>
      <w:r w:rsidRPr="00FF43B1">
        <w:rPr>
          <w:color w:val="000000" w:themeColor="text1"/>
        </w:rPr>
        <w:t>LOPA</w:t>
      </w:r>
      <w:r w:rsidRPr="00FF43B1">
        <w:rPr>
          <w:color w:val="000000" w:themeColor="text1"/>
        </w:rPr>
        <w:t>、</w:t>
      </w:r>
      <w:r w:rsidR="00163526" w:rsidRPr="00FF43B1">
        <w:rPr>
          <w:color w:val="000000" w:themeColor="text1"/>
        </w:rPr>
        <w:t>SIL</w:t>
      </w:r>
      <w:r w:rsidRPr="00FF43B1">
        <w:rPr>
          <w:color w:val="000000" w:themeColor="text1"/>
        </w:rPr>
        <w:t>验证等工作。对于风险较高的设备或作业推行</w:t>
      </w:r>
      <w:r w:rsidRPr="00FF43B1">
        <w:rPr>
          <w:color w:val="000000" w:themeColor="text1"/>
        </w:rPr>
        <w:t xml:space="preserve"> HAZOP</w:t>
      </w:r>
      <w:r w:rsidRPr="00FF43B1">
        <w:rPr>
          <w:color w:val="000000" w:themeColor="text1"/>
        </w:rPr>
        <w:t>、</w:t>
      </w:r>
      <w:r w:rsidRPr="00FF43B1">
        <w:rPr>
          <w:color w:val="000000" w:themeColor="text1"/>
        </w:rPr>
        <w:t>JHR</w:t>
      </w:r>
      <w:r w:rsidRPr="00FF43B1">
        <w:rPr>
          <w:color w:val="000000" w:themeColor="text1"/>
        </w:rPr>
        <w:t>、</w:t>
      </w:r>
      <w:r w:rsidR="00163526" w:rsidRPr="00FF43B1">
        <w:rPr>
          <w:color w:val="000000" w:themeColor="text1"/>
        </w:rPr>
        <w:t>FMEA</w:t>
      </w:r>
      <w:r w:rsidRPr="00FF43B1">
        <w:rPr>
          <w:color w:val="000000" w:themeColor="text1"/>
        </w:rPr>
        <w:t>等方法进行风险分析。</w:t>
      </w:r>
    </w:p>
    <w:p w14:paraId="39E61D03" w14:textId="387B3DC1"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园区企业多为自动化控制，应督促企业完善信息系统防雷能力建设，防止雷击对于</w:t>
      </w:r>
      <w:r w:rsidR="00163526" w:rsidRPr="00FF43B1">
        <w:rPr>
          <w:color w:val="000000" w:themeColor="text1"/>
        </w:rPr>
        <w:t>DCS</w:t>
      </w:r>
      <w:r w:rsidRPr="00FF43B1">
        <w:rPr>
          <w:color w:val="000000" w:themeColor="text1"/>
        </w:rPr>
        <w:t>系统等弱电系统的损害。电力系统应有电力专用的避雷器。</w:t>
      </w:r>
    </w:p>
    <w:p w14:paraId="4BF3DBC6" w14:textId="13109EF4"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w:t>
      </w:r>
      <w:r w:rsidRPr="00FF43B1">
        <w:rPr>
          <w:color w:val="000000" w:themeColor="text1"/>
        </w:rPr>
        <w:t>园区内企业应在设计和施工阶段认真贯彻《工业控制系统信息安全防护指南》（工信部信软</w:t>
      </w:r>
      <w:r w:rsidR="00163526" w:rsidRPr="00FF43B1">
        <w:rPr>
          <w:color w:val="000000" w:themeColor="text1"/>
        </w:rPr>
        <w:t>[2016]338</w:t>
      </w:r>
      <w:r w:rsidRPr="00FF43B1">
        <w:rPr>
          <w:color w:val="000000" w:themeColor="text1"/>
        </w:rPr>
        <w:t>号），并在日常维护中做好系统管理，消除</w:t>
      </w:r>
      <w:r w:rsidRPr="00FF43B1">
        <w:rPr>
          <w:color w:val="000000" w:themeColor="text1"/>
        </w:rPr>
        <w:t>DCS</w:t>
      </w:r>
      <w:r w:rsidRPr="00FF43B1">
        <w:rPr>
          <w:color w:val="000000" w:themeColor="text1"/>
        </w:rPr>
        <w:t>、</w:t>
      </w:r>
      <w:r w:rsidR="00163526" w:rsidRPr="00FF43B1">
        <w:rPr>
          <w:color w:val="000000" w:themeColor="text1"/>
        </w:rPr>
        <w:t>SIS</w:t>
      </w:r>
      <w:r w:rsidRPr="00FF43B1">
        <w:rPr>
          <w:color w:val="000000" w:themeColor="text1"/>
        </w:rPr>
        <w:t>等控制系统受到外部干扰导致停车甚至安全事故的风险。</w:t>
      </w:r>
    </w:p>
    <w:p w14:paraId="6543130B" w14:textId="1FC26A4B"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w:t>
      </w:r>
      <w:r w:rsidRPr="00FF43B1">
        <w:rPr>
          <w:color w:val="000000" w:themeColor="text1"/>
        </w:rPr>
        <w:t>园区未统一规划公用管廊，各片区内公用管廊无统一管理单位，建议园区督促形成统一的管廊管理单位，避免形成管理真空地带，并按照《化工园区公共管廊管理规程》（</w:t>
      </w:r>
      <w:r w:rsidRPr="00FF43B1">
        <w:rPr>
          <w:color w:val="000000" w:themeColor="text1"/>
        </w:rPr>
        <w:t>GB/T 36762-2018</w:t>
      </w:r>
      <w:r w:rsidRPr="00FF43B1">
        <w:rPr>
          <w:color w:val="000000" w:themeColor="text1"/>
        </w:rPr>
        <w:t>）的要求进行规范管理，形成相关技术档案资料备查。</w:t>
      </w:r>
    </w:p>
    <w:p w14:paraId="593E7E3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6</w:t>
      </w:r>
      <w:r w:rsidRPr="00FF43B1">
        <w:rPr>
          <w:rFonts w:hint="eastAsia"/>
          <w:color w:val="000000" w:themeColor="text1"/>
        </w:rPr>
        <w:t>）</w:t>
      </w:r>
      <w:r w:rsidRPr="00FF43B1">
        <w:rPr>
          <w:color w:val="000000" w:themeColor="text1"/>
        </w:rPr>
        <w:t>园区内企业，有一部分为投产运行多年的生产装置，依据国家产业政策等要求，对淘汰落后的工艺设备设施已进行了改造升级。后续若技术产业政策等发生变化，应及时对技术设备设施进行改造升级。</w:t>
      </w:r>
    </w:p>
    <w:p w14:paraId="4D7CC910" w14:textId="3DB69016"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7</w:t>
      </w:r>
      <w:r w:rsidRPr="00FF43B1">
        <w:rPr>
          <w:rFonts w:hint="eastAsia"/>
          <w:color w:val="000000" w:themeColor="text1"/>
        </w:rPr>
        <w:t>）</w:t>
      </w:r>
      <w:r w:rsidRPr="00FF43B1">
        <w:rPr>
          <w:color w:val="000000" w:themeColor="text1"/>
        </w:rPr>
        <w:t>推进智慧化工园区系统的不断完善，尽快推进实现园区封闭管理，按照《智慧化工园区建设指南》（</w:t>
      </w:r>
      <w:r w:rsidRPr="00FF43B1">
        <w:rPr>
          <w:color w:val="000000" w:themeColor="text1"/>
        </w:rPr>
        <w:t>GB/T 39218-2020</w:t>
      </w:r>
      <w:r w:rsidRPr="00FF43B1">
        <w:rPr>
          <w:color w:val="000000" w:themeColor="text1"/>
        </w:rPr>
        <w:t>）的要求完善视频监控、出入口管控、人员定位、车辆定位、访客管理等系统功能。</w:t>
      </w:r>
    </w:p>
    <w:p w14:paraId="473A56C9" w14:textId="19B48F96"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203" w:name="_bookmark39"/>
      <w:bookmarkStart w:id="204" w:name="7.4__区域危险化学品储运的安全对策措施与建议"/>
      <w:bookmarkEnd w:id="203"/>
      <w:bookmarkEnd w:id="204"/>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 xml:space="preserve">.5.4 </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区域危险化学品储运的安全对策措施与建议</w:t>
      </w:r>
    </w:p>
    <w:p w14:paraId="24202D0C" w14:textId="3FF1320A"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园区未建设集中危险化学品车辆专用停车场，建议内蒙古</w:t>
      </w:r>
      <w:r w:rsidR="007D4169" w:rsidRPr="007D4169">
        <w:rPr>
          <w:rFonts w:hint="eastAsia"/>
          <w:color w:val="000000" w:themeColor="text1"/>
        </w:rPr>
        <w:t>乌海乌达高新技术产业开发区</w:t>
      </w:r>
      <w:r w:rsidRPr="00FF43B1">
        <w:rPr>
          <w:color w:val="000000" w:themeColor="text1"/>
        </w:rPr>
        <w:t>规划设置园区危险化学品车辆专用停车场、洗车场，实行限时限速行驶。运用物联网技术对危险化学品车辆进行实时监控。建议园区土地利用规划和开发建设时序，根据危险品运输现状，对停车场所设置情况进行论证分析。危化品停车场规划建设时应主要考虑以下几点：</w:t>
      </w:r>
    </w:p>
    <w:p w14:paraId="016CD88A" w14:textId="2A1A9C3D" w:rsidR="003573AE" w:rsidRPr="00FF43B1" w:rsidRDefault="00367132">
      <w:pPr>
        <w:pStyle w:val="a2"/>
        <w:ind w:firstLine="480"/>
        <w:rPr>
          <w:color w:val="000000" w:themeColor="text1"/>
        </w:rPr>
      </w:pPr>
      <w:r w:rsidRPr="00FF43B1">
        <w:rPr>
          <w:rFonts w:hAnsi="宋体" w:cs="宋体" w:hint="eastAsia"/>
          <w:color w:val="000000" w:themeColor="text1"/>
        </w:rPr>
        <w:t>①</w:t>
      </w:r>
      <w:r w:rsidRPr="00FF43B1">
        <w:rPr>
          <w:color w:val="000000" w:themeColor="text1"/>
        </w:rPr>
        <w:t>危化品停车场距民用建筑间距不应小于</w:t>
      </w:r>
      <w:r w:rsidRPr="00FF43B1">
        <w:rPr>
          <w:color w:val="000000" w:themeColor="text1"/>
        </w:rPr>
        <w:t>25m</w:t>
      </w:r>
      <w:r w:rsidRPr="00FF43B1">
        <w:rPr>
          <w:color w:val="000000" w:themeColor="text1"/>
        </w:rPr>
        <w:t>，距重要公共建筑间距不应小于</w:t>
      </w:r>
      <w:r w:rsidRPr="00FF43B1">
        <w:rPr>
          <w:color w:val="000000" w:themeColor="text1"/>
        </w:rPr>
        <w:t>50m</w:t>
      </w:r>
      <w:r w:rsidRPr="00FF43B1">
        <w:rPr>
          <w:color w:val="000000" w:themeColor="text1"/>
        </w:rPr>
        <w:t>，距明火间距不应小于</w:t>
      </w:r>
      <w:r w:rsidRPr="00FF43B1">
        <w:rPr>
          <w:color w:val="000000" w:themeColor="text1"/>
        </w:rPr>
        <w:t>30m</w:t>
      </w:r>
      <w:r w:rsidRPr="00FF43B1">
        <w:rPr>
          <w:color w:val="000000" w:themeColor="text1"/>
        </w:rPr>
        <w:t>。</w:t>
      </w:r>
    </w:p>
    <w:p w14:paraId="47BBDBEE" w14:textId="77777777" w:rsidR="003573AE" w:rsidRPr="00FF43B1" w:rsidRDefault="00367132">
      <w:pPr>
        <w:pStyle w:val="a2"/>
        <w:ind w:firstLine="480"/>
        <w:rPr>
          <w:color w:val="000000" w:themeColor="text1"/>
        </w:rPr>
      </w:pPr>
      <w:r w:rsidRPr="00FF43B1">
        <w:rPr>
          <w:rFonts w:hAnsi="宋体" w:cs="宋体" w:hint="eastAsia"/>
          <w:color w:val="000000" w:themeColor="text1"/>
        </w:rPr>
        <w:lastRenderedPageBreak/>
        <w:t>②</w:t>
      </w:r>
      <w:r w:rsidRPr="00FF43B1">
        <w:rPr>
          <w:color w:val="000000" w:themeColor="text1"/>
        </w:rPr>
        <w:t>危化品停车场应核定停车数量，严禁超量停放，且应按不同性质危险化学品车辆分区停放，严禁装载性质相抵触、易发生化学反应、灭火方法不同的危险化学品车辆混停。</w:t>
      </w:r>
    </w:p>
    <w:p w14:paraId="0CF12357" w14:textId="77777777" w:rsidR="003573AE" w:rsidRPr="00FF43B1" w:rsidRDefault="00367132">
      <w:pPr>
        <w:pStyle w:val="a2"/>
        <w:ind w:firstLine="480"/>
        <w:rPr>
          <w:color w:val="000000" w:themeColor="text1"/>
        </w:rPr>
      </w:pPr>
      <w:r w:rsidRPr="00FF43B1">
        <w:rPr>
          <w:rFonts w:hAnsi="宋体" w:cs="宋体" w:hint="eastAsia"/>
          <w:color w:val="000000" w:themeColor="text1"/>
        </w:rPr>
        <w:t>③</w:t>
      </w:r>
      <w:r w:rsidRPr="00FF43B1">
        <w:rPr>
          <w:color w:val="000000" w:themeColor="text1"/>
        </w:rPr>
        <w:t>危化品停车场应建立严格的出入登记制度，车牌号、驾驶员、押运员、装载货物名称、数量及出入时间应如实登记，严禁未经公安、交通、质监等部门验审合格的危险化学品车辆停放。</w:t>
      </w:r>
    </w:p>
    <w:p w14:paraId="19E5726F" w14:textId="77777777" w:rsidR="003573AE" w:rsidRPr="00FF43B1" w:rsidRDefault="00367132">
      <w:pPr>
        <w:pStyle w:val="a2"/>
        <w:ind w:firstLine="480"/>
        <w:rPr>
          <w:color w:val="000000" w:themeColor="text1"/>
        </w:rPr>
      </w:pPr>
      <w:r w:rsidRPr="00FF43B1">
        <w:rPr>
          <w:rFonts w:hAnsi="宋体" w:cs="宋体" w:hint="eastAsia"/>
          <w:color w:val="000000" w:themeColor="text1"/>
        </w:rPr>
        <w:t>④</w:t>
      </w:r>
      <w:r w:rsidRPr="00FF43B1">
        <w:rPr>
          <w:color w:val="000000" w:themeColor="text1"/>
        </w:rPr>
        <w:t>危化品停车场内严禁明火，严禁火种进入停车场，外围及场内应有明显的禁火禁烟标志。停车场应按规定配置消防设施，并保证完好有效，防爆区域电气线路、设备的设置安装应符合防爆要求。</w:t>
      </w:r>
    </w:p>
    <w:p w14:paraId="1263DE26" w14:textId="49FD3FA4" w:rsidR="003573AE" w:rsidRPr="00FF43B1" w:rsidRDefault="00367132">
      <w:pPr>
        <w:pStyle w:val="a2"/>
        <w:ind w:firstLine="480"/>
        <w:rPr>
          <w:color w:val="000000" w:themeColor="text1"/>
        </w:rPr>
      </w:pPr>
      <w:r w:rsidRPr="00FF43B1">
        <w:rPr>
          <w:rFonts w:hAnsi="宋体" w:cs="宋体" w:hint="eastAsia"/>
          <w:color w:val="000000" w:themeColor="text1"/>
        </w:rPr>
        <w:t>⑤</w:t>
      </w:r>
      <w:r w:rsidRPr="00FF43B1">
        <w:rPr>
          <w:color w:val="000000" w:themeColor="text1"/>
        </w:rPr>
        <w:t>危化品停车场应建立严格的值班巡查制度，值班巡查人员</w:t>
      </w:r>
      <w:r w:rsidRPr="00FF43B1">
        <w:rPr>
          <w:color w:val="000000" w:themeColor="text1"/>
        </w:rPr>
        <w:t>24</w:t>
      </w:r>
      <w:r w:rsidRPr="00FF43B1">
        <w:rPr>
          <w:color w:val="000000" w:themeColor="text1"/>
        </w:rPr>
        <w:t>小时保</w:t>
      </w:r>
    </w:p>
    <w:p w14:paraId="1C4E18C5" w14:textId="192E08AA" w:rsidR="003573AE" w:rsidRPr="00FF43B1" w:rsidRDefault="00367132">
      <w:pPr>
        <w:pStyle w:val="a2"/>
        <w:ind w:firstLine="480"/>
        <w:rPr>
          <w:color w:val="000000" w:themeColor="text1"/>
        </w:rPr>
      </w:pPr>
      <w:r w:rsidRPr="00FF43B1">
        <w:rPr>
          <w:color w:val="000000" w:themeColor="text1"/>
        </w:rPr>
        <w:t>持在岗在位，每小时巡查</w:t>
      </w:r>
      <w:r w:rsidRPr="00FF43B1">
        <w:rPr>
          <w:color w:val="000000" w:themeColor="text1"/>
        </w:rPr>
        <w:t>1</w:t>
      </w:r>
      <w:r w:rsidRPr="00FF43B1">
        <w:rPr>
          <w:color w:val="000000" w:themeColor="text1"/>
        </w:rPr>
        <w:t>次，严格填写巡查记录，值班室应设置报警电话。</w:t>
      </w:r>
    </w:p>
    <w:p w14:paraId="7B19038C" w14:textId="5AC87AD0" w:rsidR="003573AE" w:rsidRPr="00FF43B1" w:rsidRDefault="00367132">
      <w:pPr>
        <w:pStyle w:val="a2"/>
        <w:ind w:firstLine="480"/>
        <w:rPr>
          <w:color w:val="000000" w:themeColor="text1"/>
        </w:rPr>
      </w:pPr>
      <w:r w:rsidRPr="00FF43B1">
        <w:rPr>
          <w:color w:val="000000" w:themeColor="text1"/>
        </w:rPr>
        <w:t>值班巡查人员每班不应少于</w:t>
      </w:r>
      <w:r w:rsidRPr="00FF43B1">
        <w:rPr>
          <w:color w:val="000000" w:themeColor="text1"/>
        </w:rPr>
        <w:t>2</w:t>
      </w:r>
      <w:r w:rsidRPr="00FF43B1">
        <w:rPr>
          <w:color w:val="000000" w:themeColor="text1"/>
        </w:rPr>
        <w:t>人，且经有关部门培训合格。</w:t>
      </w:r>
    </w:p>
    <w:p w14:paraId="09AA04BA" w14:textId="55AA758D" w:rsidR="003573AE" w:rsidRPr="00FF43B1" w:rsidRDefault="00367132">
      <w:pPr>
        <w:pStyle w:val="a2"/>
        <w:ind w:firstLine="480"/>
        <w:rPr>
          <w:color w:val="000000" w:themeColor="text1"/>
        </w:rPr>
      </w:pPr>
      <w:r w:rsidRPr="00FF43B1">
        <w:rPr>
          <w:rFonts w:hAnsi="宋体" w:cs="宋体" w:hint="eastAsia"/>
          <w:color w:val="000000" w:themeColor="text1"/>
        </w:rPr>
        <w:t>⑥</w:t>
      </w:r>
      <w:r w:rsidRPr="00FF43B1">
        <w:rPr>
          <w:color w:val="000000" w:themeColor="text1"/>
        </w:rPr>
        <w:t>危化品停车场严禁外来人员进出，进出人员应严格登记。停车场内车辆停放合理，并保留消防车通道，不得占用堵塞。封闭式停车场车辆出口不得少于</w:t>
      </w:r>
      <w:r w:rsidRPr="00FF43B1">
        <w:rPr>
          <w:color w:val="000000" w:themeColor="text1"/>
        </w:rPr>
        <w:t>2</w:t>
      </w:r>
      <w:r w:rsidRPr="00FF43B1">
        <w:rPr>
          <w:color w:val="000000" w:themeColor="text1"/>
        </w:rPr>
        <w:t>个，保持畅通。</w:t>
      </w:r>
    </w:p>
    <w:p w14:paraId="5A841894" w14:textId="67BDC509"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w:t>
      </w:r>
      <w:r w:rsidRPr="00FF43B1">
        <w:rPr>
          <w:color w:val="000000" w:themeColor="text1"/>
        </w:rPr>
        <w:t>建议规划建设危险化学品运输专用线路。建议园区根据实际情况</w:t>
      </w:r>
      <w:r w:rsidRPr="00FF43B1">
        <w:rPr>
          <w:color w:val="000000" w:themeColor="text1"/>
        </w:rPr>
        <w:t xml:space="preserve"> </w:t>
      </w:r>
      <w:r w:rsidRPr="00FF43B1">
        <w:rPr>
          <w:color w:val="000000" w:themeColor="text1"/>
        </w:rPr>
        <w:t>划定危险化学品的运输通道，设置交通引导标志和监控系统，并利用</w:t>
      </w:r>
      <w:r w:rsidRPr="00FF43B1">
        <w:rPr>
          <w:color w:val="000000" w:themeColor="text1"/>
        </w:rPr>
        <w:t>GPS</w:t>
      </w:r>
      <w:r w:rsidRPr="00FF43B1">
        <w:rPr>
          <w:color w:val="000000" w:themeColor="text1"/>
        </w:rPr>
        <w:t>等技术手段进行监督，避免危险化学品车辆进入或过于靠近城镇以及居民区。</w:t>
      </w:r>
    </w:p>
    <w:p w14:paraId="18AFCAC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危险化学品的运输通道应为人员分布较少或没有人员分布，运输距离较短，照明良好，并尽量客运车辆较少的路线。</w:t>
      </w:r>
    </w:p>
    <w:p w14:paraId="2B02BBB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w:t>
      </w:r>
      <w:r w:rsidRPr="00FF43B1">
        <w:rPr>
          <w:color w:val="000000" w:themeColor="text1"/>
        </w:rPr>
        <w:t>新建项目选址时应尽可能使园区上下游企业处于相对集中的区域，</w:t>
      </w:r>
      <w:r w:rsidRPr="00FF43B1">
        <w:rPr>
          <w:color w:val="000000" w:themeColor="text1"/>
        </w:rPr>
        <w:t xml:space="preserve"> </w:t>
      </w:r>
      <w:r w:rsidRPr="00FF43B1">
        <w:rPr>
          <w:color w:val="000000" w:themeColor="text1"/>
        </w:rPr>
        <w:t>使用管道输送各种物料，避免建设大型的储存设施。</w:t>
      </w:r>
    </w:p>
    <w:p w14:paraId="22E80E49"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w:t>
      </w:r>
      <w:r w:rsidRPr="00FF43B1">
        <w:rPr>
          <w:color w:val="000000" w:themeColor="text1"/>
        </w:rPr>
        <w:t>本园区规划有公共交通设施和客运站，危险化学品在选择运输线路时应尽量避开公共交通运输线路和客运站等人员集中的区域。</w:t>
      </w:r>
    </w:p>
    <w:p w14:paraId="3B78BFD7" w14:textId="15D4657B"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6</w:t>
      </w:r>
      <w:r w:rsidRPr="00FF43B1">
        <w:rPr>
          <w:rFonts w:hint="eastAsia"/>
          <w:color w:val="000000" w:themeColor="text1"/>
        </w:rPr>
        <w:t>）</w:t>
      </w:r>
      <w:r w:rsidRPr="00FF43B1">
        <w:rPr>
          <w:color w:val="000000" w:themeColor="text1"/>
        </w:rPr>
        <w:t>园区内危险化学品管道应设置明显标志，并对危险化学品管道定期检查、检测。进行可能危及危险化学品管道安全的施工作业，施工单位应当在开工的</w:t>
      </w:r>
      <w:r w:rsidRPr="00FF43B1">
        <w:rPr>
          <w:color w:val="000000" w:themeColor="text1"/>
        </w:rPr>
        <w:t>7</w:t>
      </w:r>
      <w:r w:rsidRPr="00FF43B1">
        <w:rPr>
          <w:color w:val="000000" w:themeColor="text1"/>
        </w:rPr>
        <w:t>日前书面通知管道所属单位，并与管道所属单位共同制定应急预案，采取相应的安全防护措施。管道所属单位应当指派专门人员到现场进行管道安全保护指导。</w:t>
      </w:r>
    </w:p>
    <w:p w14:paraId="22647339"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7</w:t>
      </w:r>
      <w:r w:rsidRPr="00FF43B1">
        <w:rPr>
          <w:rFonts w:hint="eastAsia"/>
          <w:color w:val="000000" w:themeColor="text1"/>
        </w:rPr>
        <w:t>）</w:t>
      </w:r>
      <w:r w:rsidRPr="00FF43B1">
        <w:rPr>
          <w:color w:val="000000" w:themeColor="text1"/>
        </w:rPr>
        <w:t>危险化学品储存区域，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w:t>
      </w:r>
      <w:r w:rsidRPr="00FF43B1">
        <w:rPr>
          <w:color w:val="000000" w:themeColor="text1"/>
        </w:rPr>
        <w:lastRenderedPageBreak/>
        <w:t>保证安全设施、设备的正常使用。</w:t>
      </w:r>
    </w:p>
    <w:p w14:paraId="02A51C9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8</w:t>
      </w:r>
      <w:r w:rsidRPr="00FF43B1">
        <w:rPr>
          <w:rFonts w:hint="eastAsia"/>
          <w:color w:val="000000" w:themeColor="text1"/>
        </w:rPr>
        <w:t>）</w:t>
      </w:r>
      <w:r w:rsidRPr="00FF43B1">
        <w:rPr>
          <w:color w:val="000000" w:themeColor="text1"/>
        </w:rPr>
        <w:t>应当在危险化学品储存场所设置通信、报警装置，并保证处于适用状态。应当在其作业场所和安全设施、设备上设置明显的安全警示标志。应建立危险化学品监控系统，实时监测危险化学品情况。</w:t>
      </w:r>
    </w:p>
    <w:p w14:paraId="1345856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9</w:t>
      </w:r>
      <w:r w:rsidRPr="00FF43B1">
        <w:rPr>
          <w:rFonts w:hint="eastAsia"/>
          <w:color w:val="000000" w:themeColor="text1"/>
        </w:rPr>
        <w:t>）</w:t>
      </w:r>
      <w:r w:rsidRPr="00FF43B1">
        <w:rPr>
          <w:color w:val="000000" w:themeColor="text1"/>
        </w:rPr>
        <w:t>危险化学品应当储存在专用仓库、专用场地或者专用储存室（以下统称专用仓库）内，并由专人负责管理；剧毒化学品以及储存数量构成重大危险源的其他危险化学品，应当在专用仓库内单独存放，并实行</w:t>
      </w:r>
      <w:r w:rsidRPr="00FF43B1">
        <w:rPr>
          <w:color w:val="000000" w:themeColor="text1"/>
        </w:rPr>
        <w:t>“</w:t>
      </w:r>
      <w:r w:rsidRPr="00FF43B1">
        <w:rPr>
          <w:color w:val="000000" w:themeColor="text1"/>
        </w:rPr>
        <w:t>五双</w:t>
      </w:r>
      <w:r w:rsidRPr="00FF43B1">
        <w:rPr>
          <w:color w:val="000000" w:themeColor="text1"/>
        </w:rPr>
        <w:t>”</w:t>
      </w:r>
      <w:r w:rsidRPr="00FF43B1">
        <w:rPr>
          <w:color w:val="000000" w:themeColor="text1"/>
        </w:rPr>
        <w:t>管理制度。</w:t>
      </w:r>
    </w:p>
    <w:p w14:paraId="6D1B5FAA" w14:textId="541C1C0A"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205" w:name="7.5__安全管理的安全对策措施与建议"/>
      <w:bookmarkStart w:id="206" w:name="_bookmark40"/>
      <w:bookmarkEnd w:id="205"/>
      <w:bookmarkEnd w:id="206"/>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.5.5</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安全管理的安全对策措施与建议</w:t>
      </w:r>
    </w:p>
    <w:p w14:paraId="4E31E3C9" w14:textId="4DF7D05B"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要督促园区企业认真贯彻落实《国务院关于进一步加强企业安全生产工作的通知》（国发</w:t>
      </w:r>
      <w:r w:rsidR="00163526" w:rsidRPr="00FF43B1">
        <w:rPr>
          <w:color w:val="000000" w:themeColor="text1"/>
        </w:rPr>
        <w:t>[2010]23</w:t>
      </w:r>
      <w:r w:rsidRPr="00FF43B1">
        <w:rPr>
          <w:color w:val="000000" w:themeColor="text1"/>
        </w:rPr>
        <w:t>号）、《国家安全监管总局</w:t>
      </w:r>
      <w:r w:rsidRPr="00FF43B1">
        <w:rPr>
          <w:color w:val="000000" w:themeColor="text1"/>
        </w:rPr>
        <w:t xml:space="preserve"> </w:t>
      </w:r>
      <w:r w:rsidRPr="00FF43B1">
        <w:rPr>
          <w:color w:val="000000" w:themeColor="text1"/>
        </w:rPr>
        <w:t>工业和信息化部关于危险化学品企业贯彻落实〈国务院关于进一步加强企业安全生产工作的通知〉的实施意见》（安监总管三</w:t>
      </w:r>
      <w:r w:rsidR="00163526" w:rsidRPr="00FF43B1">
        <w:rPr>
          <w:color w:val="000000" w:themeColor="text1"/>
        </w:rPr>
        <w:t>[2010]186</w:t>
      </w:r>
      <w:r w:rsidRPr="00FF43B1">
        <w:rPr>
          <w:color w:val="000000" w:themeColor="text1"/>
        </w:rPr>
        <w:t>号）的要求，通过全面开展安全生产标准化建设工作，全面加强安全管理，提升企业安全生产水平。目前园区有部分企业安全标准化证书过期未续展。</w:t>
      </w:r>
    </w:p>
    <w:p w14:paraId="6AFC669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w:t>
      </w:r>
      <w:r w:rsidRPr="00FF43B1">
        <w:rPr>
          <w:color w:val="000000" w:themeColor="text1"/>
        </w:rPr>
        <w:t>持续深化隐患排查整治。园区安全生产管理机构要督促企业把隐患排查治理作为安全生产风险管理要素的重要内容，建立健全全员参与的隐患排查治理工作制度，定期组织开展隐患排查治理，做到横向到边、纵向到底、全面覆盖，确保各类安全生产隐患能够及时发现、及时整改，防止隐患演变为事故。对不符合安全生产要求，隐患严重而且难以整改的企业，要及时淘汰退出园区。</w:t>
      </w:r>
    </w:p>
    <w:p w14:paraId="6FF7ACA1"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园区要按照</w:t>
      </w:r>
      <w:r w:rsidRPr="00FF43B1">
        <w:rPr>
          <w:color w:val="000000" w:themeColor="text1"/>
        </w:rPr>
        <w:t>“</w:t>
      </w:r>
      <w:r w:rsidRPr="00FF43B1">
        <w:rPr>
          <w:color w:val="000000" w:themeColor="text1"/>
        </w:rPr>
        <w:t>分类控制、分级管理、分步实施</w:t>
      </w:r>
      <w:r w:rsidRPr="00FF43B1">
        <w:rPr>
          <w:color w:val="000000" w:themeColor="text1"/>
        </w:rPr>
        <w:t>”</w:t>
      </w:r>
      <w:r w:rsidRPr="00FF43B1">
        <w:rPr>
          <w:color w:val="000000" w:themeColor="text1"/>
        </w:rPr>
        <w:t>的要求，结合园区产业结构、产业链特点、安全风险类型等实际情况，逐步推进园区封闭化管理。原则上要按照核心控制区、关键控制区、一般控制区的防护等级，通过采取不同的封闭监控管理手段，实行封闭化管理。要建立完善的园区门禁系统和视频监控系统，严格控制人员、危险化学品车辆进入园区。进出园区的危险化学品车辆都要安装带有定位功能的监控终端，实行专用道路、专用车道和限时限速行驶措施，由园区安全生产管理机构实施统一监控管理。对暂时无法进行封闭化管理的园区，要首先对重大危险源和关键生产区域进行封闭化管理，加强安全防控。</w:t>
      </w:r>
    </w:p>
    <w:p w14:paraId="0BA68252" w14:textId="23E135A0"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w:t>
      </w:r>
      <w:r w:rsidRPr="00FF43B1">
        <w:rPr>
          <w:color w:val="000000" w:themeColor="text1"/>
        </w:rPr>
        <w:t>内蒙古</w:t>
      </w:r>
      <w:r w:rsidR="007D4169" w:rsidRPr="007D4169">
        <w:rPr>
          <w:rFonts w:hint="eastAsia"/>
          <w:color w:val="000000" w:themeColor="text1"/>
        </w:rPr>
        <w:t>乌海乌达高新技术产业开发区</w:t>
      </w:r>
      <w:r w:rsidRPr="00FF43B1">
        <w:rPr>
          <w:color w:val="000000" w:themeColor="text1"/>
        </w:rPr>
        <w:t>安委会相关机构应负责实施园区安全生产一体化管理，协调解决园区企业之间的安全生产重大问题，统筹指挥园区的应急救援工作，指导企业落实安全生产主体责任，全面加强安全生产工作，定期组织园区企业开展安全管理检查或互查。</w:t>
      </w:r>
    </w:p>
    <w:p w14:paraId="0DE2319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w:t>
      </w:r>
      <w:r w:rsidRPr="00FF43B1">
        <w:rPr>
          <w:color w:val="000000" w:themeColor="text1"/>
        </w:rPr>
        <w:t>要建立消防安全自我评估机制，建议消防安全检查评估和专业检查结合进行，做到节省人力财力、提高工作效率。</w:t>
      </w:r>
    </w:p>
    <w:p w14:paraId="39948734" w14:textId="1045EF56" w:rsidR="003573AE" w:rsidRPr="00FF43B1" w:rsidRDefault="00367132">
      <w:pPr>
        <w:pStyle w:val="a2"/>
        <w:ind w:firstLine="480"/>
        <w:rPr>
          <w:color w:val="000000" w:themeColor="text1"/>
        </w:rPr>
      </w:pPr>
      <w:r w:rsidRPr="00FF43B1">
        <w:rPr>
          <w:rFonts w:hint="eastAsia"/>
          <w:color w:val="000000" w:themeColor="text1"/>
        </w:rPr>
        <w:lastRenderedPageBreak/>
        <w:t>（</w:t>
      </w:r>
      <w:r w:rsidRPr="00FF43B1">
        <w:rPr>
          <w:color w:val="000000" w:themeColor="text1"/>
        </w:rPr>
        <w:t>6</w:t>
      </w:r>
      <w:r w:rsidRPr="00FF43B1">
        <w:rPr>
          <w:rFonts w:hint="eastAsia"/>
          <w:color w:val="000000" w:themeColor="text1"/>
        </w:rPr>
        <w:t>）</w:t>
      </w:r>
      <w:r w:rsidRPr="00FF43B1">
        <w:rPr>
          <w:color w:val="000000" w:themeColor="text1"/>
        </w:rPr>
        <w:t>严把教育关。对于现有的文化水平不高的员工，加强培训教育，采用视频培训、现场培训、互动式教学等多种形式，提高员工参与培训教育的兴趣，逐步形成</w:t>
      </w:r>
      <w:r w:rsidRPr="00FF43B1">
        <w:rPr>
          <w:color w:val="000000" w:themeColor="text1"/>
        </w:rPr>
        <w:t>“</w:t>
      </w:r>
      <w:r w:rsidRPr="00FF43B1">
        <w:rPr>
          <w:color w:val="000000" w:themeColor="text1"/>
        </w:rPr>
        <w:t>我要安全</w:t>
      </w:r>
      <w:r w:rsidRPr="00FF43B1">
        <w:rPr>
          <w:color w:val="000000" w:themeColor="text1"/>
        </w:rPr>
        <w:t>”</w:t>
      </w:r>
      <w:r w:rsidRPr="00FF43B1">
        <w:rPr>
          <w:color w:val="000000" w:themeColor="text1"/>
        </w:rPr>
        <w:t>的氛围，从基层员工的层面上建设安全文化。</w:t>
      </w:r>
    </w:p>
    <w:p w14:paraId="1213B59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7</w:t>
      </w:r>
      <w:r w:rsidRPr="00FF43B1">
        <w:rPr>
          <w:rFonts w:hint="eastAsia"/>
          <w:color w:val="000000" w:themeColor="text1"/>
        </w:rPr>
        <w:t>）</w:t>
      </w:r>
      <w:r w:rsidRPr="00FF43B1">
        <w:rPr>
          <w:color w:val="000000" w:themeColor="text1"/>
        </w:rPr>
        <w:t>专业检查应关注日常检查中没有检查、但是容易因为时间推移出现事故隐患的内容，比如电气检查中应当检查所有的电缆接头的温度和接头处包覆的老化情况。</w:t>
      </w:r>
    </w:p>
    <w:p w14:paraId="1929A085"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8</w:t>
      </w:r>
      <w:r w:rsidRPr="00FF43B1">
        <w:rPr>
          <w:rFonts w:hint="eastAsia"/>
          <w:color w:val="000000" w:themeColor="text1"/>
        </w:rPr>
        <w:t>）</w:t>
      </w:r>
      <w:r w:rsidRPr="00FF43B1">
        <w:rPr>
          <w:color w:val="000000" w:themeColor="text1"/>
        </w:rPr>
        <w:t>日常检查中检查的内容，专业检查中可以将技术含量较低的部分予以简化或者忽略，比如员工劳保用品的穿戴情况属于可以忽略的内容。专业检查可以结合季节性检查进行，如秋冬季节加查防冻防凝结措施，春夏季加查防超压防腐蚀措施。专业检查的覆盖面要全，每次检查要包括所有的检查对象，尽量减少抽查。</w:t>
      </w:r>
    </w:p>
    <w:p w14:paraId="6CFFD92B"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9</w:t>
      </w:r>
      <w:r w:rsidRPr="00FF43B1">
        <w:rPr>
          <w:rFonts w:hint="eastAsia"/>
          <w:color w:val="000000" w:themeColor="text1"/>
        </w:rPr>
        <w:t>）</w:t>
      </w:r>
      <w:r w:rsidRPr="00FF43B1">
        <w:rPr>
          <w:color w:val="000000" w:themeColor="text1"/>
        </w:rPr>
        <w:t>建立隐患公示制度。根据安全检查的原因分析结果，制定《顽固隐患表》并进行公示，将无法分析出准确原因或者难以在短期内整改的隐患列入表内，隐患按照区域分布及危险程度指派专人负责、定期检查（检查频率高于专业检查，低于日常巡查），防止隐患导致事故或产生新的隐患。必要时将顽固隐患列入各级员工培训的内容。</w:t>
      </w:r>
    </w:p>
    <w:p w14:paraId="2E3B321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10</w:t>
      </w:r>
      <w:r w:rsidRPr="00FF43B1">
        <w:rPr>
          <w:rFonts w:hint="eastAsia"/>
          <w:color w:val="000000" w:themeColor="text1"/>
        </w:rPr>
        <w:t>）</w:t>
      </w:r>
      <w:r w:rsidRPr="00FF43B1">
        <w:rPr>
          <w:color w:val="000000" w:themeColor="text1"/>
        </w:rPr>
        <w:t>园区应以本报告为技术支撑，推行化工园区一体化安全管理。按照规划先行、控制容量、统筹协调、一体化管理等工作，严格全面地论证、科学规划化工园区。严格新项目入园条件，科学规划化工园区内的产业链，</w:t>
      </w:r>
      <w:r w:rsidRPr="00FF43B1">
        <w:rPr>
          <w:color w:val="000000" w:themeColor="text1"/>
        </w:rPr>
        <w:t xml:space="preserve"> </w:t>
      </w:r>
      <w:r w:rsidRPr="00FF43B1">
        <w:rPr>
          <w:color w:val="000000" w:themeColor="text1"/>
        </w:rPr>
        <w:t>合理利用化工园区安全容量，优化园区内的企业布局。</w:t>
      </w:r>
    </w:p>
    <w:p w14:paraId="3701228E" w14:textId="77777777" w:rsidR="00163526"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11</w:t>
      </w:r>
      <w:r w:rsidRPr="00FF43B1">
        <w:rPr>
          <w:rFonts w:hint="eastAsia"/>
          <w:color w:val="000000" w:themeColor="text1"/>
        </w:rPr>
        <w:t>）</w:t>
      </w:r>
      <w:r w:rsidRPr="00FF43B1">
        <w:rPr>
          <w:color w:val="000000" w:themeColor="text1"/>
        </w:rPr>
        <w:t>多年来，园区未发生较大的安全生产事故，结合园区发生的典型事故案例，企业应重点关注特殊作业过程中的风险管控。企业应根据《化学品生产单位特殊作业安全规范》（</w:t>
      </w:r>
      <w:r w:rsidRPr="00FF43B1">
        <w:rPr>
          <w:color w:val="000000" w:themeColor="text1"/>
        </w:rPr>
        <w:t>GB30871-2022</w:t>
      </w:r>
      <w:r w:rsidRPr="00FF43B1">
        <w:rPr>
          <w:color w:val="000000" w:themeColor="text1"/>
        </w:rPr>
        <w:t>）组织制定并全面落实操作规程和作业指导书，对动火作业、进入受限空间作业、盲板抽堵作业、高处作业、吊装作业、临时用电作业、动土作业、断路作业等特殊作业实施严格的管理。作业前执行作业审批手续，对作业现场和作业过程中可能存在的危险、有害因素进行辨识，制定相应的安全措施，并对作业人员进行技术交底及安全教育。作业前，企业还应进行如下工作：</w:t>
      </w:r>
    </w:p>
    <w:p w14:paraId="2FFCA24C" w14:textId="41975FDA" w:rsidR="003573AE" w:rsidRPr="00FF43B1" w:rsidRDefault="00367132">
      <w:pPr>
        <w:pStyle w:val="a2"/>
        <w:ind w:firstLine="480"/>
        <w:rPr>
          <w:color w:val="000000" w:themeColor="text1"/>
        </w:rPr>
      </w:pPr>
      <w:r w:rsidRPr="00FF43B1">
        <w:rPr>
          <w:rFonts w:hAnsi="宋体" w:cs="宋体" w:hint="eastAsia"/>
          <w:color w:val="000000" w:themeColor="text1"/>
        </w:rPr>
        <w:t>①</w:t>
      </w:r>
      <w:r w:rsidRPr="00FF43B1">
        <w:rPr>
          <w:color w:val="000000" w:themeColor="text1"/>
        </w:rPr>
        <w:t>对设备、管线进行隔绝、清洗、置换，并确认满足动火、进入受限空间等作业安全要求；</w:t>
      </w:r>
    </w:p>
    <w:p w14:paraId="09EB1B93" w14:textId="77777777" w:rsidR="003573AE" w:rsidRPr="00FF43B1" w:rsidRDefault="00367132">
      <w:pPr>
        <w:pStyle w:val="a2"/>
        <w:ind w:firstLine="480"/>
        <w:rPr>
          <w:color w:val="000000" w:themeColor="text1"/>
        </w:rPr>
      </w:pPr>
      <w:r w:rsidRPr="00FF43B1">
        <w:rPr>
          <w:rFonts w:hAnsi="宋体" w:cs="宋体" w:hint="eastAsia"/>
          <w:color w:val="000000" w:themeColor="text1"/>
        </w:rPr>
        <w:t>②</w:t>
      </w:r>
      <w:r w:rsidRPr="00FF43B1">
        <w:rPr>
          <w:color w:val="000000" w:themeColor="text1"/>
        </w:rPr>
        <w:t>对放射源采取相应的安全处置措施；</w:t>
      </w:r>
    </w:p>
    <w:p w14:paraId="1B8D8157" w14:textId="77777777" w:rsidR="003573AE" w:rsidRPr="00FF43B1" w:rsidRDefault="00367132">
      <w:pPr>
        <w:pStyle w:val="a2"/>
        <w:ind w:firstLine="480"/>
        <w:rPr>
          <w:color w:val="000000" w:themeColor="text1"/>
        </w:rPr>
      </w:pPr>
      <w:r w:rsidRPr="00FF43B1">
        <w:rPr>
          <w:rFonts w:hAnsi="宋体" w:cs="宋体" w:hint="eastAsia"/>
          <w:color w:val="000000" w:themeColor="text1"/>
        </w:rPr>
        <w:t>③</w:t>
      </w:r>
      <w:r w:rsidRPr="00FF43B1">
        <w:rPr>
          <w:color w:val="000000" w:themeColor="text1"/>
        </w:rPr>
        <w:t>对作业现场的地下隐蔽工程进行交底；</w:t>
      </w:r>
    </w:p>
    <w:p w14:paraId="1EA79D28" w14:textId="77777777" w:rsidR="003573AE" w:rsidRPr="00FF43B1" w:rsidRDefault="00367132">
      <w:pPr>
        <w:pStyle w:val="a2"/>
        <w:ind w:firstLine="480"/>
        <w:rPr>
          <w:color w:val="000000" w:themeColor="text1"/>
        </w:rPr>
      </w:pPr>
      <w:r w:rsidRPr="00FF43B1">
        <w:rPr>
          <w:rFonts w:hAnsi="宋体" w:cs="宋体" w:hint="eastAsia"/>
          <w:color w:val="000000" w:themeColor="text1"/>
        </w:rPr>
        <w:t>④</w:t>
      </w:r>
      <w:r w:rsidRPr="00FF43B1">
        <w:rPr>
          <w:color w:val="000000" w:themeColor="text1"/>
        </w:rPr>
        <w:t>腐蚀性介质的作业场所配备人员应急用冲洗水源；</w:t>
      </w:r>
    </w:p>
    <w:p w14:paraId="1F44C400" w14:textId="77777777" w:rsidR="003573AE" w:rsidRPr="00FF43B1" w:rsidRDefault="00367132">
      <w:pPr>
        <w:pStyle w:val="a2"/>
        <w:ind w:firstLine="480"/>
        <w:rPr>
          <w:color w:val="000000" w:themeColor="text1"/>
        </w:rPr>
      </w:pPr>
      <w:r w:rsidRPr="00FF43B1">
        <w:rPr>
          <w:rFonts w:hAnsi="宋体" w:cs="宋体" w:hint="eastAsia"/>
          <w:color w:val="000000" w:themeColor="text1"/>
        </w:rPr>
        <w:t>⑤</w:t>
      </w:r>
      <w:r w:rsidRPr="00FF43B1">
        <w:rPr>
          <w:color w:val="000000" w:themeColor="text1"/>
        </w:rPr>
        <w:t>夜间作业的场所设置满足要求的照明装置；</w:t>
      </w:r>
    </w:p>
    <w:p w14:paraId="2C1FFDE1" w14:textId="77777777" w:rsidR="003573AE" w:rsidRPr="00FF43B1" w:rsidRDefault="00367132">
      <w:pPr>
        <w:pStyle w:val="a2"/>
        <w:ind w:firstLine="480"/>
        <w:rPr>
          <w:color w:val="000000" w:themeColor="text1"/>
        </w:rPr>
      </w:pPr>
      <w:r w:rsidRPr="00FF43B1">
        <w:rPr>
          <w:rFonts w:hAnsi="宋体" w:cs="宋体" w:hint="eastAsia"/>
          <w:color w:val="000000" w:themeColor="text1"/>
        </w:rPr>
        <w:lastRenderedPageBreak/>
        <w:t>⑥</w:t>
      </w:r>
      <w:r w:rsidRPr="00FF43B1">
        <w:rPr>
          <w:color w:val="000000" w:themeColor="text1"/>
        </w:rPr>
        <w:t>会同作业单位组织作业人员到作业现场，了解和熟悉现场环境，进一步核实安全措施的可靠性，熟悉应急救援器材的位置及分布。</w:t>
      </w:r>
    </w:p>
    <w:p w14:paraId="625B7E52" w14:textId="77777777" w:rsidR="003573AE" w:rsidRPr="00FF43B1" w:rsidRDefault="00367132">
      <w:pPr>
        <w:pStyle w:val="a2"/>
        <w:ind w:firstLine="480"/>
        <w:rPr>
          <w:color w:val="000000" w:themeColor="text1"/>
        </w:rPr>
      </w:pPr>
      <w:r w:rsidRPr="00FF43B1">
        <w:rPr>
          <w:rFonts w:hAnsi="宋体" w:cs="宋体" w:hint="eastAsia"/>
          <w:color w:val="000000" w:themeColor="text1"/>
        </w:rPr>
        <w:t>⑦</w:t>
      </w:r>
      <w:r w:rsidRPr="00FF43B1">
        <w:rPr>
          <w:color w:val="000000" w:themeColor="text1"/>
        </w:rPr>
        <w:t>作业中作业人员应当佩戴合适的劳动防护用品，并在作业出现异常情况时及时终止作业撤出人员。</w:t>
      </w:r>
    </w:p>
    <w:p w14:paraId="6B0A0AF8" w14:textId="77777777" w:rsidR="003573AE" w:rsidRPr="00FF43B1" w:rsidRDefault="00367132">
      <w:pPr>
        <w:pStyle w:val="a2"/>
        <w:ind w:firstLine="480"/>
        <w:rPr>
          <w:color w:val="000000" w:themeColor="text1"/>
        </w:rPr>
      </w:pPr>
      <w:r w:rsidRPr="00FF43B1">
        <w:rPr>
          <w:color w:val="000000" w:themeColor="text1"/>
        </w:rPr>
        <w:t>另外，日常生产过程中应着重加强对设备的管理，定期对设备进行维护保养，建立设备管理全生命周期的管理台账，加强人员培训工作，重点对操作规程、操作技能、应急处置知识等进行培训，培养作业人员的安全意识。作业前进行充分的安全风险辨识、设备工艺等安全交底，避免同类型事故的再次发生。</w:t>
      </w:r>
    </w:p>
    <w:p w14:paraId="7B53BD9B"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12</w:t>
      </w:r>
      <w:r w:rsidRPr="00FF43B1">
        <w:rPr>
          <w:rFonts w:hint="eastAsia"/>
          <w:color w:val="000000" w:themeColor="text1"/>
        </w:rPr>
        <w:t>）</w:t>
      </w:r>
      <w:r w:rsidRPr="00FF43B1">
        <w:rPr>
          <w:color w:val="000000" w:themeColor="text1"/>
        </w:rPr>
        <w:t>根据本评估报告分析，该园区若发生安全事故，其多米诺影响范围和半径较大，可能会造成更严重的事故发生，因此园区在规划时应充分考虑事故的多米诺影响，在布局时应考虑多米诺影响半径。在企业入园时，应加强监管，督促企业增设自动控制设施和紧急切断等安全措施。并应完善现有应急预案，做好企业与企业之间的协调和联合救援与预防防止一个企业发生事故时由于多米诺效应对临近企业带来更大的事故隐患。事故发生时应根据园区企业布局、危险化学品性质、事故情况等进行联合救援与救治。</w:t>
      </w:r>
    </w:p>
    <w:p w14:paraId="569DEAB4"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13</w:t>
      </w:r>
      <w:r w:rsidRPr="00FF43B1">
        <w:rPr>
          <w:rFonts w:hint="eastAsia"/>
          <w:color w:val="000000" w:themeColor="text1"/>
        </w:rPr>
        <w:t>）</w:t>
      </w:r>
      <w:r w:rsidRPr="00FF43B1">
        <w:rPr>
          <w:color w:val="000000" w:themeColor="text1"/>
        </w:rPr>
        <w:t>运输剧毒化学品、易制毒化学品、监控化学品的车辆、船只进出园区时，应严格查验相关证件，对比证号、照片等资料，车（船）驾驶人员、押运人员均应亲自签字并留下证照号码，严防不合格人员运输危险化学品的事情发生。</w:t>
      </w:r>
    </w:p>
    <w:p w14:paraId="0341DDED" w14:textId="77777777" w:rsidR="003573AE" w:rsidRPr="00FF43B1" w:rsidRDefault="00367132">
      <w:pPr>
        <w:pStyle w:val="a2"/>
        <w:ind w:firstLine="480"/>
        <w:rPr>
          <w:rFonts w:hAnsi="宋体" w:cs="宋体"/>
          <w:color w:val="000000" w:themeColor="text1"/>
        </w:rPr>
      </w:pPr>
      <w:r w:rsidRPr="00FF43B1">
        <w:rPr>
          <w:rFonts w:hint="eastAsia"/>
          <w:color w:val="000000" w:themeColor="text1"/>
        </w:rPr>
        <w:t>（</w:t>
      </w:r>
      <w:r w:rsidRPr="00FF43B1">
        <w:rPr>
          <w:color w:val="000000" w:themeColor="text1"/>
        </w:rPr>
        <w:t>14</w:t>
      </w:r>
      <w:r w:rsidRPr="00FF43B1">
        <w:rPr>
          <w:rFonts w:hint="eastAsia"/>
          <w:color w:val="000000" w:themeColor="text1"/>
        </w:rPr>
        <w:t>）</w:t>
      </w:r>
      <w:r w:rsidRPr="00FF43B1">
        <w:rPr>
          <w:rFonts w:hAnsi="宋体" w:cs="宋体"/>
          <w:color w:val="000000" w:themeColor="text1"/>
        </w:rPr>
        <w:t>降低多米诺风险的措施主要有：</w:t>
      </w:r>
    </w:p>
    <w:p w14:paraId="10EB7B1B" w14:textId="77777777" w:rsidR="003573AE" w:rsidRPr="00FF43B1" w:rsidRDefault="00367132">
      <w:pPr>
        <w:pStyle w:val="a2"/>
        <w:ind w:firstLine="480"/>
        <w:rPr>
          <w:rFonts w:hAnsi="宋体" w:cs="宋体"/>
          <w:color w:val="000000" w:themeColor="text1"/>
        </w:rPr>
      </w:pPr>
      <w:r w:rsidRPr="00FF43B1">
        <w:rPr>
          <w:rFonts w:hAnsi="宋体" w:cs="宋体"/>
          <w:color w:val="000000" w:themeColor="text1"/>
        </w:rPr>
        <w:t>园区后期引进项目，在安全条件审查时，可行性论证阶段应对危险化学品建设项目与周边企业的相互影响进行多米诺效应分析，优化平面布局。</w:t>
      </w:r>
    </w:p>
    <w:p w14:paraId="34DE8285" w14:textId="77777777" w:rsidR="003573AE" w:rsidRPr="00FF43B1" w:rsidRDefault="00367132">
      <w:pPr>
        <w:pStyle w:val="a2"/>
        <w:ind w:firstLine="480"/>
        <w:rPr>
          <w:rFonts w:hAnsi="宋体" w:cs="宋体"/>
          <w:color w:val="000000" w:themeColor="text1"/>
        </w:rPr>
      </w:pPr>
      <w:r w:rsidRPr="00FF43B1">
        <w:rPr>
          <w:rFonts w:hAnsi="宋体" w:cs="宋体"/>
          <w:color w:val="000000" w:themeColor="text1"/>
        </w:rPr>
        <w:t>园区在规划时应充分考虑事故的多米诺影响，在布局时应考虑多米诺影响半径。在企业入园时，应加强监管，督促企业增设自动控制设施和紧急切断等安全措施。并应完善现有应急预案，做好企业与企业之间的协调和联合救援与预防防止一个企业发生事故时由于多米诺效应对临近企业带来更大的事故隐患。事故发生时应根据园区企业布局、危险化学品性质、事故情况等进行联合救援与救治。</w:t>
      </w:r>
    </w:p>
    <w:p w14:paraId="5741EC46" w14:textId="77777777" w:rsidR="003573AE" w:rsidRPr="00FF43B1" w:rsidRDefault="00367132">
      <w:pPr>
        <w:pStyle w:val="a2"/>
        <w:ind w:firstLine="480"/>
        <w:rPr>
          <w:rFonts w:hAnsi="宋体" w:cs="宋体"/>
          <w:color w:val="000000" w:themeColor="text1"/>
        </w:rPr>
      </w:pPr>
      <w:r w:rsidRPr="00FF43B1">
        <w:rPr>
          <w:rFonts w:hAnsi="宋体" w:cs="宋体"/>
          <w:color w:val="000000" w:themeColor="text1"/>
        </w:rPr>
        <w:t>通过对装置设施的多米诺效应计算分析，氯甲烷储罐、</w:t>
      </w:r>
      <w:r w:rsidRPr="00FF43B1">
        <w:rPr>
          <w:rFonts w:hAnsi="宋体" w:cs="宋体"/>
          <w:color w:val="000000" w:themeColor="text1"/>
        </w:rPr>
        <w:t xml:space="preserve">VCM </w:t>
      </w:r>
      <w:r w:rsidRPr="00FF43B1">
        <w:rPr>
          <w:rFonts w:hAnsi="宋体" w:cs="宋体"/>
          <w:color w:val="000000" w:themeColor="text1"/>
        </w:rPr>
        <w:t>球罐多米诺半径较大，波及区域较大，应重点防控。</w:t>
      </w:r>
    </w:p>
    <w:p w14:paraId="17122FF8" w14:textId="77777777" w:rsidR="003573AE" w:rsidRPr="00FF43B1" w:rsidRDefault="00367132">
      <w:pPr>
        <w:pStyle w:val="a2"/>
        <w:ind w:firstLine="480"/>
        <w:rPr>
          <w:color w:val="000000" w:themeColor="text1"/>
        </w:rPr>
      </w:pPr>
      <w:r w:rsidRPr="00FF43B1">
        <w:rPr>
          <w:color w:val="000000" w:themeColor="text1"/>
        </w:rPr>
        <w:t>目前内蒙古恒业成有机硅有限公司氯甲烷储罐、内蒙古兴发科技有限公司氯甲烷储罐等发生事故将会波及周边企业及道路，建议加强管理，外部道路禁止停放危化品运输车辆，避免发生多米诺效应发生二次事故。周边空地新建项目应考虑多米诺效应，经评估后实施。</w:t>
      </w:r>
    </w:p>
    <w:p w14:paraId="2FC6FE35" w14:textId="77777777" w:rsidR="003573AE" w:rsidRPr="00FF43B1" w:rsidRDefault="00367132">
      <w:pPr>
        <w:pStyle w:val="a2"/>
        <w:ind w:firstLine="480"/>
        <w:rPr>
          <w:color w:val="000000" w:themeColor="text1"/>
        </w:rPr>
      </w:pPr>
      <w:r w:rsidRPr="00FF43B1">
        <w:rPr>
          <w:color w:val="000000" w:themeColor="text1"/>
        </w:rPr>
        <w:t>对现有装置采取控制措施或进行技改增加控制设施，对新建装置采取控制措施和设施，</w:t>
      </w:r>
      <w:r w:rsidRPr="00FF43B1">
        <w:rPr>
          <w:color w:val="000000" w:themeColor="text1"/>
        </w:rPr>
        <w:lastRenderedPageBreak/>
        <w:t>减少事故发生的概率和严重程度。包括但不限于以下措施或设施：</w:t>
      </w:r>
    </w:p>
    <w:p w14:paraId="00130B2E" w14:textId="798F23F4" w:rsidR="003573AE" w:rsidRPr="00FF43B1" w:rsidRDefault="00367132">
      <w:pPr>
        <w:pStyle w:val="a2"/>
        <w:ind w:firstLine="480"/>
        <w:rPr>
          <w:color w:val="000000" w:themeColor="text1"/>
        </w:rPr>
      </w:pPr>
      <w:r w:rsidRPr="00FF43B1">
        <w:rPr>
          <w:rFonts w:hAnsi="宋体" w:cs="宋体" w:hint="eastAsia"/>
          <w:color w:val="000000" w:themeColor="text1"/>
        </w:rPr>
        <w:t>①</w:t>
      </w:r>
      <w:r w:rsidRPr="00FF43B1">
        <w:rPr>
          <w:color w:val="000000" w:themeColor="text1"/>
        </w:rPr>
        <w:t>装置及储罐间配备温度、压力、液位、流量等信息的不间断采集和监测系统以及氯气泄漏检测报警装置，并具备信息远传、连续记录、事故预警、信息存储等功能；具备紧急停车功能，记录的电子数据的保存时间</w:t>
      </w:r>
      <w:r w:rsidRPr="00FF43B1">
        <w:rPr>
          <w:color w:val="000000" w:themeColor="text1"/>
        </w:rPr>
        <w:t>60</w:t>
      </w:r>
      <w:r w:rsidRPr="00FF43B1">
        <w:rPr>
          <w:color w:val="000000" w:themeColor="text1"/>
        </w:rPr>
        <w:t>天。</w:t>
      </w:r>
    </w:p>
    <w:p w14:paraId="75A0819B" w14:textId="77777777" w:rsidR="003573AE" w:rsidRPr="00FF43B1" w:rsidRDefault="00367132">
      <w:pPr>
        <w:pStyle w:val="a2"/>
        <w:ind w:firstLine="480"/>
        <w:rPr>
          <w:color w:val="000000" w:themeColor="text1"/>
        </w:rPr>
      </w:pPr>
      <w:r w:rsidRPr="00FF43B1">
        <w:rPr>
          <w:rFonts w:hAnsi="宋体" w:cs="宋体" w:hint="eastAsia"/>
          <w:color w:val="000000" w:themeColor="text1"/>
        </w:rPr>
        <w:t>②</w:t>
      </w:r>
      <w:r w:rsidRPr="00FF43B1">
        <w:rPr>
          <w:color w:val="000000" w:themeColor="text1"/>
        </w:rPr>
        <w:t>装置装备安全生产要求的自动化控制系统，生产现场除巡检工定时巡检外，现场无人操作、无人值守。</w:t>
      </w:r>
    </w:p>
    <w:p w14:paraId="2999035C" w14:textId="77777777" w:rsidR="003573AE" w:rsidRPr="00FF43B1" w:rsidRDefault="00367132">
      <w:pPr>
        <w:pStyle w:val="a2"/>
        <w:ind w:firstLine="480"/>
        <w:rPr>
          <w:color w:val="000000" w:themeColor="text1"/>
        </w:rPr>
      </w:pPr>
      <w:r w:rsidRPr="00FF43B1">
        <w:rPr>
          <w:rFonts w:hAnsi="宋体" w:cs="宋体" w:hint="eastAsia"/>
          <w:color w:val="000000" w:themeColor="text1"/>
        </w:rPr>
        <w:t>③</w:t>
      </w:r>
      <w:r w:rsidRPr="00FF43B1">
        <w:rPr>
          <w:color w:val="000000" w:themeColor="text1"/>
        </w:rPr>
        <w:t>装置设置紧急切断装置、独立的安全仪表系统（</w:t>
      </w:r>
      <w:r w:rsidRPr="00FF43B1">
        <w:rPr>
          <w:color w:val="000000" w:themeColor="text1"/>
        </w:rPr>
        <w:t>SIS</w:t>
      </w:r>
      <w:r w:rsidRPr="00FF43B1">
        <w:rPr>
          <w:color w:val="000000" w:themeColor="text1"/>
        </w:rPr>
        <w:t>）及氯气吸收真空房、吸收罩、吸收筒等泄漏物紧急处置装置。</w:t>
      </w:r>
    </w:p>
    <w:p w14:paraId="6E229ED6" w14:textId="77777777" w:rsidR="003573AE" w:rsidRPr="00FF43B1" w:rsidRDefault="00367132">
      <w:pPr>
        <w:pStyle w:val="a2"/>
        <w:ind w:firstLine="480"/>
        <w:rPr>
          <w:color w:val="000000" w:themeColor="text1"/>
        </w:rPr>
      </w:pPr>
      <w:r w:rsidRPr="00FF43B1">
        <w:rPr>
          <w:rFonts w:hAnsi="宋体" w:cs="宋体" w:hint="eastAsia"/>
          <w:color w:val="000000" w:themeColor="text1"/>
        </w:rPr>
        <w:t>④</w:t>
      </w:r>
      <w:r w:rsidRPr="00FF43B1">
        <w:rPr>
          <w:color w:val="000000" w:themeColor="text1"/>
        </w:rPr>
        <w:t>装置区设置了视频监控系统，随时监控，缩短响应时间。</w:t>
      </w:r>
      <w:r w:rsidRPr="00FF43B1">
        <w:rPr>
          <w:rFonts w:hAnsi="宋体" w:cs="宋体" w:hint="eastAsia"/>
          <w:color w:val="000000" w:themeColor="text1"/>
        </w:rPr>
        <w:t>⑤</w:t>
      </w:r>
      <w:r w:rsidRPr="00FF43B1">
        <w:rPr>
          <w:color w:val="000000" w:themeColor="text1"/>
        </w:rPr>
        <w:t>定期对装置的压力容器、压力管道、安全附件、安全设施和安全监测监控系统进行检测、检验，并进行经常性维护、保养，保证其有效、可靠运行。定期监（检）测生产装置动静密封点，发现问题及时处理。定期标定各类泄漏检测报警仪器，确保准确有效。要加强防腐蚀管理，确定检查部位，</w:t>
      </w:r>
      <w:r w:rsidRPr="00FF43B1">
        <w:rPr>
          <w:color w:val="000000" w:themeColor="text1"/>
        </w:rPr>
        <w:t xml:space="preserve"> </w:t>
      </w:r>
      <w:r w:rsidRPr="00FF43B1">
        <w:rPr>
          <w:color w:val="000000" w:themeColor="text1"/>
        </w:rPr>
        <w:t>定期检测，建立检测数据库。对重点部位要加大检测检查频次，及时发现和处理管道、设备壁厚减薄情况；及时发现并更新更换存在安全隐患的设备。</w:t>
      </w:r>
    </w:p>
    <w:p w14:paraId="41345D58" w14:textId="77777777" w:rsidR="003573AE" w:rsidRPr="00FF43B1" w:rsidRDefault="00367132">
      <w:pPr>
        <w:pStyle w:val="a2"/>
        <w:ind w:firstLine="480"/>
        <w:rPr>
          <w:color w:val="000000" w:themeColor="text1"/>
        </w:rPr>
      </w:pPr>
      <w:r w:rsidRPr="00FF43B1">
        <w:rPr>
          <w:rFonts w:hAnsi="宋体" w:cs="宋体" w:hint="eastAsia"/>
          <w:color w:val="000000" w:themeColor="text1"/>
        </w:rPr>
        <w:t>⑥</w:t>
      </w:r>
      <w:r w:rsidRPr="00FF43B1">
        <w:rPr>
          <w:color w:val="000000" w:themeColor="text1"/>
        </w:rPr>
        <w:t>进行安全检查，并做好记录，发现问题及时汇报、处理。</w:t>
      </w:r>
    </w:p>
    <w:p w14:paraId="10EDDE80" w14:textId="77777777" w:rsidR="003573AE" w:rsidRPr="00FF43B1" w:rsidRDefault="00367132">
      <w:pPr>
        <w:pStyle w:val="a2"/>
        <w:ind w:firstLine="480"/>
        <w:rPr>
          <w:color w:val="000000" w:themeColor="text1"/>
        </w:rPr>
      </w:pPr>
      <w:r w:rsidRPr="00FF43B1">
        <w:rPr>
          <w:rFonts w:hAnsi="宋体" w:cs="宋体" w:hint="eastAsia"/>
          <w:color w:val="000000" w:themeColor="text1"/>
        </w:rPr>
        <w:t>⑦</w:t>
      </w:r>
      <w:r w:rsidRPr="00FF43B1">
        <w:rPr>
          <w:color w:val="000000" w:themeColor="text1"/>
        </w:rPr>
        <w:t>要定期开展从业人员安全培训，使从业人员掌握安全生产基本常识及本岗位操作要点、操作规程、危险因素和控制措施，掌握异常工况识别判定、应急处置、避险避灾、自救互救等技能与方法，熟练使用个体防护用品。</w:t>
      </w:r>
    </w:p>
    <w:p w14:paraId="107D8CB3" w14:textId="77777777" w:rsidR="003573AE" w:rsidRPr="00FF43B1" w:rsidRDefault="00367132">
      <w:pPr>
        <w:pStyle w:val="a2"/>
        <w:ind w:firstLine="480"/>
        <w:rPr>
          <w:color w:val="000000" w:themeColor="text1"/>
        </w:rPr>
      </w:pPr>
      <w:r w:rsidRPr="00FF43B1">
        <w:rPr>
          <w:rFonts w:hAnsi="宋体" w:cs="宋体" w:hint="eastAsia"/>
          <w:color w:val="000000" w:themeColor="text1"/>
        </w:rPr>
        <w:t>⑧</w:t>
      </w:r>
      <w:r w:rsidRPr="00FF43B1">
        <w:rPr>
          <w:color w:val="000000" w:themeColor="text1"/>
        </w:rPr>
        <w:t>开展重大危险源应急演练，加强应急人员的应急技能训练，保证应急器材完好使用，做好重大危险源的专业检查和日常检查，对发现的隐患尽可能从根本上采取措施，实现风险的最小化。</w:t>
      </w:r>
    </w:p>
    <w:p w14:paraId="3B8B6B58" w14:textId="77777777" w:rsidR="003573AE" w:rsidRPr="00FF43B1" w:rsidRDefault="00367132">
      <w:pPr>
        <w:pStyle w:val="a2"/>
        <w:ind w:firstLine="480"/>
        <w:rPr>
          <w:color w:val="000000" w:themeColor="text1"/>
        </w:rPr>
      </w:pPr>
      <w:r w:rsidRPr="00FF43B1">
        <w:rPr>
          <w:rFonts w:hAnsi="宋体" w:cs="宋体" w:hint="eastAsia"/>
          <w:color w:val="000000" w:themeColor="text1"/>
        </w:rPr>
        <w:t>⑨</w:t>
      </w:r>
      <w:r w:rsidRPr="00FF43B1">
        <w:rPr>
          <w:color w:val="000000" w:themeColor="text1"/>
        </w:rPr>
        <w:t>加强自动化控制系统，尽可能提高系统自动化程度，采用自动控制技术、遥控技术、自动控制工艺操作程序和工艺过程的物料配比、温度、压力等工艺参数；在设备发生故障失控、人员误操作形成危险状态时，通过自动报警、自动切换备用设备、启动连锁保护装置和安全装置，实现事故性安全排放直至安全顺序停机等一系列的自动操作，保证系统的安全。</w:t>
      </w:r>
    </w:p>
    <w:p w14:paraId="6EA1F146" w14:textId="77777777" w:rsidR="003573AE" w:rsidRPr="00FF43B1" w:rsidRDefault="00367132">
      <w:pPr>
        <w:pStyle w:val="a2"/>
        <w:ind w:firstLine="480"/>
        <w:rPr>
          <w:color w:val="000000" w:themeColor="text1"/>
        </w:rPr>
      </w:pPr>
      <w:r w:rsidRPr="00FF43B1">
        <w:rPr>
          <w:rFonts w:hAnsi="宋体" w:cs="宋体" w:hint="eastAsia"/>
          <w:color w:val="000000" w:themeColor="text1"/>
        </w:rPr>
        <w:t>⑩</w:t>
      </w:r>
      <w:r w:rsidRPr="00FF43B1">
        <w:rPr>
          <w:color w:val="000000" w:themeColor="text1"/>
        </w:rPr>
        <w:t>重视工艺报警指标设置的合理性，工艺或安全仪表报警时要及时处置，</w:t>
      </w:r>
      <w:r w:rsidRPr="00FF43B1">
        <w:rPr>
          <w:color w:val="000000" w:themeColor="text1"/>
        </w:rPr>
        <w:t xml:space="preserve"> </w:t>
      </w:r>
      <w:r w:rsidRPr="00FF43B1">
        <w:rPr>
          <w:color w:val="000000" w:themeColor="text1"/>
        </w:rPr>
        <w:t>并有处置记录。重大工艺变更要开展风险评估并履行变更管理程序。</w:t>
      </w:r>
    </w:p>
    <w:p w14:paraId="55B1F042" w14:textId="6CD1FD04"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207" w:name="_bookmark41"/>
      <w:bookmarkStart w:id="208" w:name="7.6__应急救援的安全对策措施与建议"/>
      <w:bookmarkEnd w:id="207"/>
      <w:bookmarkEnd w:id="208"/>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 xml:space="preserve">.5.6 </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应急救援的安全对策措施与建议</w:t>
      </w:r>
    </w:p>
    <w:p w14:paraId="265AE81F" w14:textId="0FB3821D"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该园区内涉及有氯气、氨气等有毒气体，故园区内应建立相应的气防站。应参照</w:t>
      </w:r>
      <w:r w:rsidRPr="00FF43B1">
        <w:rPr>
          <w:color w:val="000000" w:themeColor="text1"/>
        </w:rPr>
        <w:lastRenderedPageBreak/>
        <w:t>《气体防护站设计规范》（</w:t>
      </w:r>
      <w:r w:rsidRPr="00FF43B1">
        <w:rPr>
          <w:color w:val="000000" w:themeColor="text1"/>
        </w:rPr>
        <w:t>SY/T6772-2009</w:t>
      </w:r>
      <w:r w:rsidRPr="00FF43B1">
        <w:rPr>
          <w:color w:val="000000" w:themeColor="text1"/>
        </w:rPr>
        <w:t>）、《危险化学品单位应急救援物资配备要求》（</w:t>
      </w:r>
      <w:r w:rsidRPr="00FF43B1">
        <w:rPr>
          <w:color w:val="000000" w:themeColor="text1"/>
        </w:rPr>
        <w:t>GB 30077-2013</w:t>
      </w:r>
      <w:r w:rsidRPr="00FF43B1">
        <w:rPr>
          <w:color w:val="000000" w:themeColor="text1"/>
        </w:rPr>
        <w:t>）设置气防站，气防站的布置应符合下列要求：</w:t>
      </w:r>
      <w:r w:rsidRPr="00FF43B1">
        <w:rPr>
          <w:rFonts w:hAnsi="宋体" w:cs="宋体" w:hint="eastAsia"/>
          <w:color w:val="000000" w:themeColor="text1"/>
        </w:rPr>
        <w:t>①</w:t>
      </w:r>
      <w:r w:rsidRPr="00FF43B1">
        <w:rPr>
          <w:color w:val="000000" w:themeColor="text1"/>
        </w:rPr>
        <w:t>气防站为全厂性重要设施。气防站宜位于重点防护区全年最小频率风向的下风侧。</w:t>
      </w:r>
      <w:r w:rsidRPr="00FF43B1">
        <w:rPr>
          <w:rFonts w:hAnsi="宋体" w:cs="宋体" w:hint="eastAsia"/>
          <w:color w:val="000000" w:themeColor="text1"/>
        </w:rPr>
        <w:t>②</w:t>
      </w:r>
      <w:r w:rsidRPr="00FF43B1">
        <w:rPr>
          <w:color w:val="000000" w:themeColor="text1"/>
        </w:rPr>
        <w:t>气防站的主体建筑距人员密集场所的主要疏散口应大于</w:t>
      </w:r>
      <w:r w:rsidR="00163526" w:rsidRPr="00FF43B1">
        <w:rPr>
          <w:color w:val="000000" w:themeColor="text1"/>
        </w:rPr>
        <w:t>50</w:t>
      </w:r>
      <w:r w:rsidRPr="00FF43B1">
        <w:rPr>
          <w:color w:val="000000" w:themeColor="text1"/>
        </w:rPr>
        <w:t>米。</w:t>
      </w:r>
      <w:r w:rsidRPr="00FF43B1">
        <w:rPr>
          <w:rFonts w:hAnsi="宋体" w:cs="宋体" w:hint="eastAsia"/>
          <w:color w:val="000000" w:themeColor="text1"/>
        </w:rPr>
        <w:t>③</w:t>
      </w:r>
      <w:r w:rsidRPr="00FF43B1">
        <w:rPr>
          <w:color w:val="000000" w:themeColor="text1"/>
        </w:rPr>
        <w:t>气防站可与相应防护范围的消防站、职业病防治机构或医疗卫生机构等联合建设，并宜实行联动机制。</w:t>
      </w:r>
    </w:p>
    <w:p w14:paraId="0887C66E"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w:t>
      </w:r>
      <w:r w:rsidRPr="00FF43B1">
        <w:rPr>
          <w:color w:val="000000" w:themeColor="text1"/>
        </w:rPr>
        <w:t>园区应制定事故发生后的人员疏散措施，包括疏散指挥员、疏散路线、疏散地点等相关措施。</w:t>
      </w:r>
    </w:p>
    <w:p w14:paraId="5BD42348"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园区内各企业安全生产应急管理应满足以下要求：</w:t>
      </w:r>
    </w:p>
    <w:p w14:paraId="745A5945" w14:textId="77777777" w:rsidR="003573AE" w:rsidRPr="00FF43B1" w:rsidRDefault="00367132">
      <w:pPr>
        <w:pStyle w:val="a2"/>
        <w:ind w:firstLine="480"/>
        <w:rPr>
          <w:color w:val="000000" w:themeColor="text1"/>
        </w:rPr>
      </w:pPr>
      <w:r w:rsidRPr="00FF43B1">
        <w:rPr>
          <w:rFonts w:hAnsi="宋体" w:cs="宋体" w:hint="eastAsia"/>
          <w:color w:val="000000" w:themeColor="text1"/>
        </w:rPr>
        <w:t>①</w:t>
      </w:r>
      <w:r w:rsidRPr="00FF43B1">
        <w:rPr>
          <w:color w:val="000000" w:themeColor="text1"/>
        </w:rPr>
        <w:t>必须落实企业主要负责人是安全生产应急管理第一责任人的工作责任制，层层建立安全生产应急管理责任体系。</w:t>
      </w:r>
    </w:p>
    <w:p w14:paraId="491F9D48" w14:textId="77777777" w:rsidR="003573AE" w:rsidRPr="00FF43B1" w:rsidRDefault="00367132">
      <w:pPr>
        <w:pStyle w:val="a2"/>
        <w:ind w:firstLine="480"/>
        <w:rPr>
          <w:color w:val="000000" w:themeColor="text1"/>
        </w:rPr>
      </w:pPr>
      <w:r w:rsidRPr="00FF43B1">
        <w:rPr>
          <w:rFonts w:hAnsi="宋体" w:cs="宋体" w:hint="eastAsia"/>
          <w:color w:val="000000" w:themeColor="text1"/>
        </w:rPr>
        <w:t>②</w:t>
      </w:r>
      <w:r w:rsidRPr="00FF43B1">
        <w:rPr>
          <w:color w:val="000000" w:themeColor="text1"/>
        </w:rPr>
        <w:t>必须依法设置安全生产应急管理机构，配备专职或者兼职安全生产应急管理人员，建立应急管理工作制度。</w:t>
      </w:r>
    </w:p>
    <w:p w14:paraId="5CE1BEAD" w14:textId="77777777" w:rsidR="003573AE" w:rsidRPr="00FF43B1" w:rsidRDefault="00367132">
      <w:pPr>
        <w:pStyle w:val="a2"/>
        <w:ind w:firstLine="480"/>
        <w:rPr>
          <w:color w:val="000000" w:themeColor="text1"/>
        </w:rPr>
      </w:pPr>
      <w:r w:rsidRPr="00FF43B1">
        <w:rPr>
          <w:rFonts w:hAnsi="宋体" w:cs="宋体" w:hint="eastAsia"/>
          <w:color w:val="000000" w:themeColor="text1"/>
        </w:rPr>
        <w:t>③</w:t>
      </w:r>
      <w:r w:rsidRPr="00FF43B1">
        <w:rPr>
          <w:color w:val="000000" w:themeColor="text1"/>
        </w:rPr>
        <w:t>必须建立专（兼）职应急救援队伍或与邻近专职救援队签订救援协议，</w:t>
      </w:r>
      <w:r w:rsidRPr="00FF43B1">
        <w:rPr>
          <w:color w:val="000000" w:themeColor="text1"/>
        </w:rPr>
        <w:t xml:space="preserve"> </w:t>
      </w:r>
      <w:r w:rsidRPr="00FF43B1">
        <w:rPr>
          <w:color w:val="000000" w:themeColor="text1"/>
        </w:rPr>
        <w:t>配备必要的应急装备、物资，危险作业必须有专人监护。</w:t>
      </w:r>
    </w:p>
    <w:p w14:paraId="5B5CE5C9" w14:textId="77777777" w:rsidR="003573AE" w:rsidRPr="00FF43B1" w:rsidRDefault="00367132">
      <w:pPr>
        <w:pStyle w:val="a2"/>
        <w:ind w:firstLine="480"/>
        <w:rPr>
          <w:color w:val="000000" w:themeColor="text1"/>
        </w:rPr>
      </w:pPr>
      <w:r w:rsidRPr="00FF43B1">
        <w:rPr>
          <w:rFonts w:hAnsi="宋体" w:cs="宋体" w:hint="eastAsia"/>
          <w:color w:val="000000" w:themeColor="text1"/>
        </w:rPr>
        <w:t>④</w:t>
      </w:r>
      <w:r w:rsidRPr="00FF43B1">
        <w:rPr>
          <w:color w:val="000000" w:themeColor="text1"/>
        </w:rPr>
        <w:t>必须在风险评估的基础上，编制与当地政府及相关部门相衔接的应急预案，重点岗位制定应急处置卡，每年至少组织一次应急演练。</w:t>
      </w:r>
    </w:p>
    <w:p w14:paraId="15E8424A" w14:textId="77777777" w:rsidR="003573AE" w:rsidRPr="00FF43B1" w:rsidRDefault="00367132">
      <w:pPr>
        <w:pStyle w:val="a2"/>
        <w:ind w:firstLine="480"/>
        <w:rPr>
          <w:color w:val="000000" w:themeColor="text1"/>
        </w:rPr>
      </w:pPr>
      <w:r w:rsidRPr="00FF43B1">
        <w:rPr>
          <w:rFonts w:hAnsi="宋体" w:cs="宋体" w:hint="eastAsia"/>
          <w:color w:val="000000" w:themeColor="text1"/>
        </w:rPr>
        <w:t>⑤</w:t>
      </w:r>
      <w:r w:rsidRPr="00FF43B1">
        <w:rPr>
          <w:color w:val="000000" w:themeColor="text1"/>
        </w:rPr>
        <w:t>必须开展从业人员岗位应急知识教育和自救互救、避险逃生技能培训，</w:t>
      </w:r>
      <w:r w:rsidRPr="00FF43B1">
        <w:rPr>
          <w:color w:val="000000" w:themeColor="text1"/>
        </w:rPr>
        <w:t xml:space="preserve"> </w:t>
      </w:r>
      <w:r w:rsidRPr="00FF43B1">
        <w:rPr>
          <w:color w:val="000000" w:themeColor="text1"/>
        </w:rPr>
        <w:t>并定期组织考核。</w:t>
      </w:r>
    </w:p>
    <w:p w14:paraId="0A43C470" w14:textId="77777777" w:rsidR="003573AE" w:rsidRPr="00FF43B1" w:rsidRDefault="00367132">
      <w:pPr>
        <w:pStyle w:val="a2"/>
        <w:ind w:firstLine="480"/>
        <w:rPr>
          <w:color w:val="000000" w:themeColor="text1"/>
        </w:rPr>
      </w:pPr>
      <w:r w:rsidRPr="00FF43B1">
        <w:rPr>
          <w:rFonts w:hAnsi="宋体" w:cs="宋体" w:hint="eastAsia"/>
          <w:color w:val="000000" w:themeColor="text1"/>
        </w:rPr>
        <w:t>⑥</w:t>
      </w:r>
      <w:r w:rsidRPr="00FF43B1">
        <w:rPr>
          <w:color w:val="000000" w:themeColor="text1"/>
        </w:rPr>
        <w:t>必须向从业人员告知作业岗位、场所危险因素和险情处置要点，高风险区域和重大危险源必须设立明显标识，并确保逃生通道畅通。</w:t>
      </w:r>
    </w:p>
    <w:p w14:paraId="64D3AEF6" w14:textId="77777777" w:rsidR="003573AE" w:rsidRPr="00FF43B1" w:rsidRDefault="00367132">
      <w:pPr>
        <w:pStyle w:val="a2"/>
        <w:ind w:firstLine="480"/>
        <w:rPr>
          <w:color w:val="000000" w:themeColor="text1"/>
        </w:rPr>
      </w:pPr>
      <w:r w:rsidRPr="00FF43B1">
        <w:rPr>
          <w:rFonts w:hAnsi="宋体" w:cs="宋体" w:hint="eastAsia"/>
          <w:color w:val="000000" w:themeColor="text1"/>
        </w:rPr>
        <w:t>⑦</w:t>
      </w:r>
      <w:r w:rsidRPr="00FF43B1">
        <w:rPr>
          <w:color w:val="000000" w:themeColor="text1"/>
        </w:rPr>
        <w:t>必须落实从业人员在发现直接危及人身安全的紧急情况时停止作业，</w:t>
      </w:r>
      <w:r w:rsidRPr="00FF43B1">
        <w:rPr>
          <w:color w:val="000000" w:themeColor="text1"/>
        </w:rPr>
        <w:t xml:space="preserve"> </w:t>
      </w:r>
      <w:r w:rsidRPr="00FF43B1">
        <w:rPr>
          <w:color w:val="000000" w:themeColor="text1"/>
        </w:rPr>
        <w:t>或在采取可能的应急措施后撤离作业场所的权利。</w:t>
      </w:r>
    </w:p>
    <w:p w14:paraId="27EC0F00" w14:textId="77777777" w:rsidR="003573AE" w:rsidRPr="00FF43B1" w:rsidRDefault="00367132">
      <w:pPr>
        <w:pStyle w:val="a2"/>
        <w:ind w:firstLine="480"/>
        <w:rPr>
          <w:color w:val="000000" w:themeColor="text1"/>
        </w:rPr>
      </w:pPr>
      <w:r w:rsidRPr="00FF43B1">
        <w:rPr>
          <w:rFonts w:hAnsi="宋体" w:cs="宋体" w:hint="eastAsia"/>
          <w:color w:val="000000" w:themeColor="text1"/>
        </w:rPr>
        <w:t>⑧</w:t>
      </w:r>
      <w:r w:rsidRPr="00FF43B1">
        <w:rPr>
          <w:color w:val="000000" w:themeColor="text1"/>
        </w:rPr>
        <w:t>必须在险情或事故发生后第一时间做好先期处置，及时采取隔离和疏散措施，并按规定立即如实向当地政府及有关部门报告。</w:t>
      </w:r>
    </w:p>
    <w:p w14:paraId="2608419A" w14:textId="77777777" w:rsidR="003573AE" w:rsidRPr="00FF43B1" w:rsidRDefault="00367132">
      <w:pPr>
        <w:pStyle w:val="a2"/>
        <w:ind w:firstLine="480"/>
        <w:rPr>
          <w:color w:val="000000" w:themeColor="text1"/>
        </w:rPr>
      </w:pPr>
      <w:r w:rsidRPr="00FF43B1">
        <w:rPr>
          <w:rFonts w:hAnsi="宋体" w:cs="宋体" w:hint="eastAsia"/>
          <w:color w:val="000000" w:themeColor="text1"/>
        </w:rPr>
        <w:t>⑨</w:t>
      </w:r>
      <w:r w:rsidRPr="00FF43B1">
        <w:rPr>
          <w:color w:val="000000" w:themeColor="text1"/>
        </w:rPr>
        <w:t>必须每年对应急投入、应急准备、应急处置与救援等工作进行总结评估。</w:t>
      </w:r>
    </w:p>
    <w:p w14:paraId="25C9792E"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w:t>
      </w:r>
      <w:r w:rsidRPr="00FF43B1">
        <w:rPr>
          <w:color w:val="000000" w:themeColor="text1"/>
        </w:rPr>
        <w:t>园区安全生产管理机构要在因地制宜、合理规划、节约资源的原则下，整合园区内各企业所配置的压力、温度、液位、泄漏报警等自动化监控措施，构建园区一体化应急管理信息平台，并依托信息平台，对园区安全生产状况实施动态监控及预警预报，定期进行安全生产风险分析，建立与园区周边社区危险性告知和应急联动体系，及时发布预警信息，落实防范和应急处置措施。</w:t>
      </w:r>
    </w:p>
    <w:p w14:paraId="3D3A9115"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w:t>
      </w:r>
      <w:r w:rsidRPr="00FF43B1">
        <w:rPr>
          <w:color w:val="000000" w:themeColor="text1"/>
        </w:rPr>
        <w:t>要加强应急基础设施建设，可采取企企联合、政企联合或相关职能部门单独出资</w:t>
      </w:r>
      <w:r w:rsidRPr="00FF43B1">
        <w:rPr>
          <w:color w:val="000000" w:themeColor="text1"/>
        </w:rPr>
        <w:lastRenderedPageBreak/>
        <w:t>投入等方式，整合和优化园区专业的危险化学品应急救援资源，组建园区专业应急救援队伍，并组织开展地方应急救援力量和企业应急救援力量共同参与的应急演练。</w:t>
      </w:r>
    </w:p>
    <w:p w14:paraId="0ADCB56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6</w:t>
      </w:r>
      <w:r w:rsidRPr="00FF43B1">
        <w:rPr>
          <w:rFonts w:hint="eastAsia"/>
          <w:color w:val="000000" w:themeColor="text1"/>
        </w:rPr>
        <w:t>）</w:t>
      </w:r>
      <w:r w:rsidRPr="00FF43B1">
        <w:rPr>
          <w:color w:val="000000" w:themeColor="text1"/>
        </w:rPr>
        <w:t>园区应与园区周边社区建立危险性告知和应急联动体系，并推动园区周边居民的搬迁。</w:t>
      </w:r>
    </w:p>
    <w:p w14:paraId="502759E0"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7</w:t>
      </w:r>
      <w:r w:rsidRPr="00FF43B1">
        <w:rPr>
          <w:rFonts w:hint="eastAsia"/>
          <w:color w:val="000000" w:themeColor="text1"/>
        </w:rPr>
        <w:t>）</w:t>
      </w:r>
      <w:r w:rsidRPr="00FF43B1">
        <w:rPr>
          <w:color w:val="000000" w:themeColor="text1"/>
        </w:rPr>
        <w:t>园区应急救援平台，应整合各企业所配置的压力、温度、液位、泄漏报警等自动化监控措施，协调各企业的应急救援器材及队伍，实现全面应急能力的建设，实现应急资金的高效运用。</w:t>
      </w:r>
    </w:p>
    <w:p w14:paraId="10AFC81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8</w:t>
      </w:r>
      <w:r w:rsidRPr="00FF43B1">
        <w:rPr>
          <w:rFonts w:hint="eastAsia"/>
          <w:color w:val="000000" w:themeColor="text1"/>
        </w:rPr>
        <w:t>）</w:t>
      </w:r>
      <w:r w:rsidRPr="00FF43B1">
        <w:rPr>
          <w:color w:val="000000" w:themeColor="text1"/>
        </w:rPr>
        <w:t>在园区内定期组织跨企业的应急演练（可以代替企业自身的应急演练），锻炼企业间应急协作的能力，实现园区应急互动时的无缝衔接。</w:t>
      </w:r>
    </w:p>
    <w:p w14:paraId="429BA21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9</w:t>
      </w:r>
      <w:r w:rsidRPr="00FF43B1">
        <w:rPr>
          <w:rFonts w:hint="eastAsia"/>
          <w:color w:val="000000" w:themeColor="text1"/>
        </w:rPr>
        <w:t>）</w:t>
      </w:r>
      <w:r w:rsidRPr="00FF43B1">
        <w:rPr>
          <w:color w:val="000000" w:themeColor="text1"/>
        </w:rPr>
        <w:t>现场处置方案要简明、可操作，在确保人员快速理解的前提下，</w:t>
      </w:r>
      <w:r w:rsidRPr="00FF43B1">
        <w:rPr>
          <w:color w:val="000000" w:themeColor="text1"/>
        </w:rPr>
        <w:t xml:space="preserve"> </w:t>
      </w:r>
      <w:r w:rsidRPr="00FF43B1">
        <w:rPr>
          <w:color w:val="000000" w:themeColor="text1"/>
        </w:rPr>
        <w:t>越简洁越好，文字要尽量避免使用术语和书面性太强的语言，可以增加图片辅助员工快速理解。现场处置方案宜在各岗位醒目位置张贴，并使用不易损坏的材质，如喷绘、塑膜之类。</w:t>
      </w:r>
    </w:p>
    <w:p w14:paraId="67A58193"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10</w:t>
      </w:r>
      <w:r w:rsidRPr="00FF43B1">
        <w:rPr>
          <w:rFonts w:hint="eastAsia"/>
          <w:color w:val="000000" w:themeColor="text1"/>
        </w:rPr>
        <w:t>）</w:t>
      </w:r>
      <w:r w:rsidRPr="00FF43B1">
        <w:rPr>
          <w:color w:val="000000" w:themeColor="text1"/>
        </w:rPr>
        <w:t>应急预案应充分利用社会应急资源，与地方政府预案、上级主管单位以及相关部门的预案相衔接。</w:t>
      </w:r>
    </w:p>
    <w:p w14:paraId="5368D9F7"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11</w:t>
      </w:r>
      <w:r w:rsidRPr="00FF43B1">
        <w:rPr>
          <w:rFonts w:hint="eastAsia"/>
          <w:color w:val="000000" w:themeColor="text1"/>
        </w:rPr>
        <w:t>）</w:t>
      </w:r>
      <w:r w:rsidRPr="00FF43B1">
        <w:rPr>
          <w:color w:val="000000" w:themeColor="text1"/>
        </w:rPr>
        <w:t>园区在制定园区应急救援预案时应根据园区内的重大危险源和高度危险化工装置制定相关的应急疏散范围、应急疏散路线图及应急演练预案。</w:t>
      </w:r>
    </w:p>
    <w:p w14:paraId="787EB257" w14:textId="3F8F4B21"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209" w:name="_bookmark42"/>
      <w:bookmarkStart w:id="210" w:name="7.7__园区“一园一策”"/>
      <w:bookmarkEnd w:id="209"/>
      <w:bookmarkEnd w:id="210"/>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.5.7</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园区“一园一策”</w:t>
      </w:r>
    </w:p>
    <w:p w14:paraId="2F8CBD1A" w14:textId="64C7B3BA" w:rsidR="003573AE" w:rsidRPr="00FF43B1" w:rsidRDefault="00367132">
      <w:pPr>
        <w:pStyle w:val="a2"/>
        <w:ind w:firstLine="480"/>
        <w:rPr>
          <w:color w:val="000000" w:themeColor="text1"/>
        </w:rPr>
      </w:pPr>
      <w:r w:rsidRPr="00FF43B1">
        <w:rPr>
          <w:color w:val="000000" w:themeColor="text1"/>
        </w:rPr>
        <w:t>针对园区风险评估过程中发现的问题，本报告逐项提出相应的安全对策措施及建议，形成内蒙古</w:t>
      </w:r>
      <w:r w:rsidR="007D4169" w:rsidRPr="007D4169">
        <w:rPr>
          <w:rFonts w:hint="eastAsia"/>
          <w:color w:val="000000" w:themeColor="text1"/>
        </w:rPr>
        <w:t>乌海乌达高新技术产业开发区</w:t>
      </w:r>
      <w:r w:rsidRPr="00FF43B1">
        <w:rPr>
          <w:color w:val="000000" w:themeColor="text1"/>
        </w:rPr>
        <w:t>“</w:t>
      </w:r>
      <w:r w:rsidRPr="00FF43B1">
        <w:rPr>
          <w:color w:val="000000" w:themeColor="text1"/>
        </w:rPr>
        <w:t>一园一策</w:t>
      </w:r>
      <w:r w:rsidRPr="00FF43B1">
        <w:rPr>
          <w:color w:val="000000" w:themeColor="text1"/>
        </w:rPr>
        <w:t>”</w:t>
      </w:r>
      <w:r w:rsidRPr="00FF43B1">
        <w:rPr>
          <w:color w:val="000000" w:themeColor="text1"/>
        </w:rPr>
        <w:t>，建议园区在后续的逐步推进整改工作，推进园区提档升级。</w:t>
      </w:r>
    </w:p>
    <w:p w14:paraId="453F4DE9" w14:textId="4622F0E5" w:rsidR="003573AE" w:rsidRPr="00FF43B1" w:rsidRDefault="00367132">
      <w:pPr>
        <w:pStyle w:val="a2"/>
        <w:ind w:firstLine="480"/>
        <w:rPr>
          <w:color w:val="000000" w:themeColor="text1"/>
        </w:rPr>
      </w:pPr>
      <w:r w:rsidRPr="00FF43B1">
        <w:rPr>
          <w:color w:val="000000" w:themeColor="text1"/>
        </w:rPr>
        <w:t>依据《内蒙古乌海经济开发区乌达工业园化工园区安全风险评估分级复核报告》（黑龙江安龙职业安全检测评价有限公司，</w:t>
      </w:r>
      <w:r w:rsidRPr="00FF43B1">
        <w:rPr>
          <w:color w:val="000000" w:themeColor="text1"/>
        </w:rPr>
        <w:t>2022</w:t>
      </w:r>
      <w:r w:rsidRPr="00FF43B1">
        <w:rPr>
          <w:color w:val="000000" w:themeColor="text1"/>
        </w:rPr>
        <w:t>年</w:t>
      </w:r>
      <w:r w:rsidRPr="00FF43B1">
        <w:rPr>
          <w:color w:val="000000" w:themeColor="text1"/>
        </w:rPr>
        <w:t>3</w:t>
      </w:r>
      <w:r w:rsidRPr="00FF43B1">
        <w:rPr>
          <w:color w:val="000000" w:themeColor="text1"/>
        </w:rPr>
        <w:t>月），本园区属于</w:t>
      </w:r>
      <w:r w:rsidRPr="00FF43B1">
        <w:rPr>
          <w:color w:val="000000" w:themeColor="text1"/>
        </w:rPr>
        <w:t>C</w:t>
      </w:r>
      <w:r w:rsidRPr="00FF43B1">
        <w:rPr>
          <w:color w:val="000000" w:themeColor="text1"/>
        </w:rPr>
        <w:t>类园区。园区公辅配套设施还存在一定的不足，应积极采取措施，降低园区整体性风险等级，促进园区提档升级</w:t>
      </w:r>
      <w:r w:rsidRPr="00FF43B1">
        <w:rPr>
          <w:rFonts w:hint="eastAsia"/>
          <w:color w:val="000000" w:themeColor="text1"/>
        </w:rPr>
        <w:t>。</w:t>
      </w:r>
    </w:p>
    <w:p w14:paraId="289CB7B7" w14:textId="27BE5D9B"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211" w:name="_Toc121141106"/>
      <w:r w:rsidRPr="00FF43B1">
        <w:rPr>
          <w:rFonts w:ascii="Times New Roman" w:eastAsiaTheme="minorEastAsia" w:hAnsi="Times New Roman" w:cs="Times New Roman"/>
          <w:color w:val="000000" w:themeColor="text1"/>
          <w:sz w:val="24"/>
          <w:lang w:val="zh-CN"/>
        </w:rPr>
        <w:t>9</w:t>
      </w:r>
      <w:r w:rsidR="00367132" w:rsidRPr="00FF43B1">
        <w:rPr>
          <w:rFonts w:ascii="Times New Roman" w:eastAsiaTheme="minorEastAsia" w:hAnsi="Times New Roman" w:cs="Times New Roman" w:hint="eastAsia"/>
          <w:color w:val="000000" w:themeColor="text1"/>
          <w:sz w:val="24"/>
          <w:lang w:val="zh-CN"/>
        </w:rPr>
        <w:t xml:space="preserve">.6 </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园区安全风险评估结论</w:t>
      </w:r>
      <w:bookmarkEnd w:id="211"/>
    </w:p>
    <w:p w14:paraId="1F40B9AE" w14:textId="77777777" w:rsidR="003573AE" w:rsidRPr="00FF43B1" w:rsidRDefault="00367132">
      <w:pPr>
        <w:pStyle w:val="a2"/>
        <w:ind w:firstLine="480"/>
        <w:rPr>
          <w:color w:val="000000" w:themeColor="text1"/>
        </w:rPr>
      </w:pPr>
      <w:r w:rsidRPr="00FF43B1">
        <w:rPr>
          <w:rFonts w:hint="eastAsia"/>
          <w:color w:val="000000" w:themeColor="text1"/>
        </w:rPr>
        <w:t>根据</w:t>
      </w:r>
      <w:r w:rsidRPr="00FF43B1">
        <w:rPr>
          <w:color w:val="000000" w:themeColor="text1"/>
        </w:rPr>
        <w:t>湖北景深安全技术有限公司</w:t>
      </w:r>
      <w:r w:rsidRPr="00FF43B1">
        <w:rPr>
          <w:rFonts w:hint="eastAsia"/>
          <w:color w:val="000000" w:themeColor="text1"/>
        </w:rPr>
        <w:t>编制的《内蒙古乌海高新技术产业开发区乌达产业园（化工集中区）整体性安全风险评估报告》，园区安全风险评估结论如下：</w:t>
      </w:r>
    </w:p>
    <w:p w14:paraId="112005A8" w14:textId="77777777" w:rsidR="003573AE" w:rsidRPr="00FF43B1" w:rsidRDefault="00367132">
      <w:pPr>
        <w:pStyle w:val="a2"/>
        <w:ind w:firstLine="480"/>
        <w:rPr>
          <w:color w:val="000000" w:themeColor="text1"/>
        </w:rPr>
      </w:pPr>
      <w:r w:rsidRPr="00FF43B1">
        <w:rPr>
          <w:color w:val="000000" w:themeColor="text1"/>
        </w:rPr>
        <w:t>根据《国务院安委会办公室关于进一步加强化工园区安全管理的指导意见》（安委办〔</w:t>
      </w:r>
      <w:r w:rsidRPr="00FF43B1">
        <w:rPr>
          <w:color w:val="000000" w:themeColor="text1"/>
        </w:rPr>
        <w:t>2012</w:t>
      </w:r>
      <w:r w:rsidRPr="00FF43B1">
        <w:rPr>
          <w:color w:val="000000" w:themeColor="text1"/>
        </w:rPr>
        <w:t>〕</w:t>
      </w:r>
      <w:r w:rsidRPr="00FF43B1">
        <w:rPr>
          <w:color w:val="000000" w:themeColor="text1"/>
        </w:rPr>
        <w:t xml:space="preserve">37 </w:t>
      </w:r>
      <w:r w:rsidRPr="00FF43B1">
        <w:rPr>
          <w:color w:val="000000" w:themeColor="text1"/>
        </w:rPr>
        <w:t>号）、《化工园区安全风险评估表》等法律法规、文件的要求，内蒙古乌海高新技术产业开发区管委会委托湖北景深安全技术有限公司对内蒙古乌海高新技术产业开发</w:t>
      </w:r>
      <w:r w:rsidRPr="00FF43B1">
        <w:rPr>
          <w:color w:val="000000" w:themeColor="text1"/>
        </w:rPr>
        <w:lastRenderedPageBreak/>
        <w:t>区进行了整体性安全风险评估，得出主要结论如下：</w:t>
      </w:r>
    </w:p>
    <w:p w14:paraId="1485AF69" w14:textId="5298E179"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212" w:name="8.1__综合评估"/>
      <w:bookmarkStart w:id="213" w:name="_bookmark44"/>
      <w:bookmarkEnd w:id="212"/>
      <w:bookmarkEnd w:id="213"/>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.6.1</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综合评估</w:t>
      </w:r>
    </w:p>
    <w:p w14:paraId="67A71D84" w14:textId="3DF05EB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1</w:t>
      </w:r>
      <w:r w:rsidRPr="00FF43B1">
        <w:rPr>
          <w:rFonts w:hint="eastAsia"/>
          <w:color w:val="000000" w:themeColor="text1"/>
        </w:rPr>
        <w:t>）</w:t>
      </w:r>
      <w:r w:rsidRPr="00FF43B1">
        <w:rPr>
          <w:color w:val="000000" w:themeColor="text1"/>
        </w:rPr>
        <w:t>内蒙古乌海高新技术产业开发区成园时间较早，</w:t>
      </w:r>
      <w:r w:rsidRPr="00FF43B1">
        <w:rPr>
          <w:color w:val="000000" w:themeColor="text1"/>
        </w:rPr>
        <w:t>2021</w:t>
      </w:r>
      <w:r w:rsidRPr="00FF43B1">
        <w:rPr>
          <w:color w:val="000000" w:themeColor="text1"/>
        </w:rPr>
        <w:t>年</w:t>
      </w:r>
      <w:r w:rsidRPr="00FF43B1">
        <w:rPr>
          <w:color w:val="000000" w:themeColor="text1"/>
        </w:rPr>
        <w:t>12</w:t>
      </w:r>
      <w:r w:rsidRPr="00FF43B1">
        <w:rPr>
          <w:color w:val="000000" w:themeColor="text1"/>
        </w:rPr>
        <w:t>月，内蒙古自治区工业和信息化厅公布了《内蒙古自治区公示第一批达标化工园区》，内蒙古</w:t>
      </w:r>
      <w:r w:rsidR="007D4169" w:rsidRPr="007D4169">
        <w:rPr>
          <w:rFonts w:hint="eastAsia"/>
          <w:color w:val="000000" w:themeColor="text1"/>
        </w:rPr>
        <w:t>乌海乌达高新技术产业开发区</w:t>
      </w:r>
      <w:r w:rsidRPr="00FF43B1">
        <w:rPr>
          <w:color w:val="000000" w:themeColor="text1"/>
        </w:rPr>
        <w:t>被认定为第一批达标化工集中区。</w:t>
      </w:r>
    </w:p>
    <w:p w14:paraId="11245102"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2</w:t>
      </w:r>
      <w:r w:rsidRPr="00FF43B1">
        <w:rPr>
          <w:rFonts w:hint="eastAsia"/>
          <w:color w:val="000000" w:themeColor="text1"/>
        </w:rPr>
        <w:t>）</w:t>
      </w:r>
      <w:r w:rsidRPr="00FF43B1">
        <w:rPr>
          <w:color w:val="000000" w:themeColor="text1"/>
        </w:rPr>
        <w:t>化工园区位于批复的工业用地范围内，园区选址符合当地规划。</w:t>
      </w:r>
    </w:p>
    <w:p w14:paraId="39447D76"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3</w:t>
      </w:r>
      <w:r w:rsidRPr="00FF43B1">
        <w:rPr>
          <w:rFonts w:hint="eastAsia"/>
          <w:color w:val="000000" w:themeColor="text1"/>
        </w:rPr>
        <w:t>）</w:t>
      </w:r>
      <w:r w:rsidRPr="00FF43B1">
        <w:rPr>
          <w:color w:val="000000" w:themeColor="text1"/>
        </w:rPr>
        <w:t>化工园区涉及的危险化学</w:t>
      </w:r>
      <w:bookmarkStart w:id="214" w:name="_GoBack"/>
      <w:bookmarkEnd w:id="214"/>
      <w:r w:rsidRPr="00FF43B1">
        <w:rPr>
          <w:color w:val="000000" w:themeColor="text1"/>
        </w:rPr>
        <w:t>品主要包括易燃气体、有毒气体、易燃液体、腐蚀品等，存在的危险有害因素火灾、其他爆炸、容器爆炸、锅炉爆炸、中毒和窒息、灼烫、触电、高处坠落、机械伤害、物体打击、车辆伤害、起重伤害、淹溺、坍塌、噪声、粉尘、高温、冻伤等，其中火灾、爆炸、中毒和窒息为应重点防范的重大危险有害因素。</w:t>
      </w:r>
    </w:p>
    <w:p w14:paraId="138DF980"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4</w:t>
      </w:r>
      <w:r w:rsidRPr="00FF43B1">
        <w:rPr>
          <w:rFonts w:hint="eastAsia"/>
          <w:color w:val="000000" w:themeColor="text1"/>
        </w:rPr>
        <w:t>）</w:t>
      </w:r>
      <w:r w:rsidRPr="00FF43B1">
        <w:rPr>
          <w:color w:val="000000" w:themeColor="text1"/>
        </w:rPr>
        <w:t>园区外部安全距离可满足要求，但社会风险值部分位于尽可能降低区，应积极采取措施降低园区社会风险值。</w:t>
      </w:r>
    </w:p>
    <w:p w14:paraId="48A970FA" w14:textId="53531758"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5</w:t>
      </w:r>
      <w:r w:rsidRPr="00FF43B1">
        <w:rPr>
          <w:rFonts w:hint="eastAsia"/>
          <w:color w:val="000000" w:themeColor="text1"/>
        </w:rPr>
        <w:t>）</w:t>
      </w:r>
      <w:r w:rsidRPr="00FF43B1">
        <w:rPr>
          <w:color w:val="000000" w:themeColor="text1"/>
        </w:rPr>
        <w:t>园区总体布局符合《化工企业总图运输设计规范》（</w:t>
      </w:r>
      <w:r w:rsidRPr="00FF43B1">
        <w:rPr>
          <w:color w:val="000000" w:themeColor="text1"/>
        </w:rPr>
        <w:t>GB50489-2009</w:t>
      </w:r>
      <w:r w:rsidRPr="00FF43B1">
        <w:rPr>
          <w:color w:val="000000" w:themeColor="text1"/>
        </w:rPr>
        <w:t>）、《石油化工企业设计防火标准》（</w:t>
      </w:r>
      <w:r w:rsidR="00163526" w:rsidRPr="00FF43B1">
        <w:rPr>
          <w:color w:val="000000" w:themeColor="text1"/>
        </w:rPr>
        <w:t>GB 50160-2008[2018</w:t>
      </w:r>
      <w:r w:rsidRPr="00FF43B1">
        <w:rPr>
          <w:color w:val="000000" w:themeColor="text1"/>
        </w:rPr>
        <w:t>年版</w:t>
      </w:r>
      <w:r w:rsidRPr="00FF43B1">
        <w:rPr>
          <w:color w:val="000000" w:themeColor="text1"/>
        </w:rPr>
        <w:t>]</w:t>
      </w:r>
      <w:r w:rsidRPr="00FF43B1">
        <w:rPr>
          <w:color w:val="000000" w:themeColor="text1"/>
        </w:rPr>
        <w:t>）等标准规范的要求。</w:t>
      </w:r>
    </w:p>
    <w:p w14:paraId="275FF99E"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6</w:t>
      </w:r>
      <w:r w:rsidRPr="00FF43B1">
        <w:rPr>
          <w:rFonts w:hint="eastAsia"/>
          <w:color w:val="000000" w:themeColor="text1"/>
        </w:rPr>
        <w:t>）</w:t>
      </w:r>
      <w:r w:rsidRPr="00FF43B1">
        <w:rPr>
          <w:color w:val="000000" w:themeColor="text1"/>
        </w:rPr>
        <w:t>园区涉及的事故类型主要包括物理爆炸、池火灾、沸腾液体扩展蒸气爆炸、闪火和有毒有害物质泄漏，其中影响范围较大的是液氯储罐、氟化氢储罐等毒性物质储存设施</w:t>
      </w:r>
      <w:r w:rsidRPr="00FF43B1">
        <w:rPr>
          <w:rFonts w:hint="eastAsia"/>
          <w:color w:val="000000" w:themeColor="text1"/>
        </w:rPr>
        <w:t>。</w:t>
      </w:r>
    </w:p>
    <w:p w14:paraId="27F7F13A"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rFonts w:hint="eastAsia"/>
          <w:color w:val="000000" w:themeColor="text1"/>
        </w:rPr>
        <w:t>7</w:t>
      </w:r>
      <w:r w:rsidRPr="00FF43B1">
        <w:rPr>
          <w:rFonts w:hint="eastAsia"/>
          <w:color w:val="000000" w:themeColor="text1"/>
        </w:rPr>
        <w:t>）</w:t>
      </w:r>
      <w:r w:rsidRPr="00FF43B1">
        <w:rPr>
          <w:color w:val="000000" w:themeColor="text1"/>
        </w:rPr>
        <w:t>本报告通过对装置设施的多米诺效应计算分析，并提出了防止多米诺效应发生的措施建议。</w:t>
      </w:r>
    </w:p>
    <w:p w14:paraId="6DEDF4D7"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8</w:t>
      </w:r>
      <w:r w:rsidRPr="00FF43B1">
        <w:rPr>
          <w:rFonts w:hint="eastAsia"/>
          <w:color w:val="000000" w:themeColor="text1"/>
        </w:rPr>
        <w:t>）</w:t>
      </w:r>
      <w:r w:rsidRPr="00FF43B1">
        <w:rPr>
          <w:color w:val="000000" w:themeColor="text1"/>
        </w:rPr>
        <w:t>园区危险化学品运输道路分支较多，运输整体风险较高，应规划危险化学品运输专用道路。</w:t>
      </w:r>
    </w:p>
    <w:p w14:paraId="5CD6D3D7" w14:textId="77777777" w:rsidR="003573AE" w:rsidRPr="00FF43B1" w:rsidRDefault="00367132">
      <w:pPr>
        <w:pStyle w:val="a2"/>
        <w:ind w:firstLine="480"/>
        <w:rPr>
          <w:color w:val="000000" w:themeColor="text1"/>
        </w:rPr>
      </w:pPr>
      <w:r w:rsidRPr="00FF43B1">
        <w:rPr>
          <w:rFonts w:hint="eastAsia"/>
          <w:color w:val="000000" w:themeColor="text1"/>
        </w:rPr>
        <w:t>（</w:t>
      </w:r>
      <w:r w:rsidRPr="00FF43B1">
        <w:rPr>
          <w:color w:val="000000" w:themeColor="text1"/>
        </w:rPr>
        <w:t>9</w:t>
      </w:r>
      <w:r w:rsidRPr="00FF43B1">
        <w:rPr>
          <w:rFonts w:hint="eastAsia"/>
          <w:color w:val="000000" w:themeColor="text1"/>
        </w:rPr>
        <w:t>）</w:t>
      </w:r>
      <w:r w:rsidRPr="00FF43B1">
        <w:rPr>
          <w:color w:val="000000" w:themeColor="text1"/>
        </w:rPr>
        <w:t>园区的安全管理基本符合要求，部分安全管理制度运行不完整，</w:t>
      </w:r>
      <w:r w:rsidRPr="00FF43B1">
        <w:rPr>
          <w:color w:val="000000" w:themeColor="text1"/>
        </w:rPr>
        <w:t xml:space="preserve"> </w:t>
      </w:r>
      <w:r w:rsidRPr="00FF43B1">
        <w:rPr>
          <w:color w:val="000000" w:themeColor="text1"/>
        </w:rPr>
        <w:t>需要采取多种措施加强园区安全管理。</w:t>
      </w:r>
    </w:p>
    <w:p w14:paraId="3889C323" w14:textId="16C5DC2B" w:rsidR="003573AE" w:rsidRPr="00FF43B1" w:rsidRDefault="00367132">
      <w:pPr>
        <w:pStyle w:val="a2"/>
        <w:ind w:firstLine="480"/>
        <w:rPr>
          <w:color w:val="000000" w:themeColor="text1"/>
        </w:rPr>
      </w:pPr>
      <w:r w:rsidRPr="00FF43B1">
        <w:rPr>
          <w:color w:val="000000" w:themeColor="text1"/>
        </w:rPr>
        <w:t>（</w:t>
      </w:r>
      <w:r w:rsidRPr="00FF43B1">
        <w:rPr>
          <w:color w:val="000000" w:themeColor="text1"/>
        </w:rPr>
        <w:t>10</w:t>
      </w:r>
      <w:r w:rsidRPr="00FF43B1">
        <w:rPr>
          <w:color w:val="000000" w:themeColor="text1"/>
        </w:rPr>
        <w:t>）依据《内蒙古乌海经济开发区乌达工业园化工园区安全风险评估分级复核报告》（黑龙江安龙职业安全检测评价有限公司，</w:t>
      </w:r>
      <w:r w:rsidRPr="00FF43B1">
        <w:rPr>
          <w:color w:val="000000" w:themeColor="text1"/>
        </w:rPr>
        <w:t>2022</w:t>
      </w:r>
      <w:r w:rsidRPr="00FF43B1">
        <w:rPr>
          <w:color w:val="000000" w:themeColor="text1"/>
        </w:rPr>
        <w:t>年</w:t>
      </w:r>
      <w:r w:rsidRPr="00FF43B1">
        <w:rPr>
          <w:color w:val="000000" w:themeColor="text1"/>
        </w:rPr>
        <w:t>3</w:t>
      </w:r>
      <w:r w:rsidRPr="00FF43B1">
        <w:rPr>
          <w:color w:val="000000" w:themeColor="text1"/>
        </w:rPr>
        <w:t>月），本园区属于</w:t>
      </w:r>
      <w:r w:rsidRPr="00FF43B1">
        <w:rPr>
          <w:color w:val="000000" w:themeColor="text1"/>
        </w:rPr>
        <w:t>C</w:t>
      </w:r>
      <w:r w:rsidRPr="00FF43B1">
        <w:rPr>
          <w:color w:val="000000" w:themeColor="text1"/>
        </w:rPr>
        <w:t>类园区。园区公辅配套设施还存在一定的不足，应积极采取措施，降低园区整体性风险等级，促进园区提档升级。</w:t>
      </w:r>
    </w:p>
    <w:p w14:paraId="180FDC00" w14:textId="6D488A99"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bookmarkStart w:id="215" w:name="8.2__园区整体性安全风险评估结论"/>
      <w:bookmarkStart w:id="216" w:name="_bookmark45"/>
      <w:bookmarkEnd w:id="215"/>
      <w:bookmarkEnd w:id="216"/>
      <w:r w:rsidRPr="00FF43B1">
        <w:rPr>
          <w:rFonts w:ascii="Times New Roman" w:eastAsia="宋体" w:hAnsi="Times New Roman" w:cs="Times New Roman"/>
          <w:b/>
          <w:bCs/>
          <w:color w:val="000000" w:themeColor="text1"/>
          <w:sz w:val="24"/>
          <w:szCs w:val="24"/>
        </w:rPr>
        <w:t>9</w:t>
      </w:r>
      <w:r w:rsidR="00367132" w:rsidRPr="00FF43B1">
        <w:rPr>
          <w:rFonts w:ascii="Times New Roman" w:eastAsia="宋体" w:hAnsi="Times New Roman" w:cs="Times New Roman" w:hint="eastAsia"/>
          <w:b/>
          <w:bCs/>
          <w:color w:val="000000" w:themeColor="text1"/>
          <w:sz w:val="24"/>
          <w:szCs w:val="24"/>
        </w:rPr>
        <w:t>.6.2</w:t>
      </w:r>
      <w:r w:rsidRPr="00FF43B1">
        <w:rPr>
          <w:rFonts w:ascii="Times New Roman" w:eastAsia="宋体" w:hAnsi="Times New Roman" w:cs="Times New Roman"/>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rPr>
        <w:t xml:space="preserve"> </w:t>
      </w:r>
      <w:r w:rsidR="00367132" w:rsidRPr="00FF43B1">
        <w:rPr>
          <w:rFonts w:ascii="Times New Roman" w:eastAsia="宋体" w:hAnsi="Times New Roman" w:cs="Times New Roman" w:hint="eastAsia"/>
          <w:b/>
          <w:bCs/>
          <w:color w:val="000000" w:themeColor="text1"/>
          <w:sz w:val="24"/>
          <w:szCs w:val="24"/>
          <w:lang w:val="zh-CN"/>
        </w:rPr>
        <w:t>园区整体性安全风险评估结论</w:t>
      </w:r>
    </w:p>
    <w:p w14:paraId="3377AE03" w14:textId="23D150FB" w:rsidR="003573AE" w:rsidRPr="00FF43B1" w:rsidRDefault="00367132">
      <w:pPr>
        <w:pStyle w:val="a2"/>
        <w:ind w:firstLine="480"/>
        <w:rPr>
          <w:color w:val="000000" w:themeColor="text1"/>
        </w:rPr>
      </w:pPr>
      <w:r w:rsidRPr="00FF43B1">
        <w:rPr>
          <w:color w:val="000000" w:themeColor="text1"/>
        </w:rPr>
        <w:t>内蒙古</w:t>
      </w:r>
      <w:r w:rsidR="007D4169" w:rsidRPr="007D4169">
        <w:rPr>
          <w:rFonts w:hint="eastAsia"/>
          <w:color w:val="000000" w:themeColor="text1"/>
        </w:rPr>
        <w:t>乌海乌达高新技术产业开发区</w:t>
      </w:r>
      <w:r w:rsidRPr="00FF43B1">
        <w:rPr>
          <w:color w:val="000000" w:themeColor="text1"/>
        </w:rPr>
        <w:t>位于批复的工业用地范围，符合当地总体规划的要求，园区选址符合当地规划。现有的安全设施基本合理，符合现行安全生产法律法规和有关标准规范的要求，园区整体性安全风险控制在可接受范围内。</w:t>
      </w:r>
    </w:p>
    <w:p w14:paraId="115B83E8" w14:textId="28B5DC41"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217" w:name="_Toc121141107"/>
      <w:r w:rsidRPr="00FF43B1">
        <w:rPr>
          <w:rFonts w:ascii="Times New Roman" w:eastAsiaTheme="minorEastAsia" w:hAnsi="Times New Roman" w:cs="Times New Roman"/>
          <w:color w:val="000000" w:themeColor="text1"/>
          <w:sz w:val="24"/>
          <w:lang w:val="zh-CN"/>
        </w:rPr>
        <w:lastRenderedPageBreak/>
        <w:t>9</w:t>
      </w:r>
      <w:r w:rsidR="00367132" w:rsidRPr="00FF43B1">
        <w:rPr>
          <w:rFonts w:ascii="Times New Roman" w:eastAsiaTheme="minorEastAsia" w:hAnsi="Times New Roman" w:cs="Times New Roman" w:hint="eastAsia"/>
          <w:color w:val="000000" w:themeColor="text1"/>
          <w:sz w:val="24"/>
          <w:lang w:val="zh-CN"/>
        </w:rPr>
        <w:t xml:space="preserve">.7 </w:t>
      </w:r>
      <w:r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整改提升措施</w:t>
      </w:r>
      <w:bookmarkEnd w:id="217"/>
    </w:p>
    <w:p w14:paraId="7EE01473" w14:textId="77777777" w:rsidR="003573AE" w:rsidRPr="00FF43B1" w:rsidRDefault="00367132">
      <w:pPr>
        <w:pStyle w:val="a2"/>
        <w:ind w:firstLine="480"/>
        <w:rPr>
          <w:color w:val="000000" w:themeColor="text1"/>
        </w:rPr>
      </w:pPr>
      <w:r w:rsidRPr="00FF43B1">
        <w:rPr>
          <w:rFonts w:hint="eastAsia"/>
          <w:color w:val="000000" w:themeColor="text1"/>
        </w:rPr>
        <w:t>针对入园化工企业应重点考虑防火、防爆、防毒等安全设施和措施。</w:t>
      </w:r>
    </w:p>
    <w:p w14:paraId="757D7051" w14:textId="77777777" w:rsidR="003573AE" w:rsidRPr="00FF43B1" w:rsidRDefault="00367132">
      <w:pPr>
        <w:pStyle w:val="a2"/>
        <w:ind w:firstLine="480"/>
        <w:rPr>
          <w:color w:val="000000" w:themeColor="text1"/>
        </w:rPr>
      </w:pPr>
      <w:r w:rsidRPr="00FF43B1">
        <w:rPr>
          <w:rFonts w:hint="eastAsia"/>
          <w:color w:val="000000" w:themeColor="text1"/>
        </w:rPr>
        <w:t>园区及入园企业应积极采取措施降低园区社会风险值。</w:t>
      </w:r>
    </w:p>
    <w:p w14:paraId="684ACD08" w14:textId="77777777" w:rsidR="003573AE" w:rsidRPr="00FF43B1" w:rsidRDefault="00367132">
      <w:pPr>
        <w:pStyle w:val="a2"/>
        <w:ind w:firstLine="480"/>
        <w:rPr>
          <w:color w:val="000000" w:themeColor="text1"/>
        </w:rPr>
      </w:pPr>
      <w:r w:rsidRPr="00FF43B1">
        <w:rPr>
          <w:rFonts w:hint="eastAsia"/>
          <w:color w:val="000000" w:themeColor="text1"/>
        </w:rPr>
        <w:t>园区涉及的事故，其中影响范围较大的是液氯储罐、氟化氢储罐等毒性物质储存设施。针对液氯储罐、氟化氢储罐应加强安全管理以确保其安全设施完善并始终有效。</w:t>
      </w:r>
    </w:p>
    <w:p w14:paraId="18A8A49E" w14:textId="77777777" w:rsidR="003573AE" w:rsidRPr="00FF43B1" w:rsidRDefault="00367132">
      <w:pPr>
        <w:pStyle w:val="a2"/>
        <w:ind w:firstLine="480"/>
        <w:rPr>
          <w:color w:val="000000" w:themeColor="text1"/>
        </w:rPr>
      </w:pPr>
      <w:r w:rsidRPr="00FF43B1">
        <w:rPr>
          <w:color w:val="000000" w:themeColor="text1"/>
        </w:rPr>
        <w:t>根据</w:t>
      </w:r>
      <w:r w:rsidRPr="00FF43B1">
        <w:rPr>
          <w:rFonts w:hint="eastAsia"/>
          <w:color w:val="000000" w:themeColor="text1"/>
        </w:rPr>
        <w:t>安全风险</w:t>
      </w:r>
      <w:r w:rsidRPr="00FF43B1">
        <w:rPr>
          <w:color w:val="000000" w:themeColor="text1"/>
        </w:rPr>
        <w:t>评估报告分析，该园区若发生安全事故，其多米诺影响范围和半径较大，可能会造成更严重的事故发生，因此园区在规划时应充分考虑事故的多米诺影响，在布局时应考虑多米诺影响半径。在企业入园时，应加强监管，督促企业增设自动控制设施和紧急切断等安全措施。并应完善现有应急预案，做好企业与企业之间的协调和联合救援与预防防止一个企业发生事故时由于多米诺效应对临近企业带来更大的事故隐患。事故发生时应根据园区企业布局、危险化学品性质、事故情况等进行联合救援与救治</w:t>
      </w:r>
      <w:r w:rsidRPr="00FF43B1">
        <w:rPr>
          <w:rFonts w:hint="eastAsia"/>
          <w:color w:val="000000" w:themeColor="text1"/>
        </w:rPr>
        <w:t>。</w:t>
      </w:r>
    </w:p>
    <w:p w14:paraId="18C00CC7" w14:textId="77777777" w:rsidR="003573AE" w:rsidRPr="00FF43B1" w:rsidRDefault="00367132">
      <w:pPr>
        <w:pStyle w:val="a2"/>
        <w:ind w:firstLine="480"/>
        <w:rPr>
          <w:color w:val="000000" w:themeColor="text1"/>
        </w:rPr>
      </w:pPr>
      <w:r w:rsidRPr="00FF43B1">
        <w:rPr>
          <w:rFonts w:hint="eastAsia"/>
          <w:color w:val="000000" w:themeColor="text1"/>
        </w:rPr>
        <w:t>园区危险化学品运输道路分支较多，运输整体风险较高，本次整改提升重新规划危险化学品运输专用道路。</w:t>
      </w:r>
    </w:p>
    <w:p w14:paraId="1AB6FDCB" w14:textId="77777777" w:rsidR="003573AE" w:rsidRPr="00FF43B1" w:rsidRDefault="00367132">
      <w:pPr>
        <w:pStyle w:val="a2"/>
        <w:ind w:firstLine="480"/>
        <w:rPr>
          <w:color w:val="000000" w:themeColor="text1"/>
        </w:rPr>
      </w:pPr>
      <w:r w:rsidRPr="00FF43B1">
        <w:rPr>
          <w:rFonts w:hint="eastAsia"/>
          <w:color w:val="000000" w:themeColor="text1"/>
        </w:rPr>
        <w:t>园区的安全管理基本符合要求，进一步完善安全管理制度，并加强园区安全管理。</w:t>
      </w:r>
    </w:p>
    <w:p w14:paraId="793323DE" w14:textId="77777777" w:rsidR="003573AE" w:rsidRPr="00FF43B1" w:rsidRDefault="00367132">
      <w:pPr>
        <w:pStyle w:val="a2"/>
        <w:ind w:firstLine="480"/>
        <w:rPr>
          <w:color w:val="000000" w:themeColor="text1"/>
          <w:lang w:val="zh-CN"/>
        </w:rPr>
      </w:pPr>
      <w:r w:rsidRPr="00FF43B1">
        <w:rPr>
          <w:rFonts w:hint="eastAsia"/>
          <w:color w:val="000000" w:themeColor="text1"/>
        </w:rPr>
        <w:t>园区公辅配套设施还存在一定的不足，本次整改提升规划设置安全管理机构；职业卫生管理机构；职业卫生监测机构、气体防护站、医疗机构（含急救中心）等。</w:t>
      </w:r>
    </w:p>
    <w:p w14:paraId="39F3F4A9" w14:textId="6C17EA6F" w:rsidR="003573AE" w:rsidRPr="00FF43B1" w:rsidRDefault="00CB467C">
      <w:pPr>
        <w:pStyle w:val="1"/>
        <w:pageBreakBefore/>
        <w:adjustRightInd/>
        <w:spacing w:line="440" w:lineRule="exact"/>
        <w:rPr>
          <w:rFonts w:eastAsiaTheme="minorEastAsia"/>
          <w:b/>
          <w:color w:val="000000" w:themeColor="text1"/>
          <w:lang w:val="en-US"/>
        </w:rPr>
      </w:pPr>
      <w:bookmarkStart w:id="218" w:name="_Toc121141108"/>
      <w:r w:rsidRPr="00FF43B1">
        <w:rPr>
          <w:rFonts w:eastAsiaTheme="minorEastAsia"/>
          <w:b/>
          <w:color w:val="000000" w:themeColor="text1"/>
          <w:lang w:val="en-US"/>
        </w:rPr>
        <w:lastRenderedPageBreak/>
        <w:t>10</w:t>
      </w:r>
      <w:r w:rsidR="00367132" w:rsidRPr="00FF43B1">
        <w:rPr>
          <w:rFonts w:eastAsiaTheme="minorEastAsia"/>
          <w:b/>
          <w:color w:val="000000" w:themeColor="text1"/>
          <w:lang w:val="en-US"/>
        </w:rPr>
        <w:t xml:space="preserve">  </w:t>
      </w:r>
      <w:r w:rsidR="00367132" w:rsidRPr="00FF43B1">
        <w:rPr>
          <w:rFonts w:eastAsiaTheme="minorEastAsia"/>
          <w:b/>
          <w:color w:val="000000" w:themeColor="text1"/>
          <w:lang w:val="en-US"/>
        </w:rPr>
        <w:t>防灾减灾规划</w:t>
      </w:r>
      <w:bookmarkEnd w:id="218"/>
    </w:p>
    <w:p w14:paraId="5EFDB85B" w14:textId="2748DDD5"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219" w:name="_Toc121141109"/>
      <w:r w:rsidRPr="00FF43B1">
        <w:rPr>
          <w:rFonts w:ascii="Times New Roman" w:eastAsiaTheme="minorEastAsia" w:hAnsi="Times New Roman" w:cs="Times New Roman"/>
          <w:color w:val="000000" w:themeColor="text1"/>
          <w:sz w:val="24"/>
          <w:lang w:val="zh-CN"/>
        </w:rPr>
        <w:t>10</w:t>
      </w:r>
      <w:r w:rsidR="00367132" w:rsidRPr="00FF43B1">
        <w:rPr>
          <w:rFonts w:ascii="Times New Roman" w:eastAsiaTheme="minorEastAsia" w:hAnsi="Times New Roman" w:cs="Times New Roman"/>
          <w:color w:val="000000" w:themeColor="text1"/>
          <w:sz w:val="24"/>
          <w:lang w:val="zh-CN"/>
        </w:rPr>
        <w:t>.</w:t>
      </w:r>
      <w:r w:rsidR="00367132" w:rsidRPr="00FF43B1">
        <w:rPr>
          <w:rFonts w:ascii="Times New Roman" w:eastAsiaTheme="minorEastAsia" w:hAnsi="Times New Roman" w:cs="Times New Roman" w:hint="eastAsia"/>
          <w:color w:val="000000" w:themeColor="text1"/>
          <w:sz w:val="24"/>
          <w:lang w:val="zh-CN"/>
        </w:rPr>
        <w:t>1</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hint="eastAsia"/>
          <w:color w:val="000000" w:themeColor="text1"/>
          <w:sz w:val="24"/>
          <w:lang w:val="zh-CN"/>
        </w:rPr>
        <w:t>抗震</w:t>
      </w:r>
      <w:r w:rsidR="00367132" w:rsidRPr="00FF43B1">
        <w:rPr>
          <w:rFonts w:ascii="Times New Roman" w:eastAsiaTheme="minorEastAsia" w:hAnsi="Times New Roman" w:cs="Times New Roman"/>
          <w:color w:val="000000" w:themeColor="text1"/>
          <w:sz w:val="24"/>
          <w:lang w:val="zh-CN"/>
        </w:rPr>
        <w:t>规划</w:t>
      </w:r>
      <w:bookmarkEnd w:id="219"/>
      <w:r w:rsidR="00367132" w:rsidRPr="00FF43B1">
        <w:rPr>
          <w:rFonts w:ascii="Times New Roman" w:eastAsiaTheme="minorEastAsia" w:hAnsi="Times New Roman" w:cs="Times New Roman"/>
          <w:color w:val="000000" w:themeColor="text1"/>
          <w:sz w:val="24"/>
          <w:lang w:val="zh-CN"/>
        </w:rPr>
        <w:t xml:space="preserve"> </w:t>
      </w:r>
    </w:p>
    <w:p w14:paraId="46966768" w14:textId="530E0181"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hint="eastAsia"/>
          <w:b/>
          <w:bCs/>
          <w:color w:val="000000" w:themeColor="text1"/>
          <w:sz w:val="24"/>
          <w:szCs w:val="24"/>
          <w:lang w:val="zh-CN"/>
        </w:rPr>
        <w:t xml:space="preserve">.1.1  </w:t>
      </w:r>
      <w:r w:rsidR="00367132" w:rsidRPr="00FF43B1">
        <w:rPr>
          <w:rFonts w:ascii="Times New Roman" w:eastAsia="宋体" w:hAnsi="Times New Roman" w:cs="Times New Roman" w:hint="eastAsia"/>
          <w:b/>
          <w:bCs/>
          <w:color w:val="000000" w:themeColor="text1"/>
          <w:sz w:val="24"/>
          <w:szCs w:val="24"/>
          <w:lang w:val="zh-CN"/>
        </w:rPr>
        <w:t>抗震设防标准</w:t>
      </w:r>
    </w:p>
    <w:p w14:paraId="1309CD49"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根据《中国地震动参数区划图》（</w:t>
      </w:r>
      <w:r w:rsidRPr="00FF43B1">
        <w:rPr>
          <w:rFonts w:ascii="Times New Roman" w:eastAsia="宋体" w:hAnsi="Times New Roman" w:cs="Times New Roman" w:hint="eastAsia"/>
          <w:color w:val="000000" w:themeColor="text1"/>
          <w:kern w:val="0"/>
          <w:sz w:val="24"/>
          <w:szCs w:val="24"/>
          <w:lang w:val="zh-CN"/>
        </w:rPr>
        <w:t>GB 18306-2015</w:t>
      </w:r>
      <w:r w:rsidRPr="00FF43B1">
        <w:rPr>
          <w:rFonts w:ascii="Times New Roman" w:eastAsia="宋体" w:hAnsi="Times New Roman" w:cs="Times New Roman" w:hint="eastAsia"/>
          <w:color w:val="000000" w:themeColor="text1"/>
          <w:kern w:val="0"/>
          <w:sz w:val="24"/>
          <w:szCs w:val="24"/>
          <w:lang w:val="zh-CN"/>
        </w:rPr>
        <w:t>），在Ⅱ类场地条件下园区场地基本地震动峰值加速度为</w:t>
      </w:r>
      <w:r w:rsidRPr="00FF43B1">
        <w:rPr>
          <w:rFonts w:ascii="Times New Roman" w:eastAsia="宋体" w:hAnsi="Times New Roman" w:cs="Times New Roman" w:hint="eastAsia"/>
          <w:color w:val="000000" w:themeColor="text1"/>
          <w:kern w:val="0"/>
          <w:sz w:val="24"/>
          <w:szCs w:val="24"/>
          <w:lang w:val="zh-CN"/>
        </w:rPr>
        <w:t>0.20g</w:t>
      </w:r>
      <w:r w:rsidRPr="00FF43B1">
        <w:rPr>
          <w:rFonts w:ascii="Times New Roman" w:eastAsia="宋体" w:hAnsi="Times New Roman" w:cs="Times New Roman" w:hint="eastAsia"/>
          <w:color w:val="000000" w:themeColor="text1"/>
          <w:kern w:val="0"/>
          <w:sz w:val="24"/>
          <w:szCs w:val="24"/>
          <w:lang w:val="zh-CN"/>
        </w:rPr>
        <w:t>（相对应的地震基本烈度为</w:t>
      </w:r>
      <w:r w:rsidRPr="00FF43B1">
        <w:rPr>
          <w:rFonts w:ascii="Arial" w:hAnsi="Arial" w:cs="Arial" w:hint="eastAsia"/>
          <w:color w:val="000000" w:themeColor="text1"/>
          <w:sz w:val="24"/>
        </w:rPr>
        <w:t>Ⅷ</w:t>
      </w:r>
      <w:r w:rsidRPr="00FF43B1">
        <w:rPr>
          <w:rFonts w:ascii="Times New Roman" w:eastAsia="宋体" w:hAnsi="Times New Roman" w:cs="Times New Roman" w:hint="eastAsia"/>
          <w:color w:val="000000" w:themeColor="text1"/>
          <w:kern w:val="0"/>
          <w:sz w:val="24"/>
          <w:szCs w:val="24"/>
          <w:lang w:val="zh-CN"/>
        </w:rPr>
        <w:t>度），基本地震动加速度反应谱特征周期为</w:t>
      </w:r>
      <w:r w:rsidRPr="00FF43B1">
        <w:rPr>
          <w:rFonts w:ascii="Times New Roman" w:eastAsia="宋体" w:hAnsi="Times New Roman" w:cs="Times New Roman" w:hint="eastAsia"/>
          <w:color w:val="000000" w:themeColor="text1"/>
          <w:kern w:val="0"/>
          <w:sz w:val="24"/>
          <w:szCs w:val="24"/>
          <w:lang w:val="zh-CN"/>
        </w:rPr>
        <w:t>0.40s</w:t>
      </w:r>
      <w:r w:rsidRPr="00FF43B1">
        <w:rPr>
          <w:rFonts w:ascii="Times New Roman" w:eastAsia="宋体" w:hAnsi="Times New Roman" w:cs="Times New Roman" w:hint="eastAsia"/>
          <w:color w:val="000000" w:themeColor="text1"/>
          <w:kern w:val="0"/>
          <w:sz w:val="24"/>
          <w:szCs w:val="24"/>
          <w:lang w:val="zh-CN"/>
        </w:rPr>
        <w:t>。结合工程地质勘查初步结论，规划区的抗震设防烈度按</w:t>
      </w:r>
      <w:r w:rsidRPr="00FF43B1">
        <w:rPr>
          <w:rFonts w:ascii="Times New Roman" w:eastAsia="宋体" w:hAnsi="Times New Roman" w:cs="Times New Roman" w:hint="eastAsia"/>
          <w:color w:val="000000" w:themeColor="text1"/>
          <w:kern w:val="0"/>
          <w:sz w:val="24"/>
          <w:szCs w:val="24"/>
          <w:lang w:val="zh-CN"/>
        </w:rPr>
        <w:t>8</w:t>
      </w:r>
      <w:r w:rsidRPr="00FF43B1">
        <w:rPr>
          <w:rFonts w:ascii="Times New Roman" w:eastAsia="宋体" w:hAnsi="Times New Roman" w:cs="Times New Roman" w:hint="eastAsia"/>
          <w:color w:val="000000" w:themeColor="text1"/>
          <w:kern w:val="0"/>
          <w:sz w:val="24"/>
          <w:szCs w:val="24"/>
          <w:lang w:val="zh-CN"/>
        </w:rPr>
        <w:t>度设防。园区生命线工程、易引发次生灾害工程及重要公共设施工程应按提高一度按</w:t>
      </w:r>
      <w:r w:rsidRPr="00FF43B1">
        <w:rPr>
          <w:rFonts w:ascii="Times New Roman" w:eastAsia="宋体" w:hAnsi="Times New Roman" w:cs="Times New Roman" w:hint="eastAsia"/>
          <w:color w:val="000000" w:themeColor="text1"/>
          <w:kern w:val="0"/>
          <w:sz w:val="24"/>
          <w:szCs w:val="24"/>
          <w:lang w:val="zh-CN"/>
        </w:rPr>
        <w:t>9</w:t>
      </w:r>
      <w:r w:rsidRPr="00FF43B1">
        <w:rPr>
          <w:rFonts w:ascii="Times New Roman" w:eastAsia="宋体" w:hAnsi="Times New Roman" w:cs="Times New Roman" w:hint="eastAsia"/>
          <w:color w:val="000000" w:themeColor="text1"/>
          <w:kern w:val="0"/>
          <w:sz w:val="24"/>
          <w:szCs w:val="24"/>
          <w:lang w:val="zh-CN"/>
        </w:rPr>
        <w:t>度设防。</w:t>
      </w:r>
    </w:p>
    <w:p w14:paraId="7A152E73" w14:textId="74E8035C"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hint="eastAsia"/>
          <w:b/>
          <w:bCs/>
          <w:color w:val="000000" w:themeColor="text1"/>
          <w:sz w:val="24"/>
          <w:szCs w:val="24"/>
          <w:lang w:val="zh-CN"/>
        </w:rPr>
        <w:t xml:space="preserve">.1.2  </w:t>
      </w:r>
      <w:r w:rsidR="00367132" w:rsidRPr="00FF43B1">
        <w:rPr>
          <w:rFonts w:ascii="Times New Roman" w:eastAsia="宋体" w:hAnsi="Times New Roman" w:cs="Times New Roman" w:hint="eastAsia"/>
          <w:b/>
          <w:bCs/>
          <w:color w:val="000000" w:themeColor="text1"/>
          <w:sz w:val="24"/>
          <w:szCs w:val="24"/>
          <w:lang w:val="zh-CN"/>
        </w:rPr>
        <w:t>抗震措施规划</w:t>
      </w:r>
    </w:p>
    <w:p w14:paraId="19A3F62E"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园区内各项建设工程必须做好抗震设防与加固、次生灾害防范、震前准备及临震防护措施等方面的工作，重要建筑物和公共基础设施工程按</w:t>
      </w:r>
      <w:r w:rsidRPr="00FF43B1">
        <w:rPr>
          <w:rFonts w:ascii="Times New Roman" w:eastAsia="宋体" w:hAnsi="Times New Roman" w:cs="Times New Roman"/>
          <w:color w:val="000000" w:themeColor="text1"/>
          <w:kern w:val="0"/>
          <w:sz w:val="24"/>
          <w:szCs w:val="24"/>
          <w:lang w:val="zh-CN"/>
        </w:rPr>
        <w:t>7</w:t>
      </w:r>
      <w:r w:rsidRPr="00FF43B1">
        <w:rPr>
          <w:rFonts w:ascii="Times New Roman" w:eastAsia="宋体" w:hAnsi="Times New Roman" w:cs="Times New Roman" w:hint="eastAsia"/>
          <w:color w:val="000000" w:themeColor="text1"/>
          <w:kern w:val="0"/>
          <w:sz w:val="24"/>
          <w:szCs w:val="24"/>
          <w:lang w:val="zh-CN"/>
        </w:rPr>
        <w:t>度设防进行设计和建设，且尽可能采用新型抗震材料和减隔震技术。对遇地震破坏会导致严重后果的重要建筑，按有关规定采用特殊的抗震措施。涉及剧毒、易燃、易爆物质的厂房等建构筑物，其抗震设防应符合相关规范要求。</w:t>
      </w:r>
    </w:p>
    <w:p w14:paraId="4227F4B0"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1</w:t>
      </w:r>
      <w:r w:rsidRPr="00FF43B1">
        <w:rPr>
          <w:rFonts w:ascii="Times New Roman" w:eastAsia="宋体" w:hAnsi="Times New Roman" w:cs="Times New Roman" w:hint="eastAsia"/>
          <w:color w:val="000000" w:themeColor="text1"/>
          <w:kern w:val="0"/>
          <w:sz w:val="24"/>
          <w:szCs w:val="24"/>
          <w:lang w:val="zh-CN"/>
        </w:rPr>
        <w:t>）抗震救援交通系统建设</w:t>
      </w:r>
    </w:p>
    <w:p w14:paraId="11E2E3B3"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构建以区域交通干线、园区主干路为骨架的抗震救援对外交通系统。同时区域内要增加次干路和支路的密度，完善产业园道路网络系统，形成完整的抗震救援交通系统。</w:t>
      </w:r>
    </w:p>
    <w:p w14:paraId="484602BF"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2</w:t>
      </w:r>
      <w:r w:rsidRPr="00FF43B1">
        <w:rPr>
          <w:rFonts w:ascii="Times New Roman" w:eastAsia="宋体" w:hAnsi="Times New Roman" w:cs="Times New Roman" w:hint="eastAsia"/>
          <w:color w:val="000000" w:themeColor="text1"/>
          <w:kern w:val="0"/>
          <w:sz w:val="24"/>
          <w:szCs w:val="24"/>
          <w:lang w:val="zh-CN"/>
        </w:rPr>
        <w:t>）基础设施建设</w:t>
      </w:r>
    </w:p>
    <w:p w14:paraId="40E4467C"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园区供水、供电、通讯、供热等基础设施是一个庞大的防护体系，应采用多水源、多电源、多线路、多套管网等手段提高区域安全可靠性。同时须建立相应抢修专业队伍，防止震灾时次生灾害蔓延。</w:t>
      </w:r>
    </w:p>
    <w:p w14:paraId="1070C882"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3</w:t>
      </w:r>
      <w:r w:rsidRPr="00FF43B1">
        <w:rPr>
          <w:rFonts w:ascii="Times New Roman" w:eastAsia="宋体" w:hAnsi="Times New Roman" w:cs="Times New Roman" w:hint="eastAsia"/>
          <w:color w:val="000000" w:themeColor="text1"/>
          <w:kern w:val="0"/>
          <w:sz w:val="24"/>
          <w:szCs w:val="24"/>
          <w:lang w:val="zh-CN"/>
        </w:rPr>
        <w:t>）次生灾害控制</w:t>
      </w:r>
    </w:p>
    <w:p w14:paraId="51C8E550"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规划区内属于生产或储存易燃、易爆、有害、有毒化学危险品集中的场所，地震时容易发生次生灾害，必须严格按照国家有关规定，与周边地区设置安全隔离带，避免地震时次生灾害蔓延，减少对园区及周边地区的危害。</w:t>
      </w:r>
    </w:p>
    <w:p w14:paraId="23120FD9"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4</w:t>
      </w:r>
      <w:r w:rsidRPr="00FF43B1">
        <w:rPr>
          <w:rFonts w:ascii="Times New Roman" w:eastAsia="宋体" w:hAnsi="Times New Roman" w:cs="Times New Roman" w:hint="eastAsia"/>
          <w:color w:val="000000" w:themeColor="text1"/>
          <w:kern w:val="0"/>
          <w:sz w:val="24"/>
          <w:szCs w:val="24"/>
          <w:lang w:val="zh-CN"/>
        </w:rPr>
        <w:t>）建设工程抗震规划</w:t>
      </w:r>
    </w:p>
    <w:p w14:paraId="06F6ACE3"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园区内重要建设工程须按规定进行地震安全性评价，并保证安全评价提出的防震措施得到贯彻。建设工程应严格按抗震要求进行设计兴建，且抗震设防要贯穿建设的全过程。生命线系统的主要设备进行抗震加固，达到抗震设防标准。</w:t>
      </w:r>
    </w:p>
    <w:p w14:paraId="405324A8" w14:textId="77777777" w:rsidR="003573AE" w:rsidRPr="00FF43B1" w:rsidRDefault="00367132" w:rsidP="00163526">
      <w:pPr>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针对化工项目“易燃、易爆、剧毒”等特点，制定相应防震抗震措施，加强建设工程抗震设防技术审查制度，力求把地震影响减少到最小程度；建立健全地震防灾指挥系统，统管地震预防、安全教育及救助等工作，提高对抗震防灾工作的认识。</w:t>
      </w:r>
    </w:p>
    <w:p w14:paraId="50B2109B" w14:textId="77777777" w:rsidR="003573AE" w:rsidRPr="00FF43B1" w:rsidRDefault="00367132" w:rsidP="00163526">
      <w:pPr>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lastRenderedPageBreak/>
        <w:t>制定抗震防灾规划，防止次生灾害规划，震前应急准备及震后救灾规划，避震疏散计划等。</w:t>
      </w:r>
    </w:p>
    <w:p w14:paraId="5A33E066" w14:textId="77777777" w:rsidR="003573AE" w:rsidRPr="00FF43B1" w:rsidRDefault="00367132" w:rsidP="00163526">
      <w:pPr>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区内工程建设应避开工程地质条件不良区域。</w:t>
      </w:r>
    </w:p>
    <w:p w14:paraId="13349DF2" w14:textId="77777777" w:rsidR="003573AE" w:rsidRPr="00FF43B1" w:rsidRDefault="00367132" w:rsidP="00163526">
      <w:pPr>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5</w:t>
      </w:r>
      <w:r w:rsidRPr="00FF43B1">
        <w:rPr>
          <w:rFonts w:ascii="Times New Roman" w:eastAsia="宋体" w:hAnsi="Times New Roman" w:cs="Times New Roman" w:hint="eastAsia"/>
          <w:color w:val="000000" w:themeColor="text1"/>
          <w:kern w:val="0"/>
          <w:sz w:val="24"/>
          <w:szCs w:val="24"/>
          <w:lang w:val="zh-CN"/>
        </w:rPr>
        <w:t>）应急避难场所规划建设</w:t>
      </w:r>
    </w:p>
    <w:p w14:paraId="649C0E2D" w14:textId="77777777" w:rsidR="003573AE" w:rsidRPr="00FF43B1" w:rsidRDefault="00367132" w:rsidP="00163526">
      <w:pPr>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避难场所规划建设要求：规划建设区内地震应急避难场所利用防护绿地、公园绿地、广场等空旷场地。</w:t>
      </w:r>
    </w:p>
    <w:p w14:paraId="51D8B634" w14:textId="77777777" w:rsidR="003573AE" w:rsidRPr="00FF43B1" w:rsidRDefault="00367132" w:rsidP="00163526">
      <w:pPr>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应急疏散通道：区内各级道路为应急疏散通道，应符合避震疏散的要求。</w:t>
      </w:r>
    </w:p>
    <w:p w14:paraId="01D2CB47" w14:textId="33142FBF"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220" w:name="_Toc121141110"/>
      <w:r w:rsidRPr="00FF43B1">
        <w:rPr>
          <w:rFonts w:ascii="Times New Roman" w:eastAsiaTheme="minorEastAsia" w:hAnsi="Times New Roman" w:cs="Times New Roman"/>
          <w:color w:val="000000" w:themeColor="text1"/>
          <w:sz w:val="24"/>
          <w:lang w:val="zh-CN"/>
        </w:rPr>
        <w:t>10</w:t>
      </w:r>
      <w:r w:rsidR="00367132" w:rsidRPr="00FF43B1">
        <w:rPr>
          <w:rFonts w:ascii="Times New Roman" w:eastAsiaTheme="minorEastAsia" w:hAnsi="Times New Roman" w:cs="Times New Roman"/>
          <w:color w:val="000000" w:themeColor="text1"/>
          <w:sz w:val="24"/>
          <w:lang w:val="zh-CN"/>
        </w:rPr>
        <w:t>.</w:t>
      </w:r>
      <w:r w:rsidR="00367132" w:rsidRPr="00FF43B1">
        <w:rPr>
          <w:rFonts w:ascii="Times New Roman" w:eastAsiaTheme="minorEastAsia" w:hAnsi="Times New Roman" w:cs="Times New Roman" w:hint="eastAsia"/>
          <w:color w:val="000000" w:themeColor="text1"/>
          <w:sz w:val="24"/>
          <w:lang w:val="zh-CN"/>
        </w:rPr>
        <w:t>2</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防不良地质灾害规划</w:t>
      </w:r>
      <w:bookmarkEnd w:id="220"/>
    </w:p>
    <w:p w14:paraId="0ECD02DE"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地质灾害主要是指崩塌（含危岩体）、滑坡、泥石流、岩溶地面塌陷和地裂缝、地面沉降和不稳定斜坡等突发性地质事件。</w:t>
      </w:r>
    </w:p>
    <w:p w14:paraId="69F3A83C"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为防止不良地质灾害带来的安全隐患，主要应对措施如下：</w:t>
      </w:r>
    </w:p>
    <w:p w14:paraId="4389EF5F"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1</w:t>
      </w:r>
      <w:r w:rsidRPr="00FF43B1">
        <w:rPr>
          <w:rFonts w:ascii="Times New Roman" w:eastAsia="宋体" w:hAnsi="Times New Roman" w:cs="Times New Roman" w:hint="eastAsia"/>
          <w:color w:val="000000" w:themeColor="text1"/>
          <w:kern w:val="0"/>
          <w:sz w:val="24"/>
          <w:szCs w:val="24"/>
          <w:lang w:val="zh-CN"/>
        </w:rPr>
        <w:t>）尽快启动园区地质灾害防治专项规划，并严格按照规划的要求进行地质灾害防治工作。</w:t>
      </w:r>
    </w:p>
    <w:p w14:paraId="1DB0E6BB"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2</w:t>
      </w:r>
      <w:r w:rsidRPr="00FF43B1">
        <w:rPr>
          <w:rFonts w:ascii="Times New Roman" w:eastAsia="宋体" w:hAnsi="Times New Roman" w:cs="Times New Roman" w:hint="eastAsia"/>
          <w:color w:val="000000" w:themeColor="text1"/>
          <w:kern w:val="0"/>
          <w:sz w:val="24"/>
          <w:szCs w:val="24"/>
          <w:lang w:val="zh-CN"/>
        </w:rPr>
        <w:t>）严格按照国家相关法律、行政法规和规范的要求进行道路边坡、挡土墙的设计和施工，杜绝建设项目存在地质安全漏洞，保障建设项目的安全。</w:t>
      </w:r>
    </w:p>
    <w:p w14:paraId="269057E5"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3</w:t>
      </w:r>
      <w:r w:rsidRPr="00FF43B1">
        <w:rPr>
          <w:rFonts w:ascii="Times New Roman" w:eastAsia="宋体" w:hAnsi="Times New Roman" w:cs="Times New Roman" w:hint="eastAsia"/>
          <w:color w:val="000000" w:themeColor="text1"/>
          <w:kern w:val="0"/>
          <w:sz w:val="24"/>
          <w:szCs w:val="24"/>
          <w:lang w:val="zh-CN"/>
        </w:rPr>
        <w:t>）尽快开展园区地质勘查工作，所有建设项目均必须在地质勘查报告的指导下开展。</w:t>
      </w:r>
    </w:p>
    <w:p w14:paraId="0A88BC5E"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4</w:t>
      </w:r>
      <w:r w:rsidRPr="00FF43B1">
        <w:rPr>
          <w:rFonts w:ascii="Times New Roman" w:eastAsia="宋体" w:hAnsi="Times New Roman" w:cs="Times New Roman" w:hint="eastAsia"/>
          <w:color w:val="000000" w:themeColor="text1"/>
          <w:kern w:val="0"/>
          <w:sz w:val="24"/>
          <w:szCs w:val="24"/>
          <w:lang w:val="zh-CN"/>
        </w:rPr>
        <w:t>）园区规划中的生态防护林地为园区重要的山体涵养带，未经有效评估和相关批准，任何单位和个人均不得随意毁林或将山体涵养林地挪作他用。</w:t>
      </w:r>
    </w:p>
    <w:p w14:paraId="3AAF2343" w14:textId="77777777" w:rsidR="003573AE" w:rsidRPr="00FF43B1" w:rsidRDefault="00367132">
      <w:pPr>
        <w:widowControl/>
        <w:spacing w:line="440" w:lineRule="exact"/>
        <w:ind w:firstLineChars="200" w:firstLine="480"/>
        <w:jc w:val="left"/>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5</w:t>
      </w:r>
      <w:r w:rsidRPr="00FF43B1">
        <w:rPr>
          <w:rFonts w:ascii="Times New Roman" w:eastAsia="宋体" w:hAnsi="Times New Roman" w:cs="Times New Roman" w:hint="eastAsia"/>
          <w:color w:val="000000" w:themeColor="text1"/>
          <w:kern w:val="0"/>
          <w:sz w:val="24"/>
          <w:szCs w:val="24"/>
          <w:lang w:val="zh-CN"/>
        </w:rPr>
        <w:t>）强化监督检查，防止不良地质灾害发生。</w:t>
      </w:r>
    </w:p>
    <w:p w14:paraId="6BE89542" w14:textId="5988F2C2"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221" w:name="_Toc121141111"/>
      <w:r w:rsidRPr="00FF43B1">
        <w:rPr>
          <w:rFonts w:ascii="Times New Roman" w:eastAsiaTheme="minorEastAsia" w:hAnsi="Times New Roman" w:cs="Times New Roman"/>
          <w:color w:val="000000" w:themeColor="text1"/>
          <w:sz w:val="24"/>
          <w:lang w:val="zh-CN"/>
        </w:rPr>
        <w:t>10</w:t>
      </w:r>
      <w:r w:rsidR="00367132" w:rsidRPr="00FF43B1">
        <w:rPr>
          <w:rFonts w:ascii="Times New Roman" w:eastAsiaTheme="minorEastAsia" w:hAnsi="Times New Roman" w:cs="Times New Roman"/>
          <w:color w:val="000000" w:themeColor="text1"/>
          <w:sz w:val="24"/>
          <w:lang w:val="zh-CN"/>
        </w:rPr>
        <w:t>.</w:t>
      </w:r>
      <w:r w:rsidR="00367132" w:rsidRPr="00FF43B1">
        <w:rPr>
          <w:rFonts w:ascii="Times New Roman" w:eastAsiaTheme="minorEastAsia" w:hAnsi="Times New Roman" w:cs="Times New Roman" w:hint="eastAsia"/>
          <w:color w:val="000000" w:themeColor="text1"/>
          <w:sz w:val="24"/>
          <w:lang w:val="zh-CN"/>
        </w:rPr>
        <w:t>3</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防洪、防涝规划</w:t>
      </w:r>
      <w:bookmarkEnd w:id="221"/>
    </w:p>
    <w:p w14:paraId="54B2EF99" w14:textId="0259862F"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3</w:t>
      </w:r>
      <w:r w:rsidR="00367132" w:rsidRPr="00FF43B1">
        <w:rPr>
          <w:rFonts w:ascii="Times New Roman" w:eastAsia="宋体" w:hAnsi="Times New Roman" w:cs="Times New Roman"/>
          <w:b/>
          <w:bCs/>
          <w:color w:val="000000" w:themeColor="text1"/>
          <w:sz w:val="24"/>
          <w:szCs w:val="24"/>
          <w:lang w:val="zh-CN"/>
        </w:rPr>
        <w:t xml:space="preserve">.1  </w:t>
      </w:r>
      <w:r w:rsidR="00367132" w:rsidRPr="00FF43B1">
        <w:rPr>
          <w:rFonts w:ascii="Times New Roman" w:eastAsia="宋体" w:hAnsi="Times New Roman" w:cs="Times New Roman" w:hint="eastAsia"/>
          <w:b/>
          <w:bCs/>
          <w:color w:val="000000" w:themeColor="text1"/>
          <w:sz w:val="24"/>
          <w:szCs w:val="24"/>
          <w:lang w:val="zh-CN"/>
        </w:rPr>
        <w:t>现状概况</w:t>
      </w:r>
    </w:p>
    <w:p w14:paraId="6F9EACB3"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规划区较大的河流为黄河支流沃尔特沟，沃尔特沟目前正在进行河道疏浚及河堤砌筑工程。</w:t>
      </w:r>
    </w:p>
    <w:p w14:paraId="3554535A" w14:textId="6ED59741"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3</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2</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规划目标</w:t>
      </w:r>
    </w:p>
    <w:p w14:paraId="7F0E7524"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根据</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的定位和社会经济可持续发展的需要，针对</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水系特性、治理现状及存在问题，按照统一规划、全面安排，综合治理、局部利益服从全局利益的原则，确保</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在规划标准内不出险，超过标准时有对策。</w:t>
      </w:r>
    </w:p>
    <w:p w14:paraId="68B0D0EC" w14:textId="14304DD6" w:rsidR="003573AE" w:rsidRPr="00FF43B1" w:rsidRDefault="00CB467C" w:rsidP="00163526">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3</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3</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规划原则</w:t>
      </w:r>
    </w:p>
    <w:p w14:paraId="624BEED6" w14:textId="77777777"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坚持统一规划、全面安排，综合治理、局部利益服从全局利益的原则，使得防洪、防涝规划与城镇总体规划相衔接，与排水工程、给水工程、环境保护、道路交通以及其他专</w:t>
      </w:r>
      <w:r w:rsidRPr="00FF43B1">
        <w:rPr>
          <w:rFonts w:ascii="Times New Roman" w:hAnsi="Times New Roman" w:cs="Times New Roman"/>
          <w:color w:val="000000" w:themeColor="text1"/>
          <w:sz w:val="24"/>
          <w:szCs w:val="24"/>
        </w:rPr>
        <w:lastRenderedPageBreak/>
        <w:t>业规划相协调；指导思想为洪涝分治、自排为主，</w:t>
      </w:r>
      <w:r w:rsidRPr="00FF43B1">
        <w:rPr>
          <w:rFonts w:ascii="宋体" w:eastAsia="宋体" w:hAnsi="宋体" w:cs="Times New Roman"/>
          <w:color w:val="000000" w:themeColor="text1"/>
          <w:sz w:val="24"/>
          <w:szCs w:val="24"/>
        </w:rPr>
        <w:t>建立“防洪治涝保护墙”，拒区域洪水于“保护墙”之外，完善以</w:t>
      </w:r>
      <w:r w:rsidRPr="00FF43B1">
        <w:rPr>
          <w:rFonts w:ascii="Times New Roman" w:hAnsi="Times New Roman" w:cs="Times New Roman" w:hint="eastAsia"/>
          <w:color w:val="000000" w:themeColor="text1"/>
          <w:sz w:val="24"/>
          <w:szCs w:val="24"/>
        </w:rPr>
        <w:t>园区</w:t>
      </w:r>
      <w:r w:rsidRPr="00FF43B1">
        <w:rPr>
          <w:rFonts w:ascii="宋体" w:eastAsia="宋体" w:hAnsi="宋体" w:cs="Times New Roman"/>
          <w:color w:val="000000" w:themeColor="text1"/>
          <w:sz w:val="24"/>
          <w:szCs w:val="24"/>
        </w:rPr>
        <w:t>为中心的防洪、排涝系统，同时兼</w:t>
      </w:r>
      <w:r w:rsidRPr="00FF43B1">
        <w:rPr>
          <w:rFonts w:ascii="Times New Roman" w:hAnsi="Times New Roman" w:cs="Times New Roman"/>
          <w:color w:val="000000" w:themeColor="text1"/>
          <w:sz w:val="24"/>
          <w:szCs w:val="24"/>
        </w:rPr>
        <w:t>顾周边乡镇的防洪、排涝和灌溉要求。</w:t>
      </w:r>
    </w:p>
    <w:p w14:paraId="1616604F" w14:textId="7B17D00E"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3</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规划依据</w:t>
      </w:r>
    </w:p>
    <w:p w14:paraId="737984F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《防洪标准》（</w:t>
      </w:r>
      <w:r w:rsidRPr="00FF43B1">
        <w:rPr>
          <w:rFonts w:ascii="Times New Roman" w:hAnsi="Times New Roman" w:cs="Times New Roman"/>
          <w:color w:val="000000" w:themeColor="text1"/>
          <w:sz w:val="24"/>
          <w:szCs w:val="24"/>
        </w:rPr>
        <w:t>GB 50201-2014</w:t>
      </w:r>
      <w:r w:rsidRPr="00FF43B1">
        <w:rPr>
          <w:rFonts w:ascii="Times New Roman" w:hAnsi="Times New Roman" w:cs="Times New Roman"/>
          <w:color w:val="000000" w:themeColor="text1"/>
          <w:sz w:val="24"/>
          <w:szCs w:val="24"/>
        </w:rPr>
        <w:t>）</w:t>
      </w:r>
    </w:p>
    <w:p w14:paraId="17F023B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《城市防洪工程设计规范》（</w:t>
      </w:r>
      <w:r w:rsidRPr="00FF43B1">
        <w:rPr>
          <w:rFonts w:ascii="Times New Roman" w:hAnsi="Times New Roman" w:cs="Times New Roman"/>
          <w:color w:val="000000" w:themeColor="text1"/>
          <w:sz w:val="24"/>
          <w:szCs w:val="24"/>
        </w:rPr>
        <w:t>GB/T 50805-2012</w:t>
      </w:r>
      <w:r w:rsidRPr="00FF43B1">
        <w:rPr>
          <w:rFonts w:ascii="Times New Roman" w:hAnsi="Times New Roman" w:cs="Times New Roman"/>
          <w:color w:val="000000" w:themeColor="text1"/>
          <w:sz w:val="24"/>
          <w:szCs w:val="24"/>
        </w:rPr>
        <w:t>）</w:t>
      </w:r>
    </w:p>
    <w:p w14:paraId="7297380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《室外排水设计规范》</w:t>
      </w:r>
      <w:r w:rsidRPr="00FF43B1">
        <w:rPr>
          <w:rFonts w:ascii="Times New Roman" w:hAnsi="Times New Roman" w:cs="Times New Roman"/>
          <w:color w:val="000000" w:themeColor="text1"/>
          <w:sz w:val="24"/>
          <w:szCs w:val="24"/>
        </w:rPr>
        <w:t>GB50014-2021</w:t>
      </w:r>
    </w:p>
    <w:p w14:paraId="2E4E9F12"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《中华人民共和国水法》（于</w:t>
      </w:r>
      <w:r w:rsidRPr="00FF43B1">
        <w:rPr>
          <w:rFonts w:ascii="Times New Roman" w:hAnsi="Times New Roman" w:cs="Times New Roman"/>
          <w:color w:val="000000" w:themeColor="text1"/>
          <w:sz w:val="24"/>
          <w:szCs w:val="24"/>
        </w:rPr>
        <w:t>2016</w:t>
      </w:r>
      <w:r w:rsidRPr="00FF43B1">
        <w:rPr>
          <w:rFonts w:ascii="Times New Roman" w:hAnsi="Times New Roman" w:cs="Times New Roman"/>
          <w:color w:val="000000" w:themeColor="text1"/>
          <w:sz w:val="24"/>
          <w:szCs w:val="24"/>
        </w:rPr>
        <w:t>年</w:t>
      </w:r>
      <w:r w:rsidRPr="00FF43B1">
        <w:rPr>
          <w:rFonts w:ascii="Times New Roman" w:hAnsi="Times New Roman" w:cs="Times New Roman"/>
          <w:color w:val="000000" w:themeColor="text1"/>
          <w:sz w:val="24"/>
          <w:szCs w:val="24"/>
        </w:rPr>
        <w:t>7</w:t>
      </w:r>
      <w:r w:rsidRPr="00FF43B1">
        <w:rPr>
          <w:rFonts w:ascii="Times New Roman" w:hAnsi="Times New Roman" w:cs="Times New Roman"/>
          <w:color w:val="000000" w:themeColor="text1"/>
          <w:sz w:val="24"/>
          <w:szCs w:val="24"/>
        </w:rPr>
        <w:t>月</w:t>
      </w:r>
      <w:r w:rsidRPr="00FF43B1">
        <w:rPr>
          <w:rFonts w:ascii="Times New Roman" w:hAnsi="Times New Roman" w:cs="Times New Roman"/>
          <w:color w:val="000000" w:themeColor="text1"/>
          <w:sz w:val="24"/>
          <w:szCs w:val="24"/>
        </w:rPr>
        <w:t>2</w:t>
      </w:r>
      <w:r w:rsidRPr="00FF43B1">
        <w:rPr>
          <w:rFonts w:ascii="Times New Roman" w:hAnsi="Times New Roman" w:cs="Times New Roman"/>
          <w:color w:val="000000" w:themeColor="text1"/>
          <w:sz w:val="24"/>
          <w:szCs w:val="24"/>
        </w:rPr>
        <w:t>日第十二届全国人民代表大会常务委员会）</w:t>
      </w:r>
    </w:p>
    <w:p w14:paraId="193946B0"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《中华人民共和国防洪法》（于</w:t>
      </w:r>
      <w:r w:rsidRPr="00FF43B1">
        <w:rPr>
          <w:rFonts w:ascii="Times New Roman" w:hAnsi="Times New Roman" w:cs="Times New Roman"/>
          <w:color w:val="000000" w:themeColor="text1"/>
          <w:sz w:val="24"/>
          <w:szCs w:val="24"/>
        </w:rPr>
        <w:t>1997</w:t>
      </w:r>
      <w:r w:rsidRPr="00FF43B1">
        <w:rPr>
          <w:rFonts w:ascii="Times New Roman" w:hAnsi="Times New Roman" w:cs="Times New Roman"/>
          <w:color w:val="000000" w:themeColor="text1"/>
          <w:sz w:val="24"/>
          <w:szCs w:val="24"/>
        </w:rPr>
        <w:t>年</w:t>
      </w:r>
      <w:r w:rsidRPr="00FF43B1">
        <w:rPr>
          <w:rFonts w:ascii="Times New Roman" w:hAnsi="Times New Roman" w:cs="Times New Roman"/>
          <w:color w:val="000000" w:themeColor="text1"/>
          <w:sz w:val="24"/>
          <w:szCs w:val="24"/>
        </w:rPr>
        <w:t>8</w:t>
      </w:r>
      <w:r w:rsidRPr="00FF43B1">
        <w:rPr>
          <w:rFonts w:ascii="Times New Roman" w:hAnsi="Times New Roman" w:cs="Times New Roman"/>
          <w:color w:val="000000" w:themeColor="text1"/>
          <w:sz w:val="24"/>
          <w:szCs w:val="24"/>
        </w:rPr>
        <w:t>月</w:t>
      </w:r>
      <w:r w:rsidRPr="00FF43B1">
        <w:rPr>
          <w:rFonts w:ascii="Times New Roman" w:hAnsi="Times New Roman" w:cs="Times New Roman"/>
          <w:color w:val="000000" w:themeColor="text1"/>
          <w:sz w:val="24"/>
          <w:szCs w:val="24"/>
        </w:rPr>
        <w:t>29</w:t>
      </w:r>
      <w:r w:rsidRPr="00FF43B1">
        <w:rPr>
          <w:rFonts w:ascii="Times New Roman" w:hAnsi="Times New Roman" w:cs="Times New Roman"/>
          <w:color w:val="000000" w:themeColor="text1"/>
          <w:sz w:val="24"/>
          <w:szCs w:val="24"/>
        </w:rPr>
        <w:t>日由第八届全国人民代表大会常务委员会第二十七次会议通过，</w:t>
      </w:r>
      <w:r w:rsidRPr="00FF43B1">
        <w:rPr>
          <w:rFonts w:ascii="Times New Roman" w:hAnsi="Times New Roman" w:cs="Times New Roman"/>
          <w:color w:val="000000" w:themeColor="text1"/>
          <w:sz w:val="24"/>
          <w:szCs w:val="24"/>
        </w:rPr>
        <w:t>2017</w:t>
      </w:r>
      <w:r w:rsidRPr="00FF43B1">
        <w:rPr>
          <w:rFonts w:ascii="Times New Roman" w:hAnsi="Times New Roman" w:cs="Times New Roman"/>
          <w:color w:val="000000" w:themeColor="text1"/>
          <w:sz w:val="24"/>
          <w:szCs w:val="24"/>
        </w:rPr>
        <w:t>年第十二届全国人民代表大会常务委员会修订）</w:t>
      </w:r>
    </w:p>
    <w:p w14:paraId="45599CE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hint="eastAsia"/>
          <w:color w:val="000000" w:themeColor="text1"/>
          <w:sz w:val="24"/>
          <w:szCs w:val="24"/>
        </w:rPr>
        <w:t>陕西</w:t>
      </w:r>
      <w:r w:rsidRPr="00FF43B1">
        <w:rPr>
          <w:rFonts w:ascii="Times New Roman" w:hAnsi="Times New Roman" w:cs="Times New Roman"/>
          <w:color w:val="000000" w:themeColor="text1"/>
          <w:sz w:val="24"/>
          <w:szCs w:val="24"/>
        </w:rPr>
        <w:t>省防汛抗洪应急预案》</w:t>
      </w:r>
      <w:r w:rsidRPr="00FF43B1">
        <w:rPr>
          <w:rFonts w:ascii="Times New Roman" w:hAnsi="Times New Roman" w:cs="Times New Roman" w:hint="eastAsia"/>
          <w:color w:val="000000" w:themeColor="text1"/>
          <w:sz w:val="24"/>
          <w:szCs w:val="24"/>
        </w:rPr>
        <w:t>（陕政办函</w:t>
      </w:r>
      <w:r w:rsidRPr="00FF43B1">
        <w:rPr>
          <w:rFonts w:ascii="Times New Roman" w:hAnsi="Times New Roman" w:cs="Times New Roman" w:hint="eastAsia"/>
          <w:color w:val="000000" w:themeColor="text1"/>
          <w:sz w:val="24"/>
          <w:szCs w:val="24"/>
        </w:rPr>
        <w:t>[2014]10</w:t>
      </w:r>
      <w:r w:rsidRPr="00FF43B1">
        <w:rPr>
          <w:rFonts w:ascii="Times New Roman" w:hAnsi="Times New Roman" w:cs="Times New Roman" w:hint="eastAsia"/>
          <w:color w:val="000000" w:themeColor="text1"/>
          <w:sz w:val="24"/>
          <w:szCs w:val="24"/>
        </w:rPr>
        <w:t>号）</w:t>
      </w:r>
    </w:p>
    <w:p w14:paraId="19E581B8" w14:textId="77E41C29"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 xml:space="preserve">3.5  </w:t>
      </w:r>
      <w:r w:rsidR="00367132" w:rsidRPr="00FF43B1">
        <w:rPr>
          <w:rFonts w:ascii="Times New Roman" w:eastAsia="宋体" w:hAnsi="Times New Roman" w:cs="Times New Roman" w:hint="eastAsia"/>
          <w:b/>
          <w:bCs/>
          <w:color w:val="000000" w:themeColor="text1"/>
          <w:sz w:val="24"/>
          <w:szCs w:val="24"/>
          <w:lang w:val="zh-CN"/>
        </w:rPr>
        <w:t>规划标准</w:t>
      </w:r>
    </w:p>
    <w:p w14:paraId="14AE38FA" w14:textId="6947BB83"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防洪标准：根据现行的《防洪标准》（</w:t>
      </w:r>
      <w:r w:rsidRPr="00FF43B1">
        <w:rPr>
          <w:rFonts w:ascii="Times New Roman" w:hAnsi="Times New Roman" w:cs="Times New Roman" w:hint="eastAsia"/>
          <w:color w:val="000000" w:themeColor="text1"/>
          <w:sz w:val="24"/>
          <w:szCs w:val="24"/>
        </w:rPr>
        <w:t>GB50201-2014</w:t>
      </w:r>
      <w:r w:rsidRPr="00FF43B1">
        <w:rPr>
          <w:rFonts w:ascii="Times New Roman" w:hAnsi="Times New Roman" w:cs="Times New Roman" w:hint="eastAsia"/>
          <w:color w:val="000000" w:themeColor="text1"/>
          <w:sz w:val="24"/>
          <w:szCs w:val="24"/>
        </w:rPr>
        <w:t>），确定防洪标准采用重现期</w:t>
      </w:r>
      <w:r w:rsidRPr="00FF43B1">
        <w:rPr>
          <w:rFonts w:ascii="Times New Roman" w:hAnsi="Times New Roman" w:cs="Times New Roman" w:hint="eastAsia"/>
          <w:color w:val="000000" w:themeColor="text1"/>
          <w:sz w:val="24"/>
          <w:szCs w:val="24"/>
        </w:rPr>
        <w:t>100</w:t>
      </w:r>
      <w:r w:rsidRPr="00FF43B1">
        <w:rPr>
          <w:rFonts w:ascii="Times New Roman" w:hAnsi="Times New Roman" w:cs="Times New Roman" w:hint="eastAsia"/>
          <w:color w:val="000000" w:themeColor="text1"/>
          <w:sz w:val="24"/>
          <w:szCs w:val="24"/>
        </w:rPr>
        <w:t>年；远期巩固</w:t>
      </w:r>
      <w:r w:rsidRPr="00FF43B1">
        <w:rPr>
          <w:rFonts w:ascii="Times New Roman" w:hAnsi="Times New Roman" w:cs="Times New Roman" w:hint="eastAsia"/>
          <w:color w:val="000000" w:themeColor="text1"/>
          <w:sz w:val="24"/>
          <w:szCs w:val="24"/>
        </w:rPr>
        <w:t>100</w:t>
      </w:r>
      <w:r w:rsidRPr="00FF43B1">
        <w:rPr>
          <w:rFonts w:ascii="Times New Roman" w:hAnsi="Times New Roman" w:cs="Times New Roman" w:hint="eastAsia"/>
          <w:color w:val="000000" w:themeColor="text1"/>
          <w:sz w:val="24"/>
          <w:szCs w:val="24"/>
        </w:rPr>
        <w:t>年一遇标准。</w:t>
      </w:r>
    </w:p>
    <w:p w14:paraId="7ACC8D1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排涝标准：遇</w:t>
      </w:r>
      <w:r w:rsidRPr="00FF43B1">
        <w:rPr>
          <w:rFonts w:ascii="Times New Roman" w:hAnsi="Times New Roman" w:cs="Times New Roman" w:hint="eastAsia"/>
          <w:color w:val="000000" w:themeColor="text1"/>
          <w:sz w:val="24"/>
          <w:szCs w:val="24"/>
        </w:rPr>
        <w:t>20</w:t>
      </w:r>
      <w:r w:rsidRPr="00FF43B1">
        <w:rPr>
          <w:rFonts w:ascii="Times New Roman" w:hAnsi="Times New Roman" w:cs="Times New Roman" w:hint="eastAsia"/>
          <w:color w:val="000000" w:themeColor="text1"/>
          <w:sz w:val="24"/>
          <w:szCs w:val="24"/>
        </w:rPr>
        <w:t>年一遇最大</w:t>
      </w:r>
      <w:r w:rsidRPr="00FF43B1">
        <w:rPr>
          <w:rFonts w:ascii="Times New Roman" w:hAnsi="Times New Roman" w:cs="Times New Roman" w:hint="eastAsia"/>
          <w:color w:val="000000" w:themeColor="text1"/>
          <w:sz w:val="24"/>
          <w:szCs w:val="24"/>
        </w:rPr>
        <w:t>24</w:t>
      </w:r>
      <w:r w:rsidRPr="00FF43B1">
        <w:rPr>
          <w:rFonts w:ascii="Times New Roman" w:hAnsi="Times New Roman" w:cs="Times New Roman" w:hint="eastAsia"/>
          <w:color w:val="000000" w:themeColor="text1"/>
          <w:sz w:val="24"/>
          <w:szCs w:val="24"/>
        </w:rPr>
        <w:t>小时暴雨不受涝。</w:t>
      </w:r>
    </w:p>
    <w:p w14:paraId="144D5CA9" w14:textId="06372D34"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 xml:space="preserve">3.6  </w:t>
      </w:r>
      <w:r w:rsidR="00367132" w:rsidRPr="00FF43B1">
        <w:rPr>
          <w:rFonts w:ascii="Times New Roman" w:eastAsia="宋体" w:hAnsi="Times New Roman" w:cs="Times New Roman" w:hint="eastAsia"/>
          <w:b/>
          <w:bCs/>
          <w:color w:val="000000" w:themeColor="text1"/>
          <w:sz w:val="24"/>
          <w:szCs w:val="24"/>
          <w:lang w:val="zh-CN"/>
        </w:rPr>
        <w:t>规划方案</w:t>
      </w:r>
    </w:p>
    <w:p w14:paraId="76E886F3" w14:textId="77777777" w:rsidR="003573AE" w:rsidRPr="00FF43B1" w:rsidRDefault="00367132">
      <w:pPr>
        <w:spacing w:line="440" w:lineRule="exact"/>
        <w:ind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乌海市是</w:t>
      </w:r>
      <w:r w:rsidRPr="00FF43B1">
        <w:rPr>
          <w:rFonts w:ascii="Times New Roman" w:eastAsia="宋体" w:hAnsi="Times New Roman" w:cs="Times New Roman" w:hint="eastAsia"/>
          <w:color w:val="000000" w:themeColor="text1"/>
          <w:kern w:val="0"/>
          <w:sz w:val="24"/>
          <w:szCs w:val="24"/>
          <w:lang w:val="zh-CN"/>
        </w:rPr>
        <w:t>36</w:t>
      </w:r>
      <w:r w:rsidRPr="00FF43B1">
        <w:rPr>
          <w:rFonts w:ascii="Times New Roman" w:eastAsia="宋体" w:hAnsi="Times New Roman" w:cs="Times New Roman" w:hint="eastAsia"/>
          <w:color w:val="000000" w:themeColor="text1"/>
          <w:kern w:val="0"/>
          <w:sz w:val="24"/>
          <w:szCs w:val="24"/>
          <w:lang w:val="zh-CN"/>
        </w:rPr>
        <w:t>亿年前鄂尔多斯古大陆的一部分，系古地中海浸区经第三次喜马拉雅山隆起而成。基本地形地貌特征是“三山两谷一条河”。东部是绵延百里的桌子山，中部为甘德尔山，西部为五虎山，各山体均属贺兰山脉的北端余脉，三山成南北走向平行排列，中间形成两条平坦的谷地。黄河沿甘德尔山西谷流经市区，阻断乌兰布和沙漠进入河套地区。乌海地势东西两边高、中间低。域内地貌分为四大类：构造侵蚀中低山地占乌海总面积的</w:t>
      </w:r>
      <w:r w:rsidRPr="00FF43B1">
        <w:rPr>
          <w:rFonts w:ascii="Times New Roman" w:eastAsia="宋体" w:hAnsi="Times New Roman" w:cs="Times New Roman" w:hint="eastAsia"/>
          <w:color w:val="000000" w:themeColor="text1"/>
          <w:kern w:val="0"/>
          <w:sz w:val="24"/>
          <w:szCs w:val="24"/>
          <w:lang w:val="zh-CN"/>
        </w:rPr>
        <w:t>40%</w:t>
      </w:r>
      <w:r w:rsidRPr="00FF43B1">
        <w:rPr>
          <w:rFonts w:ascii="Times New Roman" w:eastAsia="宋体" w:hAnsi="Times New Roman" w:cs="Times New Roman" w:hint="eastAsia"/>
          <w:color w:val="000000" w:themeColor="text1"/>
          <w:kern w:val="0"/>
          <w:sz w:val="24"/>
          <w:szCs w:val="24"/>
          <w:lang w:val="zh-CN"/>
        </w:rPr>
        <w:t>，剥蚀丘陵区占乌海总面积的</w:t>
      </w:r>
      <w:r w:rsidRPr="00FF43B1">
        <w:rPr>
          <w:rFonts w:ascii="Times New Roman" w:eastAsia="宋体" w:hAnsi="Times New Roman" w:cs="Times New Roman" w:hint="eastAsia"/>
          <w:color w:val="000000" w:themeColor="text1"/>
          <w:kern w:val="0"/>
          <w:sz w:val="24"/>
          <w:szCs w:val="24"/>
          <w:lang w:val="zh-CN"/>
        </w:rPr>
        <w:t>20%</w:t>
      </w:r>
      <w:r w:rsidRPr="00FF43B1">
        <w:rPr>
          <w:rFonts w:ascii="Times New Roman" w:eastAsia="宋体" w:hAnsi="Times New Roman" w:cs="Times New Roman" w:hint="eastAsia"/>
          <w:color w:val="000000" w:themeColor="text1"/>
          <w:kern w:val="0"/>
          <w:sz w:val="24"/>
          <w:szCs w:val="24"/>
          <w:lang w:val="zh-CN"/>
        </w:rPr>
        <w:t>，山前堆积冲洪积扇区占乌海总面积的</w:t>
      </w:r>
      <w:r w:rsidRPr="00FF43B1">
        <w:rPr>
          <w:rFonts w:ascii="Times New Roman" w:eastAsia="宋体" w:hAnsi="Times New Roman" w:cs="Times New Roman" w:hint="eastAsia"/>
          <w:color w:val="000000" w:themeColor="text1"/>
          <w:kern w:val="0"/>
          <w:sz w:val="24"/>
          <w:szCs w:val="24"/>
          <w:lang w:val="zh-CN"/>
        </w:rPr>
        <w:t>30%</w:t>
      </w:r>
      <w:r w:rsidRPr="00FF43B1">
        <w:rPr>
          <w:rFonts w:ascii="Times New Roman" w:eastAsia="宋体" w:hAnsi="Times New Roman" w:cs="Times New Roman" w:hint="eastAsia"/>
          <w:color w:val="000000" w:themeColor="text1"/>
          <w:kern w:val="0"/>
          <w:sz w:val="24"/>
          <w:szCs w:val="24"/>
          <w:lang w:val="zh-CN"/>
        </w:rPr>
        <w:t>，黄河冲积堆积阶地占乌海总面积的</w:t>
      </w:r>
      <w:r w:rsidRPr="00FF43B1">
        <w:rPr>
          <w:rFonts w:ascii="Times New Roman" w:eastAsia="宋体" w:hAnsi="Times New Roman" w:cs="Times New Roman" w:hint="eastAsia"/>
          <w:color w:val="000000" w:themeColor="text1"/>
          <w:kern w:val="0"/>
          <w:sz w:val="24"/>
          <w:szCs w:val="24"/>
          <w:lang w:val="zh-CN"/>
        </w:rPr>
        <w:t>10%</w:t>
      </w:r>
      <w:r w:rsidRPr="00FF43B1">
        <w:rPr>
          <w:rFonts w:ascii="Times New Roman" w:eastAsia="宋体" w:hAnsi="Times New Roman" w:cs="Times New Roman" w:hint="eastAsia"/>
          <w:color w:val="000000" w:themeColor="text1"/>
          <w:kern w:val="0"/>
          <w:sz w:val="24"/>
          <w:szCs w:val="24"/>
          <w:lang w:val="zh-CN"/>
        </w:rPr>
        <w:t>。</w:t>
      </w:r>
    </w:p>
    <w:p w14:paraId="518E0406" w14:textId="1C8E56FB" w:rsidR="003573AE" w:rsidRPr="00FF43B1" w:rsidRDefault="00367132">
      <w:pPr>
        <w:spacing w:line="440" w:lineRule="exact"/>
        <w:ind w:firstLine="480"/>
        <w:rPr>
          <w:rFonts w:ascii="Times New Roman" w:eastAsia="宋体" w:hAnsi="Times New Roman" w:cs="Times New Roman"/>
          <w:color w:val="000000" w:themeColor="text1"/>
          <w:kern w:val="0"/>
          <w:sz w:val="24"/>
          <w:szCs w:val="24"/>
          <w:lang w:val="zh-CN"/>
        </w:rPr>
      </w:pPr>
      <w:r w:rsidRPr="00FF43B1">
        <w:rPr>
          <w:rFonts w:ascii="Times New Roman" w:eastAsia="宋体" w:hAnsi="Times New Roman" w:cs="Times New Roman" w:hint="eastAsia"/>
          <w:color w:val="000000" w:themeColor="text1"/>
          <w:kern w:val="0"/>
          <w:sz w:val="24"/>
          <w:szCs w:val="24"/>
          <w:lang w:val="zh-CN"/>
        </w:rPr>
        <w:t>乌达区依贺兰山北段，东临黄河，形成西高东低的横切面。总观乌达地形自西向东可分为西部山地，中部丘陵地，东部倾斜冲积平原三类。主要山峰</w:t>
      </w:r>
      <w:r w:rsidRPr="00FF43B1">
        <w:rPr>
          <w:rFonts w:ascii="Times New Roman" w:eastAsia="宋体" w:hAnsi="Times New Roman" w:cs="Times New Roman" w:hint="eastAsia"/>
          <w:color w:val="000000" w:themeColor="text1"/>
          <w:kern w:val="0"/>
          <w:sz w:val="24"/>
          <w:szCs w:val="24"/>
          <w:lang w:val="zh-CN"/>
        </w:rPr>
        <w:t>10</w:t>
      </w:r>
      <w:r w:rsidRPr="00FF43B1">
        <w:rPr>
          <w:rFonts w:ascii="Times New Roman" w:eastAsia="宋体" w:hAnsi="Times New Roman" w:cs="Times New Roman" w:hint="eastAsia"/>
          <w:color w:val="000000" w:themeColor="text1"/>
          <w:kern w:val="0"/>
          <w:sz w:val="24"/>
          <w:szCs w:val="24"/>
          <w:lang w:val="zh-CN"/>
        </w:rPr>
        <w:t>座，即</w:t>
      </w:r>
      <w:r w:rsidR="001F598D" w:rsidRPr="00FF43B1">
        <w:rPr>
          <w:rFonts w:ascii="Times New Roman" w:eastAsia="宋体" w:hAnsi="Times New Roman" w:cs="Times New Roman" w:hint="eastAsia"/>
          <w:color w:val="000000" w:themeColor="text1"/>
          <w:kern w:val="0"/>
          <w:sz w:val="24"/>
          <w:szCs w:val="24"/>
          <w:lang w:val="zh-CN"/>
        </w:rPr>
        <w:t>：</w:t>
      </w:r>
      <w:r w:rsidRPr="00FF43B1">
        <w:rPr>
          <w:rFonts w:ascii="Times New Roman" w:eastAsia="宋体" w:hAnsi="Times New Roman" w:cs="Times New Roman" w:hint="eastAsia"/>
          <w:color w:val="000000" w:themeColor="text1"/>
          <w:kern w:val="0"/>
          <w:sz w:val="24"/>
          <w:szCs w:val="24"/>
          <w:lang w:val="zh-CN"/>
        </w:rPr>
        <w:t>五虎山、那格来粱山、方方山、红山、红崖山、黑山、乌兰德勒山，其格陶勒盖山、查干绍荣山、雅斯陶勒盖山。其中五虎山是乌海地区最高山峰，海拔</w:t>
      </w:r>
      <w:r w:rsidRPr="00FF43B1">
        <w:rPr>
          <w:rFonts w:ascii="Times New Roman" w:eastAsia="宋体" w:hAnsi="Times New Roman" w:cs="Times New Roman" w:hint="eastAsia"/>
          <w:color w:val="000000" w:themeColor="text1"/>
          <w:kern w:val="0"/>
          <w:sz w:val="24"/>
          <w:szCs w:val="24"/>
          <w:lang w:val="zh-CN"/>
        </w:rPr>
        <w:t>1396.4</w:t>
      </w:r>
      <w:r w:rsidR="001F598D"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。为石灰岩构成，其它山峰海拔平均都在</w:t>
      </w:r>
      <w:r w:rsidRPr="00FF43B1">
        <w:rPr>
          <w:rFonts w:ascii="Times New Roman" w:eastAsia="宋体" w:hAnsi="Times New Roman" w:cs="Times New Roman" w:hint="eastAsia"/>
          <w:color w:val="000000" w:themeColor="text1"/>
          <w:kern w:val="0"/>
          <w:sz w:val="24"/>
          <w:szCs w:val="24"/>
          <w:lang w:val="zh-CN"/>
        </w:rPr>
        <w:t>1810</w:t>
      </w:r>
      <w:r w:rsidR="001F598D"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和</w:t>
      </w:r>
      <w:r w:rsidRPr="00FF43B1">
        <w:rPr>
          <w:rFonts w:ascii="Times New Roman" w:eastAsia="宋体" w:hAnsi="Times New Roman" w:cs="Times New Roman" w:hint="eastAsia"/>
          <w:color w:val="000000" w:themeColor="text1"/>
          <w:kern w:val="0"/>
          <w:sz w:val="24"/>
          <w:szCs w:val="24"/>
          <w:lang w:val="zh-CN"/>
        </w:rPr>
        <w:t>1321</w:t>
      </w:r>
      <w:r w:rsidR="001F598D" w:rsidRPr="00FF43B1">
        <w:rPr>
          <w:rFonts w:ascii="Times New Roman" w:eastAsia="宋体" w:hAnsi="Times New Roman" w:cs="Times New Roman" w:hint="eastAsia"/>
          <w:color w:val="000000" w:themeColor="text1"/>
          <w:kern w:val="0"/>
          <w:sz w:val="24"/>
          <w:szCs w:val="24"/>
          <w:lang w:val="zh-CN"/>
        </w:rPr>
        <w:t>m</w:t>
      </w:r>
      <w:r w:rsidRPr="00FF43B1">
        <w:rPr>
          <w:rFonts w:ascii="Times New Roman" w:eastAsia="宋体" w:hAnsi="Times New Roman" w:cs="Times New Roman" w:hint="eastAsia"/>
          <w:color w:val="000000" w:themeColor="text1"/>
          <w:kern w:val="0"/>
          <w:sz w:val="24"/>
          <w:szCs w:val="24"/>
          <w:lang w:val="zh-CN"/>
        </w:rPr>
        <w:t>之间。</w:t>
      </w:r>
    </w:p>
    <w:p w14:paraId="503D3BD0"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）防洪规划方案</w:t>
      </w:r>
    </w:p>
    <w:p w14:paraId="582C680A"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防洪工程规划主要解决山洪下泄问题。</w:t>
      </w:r>
    </w:p>
    <w:p w14:paraId="3AA01A6E"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具体方案是：沿园区规划边界建防洪沟。为了满足园区发展的要求，防洪沟及相关设</w:t>
      </w:r>
      <w:r w:rsidRPr="00FF43B1">
        <w:rPr>
          <w:rFonts w:ascii="Times New Roman" w:hAnsi="Times New Roman" w:cs="Times New Roman" w:hint="eastAsia"/>
          <w:color w:val="000000" w:themeColor="text1"/>
          <w:sz w:val="24"/>
          <w:szCs w:val="24"/>
        </w:rPr>
        <w:lastRenderedPageBreak/>
        <w:t>施应按</w:t>
      </w:r>
      <w:r w:rsidRPr="00FF43B1">
        <w:rPr>
          <w:rFonts w:ascii="Times New Roman" w:hAnsi="Times New Roman" w:cs="Times New Roman" w:hint="eastAsia"/>
          <w:color w:val="000000" w:themeColor="text1"/>
          <w:sz w:val="24"/>
          <w:szCs w:val="24"/>
        </w:rPr>
        <w:t>100</w:t>
      </w:r>
      <w:r w:rsidRPr="00FF43B1">
        <w:rPr>
          <w:rFonts w:ascii="Times New Roman" w:hAnsi="Times New Roman" w:cs="Times New Roman" w:hint="eastAsia"/>
          <w:color w:val="000000" w:themeColor="text1"/>
          <w:sz w:val="24"/>
          <w:szCs w:val="24"/>
        </w:rPr>
        <w:t>年一遇的防洪标准进行专项规划设计。</w:t>
      </w:r>
    </w:p>
    <w:p w14:paraId="2B22BCC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排洪渠道、截流沟宜进行护砌，排洪渠道、截流沟、撇洪沟设计应提高质量要求。</w:t>
      </w:r>
    </w:p>
    <w:p w14:paraId="6EB14827"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）防涝规划方案</w:t>
      </w:r>
    </w:p>
    <w:p w14:paraId="2229F7E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防涝系统由雨水管网组成。园区规划建设完善的雨水管网系统，雨水经产流、地表汇流进入管网，初期受污染雨水由管网排入园区污水处理厂经处理后作为中水回用于园区；后期较干净雨水由管网直接排入行洪河道外排。</w:t>
      </w:r>
    </w:p>
    <w:p w14:paraId="3F183CF3" w14:textId="77777777" w:rsidR="003573AE" w:rsidRPr="00FF43B1" w:rsidRDefault="00367132">
      <w:pPr>
        <w:spacing w:line="440" w:lineRule="exact"/>
        <w:ind w:firstLine="480"/>
        <w:rPr>
          <w:rFonts w:ascii="Times New Roman" w:eastAsia="宋体" w:hAnsi="Times New Roman" w:cs="Times New Roman"/>
          <w:color w:val="000000" w:themeColor="text1"/>
          <w:kern w:val="0"/>
          <w:sz w:val="24"/>
          <w:szCs w:val="24"/>
          <w:lang w:val="zh-CN"/>
        </w:rPr>
      </w:pPr>
      <w:r w:rsidRPr="00FF43B1">
        <w:rPr>
          <w:rFonts w:ascii="Times New Roman" w:hAnsi="Times New Roman" w:cs="Times New Roman" w:hint="eastAsia"/>
          <w:color w:val="000000" w:themeColor="text1"/>
          <w:sz w:val="24"/>
          <w:szCs w:val="24"/>
        </w:rPr>
        <w:t>规划区采用</w:t>
      </w:r>
      <w:r w:rsidRPr="00FF43B1">
        <w:rPr>
          <w:rFonts w:ascii="Times New Roman" w:hAnsi="Times New Roman" w:cs="Times New Roman" w:hint="eastAsia"/>
          <w:color w:val="000000" w:themeColor="text1"/>
          <w:sz w:val="24"/>
          <w:szCs w:val="24"/>
        </w:rPr>
        <w:t>20</w:t>
      </w:r>
      <w:r w:rsidRPr="00FF43B1">
        <w:rPr>
          <w:rFonts w:ascii="Times New Roman" w:hAnsi="Times New Roman" w:cs="Times New Roman" w:hint="eastAsia"/>
          <w:color w:val="000000" w:themeColor="text1"/>
          <w:sz w:val="24"/>
          <w:szCs w:val="24"/>
        </w:rPr>
        <w:t>年一遇</w:t>
      </w:r>
      <w:r w:rsidRPr="00FF43B1">
        <w:rPr>
          <w:rFonts w:ascii="Times New Roman" w:hAnsi="Times New Roman" w:cs="Times New Roman" w:hint="eastAsia"/>
          <w:color w:val="000000" w:themeColor="text1"/>
          <w:sz w:val="24"/>
          <w:szCs w:val="24"/>
        </w:rPr>
        <w:t>24</w:t>
      </w:r>
      <w:r w:rsidRPr="00FF43B1">
        <w:rPr>
          <w:rFonts w:ascii="Times New Roman" w:hAnsi="Times New Roman" w:cs="Times New Roman" w:hint="eastAsia"/>
          <w:color w:val="000000" w:themeColor="text1"/>
          <w:sz w:val="24"/>
          <w:szCs w:val="24"/>
        </w:rPr>
        <w:t>小时暴雨在一天排除的排涝标准，保证场地不受淹。</w:t>
      </w:r>
    </w:p>
    <w:p w14:paraId="1FE6FC90" w14:textId="2023062C" w:rsidR="003573AE" w:rsidRPr="00FF43B1" w:rsidRDefault="00CB467C">
      <w:pPr>
        <w:pStyle w:val="21"/>
        <w:spacing w:before="0" w:after="0" w:line="440" w:lineRule="exact"/>
        <w:rPr>
          <w:rFonts w:ascii="Times New Roman" w:eastAsiaTheme="minorEastAsia" w:hAnsi="Times New Roman" w:cs="Times New Roman"/>
          <w:color w:val="000000" w:themeColor="text1"/>
          <w:sz w:val="24"/>
          <w:lang w:val="zh-CN"/>
        </w:rPr>
      </w:pPr>
      <w:bookmarkStart w:id="222" w:name="_Toc121141112"/>
      <w:r w:rsidRPr="00FF43B1">
        <w:rPr>
          <w:rFonts w:ascii="Times New Roman" w:eastAsiaTheme="minorEastAsia" w:hAnsi="Times New Roman" w:cs="Times New Roman"/>
          <w:color w:val="000000" w:themeColor="text1"/>
          <w:sz w:val="24"/>
          <w:lang w:val="zh-CN"/>
        </w:rPr>
        <w:t>10</w:t>
      </w:r>
      <w:r w:rsidR="00367132" w:rsidRPr="00FF43B1">
        <w:rPr>
          <w:rFonts w:ascii="Times New Roman" w:eastAsiaTheme="minorEastAsia" w:hAnsi="Times New Roman" w:cs="Times New Roman"/>
          <w:color w:val="000000" w:themeColor="text1"/>
          <w:sz w:val="24"/>
          <w:lang w:val="zh-CN"/>
        </w:rPr>
        <w:t>.</w:t>
      </w:r>
      <w:r w:rsidR="00367132" w:rsidRPr="00FF43B1">
        <w:rPr>
          <w:rFonts w:ascii="Times New Roman" w:eastAsiaTheme="minorEastAsia" w:hAnsi="Times New Roman" w:cs="Times New Roman" w:hint="eastAsia"/>
          <w:color w:val="000000" w:themeColor="text1"/>
          <w:sz w:val="24"/>
          <w:lang w:val="zh-CN"/>
        </w:rPr>
        <w:t>4</w:t>
      </w:r>
      <w:r w:rsidR="00367132" w:rsidRPr="00FF43B1">
        <w:rPr>
          <w:rFonts w:ascii="Times New Roman" w:eastAsiaTheme="minorEastAsia" w:hAnsi="Times New Roman" w:cs="Times New Roman"/>
          <w:color w:val="000000" w:themeColor="text1"/>
          <w:sz w:val="24"/>
          <w:lang w:val="zh-CN"/>
        </w:rPr>
        <w:t xml:space="preserve">  </w:t>
      </w:r>
      <w:r w:rsidR="00367132" w:rsidRPr="00FF43B1">
        <w:rPr>
          <w:rFonts w:ascii="Times New Roman" w:eastAsiaTheme="minorEastAsia" w:hAnsi="Times New Roman" w:cs="Times New Roman"/>
          <w:color w:val="000000" w:themeColor="text1"/>
          <w:sz w:val="24"/>
          <w:lang w:val="zh-CN"/>
        </w:rPr>
        <w:t>气象灾害防御规划</w:t>
      </w:r>
      <w:bookmarkEnd w:id="222"/>
    </w:p>
    <w:p w14:paraId="7B73E252" w14:textId="54BF06C2"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 xml:space="preserve">.1  </w:t>
      </w:r>
      <w:r w:rsidR="00367132" w:rsidRPr="00FF43B1">
        <w:rPr>
          <w:rFonts w:ascii="Times New Roman" w:eastAsia="宋体" w:hAnsi="Times New Roman" w:cs="Times New Roman"/>
          <w:b/>
          <w:bCs/>
          <w:color w:val="000000" w:themeColor="text1"/>
          <w:sz w:val="24"/>
          <w:szCs w:val="24"/>
          <w:lang w:val="zh-CN"/>
        </w:rPr>
        <w:t>气象灾害监测、预警、预报、防御标准</w:t>
      </w:r>
    </w:p>
    <w:p w14:paraId="27BE64F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1</w:t>
      </w:r>
      <w:r w:rsidRPr="00FF43B1">
        <w:rPr>
          <w:rFonts w:ascii="Times New Roman" w:hAnsi="Times New Roman" w:cs="Times New Roman"/>
          <w:color w:val="000000" w:themeColor="text1"/>
          <w:sz w:val="24"/>
          <w:szCs w:val="24"/>
        </w:rPr>
        <w:t>）</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气象灾害监测、预警、预报、防御应符合《中华人民共和国气象法》、《国家气象灾害防御规划（</w:t>
      </w:r>
      <w:r w:rsidRPr="00FF43B1">
        <w:rPr>
          <w:rFonts w:ascii="Times New Roman" w:hAnsi="Times New Roman" w:cs="Times New Roman"/>
          <w:color w:val="000000" w:themeColor="text1"/>
          <w:sz w:val="24"/>
          <w:szCs w:val="24"/>
        </w:rPr>
        <w:t>2009-2020</w:t>
      </w:r>
      <w:r w:rsidRPr="00FF43B1">
        <w:rPr>
          <w:rFonts w:ascii="Times New Roman" w:hAnsi="Times New Roman" w:cs="Times New Roman"/>
          <w:color w:val="000000" w:themeColor="text1"/>
          <w:sz w:val="24"/>
          <w:szCs w:val="24"/>
        </w:rPr>
        <w:t>年）》、《气象灾害防御条例》等国家相关法律法规的要求。</w:t>
      </w:r>
    </w:p>
    <w:p w14:paraId="4E343743"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2</w:t>
      </w:r>
      <w:r w:rsidRPr="00FF43B1">
        <w:rPr>
          <w:rFonts w:ascii="Times New Roman" w:hAnsi="Times New Roman" w:cs="Times New Roman"/>
          <w:color w:val="000000" w:themeColor="text1"/>
          <w:sz w:val="24"/>
          <w:szCs w:val="24"/>
        </w:rPr>
        <w:t>）</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内建、构筑物的设计施工和竣工验收应符合《防雷减灾管理办法》、《建筑物防雷设计规范》（</w:t>
      </w:r>
      <w:r w:rsidRPr="00FF43B1">
        <w:rPr>
          <w:rFonts w:ascii="Times New Roman" w:hAnsi="Times New Roman" w:cs="Times New Roman"/>
          <w:color w:val="000000" w:themeColor="text1"/>
          <w:sz w:val="24"/>
          <w:szCs w:val="24"/>
        </w:rPr>
        <w:t>GB50057-2010</w:t>
      </w:r>
      <w:r w:rsidRPr="00FF43B1">
        <w:rPr>
          <w:rFonts w:ascii="Times New Roman" w:hAnsi="Times New Roman" w:cs="Times New Roman"/>
          <w:color w:val="000000" w:themeColor="text1"/>
          <w:sz w:val="24"/>
          <w:szCs w:val="24"/>
        </w:rPr>
        <w:t>）、《石油与石油设施雷电安全规范》（</w:t>
      </w:r>
      <w:r w:rsidRPr="00FF43B1">
        <w:rPr>
          <w:rFonts w:ascii="Times New Roman" w:hAnsi="Times New Roman" w:cs="Times New Roman"/>
          <w:color w:val="000000" w:themeColor="text1"/>
          <w:sz w:val="24"/>
          <w:szCs w:val="24"/>
        </w:rPr>
        <w:t>GB15599-2009</w:t>
      </w:r>
      <w:r w:rsidRPr="00FF43B1">
        <w:rPr>
          <w:rFonts w:ascii="Times New Roman" w:hAnsi="Times New Roman" w:cs="Times New Roman"/>
          <w:color w:val="000000" w:themeColor="text1"/>
          <w:sz w:val="24"/>
          <w:szCs w:val="24"/>
        </w:rPr>
        <w:t>）等法律法规及国家规范的相关要求。</w:t>
      </w:r>
    </w:p>
    <w:p w14:paraId="4438F5E2" w14:textId="6FF520BE" w:rsidR="003573AE" w:rsidRPr="00FF43B1" w:rsidRDefault="00CB467C">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10</w:t>
      </w:r>
      <w:r w:rsidR="00367132" w:rsidRPr="00FF43B1">
        <w:rPr>
          <w:rFonts w:ascii="Times New Roman" w:eastAsia="宋体" w:hAnsi="Times New Roman" w:cs="Times New Roman"/>
          <w:b/>
          <w:bCs/>
          <w:color w:val="000000" w:themeColor="text1"/>
          <w:sz w:val="24"/>
          <w:szCs w:val="24"/>
          <w:lang w:val="zh-CN"/>
        </w:rPr>
        <w:t>.</w:t>
      </w:r>
      <w:r w:rsidR="00367132" w:rsidRPr="00FF43B1">
        <w:rPr>
          <w:rFonts w:ascii="Times New Roman" w:eastAsia="宋体" w:hAnsi="Times New Roman" w:cs="Times New Roman" w:hint="eastAsia"/>
          <w:b/>
          <w:bCs/>
          <w:color w:val="000000" w:themeColor="text1"/>
          <w:sz w:val="24"/>
          <w:szCs w:val="24"/>
          <w:lang w:val="zh-CN"/>
        </w:rPr>
        <w:t>4</w:t>
      </w:r>
      <w:r w:rsidR="00367132" w:rsidRPr="00FF43B1">
        <w:rPr>
          <w:rFonts w:ascii="Times New Roman" w:eastAsia="宋体" w:hAnsi="Times New Roman" w:cs="Times New Roman"/>
          <w:b/>
          <w:bCs/>
          <w:color w:val="000000" w:themeColor="text1"/>
          <w:sz w:val="24"/>
          <w:szCs w:val="24"/>
          <w:lang w:val="zh-CN"/>
        </w:rPr>
        <w:t xml:space="preserve">.2  </w:t>
      </w:r>
      <w:r w:rsidR="00367132" w:rsidRPr="00FF43B1">
        <w:rPr>
          <w:rFonts w:ascii="Times New Roman" w:eastAsia="宋体" w:hAnsi="Times New Roman" w:cs="Times New Roman"/>
          <w:b/>
          <w:bCs/>
          <w:color w:val="000000" w:themeColor="text1"/>
          <w:sz w:val="24"/>
          <w:szCs w:val="24"/>
          <w:lang w:val="zh-CN"/>
        </w:rPr>
        <w:t>气象灾害防御规划</w:t>
      </w:r>
    </w:p>
    <w:p w14:paraId="583DB232"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气象灾害将对化工园区的生产、设施产生严重的影响，对灾害性天气的监测、预报、预警、防御十分关键，涉及的易燃、易爆、剧毒物质的厂房等建构筑物的防雷设计应该符合相关规范要求。</w:t>
      </w:r>
    </w:p>
    <w:p w14:paraId="51EA12D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1</w:t>
      </w:r>
      <w:r w:rsidRPr="00FF43B1">
        <w:rPr>
          <w:rFonts w:ascii="Times New Roman" w:hAnsi="Times New Roman" w:cs="Times New Roman"/>
          <w:color w:val="000000" w:themeColor="text1"/>
          <w:sz w:val="24"/>
          <w:szCs w:val="24"/>
        </w:rPr>
        <w:t>）气象监测站点规划布设</w:t>
      </w:r>
    </w:p>
    <w:p w14:paraId="1BE274F0"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综合考虑</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地形及气象防灾减灾的需求，规划在</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内选址建设</w:t>
      </w:r>
      <w:r w:rsidRPr="00FF43B1">
        <w:rPr>
          <w:rFonts w:ascii="Times New Roman" w:hAnsi="Times New Roman" w:cs="Times New Roman"/>
          <w:color w:val="000000" w:themeColor="text1"/>
          <w:sz w:val="24"/>
          <w:szCs w:val="24"/>
        </w:rPr>
        <w:t>1</w:t>
      </w:r>
      <w:r w:rsidRPr="00FF43B1">
        <w:rPr>
          <w:rFonts w:ascii="Times New Roman" w:hAnsi="Times New Roman" w:cs="Times New Roman"/>
          <w:color w:val="000000" w:themeColor="text1"/>
          <w:sz w:val="24"/>
          <w:szCs w:val="24"/>
        </w:rPr>
        <w:t>个全要素气象观测站，重点对</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及周边气象灾害及污染物扩散条件进行监测，最大限度的减轻气象灾害和突发事件对化工项目及区域安全造成的影响，为突发事故应急提供科学的监测预警及决策气象服务。</w:t>
      </w:r>
    </w:p>
    <w:p w14:paraId="59ACEE0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2</w:t>
      </w:r>
      <w:r w:rsidRPr="00FF43B1">
        <w:rPr>
          <w:rFonts w:ascii="Times New Roman" w:hAnsi="Times New Roman" w:cs="Times New Roman"/>
          <w:color w:val="000000" w:themeColor="text1"/>
          <w:sz w:val="24"/>
          <w:szCs w:val="24"/>
        </w:rPr>
        <w:t>）气象预报预警服务平台规划建设</w:t>
      </w:r>
    </w:p>
    <w:p w14:paraId="5A358B3E"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规划在政府、</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管理机构、气象局、</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内项目建立气象防灾减灾监测预报预警终端服务平台，构建直通式的为工业发展和工业安全提供全面的气象预报、监测预警、应急服务的气象服务模式。为</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内项目在气象灾害防御、污染物扩散气象条件、突发事故应急等方面提供科学的决策依据。</w:t>
      </w:r>
    </w:p>
    <w:p w14:paraId="532BA28A"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3</w:t>
      </w:r>
      <w:r w:rsidRPr="00FF43B1">
        <w:rPr>
          <w:rFonts w:ascii="Times New Roman" w:hAnsi="Times New Roman" w:cs="Times New Roman"/>
          <w:color w:val="000000" w:themeColor="text1"/>
          <w:sz w:val="24"/>
          <w:szCs w:val="24"/>
        </w:rPr>
        <w:t>）突发事故气象应急保障</w:t>
      </w:r>
    </w:p>
    <w:p w14:paraId="4C0759E1"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针对化工</w:t>
      </w:r>
      <w:r w:rsidRPr="00FF43B1">
        <w:rPr>
          <w:rFonts w:asciiTheme="minorEastAsia" w:hAnsiTheme="minorEastAsia" w:cs="Times New Roman"/>
          <w:color w:val="000000" w:themeColor="text1"/>
          <w:sz w:val="24"/>
          <w:szCs w:val="24"/>
        </w:rPr>
        <w:t>项目“易燃、易爆、剧毒”等特点，制定相应气象应急保障措施，完善气象</w:t>
      </w:r>
      <w:r w:rsidRPr="00FF43B1">
        <w:rPr>
          <w:rFonts w:asciiTheme="minorEastAsia" w:hAnsiTheme="minorEastAsia" w:cs="Times New Roman"/>
          <w:color w:val="000000" w:themeColor="text1"/>
          <w:sz w:val="24"/>
          <w:szCs w:val="24"/>
        </w:rPr>
        <w:lastRenderedPageBreak/>
        <w:t>预警系统，为有效应对和妥善处置各类突发事件提供第一</w:t>
      </w:r>
      <w:r w:rsidRPr="00FF43B1">
        <w:rPr>
          <w:rFonts w:ascii="Times New Roman" w:hAnsi="Times New Roman" w:cs="Times New Roman"/>
          <w:color w:val="000000" w:themeColor="text1"/>
          <w:sz w:val="24"/>
          <w:szCs w:val="24"/>
        </w:rPr>
        <w:t>时间的气象应急保障服务。加强与相关部门配合，充分发挥气象信息在突发事故应急保障中的前导性作用，在突发事故应急处置过程中，在政府的组织下加强事中、事后的气象保障服务工作，最大限度的避免或减少事故或灾害造成的人员伤亡和财产损失。</w:t>
      </w:r>
    </w:p>
    <w:p w14:paraId="510FED1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4</w:t>
      </w:r>
      <w:r w:rsidRPr="00FF43B1">
        <w:rPr>
          <w:rFonts w:ascii="Times New Roman" w:hAnsi="Times New Roman" w:cs="Times New Roman"/>
          <w:color w:val="000000" w:themeColor="text1"/>
          <w:sz w:val="24"/>
          <w:szCs w:val="24"/>
        </w:rPr>
        <w:t>）气象灾害防御管理</w:t>
      </w:r>
    </w:p>
    <w:p w14:paraId="6B07A22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成立</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气象灾害防御的专门理机构，负责</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内气象灾害的监测、预报、预警和防御。管理机构配置气象专业人员，推进</w:t>
      </w:r>
      <w:r w:rsidRPr="00FF43B1">
        <w:rPr>
          <w:rFonts w:ascii="Times New Roman" w:hAnsi="Times New Roman" w:cs="Times New Roman" w:hint="eastAsia"/>
          <w:color w:val="000000" w:themeColor="text1"/>
          <w:sz w:val="24"/>
          <w:szCs w:val="24"/>
        </w:rPr>
        <w:t>园区</w:t>
      </w:r>
      <w:r w:rsidRPr="00FF43B1">
        <w:rPr>
          <w:rFonts w:ascii="Times New Roman" w:hAnsi="Times New Roman" w:cs="Times New Roman"/>
          <w:color w:val="000000" w:themeColor="text1"/>
          <w:sz w:val="24"/>
          <w:szCs w:val="24"/>
        </w:rPr>
        <w:t>气象灾害防御工作。</w:t>
      </w:r>
    </w:p>
    <w:p w14:paraId="1EE5D791" w14:textId="77777777" w:rsidR="003573AE" w:rsidRPr="00FF43B1" w:rsidRDefault="003573AE">
      <w:pPr>
        <w:spacing w:line="440" w:lineRule="exact"/>
        <w:ind w:firstLine="480"/>
        <w:rPr>
          <w:rFonts w:ascii="Times New Roman" w:hAnsi="Times New Roman" w:cs="Times New Roman"/>
          <w:color w:val="000000" w:themeColor="text1"/>
          <w:sz w:val="24"/>
          <w:szCs w:val="24"/>
        </w:rPr>
      </w:pPr>
    </w:p>
    <w:p w14:paraId="728B9E21" w14:textId="77777777" w:rsidR="003573AE" w:rsidRPr="00FF43B1" w:rsidRDefault="003573AE">
      <w:pPr>
        <w:spacing w:line="440" w:lineRule="exact"/>
        <w:ind w:firstLine="480"/>
        <w:rPr>
          <w:rFonts w:ascii="Times New Roman" w:hAnsi="Times New Roman" w:cs="Times New Roman"/>
          <w:color w:val="000000" w:themeColor="text1"/>
          <w:sz w:val="24"/>
          <w:szCs w:val="24"/>
        </w:rPr>
      </w:pPr>
    </w:p>
    <w:p w14:paraId="713E4AA0" w14:textId="002632B0" w:rsidR="003573AE" w:rsidRPr="00FF43B1" w:rsidRDefault="00367132">
      <w:pPr>
        <w:pStyle w:val="1"/>
        <w:pageBreakBefore/>
        <w:adjustRightInd/>
        <w:spacing w:line="440" w:lineRule="exact"/>
        <w:rPr>
          <w:rFonts w:eastAsiaTheme="minorEastAsia"/>
          <w:b/>
          <w:color w:val="000000" w:themeColor="text1"/>
          <w:lang w:val="en-US"/>
        </w:rPr>
      </w:pPr>
      <w:bookmarkStart w:id="223" w:name="_Toc121141113"/>
      <w:r w:rsidRPr="00FF43B1">
        <w:rPr>
          <w:rFonts w:eastAsiaTheme="minorEastAsia" w:hint="eastAsia"/>
          <w:b/>
          <w:color w:val="000000" w:themeColor="text1"/>
          <w:lang w:val="en-US"/>
        </w:rPr>
        <w:lastRenderedPageBreak/>
        <w:t>1</w:t>
      </w:r>
      <w:r w:rsidR="00CB467C" w:rsidRPr="00FF43B1">
        <w:rPr>
          <w:rFonts w:eastAsiaTheme="minorEastAsia"/>
          <w:b/>
          <w:color w:val="000000" w:themeColor="text1"/>
          <w:lang w:val="en-US"/>
        </w:rPr>
        <w:t>1</w:t>
      </w:r>
      <w:r w:rsidRPr="00FF43B1">
        <w:rPr>
          <w:rFonts w:eastAsiaTheme="minorEastAsia"/>
          <w:b/>
          <w:color w:val="000000" w:themeColor="text1"/>
          <w:lang w:val="en-US"/>
        </w:rPr>
        <w:t xml:space="preserve">  </w:t>
      </w:r>
      <w:r w:rsidRPr="00FF43B1">
        <w:rPr>
          <w:rFonts w:eastAsiaTheme="minorEastAsia"/>
          <w:b/>
          <w:color w:val="000000" w:themeColor="text1"/>
          <w:lang w:val="en-US"/>
        </w:rPr>
        <w:t>智慧</w:t>
      </w:r>
      <w:r w:rsidRPr="00FF43B1">
        <w:rPr>
          <w:rFonts w:eastAsiaTheme="minorEastAsia" w:hint="eastAsia"/>
          <w:b/>
          <w:color w:val="000000" w:themeColor="text1"/>
          <w:lang w:val="en-US"/>
        </w:rPr>
        <w:t>园区规划</w:t>
      </w:r>
      <w:bookmarkEnd w:id="223"/>
    </w:p>
    <w:p w14:paraId="7DC1D907" w14:textId="006718C1"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24" w:name="_Toc121141114"/>
      <w:r w:rsidRPr="00FF43B1">
        <w:rPr>
          <w:rFonts w:ascii="Times New Roman" w:eastAsiaTheme="minorEastAsia" w:hAnsi="Times New Roman" w:cs="Times New Roman" w:hint="eastAsia"/>
          <w:color w:val="000000" w:themeColor="text1"/>
          <w:sz w:val="24"/>
          <w:lang w:val="zh-CN"/>
        </w:rPr>
        <w:t>1</w:t>
      </w:r>
      <w:r w:rsidR="00CB467C" w:rsidRPr="00FF43B1">
        <w:rPr>
          <w:rFonts w:ascii="Times New Roman" w:eastAsiaTheme="minorEastAsia" w:hAnsi="Times New Roman" w:cs="Times New Roman"/>
          <w:color w:val="000000" w:themeColor="text1"/>
          <w:sz w:val="24"/>
          <w:lang w:val="zh-CN"/>
        </w:rPr>
        <w:t>1</w:t>
      </w:r>
      <w:r w:rsidRPr="00FF43B1">
        <w:rPr>
          <w:rFonts w:ascii="Times New Roman" w:eastAsiaTheme="minorEastAsia" w:hAnsi="Times New Roman" w:cs="Times New Roman"/>
          <w:color w:val="000000" w:themeColor="text1"/>
          <w:sz w:val="24"/>
          <w:lang w:val="zh-CN"/>
        </w:rPr>
        <w:t xml:space="preserve">.1  </w:t>
      </w:r>
      <w:r w:rsidRPr="00FF43B1">
        <w:rPr>
          <w:rFonts w:ascii="Times New Roman" w:eastAsiaTheme="minorEastAsia" w:hAnsi="Times New Roman" w:cs="Times New Roman"/>
          <w:color w:val="000000" w:themeColor="text1"/>
          <w:sz w:val="24"/>
          <w:lang w:val="zh-CN"/>
        </w:rPr>
        <w:t>基础设施规划</w:t>
      </w:r>
      <w:bookmarkEnd w:id="224"/>
    </w:p>
    <w:p w14:paraId="10AFD9F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指挥中心、</w:t>
      </w:r>
      <w:r w:rsidRPr="00FF43B1">
        <w:rPr>
          <w:rFonts w:ascii="Times New Roman" w:hAnsi="Times New Roman" w:cs="Times New Roman"/>
          <w:color w:val="000000" w:themeColor="text1"/>
          <w:sz w:val="24"/>
          <w:szCs w:val="24"/>
        </w:rPr>
        <w:t>IT</w:t>
      </w:r>
      <w:r w:rsidRPr="00FF43B1">
        <w:rPr>
          <w:rFonts w:ascii="Times New Roman" w:hAnsi="Times New Roman" w:cs="Times New Roman"/>
          <w:color w:val="000000" w:themeColor="text1"/>
          <w:sz w:val="24"/>
          <w:szCs w:val="24"/>
        </w:rPr>
        <w:t>服务中心、基础网络、智能感知，是智慧园区建设的硬件基础，提供智慧园区建设与应用所需的网络体系、智能感知体系、信息集成存储处理体系及综合指挥决策基础平台。</w:t>
      </w:r>
    </w:p>
    <w:p w14:paraId="45493B95" w14:textId="636A218A"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.1.1  </w:t>
      </w:r>
      <w:r w:rsidRPr="00FF43B1">
        <w:rPr>
          <w:rFonts w:ascii="Times New Roman" w:eastAsia="宋体" w:hAnsi="Times New Roman" w:cs="Times New Roman"/>
          <w:b/>
          <w:bCs/>
          <w:color w:val="000000" w:themeColor="text1"/>
          <w:sz w:val="24"/>
          <w:szCs w:val="24"/>
          <w:lang w:val="zh-CN"/>
        </w:rPr>
        <w:t>指挥中心建设</w:t>
      </w:r>
    </w:p>
    <w:p w14:paraId="257FAA1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整合环保、安监等相关专业指挥调度系统，实现园区管理机构与公安、消防等驻机构之间的信息共享、协同联动，形成统一指挥、反应灵敏、运转高效的多部门协同综合指挥调度应急管理机制，支撑园区网格化巡防管理机制与治安管理对接，显著增强防灾、减灾、救灾能力及对公共突发事件的应急处理能力。</w:t>
      </w:r>
    </w:p>
    <w:p w14:paraId="2DACB123"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在园区管理机构建设指挥中心，完成指挥调度系统、指挥大厅及配套设施建设，提供园区内能源化工企业的运行状态监控和应急指挥。</w:t>
      </w:r>
    </w:p>
    <w:p w14:paraId="55144675" w14:textId="377CCC8D"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.1.2  </w:t>
      </w:r>
      <w:r w:rsidRPr="00FF43B1">
        <w:rPr>
          <w:rFonts w:ascii="Times New Roman" w:eastAsia="宋体" w:hAnsi="Times New Roman" w:cs="Times New Roman"/>
          <w:b/>
          <w:bCs/>
          <w:color w:val="000000" w:themeColor="text1"/>
          <w:sz w:val="24"/>
          <w:szCs w:val="24"/>
          <w:lang w:val="zh-CN"/>
        </w:rPr>
        <w:t>基于云计算技术的</w:t>
      </w:r>
      <w:r w:rsidRPr="00FF43B1">
        <w:rPr>
          <w:rFonts w:ascii="Times New Roman" w:eastAsia="宋体" w:hAnsi="Times New Roman" w:cs="Times New Roman"/>
          <w:b/>
          <w:bCs/>
          <w:color w:val="000000" w:themeColor="text1"/>
          <w:sz w:val="24"/>
          <w:szCs w:val="24"/>
          <w:lang w:val="zh-CN"/>
        </w:rPr>
        <w:t>IT</w:t>
      </w:r>
      <w:r w:rsidRPr="00FF43B1">
        <w:rPr>
          <w:rFonts w:ascii="Times New Roman" w:eastAsia="宋体" w:hAnsi="Times New Roman" w:cs="Times New Roman"/>
          <w:b/>
          <w:bCs/>
          <w:color w:val="000000" w:themeColor="text1"/>
          <w:sz w:val="24"/>
          <w:szCs w:val="24"/>
          <w:lang w:val="zh-CN"/>
        </w:rPr>
        <w:t>服务中心建设</w:t>
      </w:r>
    </w:p>
    <w:p w14:paraId="05DFDFE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建设</w:t>
      </w:r>
      <w:r w:rsidRPr="00FF43B1">
        <w:rPr>
          <w:rFonts w:ascii="Times New Roman" w:hAnsi="Times New Roman" w:cs="Times New Roman"/>
          <w:color w:val="000000" w:themeColor="text1"/>
          <w:sz w:val="24"/>
          <w:szCs w:val="24"/>
        </w:rPr>
        <w:t>IT</w:t>
      </w:r>
      <w:r w:rsidRPr="00FF43B1">
        <w:rPr>
          <w:rFonts w:ascii="Times New Roman" w:hAnsi="Times New Roman" w:cs="Times New Roman"/>
          <w:color w:val="000000" w:themeColor="text1"/>
          <w:sz w:val="24"/>
          <w:szCs w:val="24"/>
        </w:rPr>
        <w:t>服务中心，完成中心网络、计算机系统、存储系统、安全管理系统、机房及配套设施建设，支持智慧园区所有应用系统的集中部署，数据的集中存储和运维服务的统一管理，实现已建应用系统的迁移；完成与互联网、通信网的连接；完成环保、安监、公安、消防等专网的接入；依托</w:t>
      </w:r>
      <w:r w:rsidRPr="00FF43B1">
        <w:rPr>
          <w:rFonts w:ascii="Times New Roman" w:hAnsi="Times New Roman" w:cs="Times New Roman"/>
          <w:color w:val="000000" w:themeColor="text1"/>
          <w:sz w:val="24"/>
          <w:szCs w:val="24"/>
        </w:rPr>
        <w:t>IT</w:t>
      </w:r>
      <w:r w:rsidRPr="00FF43B1">
        <w:rPr>
          <w:rFonts w:ascii="Times New Roman" w:hAnsi="Times New Roman" w:cs="Times New Roman"/>
          <w:color w:val="000000" w:themeColor="text1"/>
          <w:sz w:val="24"/>
          <w:szCs w:val="24"/>
        </w:rPr>
        <w:t>服务中心开展园区信息安全管理体系建设。从而为智慧园区建设提供技术先进、安全可靠、性价比高的硬件基础支撑环境。</w:t>
      </w:r>
    </w:p>
    <w:p w14:paraId="789E76BD" w14:textId="29A4CCCE"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.1.3  </w:t>
      </w:r>
      <w:r w:rsidRPr="00FF43B1">
        <w:rPr>
          <w:rFonts w:ascii="Times New Roman" w:eastAsia="宋体" w:hAnsi="Times New Roman" w:cs="Times New Roman"/>
          <w:b/>
          <w:bCs/>
          <w:color w:val="000000" w:themeColor="text1"/>
          <w:sz w:val="24"/>
          <w:szCs w:val="24"/>
          <w:lang w:val="zh-CN"/>
        </w:rPr>
        <w:t>基础网络建设</w:t>
      </w:r>
    </w:p>
    <w:p w14:paraId="723E233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根据园区工作需要，以政务内网、政务外网、业务专网及互联网为基础，构建智慧园区的网络体系。智慧园区底层采集的数据与智慧系统的数据存储设备之间，需要建立专用的网络进行传输。网络的特点是占用率高，数据吞吐量大，才能满足智慧园区中大量服务主体数据的传输需求。目前发展较为成熟的有线网络已经无法满足智慧园区中数据传输的需要，需要采用无线网络与信息采集部分进行连接，无线网络的带宽需要以智慧园区数据的特点为基础进行扩展，包括网络的稳定性和传输效率都要满足智慧园区的特点。</w:t>
      </w:r>
    </w:p>
    <w:p w14:paraId="54DA3791"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在园区管理机构建设</w:t>
      </w:r>
      <w:r w:rsidRPr="00FF43B1">
        <w:rPr>
          <w:rFonts w:ascii="Times New Roman" w:hAnsi="Times New Roman" w:cs="Times New Roman"/>
          <w:color w:val="000000" w:themeColor="text1"/>
          <w:sz w:val="24"/>
          <w:szCs w:val="24"/>
        </w:rPr>
        <w:t>IT</w:t>
      </w:r>
      <w:r w:rsidRPr="00FF43B1">
        <w:rPr>
          <w:rFonts w:ascii="Times New Roman" w:hAnsi="Times New Roman" w:cs="Times New Roman"/>
          <w:color w:val="000000" w:themeColor="text1"/>
          <w:sz w:val="24"/>
          <w:szCs w:val="24"/>
        </w:rPr>
        <w:t>服务中心机房，作为政务内网和政务外网的网控中心。</w:t>
      </w:r>
    </w:p>
    <w:p w14:paraId="5292AB3D" w14:textId="71744CEF"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.1.4  </w:t>
      </w:r>
      <w:r w:rsidRPr="00FF43B1">
        <w:rPr>
          <w:rFonts w:ascii="Times New Roman" w:eastAsia="宋体" w:hAnsi="Times New Roman" w:cs="Times New Roman"/>
          <w:b/>
          <w:bCs/>
          <w:color w:val="000000" w:themeColor="text1"/>
          <w:sz w:val="24"/>
          <w:szCs w:val="24"/>
          <w:lang w:val="zh-CN"/>
        </w:rPr>
        <w:t>智能感知体系建设</w:t>
      </w:r>
    </w:p>
    <w:p w14:paraId="5FC01CC6"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通过智能感知终端，实现园区各类信息的实时采集，构建不同采集途径和传输方式的感知网络。</w:t>
      </w:r>
    </w:p>
    <w:p w14:paraId="681CBB0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底层的感知层是智慧园区的基础，采用传感器、探头、</w:t>
      </w:r>
      <w:r w:rsidRPr="00FF43B1">
        <w:rPr>
          <w:rFonts w:ascii="Times New Roman" w:hAnsi="Times New Roman" w:cs="Times New Roman"/>
          <w:color w:val="000000" w:themeColor="text1"/>
          <w:sz w:val="24"/>
          <w:szCs w:val="24"/>
        </w:rPr>
        <w:t>RFID</w:t>
      </w:r>
      <w:r w:rsidRPr="00FF43B1">
        <w:rPr>
          <w:rFonts w:ascii="Times New Roman" w:hAnsi="Times New Roman" w:cs="Times New Roman"/>
          <w:color w:val="000000" w:themeColor="text1"/>
          <w:sz w:val="24"/>
          <w:szCs w:val="24"/>
        </w:rPr>
        <w:t>技术，以及人工录入等方</w:t>
      </w:r>
      <w:r w:rsidRPr="00FF43B1">
        <w:rPr>
          <w:rFonts w:ascii="Times New Roman" w:hAnsi="Times New Roman" w:cs="Times New Roman"/>
          <w:color w:val="000000" w:themeColor="text1"/>
          <w:sz w:val="24"/>
          <w:szCs w:val="24"/>
        </w:rPr>
        <w:lastRenderedPageBreak/>
        <w:t>式，全面的采集园区主体的状态值，包括项目情况、项目中原料的使用情况、政府的状态、资源环境的占用情况等宏观或者细节的信息，采取定时或者不定时的方式采集，将服务主体的信息及时的感知到相关的智慧系统中。</w:t>
      </w:r>
    </w:p>
    <w:p w14:paraId="31411434" w14:textId="5C465192"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25" w:name="_Toc94029181"/>
      <w:bookmarkStart w:id="226" w:name="_Toc121141115"/>
      <w:r w:rsidRPr="00FF43B1">
        <w:rPr>
          <w:rFonts w:ascii="Times New Roman" w:eastAsiaTheme="minorEastAsia" w:hAnsi="Times New Roman" w:cs="Times New Roman" w:hint="eastAsia"/>
          <w:color w:val="000000" w:themeColor="text1"/>
          <w:sz w:val="24"/>
          <w:lang w:val="zh-CN"/>
        </w:rPr>
        <w:t>1</w:t>
      </w:r>
      <w:r w:rsidR="00CB467C" w:rsidRPr="00FF43B1">
        <w:rPr>
          <w:rFonts w:ascii="Times New Roman" w:eastAsiaTheme="minorEastAsia" w:hAnsi="Times New Roman" w:cs="Times New Roman"/>
          <w:color w:val="000000" w:themeColor="text1"/>
          <w:sz w:val="24"/>
          <w:lang w:val="zh-CN"/>
        </w:rPr>
        <w:t>1</w:t>
      </w:r>
      <w:r w:rsidRPr="00FF43B1">
        <w:rPr>
          <w:rFonts w:ascii="Times New Roman" w:eastAsiaTheme="minorEastAsia" w:hAnsi="Times New Roman" w:cs="Times New Roman"/>
          <w:color w:val="000000" w:themeColor="text1"/>
          <w:sz w:val="24"/>
          <w:lang w:val="zh-CN"/>
        </w:rPr>
        <w:t xml:space="preserve">.2  </w:t>
      </w:r>
      <w:r w:rsidRPr="00FF43B1">
        <w:rPr>
          <w:rFonts w:ascii="Times New Roman" w:eastAsiaTheme="minorEastAsia" w:hAnsi="Times New Roman" w:cs="Times New Roman"/>
          <w:color w:val="000000" w:themeColor="text1"/>
          <w:sz w:val="24"/>
          <w:lang w:val="zh-CN"/>
        </w:rPr>
        <w:t>数据库共享体系建设</w:t>
      </w:r>
      <w:bookmarkEnd w:id="225"/>
      <w:bookmarkEnd w:id="226"/>
    </w:p>
    <w:p w14:paraId="28B0DBFE" w14:textId="3CB30546" w:rsidR="003573AE" w:rsidRPr="00FF43B1" w:rsidRDefault="00367132">
      <w:pPr>
        <w:keepNext/>
        <w:keepLines/>
        <w:spacing w:line="440" w:lineRule="exact"/>
        <w:outlineLvl w:val="2"/>
        <w:rPr>
          <w:color w:val="000000" w:themeColor="text1"/>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.2.1  </w:t>
      </w:r>
      <w:r w:rsidRPr="00FF43B1">
        <w:rPr>
          <w:rFonts w:ascii="Times New Roman" w:eastAsia="宋体" w:hAnsi="Times New Roman" w:cs="Times New Roman"/>
          <w:b/>
          <w:bCs/>
          <w:color w:val="000000" w:themeColor="text1"/>
          <w:sz w:val="24"/>
          <w:szCs w:val="24"/>
          <w:lang w:val="zh-CN"/>
        </w:rPr>
        <w:t>数据库体系建设</w:t>
      </w:r>
    </w:p>
    <w:p w14:paraId="23F4759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建设园区</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3+4</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基础数据库体系，具体包括：</w:t>
      </w:r>
    </w:p>
    <w:p w14:paraId="7450054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法人信息库、地理信息库和经济信息库三大基础数据库；</w:t>
      </w:r>
    </w:p>
    <w:p w14:paraId="3CE79CC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环保信息库、安监信息库、能源信息库、基础设施（地下管线）信息库等四大专业数据库。</w:t>
      </w:r>
    </w:p>
    <w:p w14:paraId="1C7687CA" w14:textId="546BB5FE"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.2.2  </w:t>
      </w:r>
      <w:r w:rsidRPr="00FF43B1">
        <w:rPr>
          <w:rFonts w:ascii="Times New Roman" w:eastAsia="宋体" w:hAnsi="Times New Roman" w:cs="Times New Roman"/>
          <w:b/>
          <w:bCs/>
          <w:color w:val="000000" w:themeColor="text1"/>
          <w:sz w:val="24"/>
          <w:szCs w:val="24"/>
          <w:lang w:val="zh-CN"/>
        </w:rPr>
        <w:t>信息资源交换平台建设</w:t>
      </w:r>
    </w:p>
    <w:p w14:paraId="0A440FC7" w14:textId="20C04D3B"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在</w:t>
      </w:r>
      <w:r w:rsidR="001F598D"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3+4</w:t>
      </w:r>
      <w:r w:rsidR="001F598D"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数据库基础上，搭建信息资源交换平台，共同构成智慧园区的基础数据资源共享服务体系，以解决园区不同项目、不同部门、不同区域对基础数据资源的共性需求，避免由于信息标识的</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差异性</w:t>
      </w: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而造成的信息</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孤岛</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问题，促进信息资源优化和资源利用最大化。</w:t>
      </w:r>
    </w:p>
    <w:p w14:paraId="701DEC07" w14:textId="52F17E1D"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27" w:name="_Toc94029182"/>
      <w:bookmarkStart w:id="228" w:name="_Toc121141116"/>
      <w:r w:rsidRPr="00FF43B1">
        <w:rPr>
          <w:rFonts w:ascii="Times New Roman" w:eastAsiaTheme="minorEastAsia" w:hAnsi="Times New Roman" w:cs="Times New Roman" w:hint="eastAsia"/>
          <w:color w:val="000000" w:themeColor="text1"/>
          <w:sz w:val="24"/>
          <w:lang w:val="zh-CN"/>
        </w:rPr>
        <w:t>1</w:t>
      </w:r>
      <w:r w:rsidR="00CB467C" w:rsidRPr="00FF43B1">
        <w:rPr>
          <w:rFonts w:ascii="Times New Roman" w:eastAsiaTheme="minorEastAsia" w:hAnsi="Times New Roman" w:cs="Times New Roman"/>
          <w:color w:val="000000" w:themeColor="text1"/>
          <w:sz w:val="24"/>
          <w:lang w:val="zh-CN"/>
        </w:rPr>
        <w:t>1</w:t>
      </w:r>
      <w:r w:rsidRPr="00FF43B1">
        <w:rPr>
          <w:rFonts w:ascii="Times New Roman" w:eastAsiaTheme="minorEastAsia" w:hAnsi="Times New Roman" w:cs="Times New Roman"/>
          <w:color w:val="000000" w:themeColor="text1"/>
          <w:sz w:val="24"/>
          <w:lang w:val="zh-CN"/>
        </w:rPr>
        <w:t xml:space="preserve">.3  </w:t>
      </w:r>
      <w:r w:rsidRPr="00FF43B1">
        <w:rPr>
          <w:rFonts w:ascii="Times New Roman" w:eastAsiaTheme="minorEastAsia" w:hAnsi="Times New Roman" w:cs="Times New Roman"/>
          <w:color w:val="000000" w:themeColor="text1"/>
          <w:sz w:val="24"/>
          <w:lang w:val="zh-CN"/>
        </w:rPr>
        <w:t>云应用服务系统建设</w:t>
      </w:r>
      <w:bookmarkEnd w:id="227"/>
      <w:bookmarkEnd w:id="228"/>
    </w:p>
    <w:p w14:paraId="46F4C539" w14:textId="08B2929F"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.3.1  </w:t>
      </w:r>
      <w:r w:rsidRPr="00FF43B1">
        <w:rPr>
          <w:rFonts w:ascii="Times New Roman" w:eastAsia="宋体" w:hAnsi="Times New Roman" w:cs="Times New Roman"/>
          <w:b/>
          <w:bCs/>
          <w:color w:val="000000" w:themeColor="text1"/>
          <w:sz w:val="24"/>
          <w:szCs w:val="24"/>
          <w:lang w:val="zh-CN"/>
        </w:rPr>
        <w:t>智慧环保</w:t>
      </w:r>
    </w:p>
    <w:p w14:paraId="373EFF23"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建立</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科学的减排指标体系、准确的减排监测体系、严格的减排考核体系</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，积极开展园区环保信息化建设，构建完善多元化、智慧型环保感知网络系统，建设重点区域</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企业污染物排放监控体系、污染物溯源分析系统、大气监测系统等信息系统，实现环境监测与生态监察等业务数据收集、处理、加工的动态监控与管理，以最大限度减少园区工业开发对生态环境的不利影响。</w:t>
      </w:r>
    </w:p>
    <w:p w14:paraId="06CEBCF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重点建设智慧环境监测系统。建立完善的污染源在线监控、废水、废气治理设施监控、园区环境空气质量监控，实现对污染源的智能实时监控与预警，该数据通过专网接入园区应急响应中心。大气、水监测因子包括</w:t>
      </w:r>
      <w:r w:rsidRPr="00FF43B1">
        <w:rPr>
          <w:rFonts w:ascii="Times New Roman" w:hAnsi="Times New Roman" w:cs="Times New Roman"/>
          <w:color w:val="000000" w:themeColor="text1"/>
          <w:sz w:val="24"/>
          <w:szCs w:val="24"/>
        </w:rPr>
        <w:t>SO</w:t>
      </w:r>
      <w:r w:rsidRPr="00FF43B1">
        <w:rPr>
          <w:rFonts w:ascii="Times New Roman" w:hAnsi="Times New Roman" w:cs="Times New Roman"/>
          <w:color w:val="000000" w:themeColor="text1"/>
          <w:sz w:val="24"/>
          <w:szCs w:val="24"/>
          <w:vertAlign w:val="subscript"/>
        </w:rPr>
        <w:t>2</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NOx</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COD</w:t>
      </w:r>
      <w:r w:rsidRPr="00FF43B1">
        <w:rPr>
          <w:rFonts w:ascii="Times New Roman" w:hAnsi="Times New Roman" w:cs="Times New Roman"/>
          <w:color w:val="000000" w:themeColor="text1"/>
          <w:sz w:val="24"/>
          <w:szCs w:val="24"/>
        </w:rPr>
        <w:t>、氨氮等常规污染物，也包括</w:t>
      </w:r>
      <w:r w:rsidRPr="00FF43B1">
        <w:rPr>
          <w:rFonts w:ascii="Times New Roman" w:hAnsi="Times New Roman" w:cs="Times New Roman"/>
          <w:color w:val="000000" w:themeColor="text1"/>
          <w:sz w:val="24"/>
          <w:szCs w:val="24"/>
        </w:rPr>
        <w:t>VOCs</w:t>
      </w:r>
      <w:r w:rsidRPr="00FF43B1">
        <w:rPr>
          <w:rFonts w:ascii="Times New Roman" w:hAnsi="Times New Roman" w:cs="Times New Roman"/>
          <w:color w:val="000000" w:themeColor="text1"/>
          <w:sz w:val="24"/>
          <w:szCs w:val="24"/>
        </w:rPr>
        <w:t>、苯系物、石油类等特征污染物。固体废物自动监控体系包括对主要危险废物产生单位、处置单位建设视频监控系统，预防污染事故发生，对危险废物、危险化学品运输车辆安装</w:t>
      </w:r>
      <w:r w:rsidRPr="00FF43B1">
        <w:rPr>
          <w:rFonts w:ascii="Times New Roman" w:hAnsi="Times New Roman" w:cs="Times New Roman"/>
          <w:color w:val="000000" w:themeColor="text1"/>
          <w:sz w:val="24"/>
          <w:szCs w:val="24"/>
        </w:rPr>
        <w:t>GPS</w:t>
      </w:r>
      <w:r w:rsidRPr="00FF43B1">
        <w:rPr>
          <w:rFonts w:ascii="Times New Roman" w:hAnsi="Times New Roman" w:cs="Times New Roman"/>
          <w:color w:val="000000" w:themeColor="text1"/>
          <w:sz w:val="24"/>
          <w:szCs w:val="24"/>
        </w:rPr>
        <w:t>定位系统，实施监控运输状况。同时实现监测系统与各级环保主管部门的上下联通和数据共享。</w:t>
      </w:r>
    </w:p>
    <w:p w14:paraId="4434A5CD" w14:textId="622ED7BD" w:rsidR="003573AE" w:rsidRPr="00FF43B1" w:rsidRDefault="00367132" w:rsidP="00163526">
      <w:pPr>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.3.2  </w:t>
      </w:r>
      <w:r w:rsidRPr="00FF43B1">
        <w:rPr>
          <w:rFonts w:ascii="Times New Roman" w:eastAsia="宋体" w:hAnsi="Times New Roman" w:cs="Times New Roman"/>
          <w:b/>
          <w:bCs/>
          <w:color w:val="000000" w:themeColor="text1"/>
          <w:sz w:val="24"/>
          <w:szCs w:val="24"/>
          <w:lang w:val="zh-CN"/>
        </w:rPr>
        <w:t>智慧安监</w:t>
      </w:r>
    </w:p>
    <w:p w14:paraId="32C9814A" w14:textId="77777777"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充分利用物联网、大数据等现代信息技术，整合利用园区内重点项目的安全生产管理系统，建立覆盖整个园区的设备监控、分析预警的安全生产综合管理平台，对企业生产情</w:t>
      </w:r>
      <w:r w:rsidRPr="00FF43B1">
        <w:rPr>
          <w:rFonts w:ascii="Times New Roman" w:hAnsi="Times New Roman" w:cs="Times New Roman"/>
          <w:color w:val="000000" w:themeColor="text1"/>
          <w:sz w:val="24"/>
          <w:szCs w:val="24"/>
        </w:rPr>
        <w:lastRenderedPageBreak/>
        <w:t>况和关键生产设备进行监测，采用卫星遥感技术提升安全生产监测的广度与深度，并开展预警体系、应急体系、安全生产重点领域防控体系建设，完善生产安全事故应急处置机制，有效应对各种生产安全事故和灾难挑战，促进园区的平安和谐发展。</w:t>
      </w:r>
    </w:p>
    <w:p w14:paraId="7771C939" w14:textId="77777777"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设园区安全生产监测预报警系统。面向园区内危险化学品生产企业等重点监控企业，建成涉及重点监管的危险化工工艺、危险化学品、重大危险源的安全生产监测预报警系统。通过无线和有线网络将监测数据和视频图像传输至安全应急监测监控中心，对监测数值超出预警值或最高安全域值时，自动进行预警，对突发生产安全事故进行远程指挥，综合调度公安、消防、医疗、环保等相关部门和企业应急救援队伍，形成上下联动的应急救援体系。同时实现安全生产监测预报警系统与各级主管部门的上下连通和数据共享。</w:t>
      </w:r>
    </w:p>
    <w:p w14:paraId="63418BA3" w14:textId="77777777" w:rsidR="003573AE" w:rsidRPr="00FF43B1" w:rsidRDefault="00367132" w:rsidP="00163526">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设园区智慧综合安防系统。园区智慧综合安防体系将以集中管理平台为核心，运用先进的技术防范手段，建立园区车辆及人员出入管理、消防通道门、高清卡口等系统，通过各系统间的数据共享、交互、联动和调度操作，形成一套技术先进、管理严密、合理高效的园区封闭化管理系统；建立化工园区安全隐患排查报警系统，通过数据的实时监测与分析强化重大危险源监控与预警，该系统接入园区应急响应中心，实现数据共享。</w:t>
      </w:r>
    </w:p>
    <w:p w14:paraId="6496D6D6" w14:textId="1C149234"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.3.3  </w:t>
      </w:r>
      <w:r w:rsidRPr="00FF43B1">
        <w:rPr>
          <w:rFonts w:ascii="Times New Roman" w:eastAsia="宋体" w:hAnsi="Times New Roman" w:cs="Times New Roman"/>
          <w:b/>
          <w:bCs/>
          <w:color w:val="000000" w:themeColor="text1"/>
          <w:sz w:val="24"/>
          <w:szCs w:val="24"/>
          <w:lang w:val="zh-CN"/>
        </w:rPr>
        <w:t>智慧能源</w:t>
      </w:r>
    </w:p>
    <w:p w14:paraId="09BCBBC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立和完善以电力使用、水资源使用、天然气使用、蒸汽消耗和煤炭消耗为主要内容的企业能源消耗监测管理体系，通过政府级、企业级两级能源管控平台对重点耗能企业能源输配和消耗实施动态监控和管理，创新能源消费管理模式，逐步建立环保、节约、高效的能源利用模式和服务运营模式，优化能源消费结构，促进园区能源的集约使用。</w:t>
      </w:r>
    </w:p>
    <w:p w14:paraId="287D0B60"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建设能源管理平台。对园区项目的能耗情况进行监控，采用有线或无线传输的方式，将用电、用水、用煤、用天然气和蒸汽等能源使用数据实时传输到企业数据中心和园区</w:t>
      </w:r>
      <w:r w:rsidRPr="00FF43B1">
        <w:rPr>
          <w:rFonts w:ascii="Times New Roman" w:hAnsi="Times New Roman" w:cs="Times New Roman"/>
          <w:color w:val="000000" w:themeColor="text1"/>
          <w:sz w:val="24"/>
          <w:szCs w:val="24"/>
        </w:rPr>
        <w:t>IT</w:t>
      </w:r>
      <w:r w:rsidRPr="00FF43B1">
        <w:rPr>
          <w:rFonts w:ascii="Times New Roman" w:hAnsi="Times New Roman" w:cs="Times New Roman"/>
          <w:color w:val="000000" w:themeColor="text1"/>
          <w:sz w:val="24"/>
          <w:szCs w:val="24"/>
        </w:rPr>
        <w:t>服务中心。实现企业实时监测本单位电力、水、煤炭、天然气、蒸汽能源的采购量、储备量、消耗量，详细掌握各种能源的渠道、储存布局和消耗去向，并通过动态监测设置能源使用情况的警戒线，提前预警。实现园区管理机构对整个园区重点用能单位的电力等各种能源消耗、储备及节约情况的实时掌握，定期统计分析园区的能耗结构及走势，并有针对性的评估企业节能潜力、提供节能技术，从而降低企业的能源消耗，节约生产成本。</w:t>
      </w:r>
    </w:p>
    <w:p w14:paraId="602A374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智慧水务管理系统建设。通过数采仪、无线网络、水质水压表等在线监测设备实时感知园区供水、排水、污水处理系统的运行状态，采用可视化的方式有机整合园区水务管理部门与供排水、污水处理设施，实现实时监测、科学预警，形成化工园区水务互联网，使水务管理方式更加数字化、智能化、规范化。</w:t>
      </w:r>
    </w:p>
    <w:p w14:paraId="4E9814C8" w14:textId="5739C7BD"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lastRenderedPageBreak/>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.3.4  </w:t>
      </w:r>
      <w:r w:rsidRPr="00FF43B1">
        <w:rPr>
          <w:rFonts w:ascii="Times New Roman" w:eastAsia="宋体" w:hAnsi="Times New Roman" w:cs="Times New Roman"/>
          <w:b/>
          <w:bCs/>
          <w:color w:val="000000" w:themeColor="text1"/>
          <w:sz w:val="24"/>
          <w:szCs w:val="24"/>
          <w:lang w:val="zh-CN"/>
        </w:rPr>
        <w:t>智慧交通</w:t>
      </w:r>
      <w:r w:rsidRPr="00FF43B1">
        <w:rPr>
          <w:rFonts w:ascii="Times New Roman" w:eastAsia="宋体" w:hAnsi="Times New Roman" w:cs="Times New Roman"/>
          <w:b/>
          <w:bCs/>
          <w:color w:val="000000" w:themeColor="text1"/>
          <w:sz w:val="24"/>
          <w:szCs w:val="24"/>
          <w:lang w:val="zh-CN"/>
        </w:rPr>
        <w:t>/</w:t>
      </w:r>
      <w:r w:rsidRPr="00FF43B1">
        <w:rPr>
          <w:rFonts w:ascii="Times New Roman" w:eastAsia="宋体" w:hAnsi="Times New Roman" w:cs="Times New Roman"/>
          <w:b/>
          <w:bCs/>
          <w:color w:val="000000" w:themeColor="text1"/>
          <w:sz w:val="24"/>
          <w:szCs w:val="24"/>
          <w:lang w:val="zh-CN"/>
        </w:rPr>
        <w:t>物流</w:t>
      </w:r>
    </w:p>
    <w:p w14:paraId="3B622302"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结合园区道路交通建设情况，采用无线射频（</w:t>
      </w:r>
      <w:r w:rsidRPr="00FF43B1">
        <w:rPr>
          <w:rFonts w:ascii="Times New Roman" w:hAnsi="Times New Roman" w:cs="Times New Roman"/>
          <w:color w:val="000000" w:themeColor="text1"/>
          <w:sz w:val="24"/>
          <w:szCs w:val="24"/>
        </w:rPr>
        <w:t>RFID</w:t>
      </w:r>
      <w:r w:rsidRPr="00FF43B1">
        <w:rPr>
          <w:rFonts w:ascii="Times New Roman" w:hAnsi="Times New Roman" w:cs="Times New Roman"/>
          <w:color w:val="000000" w:themeColor="text1"/>
          <w:sz w:val="24"/>
          <w:szCs w:val="24"/>
        </w:rPr>
        <w:t>）、高速影像识别处理、卫星定位等技术，建设园区交通监控管理体系，实现车辆精准管理、城市路网动态监测、车流统计与分析等目标，在此基础上，通过交通信号控制、智能导航等一系列交通管理及服务系统，提高园区在交通管理、交通指挥、综合协调等方面的管理能力，提高交通运行效率，保障整个园区畅通有序。</w:t>
      </w:r>
    </w:p>
    <w:p w14:paraId="3EE5E236"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构建园区物流信息共享互通体系。发挥互联网信息集聚优势，聚合各类物流信息资源，鼓励园区物流部门和第三方机构搭建面向社会的物流信息服务平台，整合仓储、运输和配送信息，开展物流全程监测、预警，提高物流安全、环保和诚信水平，统筹优化社会物流资源配置。构建园区互通省际、市县的物流信息互联网络，建立各类可开放数据的对接机制，加快完善物流信息交换开放标准体系，在更广范围促进物流信息充分共享与互联互通。</w:t>
      </w:r>
    </w:p>
    <w:p w14:paraId="14240D5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设园区深度感知智能仓储系统。在物流中心各级仓储单元积极推广应用二维码、无线射频识别等物联网感知技术和大数据技术，实现仓储设施与货物的实时跟踪、网络化管理以及库存信息的高度共享，提高货物调度效率。鼓励应用智能化物流装备提升仓储、运输、分拣、包装等作业效率，提高各类复杂订单的出货处理能力，缓解货物囤积停滞瓶颈制约，提升仓储运管水平和效率。</w:t>
      </w:r>
    </w:p>
    <w:p w14:paraId="462035F1"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完善园区智能物流配送调配体系。加快推进货运车联网与物流园区、仓储设施、配送网点等信息互联，促进人员、货源、车源等信息高效匹配，有效降低货车空驶率，提高配送效率。</w:t>
      </w:r>
    </w:p>
    <w:p w14:paraId="5CC24401" w14:textId="24CC7FEC"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CB467C" w:rsidRPr="00FF43B1">
        <w:rPr>
          <w:rFonts w:ascii="Times New Roman" w:eastAsia="宋体" w:hAnsi="Times New Roman" w:cs="Times New Roman"/>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 xml:space="preserve">.3.5  </w:t>
      </w:r>
      <w:r w:rsidRPr="00FF43B1">
        <w:rPr>
          <w:rFonts w:ascii="Times New Roman" w:eastAsia="宋体" w:hAnsi="Times New Roman" w:cs="Times New Roman"/>
          <w:b/>
          <w:bCs/>
          <w:color w:val="000000" w:themeColor="text1"/>
          <w:sz w:val="24"/>
          <w:szCs w:val="24"/>
          <w:lang w:val="zh-CN"/>
        </w:rPr>
        <w:t>智慧管理</w:t>
      </w:r>
    </w:p>
    <w:p w14:paraId="23B7B1F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依据园区管理机构各业务部门及派驻机构等单位机构的政务服务工作，建设、集成各类政务服务信息系统及相关配套设施，在政务外网实现政府审批事项的</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一站式</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服务，并推动实现互联网上的政务服务工作。</w:t>
      </w:r>
    </w:p>
    <w:p w14:paraId="5932C471"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应急管理体系建设。建设园区应急管理平台，适时集中整合和展现包括安监、环保、交通等管委会自主建设的指挥系统以及公安、消防等派驻机构搭建的指挥系统，实现各个部门在所管辖范围内布置的视频监控资源的有效整合和协同管理，与园区管理机构相关职能部门紧密的联系起来，对各种突发事件、自然灾害进行预先的应急预案设定，进一步促进园区形成高效、准确、智能的现代化应急管理体系。</w:t>
      </w:r>
    </w:p>
    <w:p w14:paraId="0BA704F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园区服务管理平台建设。建立园区监控管理系统，对进出园区的人员、车辆及园区的重要部位进行实时监控，促进园区的安全管理。在园区建设多媒体信息发布系统，通过液晶电视、等离子显示、</w:t>
      </w:r>
      <w:r w:rsidRPr="00FF43B1">
        <w:rPr>
          <w:rFonts w:ascii="Times New Roman" w:hAnsi="Times New Roman" w:cs="Times New Roman"/>
          <w:color w:val="000000" w:themeColor="text1"/>
          <w:sz w:val="24"/>
          <w:szCs w:val="24"/>
        </w:rPr>
        <w:t>LED</w:t>
      </w:r>
      <w:r w:rsidRPr="00FF43B1">
        <w:rPr>
          <w:rFonts w:ascii="Times New Roman" w:hAnsi="Times New Roman" w:cs="Times New Roman"/>
          <w:color w:val="000000" w:themeColor="text1"/>
          <w:sz w:val="24"/>
          <w:szCs w:val="24"/>
        </w:rPr>
        <w:t>大屏幕等展现形式，为企业提供形象展示与品牌推广的信息化</w:t>
      </w:r>
      <w:r w:rsidRPr="00FF43B1">
        <w:rPr>
          <w:rFonts w:ascii="Times New Roman" w:hAnsi="Times New Roman" w:cs="Times New Roman"/>
          <w:color w:val="000000" w:themeColor="text1"/>
          <w:sz w:val="24"/>
          <w:szCs w:val="24"/>
        </w:rPr>
        <w:lastRenderedPageBreak/>
        <w:t>手段。开展园区一卡通建设，帮助园区内项目实现门禁管理、考勤管理、消费管理及车辆进出控制管理等。</w:t>
      </w:r>
    </w:p>
    <w:p w14:paraId="2176FA8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建议：</w:t>
      </w:r>
    </w:p>
    <w:p w14:paraId="6C761C14"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1</w:t>
      </w:r>
      <w:r w:rsidRPr="00FF43B1">
        <w:rPr>
          <w:rFonts w:ascii="Times New Roman" w:hAnsi="Times New Roman" w:cs="Times New Roman"/>
          <w:color w:val="000000" w:themeColor="text1"/>
          <w:sz w:val="24"/>
          <w:szCs w:val="24"/>
        </w:rPr>
        <w:t>）单独开展智慧园区规划工作。</w:t>
      </w:r>
    </w:p>
    <w:p w14:paraId="0A2021F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2</w:t>
      </w:r>
      <w:r w:rsidRPr="00FF43B1">
        <w:rPr>
          <w:rFonts w:ascii="Times New Roman" w:hAnsi="Times New Roman" w:cs="Times New Roman"/>
          <w:color w:val="000000" w:themeColor="text1"/>
          <w:sz w:val="24"/>
          <w:szCs w:val="24"/>
        </w:rPr>
        <w:t>）智慧环保、智慧安监、智慧能源、智慧交通</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物流、智慧管理等五大云应用服务系统在具体实施时注意与省市级对应系统的接口一致性问题。</w:t>
      </w:r>
    </w:p>
    <w:p w14:paraId="0DC35CB2"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3</w:t>
      </w:r>
      <w:r w:rsidRPr="00FF43B1">
        <w:rPr>
          <w:rFonts w:ascii="Times New Roman" w:hAnsi="Times New Roman" w:cs="Times New Roman"/>
          <w:color w:val="000000" w:themeColor="text1"/>
          <w:sz w:val="24"/>
          <w:szCs w:val="24"/>
        </w:rPr>
        <w:t>）园区电子政务系统在项目实施时注意遵从国家电子政务内外网建设规范。</w:t>
      </w:r>
    </w:p>
    <w:p w14:paraId="1AC7BDFB" w14:textId="77777777" w:rsidR="003573AE" w:rsidRPr="00FF43B1" w:rsidRDefault="003573AE">
      <w:pPr>
        <w:spacing w:line="440" w:lineRule="exact"/>
        <w:ind w:firstLine="480"/>
        <w:rPr>
          <w:rFonts w:ascii="Times New Roman" w:hAnsi="Times New Roman" w:cs="Times New Roman"/>
          <w:color w:val="000000" w:themeColor="text1"/>
          <w:sz w:val="24"/>
          <w:szCs w:val="24"/>
        </w:rPr>
      </w:pPr>
    </w:p>
    <w:p w14:paraId="7BD00B30" w14:textId="36D61AB8" w:rsidR="003573AE" w:rsidRPr="00FF43B1" w:rsidRDefault="00367132">
      <w:pPr>
        <w:pStyle w:val="1"/>
        <w:pageBreakBefore/>
        <w:adjustRightInd/>
        <w:spacing w:line="440" w:lineRule="exact"/>
        <w:rPr>
          <w:rFonts w:eastAsiaTheme="minorEastAsia"/>
          <w:b/>
          <w:color w:val="000000" w:themeColor="text1"/>
          <w:lang w:val="en-US"/>
        </w:rPr>
      </w:pPr>
      <w:bookmarkStart w:id="229" w:name="_Toc121141117"/>
      <w:r w:rsidRPr="00FF43B1">
        <w:rPr>
          <w:rFonts w:eastAsiaTheme="minorEastAsia" w:hint="eastAsia"/>
          <w:b/>
          <w:color w:val="000000" w:themeColor="text1"/>
          <w:lang w:val="en-US"/>
        </w:rPr>
        <w:lastRenderedPageBreak/>
        <w:t>1</w:t>
      </w:r>
      <w:r w:rsidR="00CB467C" w:rsidRPr="00FF43B1">
        <w:rPr>
          <w:rFonts w:eastAsiaTheme="minorEastAsia"/>
          <w:b/>
          <w:color w:val="000000" w:themeColor="text1"/>
          <w:lang w:val="en-US"/>
        </w:rPr>
        <w:t>2</w:t>
      </w:r>
      <w:r w:rsidRPr="00FF43B1">
        <w:rPr>
          <w:rFonts w:eastAsiaTheme="minorEastAsia"/>
          <w:b/>
          <w:color w:val="000000" w:themeColor="text1"/>
          <w:lang w:val="en-US"/>
        </w:rPr>
        <w:t xml:space="preserve">  </w:t>
      </w:r>
      <w:r w:rsidRPr="00FF43B1">
        <w:rPr>
          <w:rFonts w:eastAsiaTheme="minorEastAsia" w:hint="eastAsia"/>
          <w:b/>
          <w:color w:val="000000" w:themeColor="text1"/>
          <w:lang w:val="en-US"/>
        </w:rPr>
        <w:t>低碳园区规划</w:t>
      </w:r>
      <w:bookmarkEnd w:id="229"/>
    </w:p>
    <w:p w14:paraId="774A3BCD" w14:textId="33A92613"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30" w:name="_Toc121141118"/>
      <w:r w:rsidRPr="00FF43B1">
        <w:rPr>
          <w:rFonts w:ascii="Times New Roman" w:eastAsiaTheme="minorEastAsia" w:hAnsi="Times New Roman" w:cs="Times New Roman" w:hint="eastAsia"/>
          <w:color w:val="000000" w:themeColor="text1"/>
          <w:sz w:val="24"/>
          <w:lang w:val="zh-CN"/>
        </w:rPr>
        <w:t>1</w:t>
      </w:r>
      <w:r w:rsidR="00CB467C" w:rsidRPr="00FF43B1">
        <w:rPr>
          <w:rFonts w:ascii="Times New Roman" w:eastAsiaTheme="minorEastAsia" w:hAnsi="Times New Roman" w:cs="Times New Roman"/>
          <w:color w:val="000000" w:themeColor="text1"/>
          <w:sz w:val="24"/>
          <w:lang w:val="zh-CN"/>
        </w:rPr>
        <w:t>2</w:t>
      </w:r>
      <w:r w:rsidRPr="00FF43B1">
        <w:rPr>
          <w:rFonts w:ascii="Times New Roman" w:eastAsiaTheme="minorEastAsia" w:hAnsi="Times New Roman" w:cs="Times New Roman"/>
          <w:color w:val="000000" w:themeColor="text1"/>
          <w:sz w:val="24"/>
          <w:lang w:val="zh-CN"/>
        </w:rPr>
        <w:t xml:space="preserve">.1  </w:t>
      </w:r>
      <w:r w:rsidRPr="00FF43B1">
        <w:rPr>
          <w:rFonts w:ascii="Times New Roman" w:eastAsiaTheme="minorEastAsia" w:hAnsi="Times New Roman" w:cs="Times New Roman" w:hint="eastAsia"/>
          <w:color w:val="000000" w:themeColor="text1"/>
          <w:sz w:val="24"/>
          <w:lang w:val="zh-CN"/>
        </w:rPr>
        <w:t>政策背景</w:t>
      </w:r>
      <w:bookmarkEnd w:id="230"/>
    </w:p>
    <w:p w14:paraId="7255736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2021</w:t>
      </w:r>
      <w:r w:rsidRPr="00FF43B1">
        <w:rPr>
          <w:rFonts w:ascii="Times New Roman" w:hAnsi="Times New Roman" w:cs="Times New Roman" w:hint="eastAsia"/>
          <w:color w:val="000000" w:themeColor="text1"/>
          <w:sz w:val="24"/>
          <w:szCs w:val="24"/>
        </w:rPr>
        <w:t>年，中共中央、国务院印发《关于完整准确全面贯彻新发展理念做好碳达峰碳中和工作的意见》，对碳达峰、碳中和工作作出系统谋划和总体部署，是汇聚全党全国力量完成碳达峰、碳中和艰巨任务的纲领性文件。国务院发布《</w:t>
      </w:r>
      <w:r w:rsidRPr="00FF43B1">
        <w:rPr>
          <w:rFonts w:ascii="Times New Roman" w:hAnsi="Times New Roman" w:cs="Times New Roman" w:hint="eastAsia"/>
          <w:color w:val="000000" w:themeColor="text1"/>
          <w:sz w:val="24"/>
          <w:szCs w:val="24"/>
        </w:rPr>
        <w:t>2030</w:t>
      </w:r>
      <w:r w:rsidRPr="00FF43B1">
        <w:rPr>
          <w:rFonts w:ascii="Times New Roman" w:hAnsi="Times New Roman" w:cs="Times New Roman" w:hint="eastAsia"/>
          <w:color w:val="000000" w:themeColor="text1"/>
          <w:sz w:val="24"/>
          <w:szCs w:val="24"/>
        </w:rPr>
        <w:t>年前碳达峰行动方案》，进一步明确了推进碳达峰工作的总体要求、主要目标、重点任务和保障措施，其中就包括“循环经济助力降碳行动”。随着我国“碳达峰碳中和”双碳目标的提出，给新时期持续做好循环经济工作又赋予了新使命、指明了新方向、提出了新要求，进一步强调了要“抓住资源利用这个源头，大力发展循环经济，全面提高资源利用效率，充分发挥减少资源消耗和降碳的协同作用”。</w:t>
      </w:r>
    </w:p>
    <w:p w14:paraId="5339DCF6"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实行能源消费强度和总量双控（能耗双控）是落实生态文明建设要求、促进节能降耗、推动高质量发展的一项重要制度性安排。国家发改委发布的《完善能源消费强度和总量双控制度方案》提出要强化和完善能耗双控制度，深化能源生产和消费革命，推进能源总量管理、科学配置、全面节约，推动能源清洁低碳安全高效利用，倒逼产业结构、能源结构调整。《内蒙古自治区发展改革委、工信厅、能源局印发“关于确保完成十四五能耗双控目标若干保障措施”的通知》针对高耗能行业提出了一系列产业结构调整要求，包括控制高耗能行业产能规模、提高产业准入标准、加快淘汰化解落后和过剩产能、加快重点高耗能行业节能技术改造步伐等措施。新建高耗能项目，在满足本地区能耗双控要求的前提下，工艺技术装备须达到国内先进水平、能源利用效率须达到国家先进标准。</w:t>
      </w:r>
    </w:p>
    <w:p w14:paraId="6DDEA467" w14:textId="4BE5E2DE"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在双碳目标、能耗双控的背景下，</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szCs w:val="24"/>
        </w:rPr>
        <w:t>化工及重点耗能行业面临能耗指标的现实约束，行业转型升级迫在眉睫。</w:t>
      </w:r>
    </w:p>
    <w:p w14:paraId="3049C624" w14:textId="1C2EFD28"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31" w:name="_Toc121141119"/>
      <w:r w:rsidRPr="00FF43B1">
        <w:rPr>
          <w:rFonts w:ascii="Times New Roman" w:eastAsiaTheme="minorEastAsia" w:hAnsi="Times New Roman" w:cs="Times New Roman" w:hint="eastAsia"/>
          <w:color w:val="000000" w:themeColor="text1"/>
          <w:sz w:val="24"/>
          <w:lang w:val="zh-CN"/>
        </w:rPr>
        <w:t>1</w:t>
      </w:r>
      <w:r w:rsidR="00657E90" w:rsidRPr="00FF43B1">
        <w:rPr>
          <w:rFonts w:ascii="Times New Roman" w:eastAsiaTheme="minorEastAsia" w:hAnsi="Times New Roman" w:cs="Times New Roman"/>
          <w:color w:val="000000" w:themeColor="text1"/>
          <w:sz w:val="24"/>
          <w:lang w:val="zh-CN"/>
        </w:rPr>
        <w:t>2</w:t>
      </w:r>
      <w:r w:rsidRPr="00FF43B1">
        <w:rPr>
          <w:rFonts w:ascii="Times New Roman" w:eastAsiaTheme="minorEastAsia" w:hAnsi="Times New Roman" w:cs="Times New Roman"/>
          <w:color w:val="000000" w:themeColor="text1"/>
          <w:sz w:val="24"/>
          <w:lang w:val="zh-CN"/>
        </w:rPr>
        <w:t xml:space="preserve">.2  </w:t>
      </w:r>
      <w:r w:rsidRPr="00FF43B1">
        <w:rPr>
          <w:rFonts w:ascii="Times New Roman" w:eastAsiaTheme="minorEastAsia" w:hAnsi="Times New Roman" w:cs="Times New Roman" w:hint="eastAsia"/>
          <w:color w:val="000000" w:themeColor="text1"/>
          <w:sz w:val="24"/>
          <w:lang w:val="zh-CN"/>
        </w:rPr>
        <w:t>发展原则</w:t>
      </w:r>
      <w:bookmarkEnd w:id="231"/>
    </w:p>
    <w:p w14:paraId="194320EE"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）坚持循环经济发展“减量化、再利用、资源化”、减量化优先的原则。</w:t>
      </w:r>
    </w:p>
    <w:p w14:paraId="3F5319B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坚持“减量第一”，优先实施资源使用效率高和废物产生量少的减量化项目，不断促进废弃物循环回用和综合利用，促进经济发展模式向高能效、低能耗、低排放模式转型。</w:t>
      </w:r>
    </w:p>
    <w:p w14:paraId="720F21E0"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）坚持改造升级传统产业、以提高经济发展质量的原则。</w:t>
      </w:r>
    </w:p>
    <w:p w14:paraId="499393BF" w14:textId="2D31E831"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实施循环化改造，推动传统企业向高端化发展，在充分发挥煤焦化、煤化工和新型化工等主导产业经济优势的同时，限制或改造其高能耗重污染的一面；促进传统煤电、煤焦化、煤化工、</w:t>
      </w:r>
      <w:r w:rsidRPr="00FF43B1">
        <w:rPr>
          <w:rFonts w:ascii="Times New Roman" w:hAnsi="Times New Roman" w:cs="Times New Roman" w:hint="eastAsia"/>
          <w:color w:val="000000" w:themeColor="text1"/>
          <w:sz w:val="24"/>
          <w:szCs w:val="24"/>
        </w:rPr>
        <w:t>PVC</w:t>
      </w:r>
      <w:r w:rsidRPr="00FF43B1">
        <w:rPr>
          <w:rFonts w:ascii="Times New Roman" w:hAnsi="Times New Roman" w:cs="Times New Roman" w:hint="eastAsia"/>
          <w:color w:val="000000" w:themeColor="text1"/>
          <w:sz w:val="24"/>
          <w:szCs w:val="24"/>
        </w:rPr>
        <w:t>、有机硅产业与精细化工及新型产业协调发展，提高园区整体发展质量。</w:t>
      </w:r>
    </w:p>
    <w:p w14:paraId="3D97EC84"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）坚持高技术产业化、技术创新原则。</w:t>
      </w:r>
    </w:p>
    <w:p w14:paraId="08594D89"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通过发展壮大精细化工及新型产业，推动高新技术产业化，推动园区高新技术化，强</w:t>
      </w:r>
      <w:r w:rsidRPr="00FF43B1">
        <w:rPr>
          <w:rFonts w:ascii="Times New Roman" w:hAnsi="Times New Roman" w:cs="Times New Roman" w:hint="eastAsia"/>
          <w:color w:val="000000" w:themeColor="text1"/>
          <w:sz w:val="24"/>
          <w:szCs w:val="24"/>
        </w:rPr>
        <w:lastRenderedPageBreak/>
        <w:t>化科技进步的导向作用，以高新技术产品为切入点，形成具有高产业关联度的产品结构，构建和完善循环化利用产业链。以技术创新为动力，以技术进步为支撑，增强企业的自主创新能力和竞争能力，推动园区循环经济发展。</w:t>
      </w:r>
    </w:p>
    <w:p w14:paraId="6500427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hint="eastAsia"/>
          <w:color w:val="000000" w:themeColor="text1"/>
          <w:sz w:val="24"/>
          <w:szCs w:val="24"/>
        </w:rPr>
        <w:t>）坚持园区特色化发展原则。</w:t>
      </w:r>
    </w:p>
    <w:p w14:paraId="56034DF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坚持以发展比较优势产业为主，建构有竞争优势的特色产业结构，坚持以构筑循环经济产业体系：即打造精细化工及新型产业为主导产业，培育优化电力、高新材料、现代物流产业，为实现循环发展进行结构性改造。与周边园区实行错位竞争，差异化发展，协调发展。</w:t>
      </w:r>
    </w:p>
    <w:p w14:paraId="57D3AC90"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hint="eastAsia"/>
          <w:color w:val="000000" w:themeColor="text1"/>
          <w:sz w:val="24"/>
          <w:szCs w:val="24"/>
        </w:rPr>
        <w:t>）坚持产业发展与环境保护相结合。</w:t>
      </w:r>
    </w:p>
    <w:p w14:paraId="6E8FFF5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基于区域环境容量调整限制，对现有产业结构进行优化，大力发展精细化工及新型产业，严格节能、环保、安全、质量等标准，严把新上项目准入关，强化污染物总量控制，使园区内的产业发展与资源环境相协调，发展速度与环境容量相适应，实现经济效益、社会效益和环境效益的有机统一。</w:t>
      </w:r>
    </w:p>
    <w:p w14:paraId="2544273E" w14:textId="318EEC3C"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32" w:name="_Toc121141120"/>
      <w:r w:rsidRPr="00FF43B1">
        <w:rPr>
          <w:rFonts w:ascii="Times New Roman" w:eastAsiaTheme="minorEastAsia" w:hAnsi="Times New Roman" w:cs="Times New Roman" w:hint="eastAsia"/>
          <w:color w:val="000000" w:themeColor="text1"/>
          <w:sz w:val="24"/>
          <w:lang w:val="zh-CN"/>
        </w:rPr>
        <w:t>1</w:t>
      </w:r>
      <w:r w:rsidR="00657E90" w:rsidRPr="00FF43B1">
        <w:rPr>
          <w:rFonts w:ascii="Times New Roman" w:eastAsiaTheme="minorEastAsia" w:hAnsi="Times New Roman" w:cs="Times New Roman"/>
          <w:color w:val="000000" w:themeColor="text1"/>
          <w:sz w:val="24"/>
          <w:lang w:val="zh-CN"/>
        </w:rPr>
        <w:t>2</w:t>
      </w:r>
      <w:r w:rsidRPr="00FF43B1">
        <w:rPr>
          <w:rFonts w:ascii="Times New Roman" w:eastAsiaTheme="minorEastAsia" w:hAnsi="Times New Roman" w:cs="Times New Roman"/>
          <w:color w:val="000000" w:themeColor="text1"/>
          <w:sz w:val="24"/>
          <w:lang w:val="zh-CN"/>
        </w:rPr>
        <w:t xml:space="preserve">.3  </w:t>
      </w:r>
      <w:r w:rsidRPr="00FF43B1">
        <w:rPr>
          <w:rFonts w:ascii="Times New Roman" w:eastAsiaTheme="minorEastAsia" w:hAnsi="Times New Roman" w:cs="Times New Roman" w:hint="eastAsia"/>
          <w:color w:val="000000" w:themeColor="text1"/>
          <w:sz w:val="24"/>
          <w:lang w:val="zh-CN"/>
        </w:rPr>
        <w:t>园区循环经济发展方案</w:t>
      </w:r>
      <w:bookmarkEnd w:id="232"/>
    </w:p>
    <w:p w14:paraId="42A23FA1" w14:textId="0FF786C0"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b/>
          <w:bCs/>
          <w:color w:val="000000" w:themeColor="text1"/>
          <w:sz w:val="24"/>
          <w:szCs w:val="24"/>
          <w:lang w:val="zh-CN"/>
        </w:rPr>
        <w:t xml:space="preserve">.3.1 </w:t>
      </w:r>
      <w:r w:rsidRPr="00FF43B1">
        <w:rPr>
          <w:rFonts w:ascii="Times New Roman" w:eastAsia="宋体" w:hAnsi="Times New Roman" w:cs="Times New Roman" w:hint="eastAsia"/>
          <w:b/>
          <w:bCs/>
          <w:color w:val="000000" w:themeColor="text1"/>
          <w:sz w:val="24"/>
          <w:szCs w:val="24"/>
          <w:lang w:val="zh-CN"/>
        </w:rPr>
        <w:t>现有产业能效提升</w:t>
      </w:r>
    </w:p>
    <w:p w14:paraId="656FCF9D" w14:textId="750AC4A9" w:rsidR="003573AE" w:rsidRPr="00FF43B1" w:rsidRDefault="00367132">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b/>
          <w:bCs/>
          <w:color w:val="000000" w:themeColor="text1"/>
          <w:sz w:val="24"/>
          <w:szCs w:val="24"/>
          <w:lang w:val="zh-CN"/>
        </w:rPr>
        <w:t>.3.1</w:t>
      </w:r>
      <w:r w:rsidRPr="00FF43B1">
        <w:rPr>
          <w:rFonts w:ascii="Times New Roman" w:eastAsia="宋体" w:hAnsi="Times New Roman" w:cs="Times New Roman" w:hint="eastAsia"/>
          <w:b/>
          <w:bCs/>
          <w:color w:val="000000" w:themeColor="text1"/>
          <w:sz w:val="24"/>
          <w:szCs w:val="24"/>
          <w:lang w:val="zh-CN"/>
        </w:rPr>
        <w:t>.1</w:t>
      </w:r>
      <w:r w:rsidR="00163526"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淘汰落后</w:t>
      </w:r>
    </w:p>
    <w:p w14:paraId="0D7CA8DC" w14:textId="64413B76"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内蒙古自治区发展改革委于</w:t>
      </w:r>
      <w:r w:rsidRPr="00FF43B1">
        <w:rPr>
          <w:rFonts w:ascii="Times New Roman" w:hAnsi="Times New Roman" w:cs="Times New Roman"/>
          <w:color w:val="000000" w:themeColor="text1"/>
          <w:sz w:val="24"/>
          <w:szCs w:val="24"/>
        </w:rPr>
        <w:t>2021</w:t>
      </w:r>
      <w:r w:rsidRPr="00FF43B1">
        <w:rPr>
          <w:rFonts w:ascii="Times New Roman" w:hAnsi="Times New Roman" w:cs="Times New Roman"/>
          <w:color w:val="000000" w:themeColor="text1"/>
          <w:sz w:val="24"/>
          <w:szCs w:val="24"/>
        </w:rPr>
        <w:t>年</w:t>
      </w:r>
      <w:r w:rsidRPr="00FF43B1">
        <w:rPr>
          <w:rFonts w:ascii="Times New Roman" w:hAnsi="Times New Roman" w:cs="Times New Roman"/>
          <w:color w:val="000000" w:themeColor="text1"/>
          <w:sz w:val="24"/>
          <w:szCs w:val="24"/>
        </w:rPr>
        <w:t>3</w:t>
      </w:r>
      <w:r w:rsidRPr="00FF43B1">
        <w:rPr>
          <w:rFonts w:ascii="Times New Roman" w:hAnsi="Times New Roman" w:cs="Times New Roman"/>
          <w:color w:val="000000" w:themeColor="text1"/>
          <w:sz w:val="24"/>
          <w:szCs w:val="24"/>
        </w:rPr>
        <w:t>月发布了《关于确保完成</w:t>
      </w:r>
      <w:r w:rsidR="001F598D"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十四五</w:t>
      </w:r>
      <w:r w:rsidR="001F598D"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能耗双控目标任务若干保障措施》（下称《保障措施》），该文件中提及加快推进高耗能行业结构调整。在《保障措施》中明确提出关于加快淘汰化解落后和过剩产能的意见。主要包括：</w:t>
      </w:r>
      <w:r w:rsidRPr="00FF43B1">
        <w:rPr>
          <w:rFonts w:ascii="Times New Roman" w:hAnsi="Times New Roman" w:cs="Times New Roman"/>
          <w:color w:val="000000" w:themeColor="text1"/>
          <w:sz w:val="24"/>
          <w:szCs w:val="24"/>
        </w:rPr>
        <w:t>25000</w:t>
      </w:r>
      <w:r w:rsidR="001F598D" w:rsidRPr="00FF43B1">
        <w:rPr>
          <w:rFonts w:ascii="Times New Roman" w:hAnsi="Times New Roman" w:cs="Times New Roman"/>
          <w:color w:val="000000" w:themeColor="text1"/>
          <w:sz w:val="24"/>
          <w:szCs w:val="24"/>
        </w:rPr>
        <w:t>kVA</w:t>
      </w:r>
      <w:r w:rsidRPr="00FF43B1">
        <w:rPr>
          <w:rFonts w:ascii="Times New Roman" w:hAnsi="Times New Roman" w:cs="Times New Roman"/>
          <w:color w:val="000000" w:themeColor="text1"/>
          <w:sz w:val="24"/>
          <w:szCs w:val="24"/>
        </w:rPr>
        <w:t>及以下矿热炉铁合金、</w:t>
      </w:r>
      <w:r w:rsidRPr="00FF43B1">
        <w:rPr>
          <w:rFonts w:ascii="Times New Roman" w:hAnsi="Times New Roman" w:cs="Times New Roman"/>
          <w:color w:val="000000" w:themeColor="text1"/>
          <w:sz w:val="24"/>
          <w:szCs w:val="24"/>
        </w:rPr>
        <w:t>30000</w:t>
      </w:r>
      <w:r w:rsidR="001F598D" w:rsidRPr="00FF43B1">
        <w:rPr>
          <w:rFonts w:ascii="Times New Roman" w:hAnsi="Times New Roman" w:cs="Times New Roman"/>
          <w:color w:val="000000" w:themeColor="text1"/>
          <w:sz w:val="24"/>
          <w:szCs w:val="24"/>
        </w:rPr>
        <w:t>kVA</w:t>
      </w:r>
      <w:r w:rsidRPr="00FF43B1">
        <w:rPr>
          <w:rFonts w:ascii="Times New Roman" w:hAnsi="Times New Roman" w:cs="Times New Roman"/>
          <w:color w:val="000000" w:themeColor="text1"/>
          <w:sz w:val="24"/>
          <w:szCs w:val="24"/>
        </w:rPr>
        <w:t>以下矿热炉电石、炭化室高度小于</w:t>
      </w:r>
      <w:r w:rsidRPr="00FF43B1">
        <w:rPr>
          <w:rFonts w:ascii="Times New Roman" w:hAnsi="Times New Roman" w:cs="Times New Roman"/>
          <w:color w:val="000000" w:themeColor="text1"/>
          <w:sz w:val="24"/>
          <w:szCs w:val="24"/>
        </w:rPr>
        <w:t>6.0</w:t>
      </w:r>
      <w:r w:rsidR="001F598D"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顶装焦炉、炭化室高度小于</w:t>
      </w:r>
      <w:r w:rsidRPr="00FF43B1">
        <w:rPr>
          <w:rFonts w:ascii="Times New Roman" w:hAnsi="Times New Roman" w:cs="Times New Roman"/>
          <w:color w:val="000000" w:themeColor="text1"/>
          <w:sz w:val="24"/>
          <w:szCs w:val="24"/>
        </w:rPr>
        <w:t>5.5</w:t>
      </w:r>
      <w:r w:rsidR="001F598D"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捣固焦炉、</w:t>
      </w:r>
      <w:r w:rsidRPr="00FF43B1">
        <w:rPr>
          <w:rFonts w:ascii="Times New Roman" w:hAnsi="Times New Roman" w:cs="Times New Roman"/>
          <w:color w:val="000000" w:themeColor="text1"/>
          <w:sz w:val="24"/>
          <w:szCs w:val="24"/>
        </w:rPr>
        <w:t>100</w:t>
      </w:r>
      <w:r w:rsidR="00FD47BA" w:rsidRPr="00FF43B1">
        <w:rPr>
          <w:rFonts w:ascii="Times New Roman" w:hAnsi="Times New Roman" w:cs="Times New Roman"/>
          <w:color w:val="000000" w:themeColor="text1"/>
          <w:sz w:val="24"/>
          <w:szCs w:val="24"/>
        </w:rPr>
        <w:t>万吨</w:t>
      </w:r>
      <w:r w:rsidR="009C5299" w:rsidRPr="00FF43B1">
        <w:rPr>
          <w:rFonts w:ascii="Times New Roman" w:hAnsi="Times New Roman" w:cs="Times New Roman"/>
          <w:color w:val="000000" w:themeColor="text1"/>
          <w:sz w:val="24"/>
          <w:szCs w:val="24"/>
        </w:rPr>
        <w:t>/a</w:t>
      </w:r>
      <w:r w:rsidRPr="00FF43B1">
        <w:rPr>
          <w:rFonts w:ascii="Times New Roman" w:hAnsi="Times New Roman" w:cs="Times New Roman"/>
          <w:color w:val="000000" w:themeColor="text1"/>
          <w:sz w:val="24"/>
          <w:szCs w:val="24"/>
        </w:rPr>
        <w:t>以下焦化项目等。</w:t>
      </w:r>
    </w:p>
    <w:p w14:paraId="0266A5D7"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）焦化产业</w:t>
      </w:r>
    </w:p>
    <w:p w14:paraId="36F4D923" w14:textId="6D5F22B0"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根据内蒙古自治区发展和改革委员会</w:t>
      </w:r>
      <w:r w:rsidRPr="00FF43B1">
        <w:rPr>
          <w:rFonts w:ascii="Times New Roman" w:hAnsi="Times New Roman" w:cs="Times New Roman"/>
          <w:color w:val="000000" w:themeColor="text1"/>
          <w:sz w:val="24"/>
          <w:szCs w:val="24"/>
        </w:rPr>
        <w:t>2019</w:t>
      </w:r>
      <w:r w:rsidRPr="00FF43B1">
        <w:rPr>
          <w:rFonts w:ascii="Times New Roman" w:hAnsi="Times New Roman" w:cs="Times New Roman"/>
          <w:color w:val="000000" w:themeColor="text1"/>
          <w:sz w:val="24"/>
          <w:szCs w:val="24"/>
        </w:rPr>
        <w:t>年</w:t>
      </w:r>
      <w:r w:rsidRPr="00FF43B1">
        <w:rPr>
          <w:rFonts w:ascii="Times New Roman" w:hAnsi="Times New Roman" w:cs="Times New Roman"/>
          <w:color w:val="000000" w:themeColor="text1"/>
          <w:sz w:val="24"/>
          <w:szCs w:val="24"/>
        </w:rPr>
        <w:t>11</w:t>
      </w:r>
      <w:r w:rsidRPr="00FF43B1">
        <w:rPr>
          <w:rFonts w:ascii="Times New Roman" w:hAnsi="Times New Roman" w:cs="Times New Roman"/>
          <w:color w:val="000000" w:themeColor="text1"/>
          <w:sz w:val="24"/>
          <w:szCs w:val="24"/>
        </w:rPr>
        <w:t>月文件《关于提高部分行业建设项目准入条件规定》的通知：单体捣固焦项目产能原则上不低于</w:t>
      </w:r>
      <w:r w:rsidRPr="00FF43B1">
        <w:rPr>
          <w:rFonts w:ascii="Times New Roman" w:hAnsi="Times New Roman" w:cs="Times New Roman"/>
          <w:color w:val="000000" w:themeColor="text1"/>
          <w:sz w:val="24"/>
          <w:szCs w:val="24"/>
        </w:rPr>
        <w:t>100</w:t>
      </w:r>
      <w:r w:rsidR="00FD47BA" w:rsidRPr="00FF43B1">
        <w:rPr>
          <w:rFonts w:ascii="Times New Roman" w:hAnsi="Times New Roman" w:cs="Times New Roman"/>
          <w:color w:val="000000" w:themeColor="text1"/>
          <w:sz w:val="24"/>
          <w:szCs w:val="24"/>
        </w:rPr>
        <w:t>万吨</w:t>
      </w:r>
      <w:r w:rsidR="009C5299" w:rsidRPr="00FF43B1">
        <w:rPr>
          <w:rFonts w:ascii="Times New Roman" w:hAnsi="Times New Roman" w:cs="Times New Roman"/>
          <w:color w:val="000000" w:themeColor="text1"/>
          <w:sz w:val="24"/>
          <w:szCs w:val="24"/>
        </w:rPr>
        <w:t>/a</w:t>
      </w:r>
      <w:r w:rsidRPr="00FF43B1">
        <w:rPr>
          <w:rFonts w:ascii="Times New Roman" w:hAnsi="Times New Roman" w:cs="Times New Roman"/>
          <w:color w:val="000000" w:themeColor="text1"/>
          <w:sz w:val="24"/>
          <w:szCs w:val="24"/>
        </w:rPr>
        <w:t>，碳化室高度不低于</w:t>
      </w:r>
      <w:r w:rsidRPr="00FF43B1">
        <w:rPr>
          <w:rFonts w:ascii="Times New Roman" w:hAnsi="Times New Roman" w:cs="Times New Roman"/>
          <w:color w:val="000000" w:themeColor="text1"/>
          <w:sz w:val="24"/>
          <w:szCs w:val="24"/>
        </w:rPr>
        <w:t>5.5</w:t>
      </w:r>
      <w:r w:rsidR="001F598D"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，项目建设规模不低于</w:t>
      </w:r>
      <w:r w:rsidRPr="00FF43B1">
        <w:rPr>
          <w:rFonts w:ascii="Times New Roman" w:hAnsi="Times New Roman" w:cs="Times New Roman"/>
          <w:color w:val="000000" w:themeColor="text1"/>
          <w:sz w:val="24"/>
          <w:szCs w:val="24"/>
        </w:rPr>
        <w:t>300</w:t>
      </w:r>
      <w:r w:rsidR="00FD47BA" w:rsidRPr="00FF43B1">
        <w:rPr>
          <w:rFonts w:ascii="Times New Roman" w:hAnsi="Times New Roman" w:cs="Times New Roman"/>
          <w:color w:val="000000" w:themeColor="text1"/>
          <w:sz w:val="24"/>
          <w:szCs w:val="24"/>
        </w:rPr>
        <w:t>万吨</w:t>
      </w:r>
      <w:r w:rsidR="009C5299" w:rsidRPr="00FF43B1">
        <w:rPr>
          <w:rFonts w:ascii="Times New Roman" w:hAnsi="Times New Roman" w:cs="Times New Roman"/>
          <w:color w:val="000000" w:themeColor="text1"/>
          <w:sz w:val="24"/>
          <w:szCs w:val="24"/>
        </w:rPr>
        <w:t>/a</w:t>
      </w:r>
      <w:r w:rsidRPr="00FF43B1">
        <w:rPr>
          <w:rFonts w:ascii="Times New Roman" w:hAnsi="Times New Roman" w:cs="Times New Roman"/>
          <w:color w:val="000000" w:themeColor="text1"/>
          <w:sz w:val="24"/>
          <w:szCs w:val="24"/>
        </w:rPr>
        <w:t>。焦炭单位产品能耗准入值低于</w:t>
      </w:r>
      <w:r w:rsidRPr="00FF43B1">
        <w:rPr>
          <w:rFonts w:ascii="Times New Roman" w:hAnsi="Times New Roman" w:cs="Times New Roman"/>
          <w:color w:val="000000" w:themeColor="text1"/>
          <w:sz w:val="24"/>
          <w:szCs w:val="24"/>
        </w:rPr>
        <w:t>127</w:t>
      </w:r>
      <w:r w:rsidRPr="00FF43B1">
        <w:rPr>
          <w:rFonts w:ascii="Times New Roman" w:hAnsi="Times New Roman" w:cs="Times New Roman"/>
          <w:color w:val="000000" w:themeColor="text1"/>
          <w:sz w:val="24"/>
          <w:szCs w:val="24"/>
        </w:rPr>
        <w:t>千克标煤</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吨。根据</w:t>
      </w:r>
      <w:r w:rsidRPr="00FF43B1">
        <w:rPr>
          <w:rFonts w:ascii="Times New Roman" w:hAnsi="Times New Roman" w:cs="Times New Roman"/>
          <w:color w:val="000000" w:themeColor="text1"/>
          <w:sz w:val="24"/>
          <w:szCs w:val="24"/>
        </w:rPr>
        <w:t>2021</w:t>
      </w:r>
      <w:r w:rsidRPr="00FF43B1">
        <w:rPr>
          <w:rFonts w:ascii="Times New Roman" w:hAnsi="Times New Roman" w:cs="Times New Roman"/>
          <w:color w:val="000000" w:themeColor="text1"/>
          <w:sz w:val="24"/>
          <w:szCs w:val="24"/>
        </w:rPr>
        <w:t>年</w:t>
      </w:r>
      <w:r w:rsidRPr="00FF43B1">
        <w:rPr>
          <w:rFonts w:ascii="Times New Roman" w:hAnsi="Times New Roman" w:cs="Times New Roman"/>
          <w:color w:val="000000" w:themeColor="text1"/>
          <w:sz w:val="24"/>
          <w:szCs w:val="24"/>
        </w:rPr>
        <w:t>3</w:t>
      </w:r>
      <w:r w:rsidRPr="00FF43B1">
        <w:rPr>
          <w:rFonts w:ascii="Times New Roman" w:hAnsi="Times New Roman" w:cs="Times New Roman"/>
          <w:color w:val="000000" w:themeColor="text1"/>
          <w:sz w:val="24"/>
          <w:szCs w:val="24"/>
        </w:rPr>
        <w:t>月文件《关于确保完成</w:t>
      </w:r>
      <w:r w:rsidR="001F598D"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十四五</w:t>
      </w:r>
      <w:r w:rsidR="001F598D"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能耗双控目标若干保障措施》要求：提高产业准入标准。新建高耗能项目，在满足本地区能耗双控要求的前提下，工艺技术装备须达到国内先进水平、能源利用效率须达到国家先进标准。上述文件对内蒙古自治区焦化的能效与规模进行了政策约</w:t>
      </w:r>
      <w:r w:rsidRPr="00FF43B1">
        <w:rPr>
          <w:rFonts w:ascii="Times New Roman" w:hAnsi="Times New Roman" w:cs="Times New Roman" w:hint="eastAsia"/>
          <w:color w:val="000000" w:themeColor="text1"/>
          <w:sz w:val="24"/>
          <w:szCs w:val="24"/>
        </w:rPr>
        <w:t>束。按照自治区</w:t>
      </w:r>
      <w:r w:rsidRPr="00FF43B1">
        <w:rPr>
          <w:rFonts w:ascii="Times New Roman" w:hAnsi="Times New Roman" w:cs="Times New Roman"/>
          <w:color w:val="000000" w:themeColor="text1"/>
          <w:sz w:val="24"/>
          <w:szCs w:val="24"/>
        </w:rPr>
        <w:t>2021</w:t>
      </w:r>
      <w:r w:rsidRPr="00FF43B1">
        <w:rPr>
          <w:rFonts w:ascii="Times New Roman" w:hAnsi="Times New Roman" w:cs="Times New Roman"/>
          <w:color w:val="000000" w:themeColor="text1"/>
          <w:sz w:val="24"/>
          <w:szCs w:val="24"/>
        </w:rPr>
        <w:t>年焦炭产品能耗限额标准，一级能效应低于</w:t>
      </w:r>
      <w:r w:rsidRPr="00FF43B1">
        <w:rPr>
          <w:rFonts w:ascii="Times New Roman" w:hAnsi="Times New Roman" w:cs="Times New Roman"/>
          <w:color w:val="000000" w:themeColor="text1"/>
          <w:sz w:val="24"/>
          <w:szCs w:val="24"/>
        </w:rPr>
        <w:t>110kgce/</w:t>
      </w:r>
      <w:r w:rsidR="001F598D" w:rsidRPr="00FF43B1">
        <w:rPr>
          <w:rFonts w:ascii="Times New Roman" w:hAnsi="Times New Roman" w:cs="Times New Roman" w:hint="eastAsia"/>
          <w:color w:val="000000" w:themeColor="text1"/>
          <w:sz w:val="24"/>
          <w:szCs w:val="24"/>
        </w:rPr>
        <w:t>t</w:t>
      </w:r>
      <w:r w:rsidRPr="00FF43B1">
        <w:rPr>
          <w:rFonts w:ascii="Times New Roman" w:hAnsi="Times New Roman" w:cs="Times New Roman"/>
          <w:color w:val="000000" w:themeColor="text1"/>
          <w:sz w:val="24"/>
          <w:szCs w:val="24"/>
        </w:rPr>
        <w:t>焦炭，二级能效应低于</w:t>
      </w:r>
      <w:r w:rsidRPr="00FF43B1">
        <w:rPr>
          <w:rFonts w:ascii="Times New Roman" w:hAnsi="Times New Roman" w:cs="Times New Roman"/>
          <w:color w:val="000000" w:themeColor="text1"/>
          <w:sz w:val="24"/>
          <w:szCs w:val="24"/>
        </w:rPr>
        <w:t>115kgce/</w:t>
      </w:r>
      <w:r w:rsidR="001F598D" w:rsidRPr="00FF43B1">
        <w:rPr>
          <w:rFonts w:ascii="Times New Roman" w:hAnsi="Times New Roman" w:cs="Times New Roman" w:hint="eastAsia"/>
          <w:color w:val="000000" w:themeColor="text1"/>
          <w:sz w:val="24"/>
          <w:szCs w:val="24"/>
        </w:rPr>
        <w:t>t</w:t>
      </w:r>
      <w:r w:rsidRPr="00FF43B1">
        <w:rPr>
          <w:rFonts w:ascii="Times New Roman" w:hAnsi="Times New Roman" w:cs="Times New Roman"/>
          <w:color w:val="000000" w:themeColor="text1"/>
          <w:sz w:val="24"/>
          <w:szCs w:val="24"/>
        </w:rPr>
        <w:t>焦炭。依据自治区要求，至</w:t>
      </w:r>
      <w:r w:rsidRPr="00FF43B1">
        <w:rPr>
          <w:rFonts w:ascii="Times New Roman" w:hAnsi="Times New Roman" w:cs="Times New Roman"/>
          <w:color w:val="000000" w:themeColor="text1"/>
          <w:sz w:val="24"/>
          <w:szCs w:val="24"/>
        </w:rPr>
        <w:t>2023</w:t>
      </w:r>
      <w:r w:rsidRPr="00FF43B1">
        <w:rPr>
          <w:rFonts w:ascii="Times New Roman" w:hAnsi="Times New Roman" w:cs="Times New Roman"/>
          <w:color w:val="000000" w:themeColor="text1"/>
          <w:sz w:val="24"/>
          <w:szCs w:val="24"/>
        </w:rPr>
        <w:t>年底，焦炭企</w:t>
      </w:r>
      <w:r w:rsidRPr="00FF43B1">
        <w:rPr>
          <w:rFonts w:ascii="Times New Roman" w:hAnsi="Times New Roman" w:cs="Times New Roman"/>
          <w:color w:val="000000" w:themeColor="text1"/>
          <w:sz w:val="24"/>
          <w:szCs w:val="24"/>
        </w:rPr>
        <w:lastRenderedPageBreak/>
        <w:t>业均应达到一级能效指标。</w:t>
      </w:r>
    </w:p>
    <w:p w14:paraId="6A3AD7C0" w14:textId="419B7A59"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目前</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szCs w:val="24"/>
        </w:rPr>
        <w:t>现存有能效水平较低的煤焦化企业，尚未达到自治区要求的现有焦炭生产能效，按照市政府相关要求，</w:t>
      </w:r>
      <w:r w:rsidRPr="00FF43B1">
        <w:rPr>
          <w:rFonts w:ascii="Times New Roman" w:hAnsi="Times New Roman" w:cs="Times New Roman"/>
          <w:color w:val="000000" w:themeColor="text1"/>
          <w:sz w:val="24"/>
          <w:szCs w:val="24"/>
        </w:rPr>
        <w:t>4.3</w:t>
      </w:r>
      <w:r w:rsidR="001F598D"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焦炉均</w:t>
      </w:r>
      <w:r w:rsidRPr="00FF43B1">
        <w:rPr>
          <w:rFonts w:ascii="Times New Roman" w:hAnsi="Times New Roman" w:cs="Times New Roman" w:hint="eastAsia"/>
          <w:color w:val="000000" w:themeColor="text1"/>
          <w:sz w:val="24"/>
          <w:szCs w:val="24"/>
        </w:rPr>
        <w:t>已</w:t>
      </w:r>
      <w:r w:rsidRPr="00FF43B1">
        <w:rPr>
          <w:rFonts w:ascii="Times New Roman" w:hAnsi="Times New Roman" w:cs="Times New Roman"/>
          <w:color w:val="000000" w:themeColor="text1"/>
          <w:sz w:val="24"/>
          <w:szCs w:val="24"/>
        </w:rPr>
        <w:t>关停进行整合处理，</w:t>
      </w:r>
      <w:r w:rsidRPr="00FF43B1">
        <w:rPr>
          <w:rFonts w:ascii="Times New Roman" w:hAnsi="Times New Roman" w:cs="Times New Roman"/>
          <w:color w:val="000000" w:themeColor="text1"/>
          <w:sz w:val="24"/>
          <w:szCs w:val="24"/>
        </w:rPr>
        <w:t>5.5</w:t>
      </w:r>
      <w:r w:rsidR="001F598D" w:rsidRPr="00FF43B1">
        <w:rPr>
          <w:rFonts w:ascii="Times New Roman" w:hAnsi="Times New Roman" w:cs="Times New Roman" w:hint="eastAsia"/>
          <w:color w:val="000000" w:themeColor="text1"/>
          <w:sz w:val="24"/>
          <w:szCs w:val="24"/>
        </w:rPr>
        <w:t>m</w:t>
      </w:r>
      <w:r w:rsidRPr="00FF43B1">
        <w:rPr>
          <w:rFonts w:ascii="Times New Roman" w:hAnsi="Times New Roman" w:cs="Times New Roman"/>
          <w:color w:val="000000" w:themeColor="text1"/>
          <w:sz w:val="24"/>
          <w:szCs w:val="24"/>
        </w:rPr>
        <w:t>焦炉要实施技术改造以达到自治区一级能效标准。</w:t>
      </w:r>
    </w:p>
    <w:p w14:paraId="3BBED915" w14:textId="3836A5BB" w:rsidR="00657E90" w:rsidRPr="00FF43B1" w:rsidRDefault="00657E90">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根据以上政策，应加快实施</w:t>
      </w:r>
      <w:r w:rsidRPr="00FF43B1">
        <w:rPr>
          <w:rFonts w:ascii="Times New Roman" w:hAnsi="Times New Roman" w:cs="Times New Roman" w:hint="eastAsia"/>
          <w:color w:val="000000" w:themeColor="text1"/>
          <w:sz w:val="24"/>
          <w:szCs w:val="24"/>
        </w:rPr>
        <w:t>4</w:t>
      </w:r>
      <w:r w:rsidRPr="00FF43B1">
        <w:rPr>
          <w:rFonts w:ascii="Times New Roman" w:hAnsi="Times New Roman" w:cs="Times New Roman"/>
          <w:color w:val="000000" w:themeColor="text1"/>
          <w:sz w:val="24"/>
          <w:szCs w:val="24"/>
        </w:rPr>
        <w:t>.3</w:t>
      </w:r>
      <w:r w:rsidR="001F598D" w:rsidRPr="00FF43B1">
        <w:rPr>
          <w:rFonts w:ascii="Times New Roman" w:hAnsi="Times New Roman" w:cs="Times New Roman" w:hint="eastAsia"/>
          <w:color w:val="000000" w:themeColor="text1"/>
          <w:sz w:val="24"/>
          <w:szCs w:val="24"/>
        </w:rPr>
        <w:t>m</w:t>
      </w:r>
      <w:r w:rsidRPr="00FF43B1">
        <w:rPr>
          <w:rFonts w:ascii="Times New Roman" w:hAnsi="Times New Roman" w:cs="Times New Roman" w:hint="eastAsia"/>
          <w:color w:val="000000" w:themeColor="text1"/>
          <w:sz w:val="24"/>
          <w:szCs w:val="24"/>
        </w:rPr>
        <w:t>焦炭生产线淘汰关停工作，淘汰后腾出用能量为</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color w:val="000000" w:themeColor="text1"/>
          <w:sz w:val="24"/>
          <w:szCs w:val="24"/>
        </w:rPr>
        <w:t>05.25</w:t>
      </w:r>
      <w:r w:rsidRPr="00FF43B1">
        <w:rPr>
          <w:rFonts w:ascii="Times New Roman" w:hAnsi="Times New Roman" w:cs="Times New Roman" w:hint="eastAsia"/>
          <w:color w:val="000000" w:themeColor="text1"/>
          <w:sz w:val="24"/>
          <w:szCs w:val="24"/>
        </w:rPr>
        <w:t>万吨标准煤。对全市</w:t>
      </w: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color w:val="000000" w:themeColor="text1"/>
          <w:sz w:val="24"/>
          <w:szCs w:val="24"/>
        </w:rPr>
        <w:t>.5</w:t>
      </w:r>
      <w:r w:rsidR="001F598D" w:rsidRPr="00FF43B1">
        <w:rPr>
          <w:rFonts w:ascii="Times New Roman" w:hAnsi="Times New Roman" w:cs="Times New Roman" w:hint="eastAsia"/>
          <w:color w:val="000000" w:themeColor="text1"/>
          <w:sz w:val="24"/>
          <w:szCs w:val="24"/>
        </w:rPr>
        <w:t>m</w:t>
      </w:r>
      <w:r w:rsidRPr="00FF43B1">
        <w:rPr>
          <w:rFonts w:ascii="Times New Roman" w:hAnsi="Times New Roman" w:cs="Times New Roman" w:hint="eastAsia"/>
          <w:color w:val="000000" w:themeColor="text1"/>
          <w:sz w:val="24"/>
          <w:szCs w:val="24"/>
        </w:rPr>
        <w:t>焦化企业进行全面技术改造，按照</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color w:val="000000" w:themeColor="text1"/>
          <w:sz w:val="24"/>
          <w:szCs w:val="24"/>
        </w:rPr>
        <w:t>020</w:t>
      </w:r>
      <w:r w:rsidRPr="00FF43B1">
        <w:rPr>
          <w:rFonts w:ascii="Times New Roman" w:hAnsi="Times New Roman" w:cs="Times New Roman" w:hint="eastAsia"/>
          <w:color w:val="000000" w:themeColor="text1"/>
          <w:sz w:val="24"/>
          <w:szCs w:val="24"/>
        </w:rPr>
        <w:t>年各企业实际产量和能耗基数为基准进行测算，即按照企业产能，按照先进值预留能耗指标，将</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color w:val="000000" w:themeColor="text1"/>
          <w:sz w:val="24"/>
          <w:szCs w:val="24"/>
        </w:rPr>
        <w:t>020</w:t>
      </w:r>
      <w:r w:rsidRPr="00FF43B1">
        <w:rPr>
          <w:rFonts w:ascii="Times New Roman" w:hAnsi="Times New Roman" w:cs="Times New Roman" w:hint="eastAsia"/>
          <w:color w:val="000000" w:themeColor="text1"/>
          <w:sz w:val="24"/>
          <w:szCs w:val="24"/>
        </w:rPr>
        <w:t>年能耗基数相比减少的量作为节能量，则技术改造后可节约</w:t>
      </w:r>
      <w:r w:rsidRPr="00FF43B1">
        <w:rPr>
          <w:rFonts w:ascii="Times New Roman" w:hAnsi="Times New Roman" w:cs="Times New Roman" w:hint="eastAsia"/>
          <w:color w:val="000000" w:themeColor="text1"/>
          <w:sz w:val="24"/>
          <w:szCs w:val="24"/>
        </w:rPr>
        <w:t>5</w:t>
      </w:r>
      <w:r w:rsidRPr="00FF43B1">
        <w:rPr>
          <w:rFonts w:ascii="Times New Roman" w:hAnsi="Times New Roman" w:cs="Times New Roman"/>
          <w:color w:val="000000" w:themeColor="text1"/>
          <w:sz w:val="24"/>
          <w:szCs w:val="24"/>
        </w:rPr>
        <w:t>3.68</w:t>
      </w:r>
      <w:r w:rsidRPr="00FF43B1">
        <w:rPr>
          <w:rFonts w:ascii="Times New Roman" w:hAnsi="Times New Roman" w:cs="Times New Roman" w:hint="eastAsia"/>
          <w:color w:val="000000" w:themeColor="text1"/>
          <w:sz w:val="24"/>
          <w:szCs w:val="24"/>
        </w:rPr>
        <w:t>万吨标准煤。</w:t>
      </w:r>
    </w:p>
    <w:p w14:paraId="6E2FA4C8" w14:textId="2CC046F2" w:rsidR="00657E90" w:rsidRPr="00FF43B1" w:rsidRDefault="00657E90">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）电石</w:t>
      </w:r>
    </w:p>
    <w:p w14:paraId="3CE094DD" w14:textId="2380BC65" w:rsidR="00657E90" w:rsidRPr="00FF43B1" w:rsidRDefault="00657E90">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根据自治区政策要求，容量为</w:t>
      </w:r>
      <w:r w:rsidRPr="00FF43B1">
        <w:rPr>
          <w:rFonts w:ascii="Times New Roman" w:hAnsi="Times New Roman" w:cs="Times New Roman" w:hint="eastAsia"/>
          <w:color w:val="000000" w:themeColor="text1"/>
          <w:sz w:val="24"/>
          <w:szCs w:val="24"/>
        </w:rPr>
        <w:t>30000</w:t>
      </w:r>
      <w:r w:rsidR="001F598D" w:rsidRPr="00FF43B1">
        <w:rPr>
          <w:rFonts w:ascii="Times New Roman" w:hAnsi="Times New Roman" w:cs="Times New Roman" w:hint="eastAsia"/>
          <w:color w:val="000000" w:themeColor="text1"/>
          <w:sz w:val="24"/>
          <w:szCs w:val="24"/>
        </w:rPr>
        <w:t>kVA</w:t>
      </w:r>
      <w:r w:rsidRPr="00FF43B1">
        <w:rPr>
          <w:rFonts w:ascii="Times New Roman" w:hAnsi="Times New Roman" w:cs="Times New Roman" w:hint="eastAsia"/>
          <w:color w:val="000000" w:themeColor="text1"/>
          <w:sz w:val="24"/>
          <w:szCs w:val="24"/>
        </w:rPr>
        <w:t>以下的矿热炉应于</w:t>
      </w:r>
      <w:r w:rsidRPr="00FF43B1">
        <w:rPr>
          <w:rFonts w:ascii="Times New Roman" w:hAnsi="Times New Roman" w:cs="Times New Roman" w:hint="eastAsia"/>
          <w:color w:val="000000" w:themeColor="text1"/>
          <w:sz w:val="24"/>
          <w:szCs w:val="24"/>
        </w:rPr>
        <w:t>2022</w:t>
      </w:r>
      <w:r w:rsidRPr="00FF43B1">
        <w:rPr>
          <w:rFonts w:ascii="Times New Roman" w:hAnsi="Times New Roman" w:cs="Times New Roman" w:hint="eastAsia"/>
          <w:color w:val="000000" w:themeColor="text1"/>
          <w:sz w:val="24"/>
          <w:szCs w:val="24"/>
        </w:rPr>
        <w:t>年底前完成淘汰。目前乌海市有</w:t>
      </w:r>
      <w:r w:rsidRPr="00FF43B1">
        <w:rPr>
          <w:rFonts w:ascii="Times New Roman" w:hAnsi="Times New Roman" w:cs="Times New Roman" w:hint="eastAsia"/>
          <w:color w:val="000000" w:themeColor="text1"/>
          <w:sz w:val="24"/>
          <w:szCs w:val="24"/>
        </w:rPr>
        <w:t>6</w:t>
      </w:r>
      <w:r w:rsidRPr="00FF43B1">
        <w:rPr>
          <w:rFonts w:ascii="Times New Roman" w:hAnsi="Times New Roman" w:cs="Times New Roman" w:hint="eastAsia"/>
          <w:color w:val="000000" w:themeColor="text1"/>
          <w:sz w:val="24"/>
          <w:szCs w:val="24"/>
        </w:rPr>
        <w:t>家电石企业在淘汰政策范围内，乌海市明化冶炼有限责任公司、乌海市神力硅业有限公司已停产，内蒙古君正化工有限责任公司与内蒙古宜化化工有限公司暂不计入，乌海市光宇化工冶金有限公司、乌海市四菱冶炼有限责任公司淘汰</w:t>
      </w: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台</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color w:val="000000" w:themeColor="text1"/>
          <w:sz w:val="24"/>
          <w:szCs w:val="24"/>
        </w:rPr>
        <w:t>7500kVA</w:t>
      </w:r>
      <w:r w:rsidRPr="00FF43B1">
        <w:rPr>
          <w:rFonts w:ascii="Times New Roman" w:hAnsi="Times New Roman" w:cs="Times New Roman" w:hint="eastAsia"/>
          <w:color w:val="000000" w:themeColor="text1"/>
          <w:sz w:val="24"/>
          <w:szCs w:val="24"/>
        </w:rPr>
        <w:t>电石炉，可实现节能量为</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color w:val="000000" w:themeColor="text1"/>
          <w:sz w:val="24"/>
          <w:szCs w:val="24"/>
        </w:rPr>
        <w:t>8.68</w:t>
      </w:r>
      <w:r w:rsidRPr="00FF43B1">
        <w:rPr>
          <w:rFonts w:ascii="Times New Roman" w:hAnsi="Times New Roman" w:cs="Times New Roman" w:hint="eastAsia"/>
          <w:color w:val="000000" w:themeColor="text1"/>
          <w:sz w:val="24"/>
          <w:szCs w:val="24"/>
        </w:rPr>
        <w:t>万吨标准煤。</w:t>
      </w:r>
    </w:p>
    <w:p w14:paraId="65A6A0E0" w14:textId="3783911F" w:rsidR="003573AE" w:rsidRPr="00FF43B1" w:rsidRDefault="00367132">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b/>
          <w:bCs/>
          <w:color w:val="000000" w:themeColor="text1"/>
          <w:sz w:val="24"/>
          <w:szCs w:val="24"/>
          <w:lang w:val="zh-CN"/>
        </w:rPr>
        <w:t>.3.1</w:t>
      </w:r>
      <w:r w:rsidRPr="00FF43B1">
        <w:rPr>
          <w:rFonts w:ascii="Times New Roman" w:eastAsia="宋体" w:hAnsi="Times New Roman" w:cs="Times New Roman" w:hint="eastAsia"/>
          <w:b/>
          <w:bCs/>
          <w:color w:val="000000" w:themeColor="text1"/>
          <w:sz w:val="24"/>
          <w:szCs w:val="24"/>
          <w:lang w:val="zh-CN"/>
        </w:rPr>
        <w:t>.</w:t>
      </w:r>
      <w:r w:rsidRPr="00FF43B1">
        <w:rPr>
          <w:rFonts w:ascii="Times New Roman" w:eastAsia="宋体" w:hAnsi="Times New Roman" w:cs="Times New Roman"/>
          <w:b/>
          <w:bCs/>
          <w:color w:val="000000" w:themeColor="text1"/>
          <w:sz w:val="24"/>
          <w:szCs w:val="24"/>
          <w:lang w:val="zh-CN"/>
        </w:rPr>
        <w:t xml:space="preserve">2 </w:t>
      </w:r>
      <w:r w:rsidR="00657E90"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技术节能</w:t>
      </w:r>
    </w:p>
    <w:p w14:paraId="44769F72"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现存用能企业中尚有可实施节能技改的空间。主要项目类型包括余热回收利用</w:t>
      </w:r>
      <w:r w:rsidRPr="00FF43B1">
        <w:rPr>
          <w:rFonts w:ascii="Times New Roman" w:hAnsi="Times New Roman" w:cs="Times New Roman"/>
          <w:color w:val="000000" w:themeColor="text1"/>
          <w:sz w:val="24"/>
          <w:szCs w:val="24"/>
        </w:rPr>
        <w:t>、电机、水泵等用能设备更换、工艺过程优化、供热与供电降低煤耗项目改造以及其他生产节能类。</w:t>
      </w:r>
    </w:p>
    <w:p w14:paraId="15CFABBD"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其中，大部分为较易实施的节能技改项目（投资回收期≤</w:t>
      </w:r>
      <w:r w:rsidRPr="00FF43B1">
        <w:rPr>
          <w:rFonts w:ascii="Times New Roman" w:hAnsi="Times New Roman" w:cs="Times New Roman"/>
          <w:color w:val="000000" w:themeColor="text1"/>
          <w:sz w:val="24"/>
          <w:szCs w:val="24"/>
        </w:rPr>
        <w:t>5</w:t>
      </w:r>
      <w:r w:rsidRPr="00FF43B1">
        <w:rPr>
          <w:rFonts w:ascii="Times New Roman" w:hAnsi="Times New Roman" w:cs="Times New Roman"/>
          <w:color w:val="000000" w:themeColor="text1"/>
          <w:sz w:val="24"/>
          <w:szCs w:val="24"/>
        </w:rPr>
        <w:t>年），可实现节能潜力</w:t>
      </w:r>
      <w:r w:rsidRPr="00FF43B1">
        <w:rPr>
          <w:rFonts w:ascii="Times New Roman" w:hAnsi="Times New Roman" w:cs="Times New Roman"/>
          <w:color w:val="000000" w:themeColor="text1"/>
          <w:sz w:val="24"/>
          <w:szCs w:val="24"/>
        </w:rPr>
        <w:t>73.03</w:t>
      </w:r>
      <w:r w:rsidRPr="00FF43B1">
        <w:rPr>
          <w:rFonts w:ascii="Times New Roman" w:hAnsi="Times New Roman" w:cs="Times New Roman"/>
          <w:color w:val="000000" w:themeColor="text1"/>
          <w:sz w:val="24"/>
          <w:szCs w:val="24"/>
        </w:rPr>
        <w:t>万吨标准煤（等价值）；实施难度较大的节能技改项目（投资回收期</w:t>
      </w:r>
      <w:r w:rsidRPr="00FF43B1">
        <w:rPr>
          <w:rFonts w:ascii="Times New Roman" w:hAnsi="Times New Roman" w:cs="Times New Roman"/>
          <w:color w:val="000000" w:themeColor="text1"/>
          <w:sz w:val="24"/>
          <w:szCs w:val="24"/>
        </w:rPr>
        <w:t>&gt;8</w:t>
      </w:r>
      <w:r w:rsidRPr="00FF43B1">
        <w:rPr>
          <w:rFonts w:ascii="Times New Roman" w:hAnsi="Times New Roman" w:cs="Times New Roman"/>
          <w:color w:val="000000" w:themeColor="text1"/>
          <w:sz w:val="24"/>
          <w:szCs w:val="24"/>
        </w:rPr>
        <w:t>年）</w:t>
      </w:r>
      <w:r w:rsidRPr="00FF43B1">
        <w:rPr>
          <w:rFonts w:ascii="Times New Roman" w:hAnsi="Times New Roman" w:cs="Times New Roman"/>
          <w:color w:val="000000" w:themeColor="text1"/>
          <w:sz w:val="24"/>
          <w:szCs w:val="24"/>
        </w:rPr>
        <w:t>1</w:t>
      </w:r>
      <w:r w:rsidRPr="00FF43B1">
        <w:rPr>
          <w:rFonts w:ascii="Times New Roman" w:hAnsi="Times New Roman" w:cs="Times New Roman"/>
          <w:color w:val="000000" w:themeColor="text1"/>
          <w:sz w:val="24"/>
          <w:szCs w:val="24"/>
        </w:rPr>
        <w:t>项，可实现节能潜力</w:t>
      </w:r>
      <w:r w:rsidRPr="00FF43B1">
        <w:rPr>
          <w:rFonts w:ascii="Times New Roman" w:hAnsi="Times New Roman" w:cs="Times New Roman"/>
          <w:color w:val="000000" w:themeColor="text1"/>
          <w:sz w:val="24"/>
          <w:szCs w:val="24"/>
        </w:rPr>
        <w:t>0.3</w:t>
      </w:r>
      <w:r w:rsidRPr="00FF43B1">
        <w:rPr>
          <w:rFonts w:ascii="Times New Roman" w:hAnsi="Times New Roman" w:cs="Times New Roman"/>
          <w:color w:val="000000" w:themeColor="text1"/>
          <w:sz w:val="24"/>
          <w:szCs w:val="24"/>
        </w:rPr>
        <w:t>万吨标准煤（等价值）。</w:t>
      </w:r>
    </w:p>
    <w:p w14:paraId="5AFC2489" w14:textId="4DF49A50" w:rsidR="003573AE" w:rsidRPr="00FF43B1" w:rsidRDefault="00367132" w:rsidP="00FF43B1">
      <w:pPr>
        <w:snapToGrid w:val="0"/>
        <w:spacing w:line="440" w:lineRule="exact"/>
        <w:jc w:val="center"/>
        <w:rPr>
          <w:rFonts w:ascii="黑体" w:eastAsia="黑体" w:hAnsi="黑体"/>
          <w:b/>
          <w:color w:val="000000" w:themeColor="text1"/>
        </w:rPr>
      </w:pPr>
      <w:bookmarkStart w:id="233" w:name="_Toc85118779"/>
      <w:r w:rsidRPr="00FF43B1">
        <w:rPr>
          <w:rFonts w:ascii="黑体" w:eastAsia="黑体" w:hAnsi="黑体" w:hint="eastAsia"/>
          <w:b/>
          <w:color w:val="000000" w:themeColor="text1"/>
        </w:rPr>
        <w:t>表</w:t>
      </w:r>
      <w:r w:rsidR="0020152C" w:rsidRPr="00FF43B1">
        <w:rPr>
          <w:rFonts w:ascii="黑体" w:eastAsia="黑体" w:hAnsi="黑体" w:hint="eastAsia"/>
          <w:b/>
          <w:color w:val="000000" w:themeColor="text1"/>
        </w:rPr>
        <w:t>1</w:t>
      </w:r>
      <w:r w:rsidR="0020152C" w:rsidRPr="00FF43B1">
        <w:rPr>
          <w:rFonts w:ascii="黑体" w:eastAsia="黑体" w:hAnsi="黑体"/>
          <w:b/>
          <w:color w:val="000000" w:themeColor="text1"/>
        </w:rPr>
        <w:t>2</w:t>
      </w:r>
      <w:r w:rsidRPr="00FF43B1">
        <w:rPr>
          <w:rFonts w:ascii="黑体" w:eastAsia="黑体" w:hAnsi="黑体" w:hint="eastAsia"/>
          <w:b/>
          <w:color w:val="000000" w:themeColor="text1"/>
        </w:rPr>
        <w:t>.3-1</w:t>
      </w:r>
      <w:r w:rsidR="00163526" w:rsidRPr="00FF43B1">
        <w:rPr>
          <w:rFonts w:ascii="黑体" w:eastAsia="黑体" w:hAnsi="黑体"/>
          <w:b/>
          <w:color w:val="000000" w:themeColor="text1"/>
        </w:rPr>
        <w:t xml:space="preserve">  </w:t>
      </w:r>
      <w:r w:rsidRPr="00FF43B1">
        <w:rPr>
          <w:rFonts w:ascii="黑体" w:eastAsia="黑体" w:hAnsi="黑体" w:hint="eastAsia"/>
          <w:b/>
          <w:color w:val="000000" w:themeColor="text1"/>
        </w:rPr>
        <w:t>重点节能项目清单明细</w:t>
      </w:r>
      <w:bookmarkEnd w:id="233"/>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95"/>
        <w:gridCol w:w="2913"/>
        <w:gridCol w:w="1120"/>
        <w:gridCol w:w="1042"/>
        <w:gridCol w:w="1276"/>
        <w:gridCol w:w="1042"/>
      </w:tblGrid>
      <w:tr w:rsidR="00FF43B1" w:rsidRPr="00FF43B1" w14:paraId="74179EE4" w14:textId="77777777">
        <w:trPr>
          <w:trHeight w:val="397"/>
          <w:jc w:val="center"/>
        </w:trPr>
        <w:tc>
          <w:tcPr>
            <w:tcW w:w="2095" w:type="dxa"/>
            <w:shd w:val="clear" w:color="auto" w:fill="auto"/>
            <w:noWrap/>
            <w:tcMar>
              <w:top w:w="10" w:type="dxa"/>
              <w:left w:w="10" w:type="dxa"/>
              <w:right w:w="10" w:type="dxa"/>
            </w:tcMar>
            <w:vAlign w:val="center"/>
          </w:tcPr>
          <w:p w14:paraId="1612826D"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企业名称</w:t>
            </w:r>
          </w:p>
        </w:tc>
        <w:tc>
          <w:tcPr>
            <w:tcW w:w="2913" w:type="dxa"/>
            <w:shd w:val="clear" w:color="auto" w:fill="auto"/>
            <w:noWrap/>
            <w:tcMar>
              <w:top w:w="10" w:type="dxa"/>
              <w:left w:w="10" w:type="dxa"/>
              <w:right w:w="10" w:type="dxa"/>
            </w:tcMar>
            <w:vAlign w:val="center"/>
          </w:tcPr>
          <w:p w14:paraId="5F223D3A"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项目名称</w:t>
            </w:r>
          </w:p>
        </w:tc>
        <w:tc>
          <w:tcPr>
            <w:tcW w:w="1120" w:type="dxa"/>
            <w:shd w:val="clear" w:color="auto" w:fill="auto"/>
            <w:noWrap/>
            <w:tcMar>
              <w:top w:w="10" w:type="dxa"/>
              <w:left w:w="10" w:type="dxa"/>
              <w:right w:w="10" w:type="dxa"/>
            </w:tcMar>
            <w:vAlign w:val="center"/>
          </w:tcPr>
          <w:p w14:paraId="3F93CBA9"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节能量</w:t>
            </w: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万吨标准煤</w:t>
            </w: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23F8FA52"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投资金额（万元）</w:t>
            </w:r>
          </w:p>
        </w:tc>
        <w:tc>
          <w:tcPr>
            <w:tcW w:w="1276" w:type="dxa"/>
            <w:shd w:val="clear" w:color="auto" w:fill="auto"/>
            <w:noWrap/>
            <w:tcMar>
              <w:top w:w="10" w:type="dxa"/>
              <w:left w:w="10" w:type="dxa"/>
              <w:right w:w="10" w:type="dxa"/>
            </w:tcMar>
            <w:vAlign w:val="center"/>
          </w:tcPr>
          <w:p w14:paraId="21A7F328"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节能效益估算（万元）</w:t>
            </w:r>
          </w:p>
        </w:tc>
        <w:tc>
          <w:tcPr>
            <w:tcW w:w="1042" w:type="dxa"/>
            <w:shd w:val="clear" w:color="auto" w:fill="auto"/>
            <w:noWrap/>
            <w:tcMar>
              <w:top w:w="10" w:type="dxa"/>
              <w:left w:w="10" w:type="dxa"/>
              <w:right w:w="10" w:type="dxa"/>
            </w:tcMar>
            <w:vAlign w:val="center"/>
          </w:tcPr>
          <w:p w14:paraId="4328176E"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投资回收期（年）</w:t>
            </w:r>
          </w:p>
        </w:tc>
      </w:tr>
      <w:tr w:rsidR="00FF43B1" w:rsidRPr="00FF43B1" w14:paraId="0FBA9A42" w14:textId="77777777">
        <w:trPr>
          <w:trHeight w:val="397"/>
          <w:jc w:val="center"/>
        </w:trPr>
        <w:tc>
          <w:tcPr>
            <w:tcW w:w="2095" w:type="dxa"/>
            <w:vMerge w:val="restart"/>
            <w:shd w:val="clear" w:color="auto" w:fill="auto"/>
            <w:noWrap/>
            <w:tcMar>
              <w:top w:w="10" w:type="dxa"/>
              <w:left w:w="10" w:type="dxa"/>
              <w:right w:w="10" w:type="dxa"/>
            </w:tcMar>
            <w:vAlign w:val="center"/>
          </w:tcPr>
          <w:p w14:paraId="72A84516" w14:textId="1435144E"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内蒙古宜化化工有限公司</w:t>
            </w:r>
          </w:p>
        </w:tc>
        <w:tc>
          <w:tcPr>
            <w:tcW w:w="2913" w:type="dxa"/>
            <w:shd w:val="clear" w:color="auto" w:fill="auto"/>
            <w:noWrap/>
            <w:tcMar>
              <w:top w:w="10" w:type="dxa"/>
              <w:left w:w="10" w:type="dxa"/>
              <w:right w:w="10" w:type="dxa"/>
            </w:tcMar>
            <w:vAlign w:val="center"/>
          </w:tcPr>
          <w:p w14:paraId="3C6F5E9E" w14:textId="77777777"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空压机综合技改</w:t>
            </w:r>
          </w:p>
        </w:tc>
        <w:tc>
          <w:tcPr>
            <w:tcW w:w="1120" w:type="dxa"/>
            <w:shd w:val="clear" w:color="auto" w:fill="auto"/>
            <w:noWrap/>
            <w:tcMar>
              <w:top w:w="10" w:type="dxa"/>
              <w:left w:w="10" w:type="dxa"/>
              <w:right w:w="10" w:type="dxa"/>
            </w:tcMar>
            <w:vAlign w:val="center"/>
          </w:tcPr>
          <w:p w14:paraId="178DB688"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0.091</w:t>
            </w:r>
          </w:p>
        </w:tc>
        <w:tc>
          <w:tcPr>
            <w:tcW w:w="1042" w:type="dxa"/>
            <w:shd w:val="clear" w:color="auto" w:fill="auto"/>
            <w:noWrap/>
            <w:tcMar>
              <w:top w:w="10" w:type="dxa"/>
              <w:left w:w="10" w:type="dxa"/>
              <w:right w:w="10" w:type="dxa"/>
            </w:tcMar>
            <w:vAlign w:val="center"/>
          </w:tcPr>
          <w:p w14:paraId="32A03ECC"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300</w:t>
            </w:r>
          </w:p>
        </w:tc>
        <w:tc>
          <w:tcPr>
            <w:tcW w:w="1276" w:type="dxa"/>
            <w:shd w:val="clear" w:color="auto" w:fill="auto"/>
            <w:noWrap/>
            <w:tcMar>
              <w:top w:w="10" w:type="dxa"/>
              <w:left w:w="10" w:type="dxa"/>
              <w:right w:w="10" w:type="dxa"/>
            </w:tcMar>
            <w:vAlign w:val="center"/>
          </w:tcPr>
          <w:p w14:paraId="4895E536"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101</w:t>
            </w:r>
          </w:p>
        </w:tc>
        <w:tc>
          <w:tcPr>
            <w:tcW w:w="1042" w:type="dxa"/>
            <w:shd w:val="clear" w:color="auto" w:fill="auto"/>
            <w:noWrap/>
            <w:tcMar>
              <w:top w:w="10" w:type="dxa"/>
              <w:left w:w="10" w:type="dxa"/>
              <w:right w:w="10" w:type="dxa"/>
            </w:tcMar>
            <w:vAlign w:val="center"/>
          </w:tcPr>
          <w:p w14:paraId="39871EEF"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w:t>
            </w:r>
          </w:p>
        </w:tc>
      </w:tr>
      <w:tr w:rsidR="00FF43B1" w:rsidRPr="00FF43B1" w14:paraId="4DB8F782" w14:textId="77777777">
        <w:trPr>
          <w:trHeight w:val="397"/>
          <w:jc w:val="center"/>
        </w:trPr>
        <w:tc>
          <w:tcPr>
            <w:tcW w:w="2095" w:type="dxa"/>
            <w:vMerge/>
            <w:shd w:val="clear" w:color="auto" w:fill="auto"/>
            <w:noWrap/>
            <w:tcMar>
              <w:top w:w="10" w:type="dxa"/>
              <w:left w:w="10" w:type="dxa"/>
              <w:right w:w="10" w:type="dxa"/>
            </w:tcMar>
            <w:vAlign w:val="center"/>
          </w:tcPr>
          <w:p w14:paraId="04BC8AE1" w14:textId="77777777" w:rsidR="00BA63E5" w:rsidRPr="00FF43B1" w:rsidRDefault="00BA63E5">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5028965B" w14:textId="77777777"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烧碱装置升级改造</w:t>
            </w:r>
          </w:p>
        </w:tc>
        <w:tc>
          <w:tcPr>
            <w:tcW w:w="1120" w:type="dxa"/>
            <w:shd w:val="clear" w:color="auto" w:fill="auto"/>
            <w:noWrap/>
            <w:tcMar>
              <w:top w:w="10" w:type="dxa"/>
              <w:left w:w="10" w:type="dxa"/>
              <w:right w:w="10" w:type="dxa"/>
            </w:tcMar>
            <w:vAlign w:val="center"/>
          </w:tcPr>
          <w:p w14:paraId="401CF8E0"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0.812</w:t>
            </w:r>
          </w:p>
        </w:tc>
        <w:tc>
          <w:tcPr>
            <w:tcW w:w="1042" w:type="dxa"/>
            <w:shd w:val="clear" w:color="auto" w:fill="auto"/>
            <w:noWrap/>
            <w:tcMar>
              <w:top w:w="10" w:type="dxa"/>
              <w:left w:w="10" w:type="dxa"/>
              <w:right w:w="10" w:type="dxa"/>
            </w:tcMar>
            <w:vAlign w:val="center"/>
          </w:tcPr>
          <w:p w14:paraId="32847EB8"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1FFE2E6A"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75475C9D"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67297506" w14:textId="77777777">
        <w:trPr>
          <w:trHeight w:val="397"/>
          <w:jc w:val="center"/>
        </w:trPr>
        <w:tc>
          <w:tcPr>
            <w:tcW w:w="2095" w:type="dxa"/>
            <w:vMerge/>
            <w:shd w:val="clear" w:color="auto" w:fill="auto"/>
            <w:noWrap/>
            <w:tcMar>
              <w:top w:w="10" w:type="dxa"/>
              <w:left w:w="10" w:type="dxa"/>
              <w:right w:w="10" w:type="dxa"/>
            </w:tcMar>
            <w:vAlign w:val="center"/>
          </w:tcPr>
          <w:p w14:paraId="4BFC1576" w14:textId="77777777" w:rsidR="00BA63E5" w:rsidRPr="00FF43B1" w:rsidRDefault="00BA63E5">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20D0248A" w14:textId="77777777"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PVC</w:t>
            </w:r>
            <w:r w:rsidRPr="00FF43B1">
              <w:rPr>
                <w:rFonts w:ascii="Times New Roman" w:hAnsi="Times New Roman" w:cs="Times New Roman"/>
                <w:color w:val="000000" w:themeColor="text1"/>
                <w:szCs w:val="21"/>
              </w:rPr>
              <w:t>装置改造</w:t>
            </w:r>
          </w:p>
        </w:tc>
        <w:tc>
          <w:tcPr>
            <w:tcW w:w="1120" w:type="dxa"/>
            <w:shd w:val="clear" w:color="auto" w:fill="auto"/>
            <w:noWrap/>
            <w:tcMar>
              <w:top w:w="10" w:type="dxa"/>
              <w:left w:w="10" w:type="dxa"/>
              <w:right w:w="10" w:type="dxa"/>
            </w:tcMar>
            <w:vAlign w:val="center"/>
          </w:tcPr>
          <w:p w14:paraId="6C167F59"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1.851</w:t>
            </w:r>
          </w:p>
        </w:tc>
        <w:tc>
          <w:tcPr>
            <w:tcW w:w="1042" w:type="dxa"/>
            <w:shd w:val="clear" w:color="auto" w:fill="auto"/>
            <w:noWrap/>
            <w:tcMar>
              <w:top w:w="10" w:type="dxa"/>
              <w:left w:w="10" w:type="dxa"/>
              <w:right w:w="10" w:type="dxa"/>
            </w:tcMar>
            <w:vAlign w:val="center"/>
          </w:tcPr>
          <w:p w14:paraId="36206288"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1370D626"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6AD42201"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50B80614" w14:textId="77777777">
        <w:trPr>
          <w:trHeight w:val="397"/>
          <w:jc w:val="center"/>
        </w:trPr>
        <w:tc>
          <w:tcPr>
            <w:tcW w:w="2095" w:type="dxa"/>
            <w:vMerge/>
            <w:shd w:val="clear" w:color="auto" w:fill="auto"/>
            <w:noWrap/>
            <w:tcMar>
              <w:top w:w="10" w:type="dxa"/>
              <w:left w:w="10" w:type="dxa"/>
              <w:right w:w="10" w:type="dxa"/>
            </w:tcMar>
            <w:vAlign w:val="center"/>
          </w:tcPr>
          <w:p w14:paraId="3C7B6057" w14:textId="77777777" w:rsidR="00BA63E5" w:rsidRPr="00FF43B1" w:rsidRDefault="00BA63E5">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642BB86E" w14:textId="77777777"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季戊四醇生产装置提产、降耗</w:t>
            </w:r>
          </w:p>
        </w:tc>
        <w:tc>
          <w:tcPr>
            <w:tcW w:w="1120" w:type="dxa"/>
            <w:shd w:val="clear" w:color="auto" w:fill="auto"/>
            <w:noWrap/>
            <w:tcMar>
              <w:top w:w="10" w:type="dxa"/>
              <w:left w:w="10" w:type="dxa"/>
              <w:right w:w="10" w:type="dxa"/>
            </w:tcMar>
            <w:vAlign w:val="center"/>
          </w:tcPr>
          <w:p w14:paraId="7C4F3118"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0.343</w:t>
            </w:r>
          </w:p>
        </w:tc>
        <w:tc>
          <w:tcPr>
            <w:tcW w:w="1042" w:type="dxa"/>
            <w:shd w:val="clear" w:color="auto" w:fill="auto"/>
            <w:noWrap/>
            <w:tcMar>
              <w:top w:w="10" w:type="dxa"/>
              <w:left w:w="10" w:type="dxa"/>
              <w:right w:w="10" w:type="dxa"/>
            </w:tcMar>
            <w:vAlign w:val="center"/>
          </w:tcPr>
          <w:p w14:paraId="051B5D75"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05DD0F2C"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0C9BD145"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48037A2C" w14:textId="77777777">
        <w:trPr>
          <w:trHeight w:val="397"/>
          <w:jc w:val="center"/>
        </w:trPr>
        <w:tc>
          <w:tcPr>
            <w:tcW w:w="2095" w:type="dxa"/>
            <w:vMerge/>
            <w:shd w:val="clear" w:color="auto" w:fill="auto"/>
            <w:noWrap/>
            <w:tcMar>
              <w:top w:w="10" w:type="dxa"/>
              <w:left w:w="10" w:type="dxa"/>
              <w:right w:w="10" w:type="dxa"/>
            </w:tcMar>
            <w:vAlign w:val="center"/>
          </w:tcPr>
          <w:p w14:paraId="3ECE0814" w14:textId="77777777" w:rsidR="00BA63E5" w:rsidRPr="00FF43B1" w:rsidRDefault="00BA63E5">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0118C6CE" w14:textId="77777777"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氯化氢炉升级改造</w:t>
            </w:r>
          </w:p>
        </w:tc>
        <w:tc>
          <w:tcPr>
            <w:tcW w:w="1120" w:type="dxa"/>
            <w:shd w:val="clear" w:color="auto" w:fill="auto"/>
            <w:noWrap/>
            <w:tcMar>
              <w:top w:w="10" w:type="dxa"/>
              <w:left w:w="10" w:type="dxa"/>
              <w:right w:w="10" w:type="dxa"/>
            </w:tcMar>
            <w:vAlign w:val="center"/>
          </w:tcPr>
          <w:p w14:paraId="2E8F70A7"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0.651</w:t>
            </w:r>
          </w:p>
        </w:tc>
        <w:tc>
          <w:tcPr>
            <w:tcW w:w="1042" w:type="dxa"/>
            <w:shd w:val="clear" w:color="auto" w:fill="auto"/>
            <w:noWrap/>
            <w:tcMar>
              <w:top w:w="10" w:type="dxa"/>
              <w:left w:w="10" w:type="dxa"/>
              <w:right w:w="10" w:type="dxa"/>
            </w:tcMar>
            <w:vAlign w:val="center"/>
          </w:tcPr>
          <w:p w14:paraId="4FE189C4"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1A6EF40B"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2D94FEE6"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6A2AF429" w14:textId="77777777">
        <w:trPr>
          <w:trHeight w:val="397"/>
          <w:jc w:val="center"/>
        </w:trPr>
        <w:tc>
          <w:tcPr>
            <w:tcW w:w="2095" w:type="dxa"/>
            <w:vMerge/>
            <w:shd w:val="clear" w:color="auto" w:fill="auto"/>
            <w:noWrap/>
            <w:tcMar>
              <w:top w:w="10" w:type="dxa"/>
              <w:left w:w="10" w:type="dxa"/>
              <w:right w:w="10" w:type="dxa"/>
            </w:tcMar>
            <w:vAlign w:val="center"/>
          </w:tcPr>
          <w:p w14:paraId="4872C1CD" w14:textId="77777777" w:rsidR="00BA63E5" w:rsidRPr="00FF43B1" w:rsidRDefault="00BA63E5">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7581AAD0" w14:textId="77777777"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变压吸附制氮节能升级改造</w:t>
            </w:r>
          </w:p>
        </w:tc>
        <w:tc>
          <w:tcPr>
            <w:tcW w:w="1120" w:type="dxa"/>
            <w:shd w:val="clear" w:color="auto" w:fill="auto"/>
            <w:noWrap/>
            <w:tcMar>
              <w:top w:w="10" w:type="dxa"/>
              <w:left w:w="10" w:type="dxa"/>
              <w:right w:w="10" w:type="dxa"/>
            </w:tcMar>
            <w:vAlign w:val="center"/>
          </w:tcPr>
          <w:p w14:paraId="0A82E97F"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0.496</w:t>
            </w:r>
          </w:p>
        </w:tc>
        <w:tc>
          <w:tcPr>
            <w:tcW w:w="1042" w:type="dxa"/>
            <w:shd w:val="clear" w:color="auto" w:fill="auto"/>
            <w:noWrap/>
            <w:tcMar>
              <w:top w:w="10" w:type="dxa"/>
              <w:left w:w="10" w:type="dxa"/>
              <w:right w:w="10" w:type="dxa"/>
            </w:tcMar>
            <w:vAlign w:val="center"/>
          </w:tcPr>
          <w:p w14:paraId="5B447165"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6BBF1BBC"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1D97F8A8"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63998087" w14:textId="77777777">
        <w:trPr>
          <w:trHeight w:val="397"/>
          <w:jc w:val="center"/>
        </w:trPr>
        <w:tc>
          <w:tcPr>
            <w:tcW w:w="2095" w:type="dxa"/>
            <w:vMerge/>
            <w:shd w:val="clear" w:color="auto" w:fill="auto"/>
            <w:noWrap/>
            <w:tcMar>
              <w:top w:w="10" w:type="dxa"/>
              <w:left w:w="10" w:type="dxa"/>
              <w:right w:w="10" w:type="dxa"/>
            </w:tcMar>
            <w:vAlign w:val="center"/>
          </w:tcPr>
          <w:p w14:paraId="0CE5AC67" w14:textId="77777777" w:rsidR="00BA63E5" w:rsidRPr="00FF43B1" w:rsidRDefault="00BA63E5">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6213A749" w14:textId="77777777" w:rsidR="00BA63E5" w:rsidRPr="00FF43B1" w:rsidRDefault="00BA63E5">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热源节能管理</w:t>
            </w:r>
          </w:p>
        </w:tc>
        <w:tc>
          <w:tcPr>
            <w:tcW w:w="1120" w:type="dxa"/>
            <w:shd w:val="clear" w:color="auto" w:fill="auto"/>
            <w:noWrap/>
            <w:tcMar>
              <w:top w:w="10" w:type="dxa"/>
              <w:left w:w="10" w:type="dxa"/>
              <w:right w:w="10" w:type="dxa"/>
            </w:tcMar>
            <w:vAlign w:val="center"/>
          </w:tcPr>
          <w:p w14:paraId="27057A61"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0.136</w:t>
            </w:r>
          </w:p>
        </w:tc>
        <w:tc>
          <w:tcPr>
            <w:tcW w:w="1042" w:type="dxa"/>
            <w:shd w:val="clear" w:color="auto" w:fill="auto"/>
            <w:noWrap/>
            <w:tcMar>
              <w:top w:w="10" w:type="dxa"/>
              <w:left w:w="10" w:type="dxa"/>
              <w:right w:w="10" w:type="dxa"/>
            </w:tcMar>
            <w:vAlign w:val="center"/>
          </w:tcPr>
          <w:p w14:paraId="1834B36E"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38D454C9"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44C563FB" w14:textId="77777777" w:rsidR="00BA63E5" w:rsidRPr="00FF43B1" w:rsidRDefault="00BA63E5">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4399E5E8" w14:textId="77777777">
        <w:trPr>
          <w:trHeight w:val="397"/>
          <w:jc w:val="center"/>
        </w:trPr>
        <w:tc>
          <w:tcPr>
            <w:tcW w:w="2095" w:type="dxa"/>
            <w:vMerge w:val="restart"/>
            <w:shd w:val="clear" w:color="auto" w:fill="auto"/>
            <w:noWrap/>
            <w:tcMar>
              <w:top w:w="10" w:type="dxa"/>
              <w:left w:w="10" w:type="dxa"/>
              <w:right w:w="10" w:type="dxa"/>
            </w:tcMar>
            <w:vAlign w:val="center"/>
          </w:tcPr>
          <w:p w14:paraId="12E4ADE9"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内蒙古恒业成有机硅有限公司</w:t>
            </w:r>
          </w:p>
        </w:tc>
        <w:tc>
          <w:tcPr>
            <w:tcW w:w="2913" w:type="dxa"/>
            <w:shd w:val="clear" w:color="auto" w:fill="auto"/>
            <w:noWrap/>
            <w:tcMar>
              <w:top w:w="10" w:type="dxa"/>
              <w:left w:w="10" w:type="dxa"/>
              <w:right w:w="10" w:type="dxa"/>
            </w:tcMar>
            <w:vAlign w:val="center"/>
          </w:tcPr>
          <w:p w14:paraId="69F08894"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有机硅装置精馏塔系统进行节能优化</w:t>
            </w:r>
          </w:p>
        </w:tc>
        <w:tc>
          <w:tcPr>
            <w:tcW w:w="1120" w:type="dxa"/>
            <w:shd w:val="clear" w:color="auto" w:fill="auto"/>
            <w:noWrap/>
            <w:tcMar>
              <w:top w:w="10" w:type="dxa"/>
              <w:left w:w="10" w:type="dxa"/>
              <w:right w:w="10" w:type="dxa"/>
            </w:tcMar>
            <w:vAlign w:val="center"/>
          </w:tcPr>
          <w:p w14:paraId="4BB473C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4.5</w:t>
            </w:r>
          </w:p>
        </w:tc>
        <w:tc>
          <w:tcPr>
            <w:tcW w:w="1042" w:type="dxa"/>
            <w:shd w:val="clear" w:color="auto" w:fill="auto"/>
            <w:noWrap/>
            <w:tcMar>
              <w:top w:w="10" w:type="dxa"/>
              <w:left w:w="10" w:type="dxa"/>
              <w:right w:w="10" w:type="dxa"/>
            </w:tcMar>
            <w:vAlign w:val="center"/>
          </w:tcPr>
          <w:p w14:paraId="64CB57B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2000</w:t>
            </w:r>
          </w:p>
        </w:tc>
        <w:tc>
          <w:tcPr>
            <w:tcW w:w="1276" w:type="dxa"/>
            <w:shd w:val="clear" w:color="auto" w:fill="auto"/>
            <w:noWrap/>
            <w:tcMar>
              <w:top w:w="10" w:type="dxa"/>
              <w:left w:w="10" w:type="dxa"/>
              <w:right w:w="10" w:type="dxa"/>
            </w:tcMar>
            <w:vAlign w:val="center"/>
          </w:tcPr>
          <w:p w14:paraId="67F1C67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3000</w:t>
            </w:r>
          </w:p>
        </w:tc>
        <w:tc>
          <w:tcPr>
            <w:tcW w:w="1042" w:type="dxa"/>
            <w:shd w:val="clear" w:color="auto" w:fill="auto"/>
            <w:noWrap/>
            <w:tcMar>
              <w:top w:w="10" w:type="dxa"/>
              <w:left w:w="10" w:type="dxa"/>
              <w:right w:w="10" w:type="dxa"/>
            </w:tcMar>
            <w:vAlign w:val="center"/>
          </w:tcPr>
          <w:p w14:paraId="41570CF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0.5-1</w:t>
            </w:r>
          </w:p>
        </w:tc>
      </w:tr>
      <w:tr w:rsidR="00FF43B1" w:rsidRPr="00FF43B1" w14:paraId="2E9FBDC5" w14:textId="77777777">
        <w:trPr>
          <w:trHeight w:val="397"/>
          <w:jc w:val="center"/>
        </w:trPr>
        <w:tc>
          <w:tcPr>
            <w:tcW w:w="2095" w:type="dxa"/>
            <w:vMerge/>
            <w:shd w:val="clear" w:color="auto" w:fill="auto"/>
            <w:noWrap/>
            <w:tcMar>
              <w:top w:w="10" w:type="dxa"/>
              <w:left w:w="10" w:type="dxa"/>
              <w:right w:w="10" w:type="dxa"/>
            </w:tcMar>
            <w:vAlign w:val="center"/>
          </w:tcPr>
          <w:p w14:paraId="0215BE44"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1730E709"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回收闪蒸汽</w:t>
            </w:r>
          </w:p>
        </w:tc>
        <w:tc>
          <w:tcPr>
            <w:tcW w:w="1120" w:type="dxa"/>
            <w:shd w:val="clear" w:color="auto" w:fill="auto"/>
            <w:noWrap/>
            <w:tcMar>
              <w:top w:w="10" w:type="dxa"/>
              <w:left w:w="10" w:type="dxa"/>
              <w:right w:w="10" w:type="dxa"/>
            </w:tcMar>
            <w:vAlign w:val="center"/>
          </w:tcPr>
          <w:p w14:paraId="4A1BFDD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0.2</w:t>
            </w:r>
          </w:p>
        </w:tc>
        <w:tc>
          <w:tcPr>
            <w:tcW w:w="1042" w:type="dxa"/>
            <w:shd w:val="clear" w:color="auto" w:fill="auto"/>
            <w:noWrap/>
            <w:tcMar>
              <w:top w:w="10" w:type="dxa"/>
              <w:left w:w="10" w:type="dxa"/>
              <w:right w:w="10" w:type="dxa"/>
            </w:tcMar>
            <w:vAlign w:val="center"/>
          </w:tcPr>
          <w:p w14:paraId="2EE5189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120</w:t>
            </w:r>
          </w:p>
        </w:tc>
        <w:tc>
          <w:tcPr>
            <w:tcW w:w="1276" w:type="dxa"/>
            <w:shd w:val="clear" w:color="auto" w:fill="auto"/>
            <w:noWrap/>
            <w:tcMar>
              <w:top w:w="10" w:type="dxa"/>
              <w:left w:w="10" w:type="dxa"/>
              <w:right w:w="10" w:type="dxa"/>
            </w:tcMar>
            <w:vAlign w:val="center"/>
          </w:tcPr>
          <w:p w14:paraId="25ED0E4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380</w:t>
            </w:r>
          </w:p>
        </w:tc>
        <w:tc>
          <w:tcPr>
            <w:tcW w:w="1042" w:type="dxa"/>
            <w:shd w:val="clear" w:color="auto" w:fill="auto"/>
            <w:noWrap/>
            <w:tcMar>
              <w:top w:w="10" w:type="dxa"/>
              <w:left w:w="10" w:type="dxa"/>
              <w:right w:w="10" w:type="dxa"/>
            </w:tcMar>
            <w:vAlign w:val="center"/>
          </w:tcPr>
          <w:p w14:paraId="1249A73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w:t>
            </w:r>
          </w:p>
        </w:tc>
      </w:tr>
      <w:tr w:rsidR="00FF43B1" w:rsidRPr="00FF43B1" w14:paraId="4AE9968A" w14:textId="77777777">
        <w:trPr>
          <w:trHeight w:val="397"/>
          <w:jc w:val="center"/>
        </w:trPr>
        <w:tc>
          <w:tcPr>
            <w:tcW w:w="2095" w:type="dxa"/>
            <w:vMerge/>
            <w:shd w:val="clear" w:color="auto" w:fill="auto"/>
            <w:noWrap/>
            <w:tcMar>
              <w:top w:w="10" w:type="dxa"/>
              <w:left w:w="10" w:type="dxa"/>
              <w:right w:w="10" w:type="dxa"/>
            </w:tcMar>
            <w:vAlign w:val="center"/>
          </w:tcPr>
          <w:p w14:paraId="41400688"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504772B0"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锅炉连排水余热利用</w:t>
            </w:r>
          </w:p>
        </w:tc>
        <w:tc>
          <w:tcPr>
            <w:tcW w:w="1120" w:type="dxa"/>
            <w:shd w:val="clear" w:color="auto" w:fill="auto"/>
            <w:noWrap/>
            <w:tcMar>
              <w:top w:w="10" w:type="dxa"/>
              <w:left w:w="10" w:type="dxa"/>
              <w:right w:w="10" w:type="dxa"/>
            </w:tcMar>
            <w:vAlign w:val="center"/>
          </w:tcPr>
          <w:p w14:paraId="6007974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0.014</w:t>
            </w:r>
          </w:p>
        </w:tc>
        <w:tc>
          <w:tcPr>
            <w:tcW w:w="1042" w:type="dxa"/>
            <w:shd w:val="clear" w:color="auto" w:fill="auto"/>
            <w:noWrap/>
            <w:tcMar>
              <w:top w:w="10" w:type="dxa"/>
              <w:left w:w="10" w:type="dxa"/>
              <w:right w:w="10" w:type="dxa"/>
            </w:tcMar>
            <w:vAlign w:val="center"/>
          </w:tcPr>
          <w:p w14:paraId="1E42D09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w:t>
            </w:r>
          </w:p>
        </w:tc>
        <w:tc>
          <w:tcPr>
            <w:tcW w:w="1276" w:type="dxa"/>
            <w:shd w:val="clear" w:color="auto" w:fill="auto"/>
            <w:noWrap/>
            <w:tcMar>
              <w:top w:w="10" w:type="dxa"/>
              <w:left w:w="10" w:type="dxa"/>
              <w:right w:w="10" w:type="dxa"/>
            </w:tcMar>
            <w:vAlign w:val="center"/>
          </w:tcPr>
          <w:p w14:paraId="0447FB6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26</w:t>
            </w:r>
          </w:p>
        </w:tc>
        <w:tc>
          <w:tcPr>
            <w:tcW w:w="1042" w:type="dxa"/>
            <w:shd w:val="clear" w:color="auto" w:fill="auto"/>
            <w:noWrap/>
            <w:tcMar>
              <w:top w:w="10" w:type="dxa"/>
              <w:left w:w="10" w:type="dxa"/>
              <w:right w:w="10" w:type="dxa"/>
            </w:tcMar>
            <w:vAlign w:val="center"/>
          </w:tcPr>
          <w:p w14:paraId="588394A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w:t>
            </w:r>
          </w:p>
        </w:tc>
      </w:tr>
      <w:tr w:rsidR="00FF43B1" w:rsidRPr="00FF43B1" w14:paraId="1A96B6DF" w14:textId="77777777">
        <w:trPr>
          <w:trHeight w:val="397"/>
          <w:jc w:val="center"/>
        </w:trPr>
        <w:tc>
          <w:tcPr>
            <w:tcW w:w="2095" w:type="dxa"/>
            <w:vMerge/>
            <w:shd w:val="clear" w:color="auto" w:fill="auto"/>
            <w:noWrap/>
            <w:tcMar>
              <w:top w:w="10" w:type="dxa"/>
              <w:left w:w="10" w:type="dxa"/>
              <w:right w:w="10" w:type="dxa"/>
            </w:tcMar>
            <w:vAlign w:val="center"/>
          </w:tcPr>
          <w:p w14:paraId="7E4112DB"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217D5CE3"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锅炉烟气余热回收</w:t>
            </w:r>
          </w:p>
        </w:tc>
        <w:tc>
          <w:tcPr>
            <w:tcW w:w="1120" w:type="dxa"/>
            <w:shd w:val="clear" w:color="auto" w:fill="auto"/>
            <w:noWrap/>
            <w:tcMar>
              <w:top w:w="10" w:type="dxa"/>
              <w:left w:w="10" w:type="dxa"/>
              <w:right w:w="10" w:type="dxa"/>
            </w:tcMar>
            <w:vAlign w:val="center"/>
          </w:tcPr>
          <w:p w14:paraId="616137B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0.365</w:t>
            </w:r>
          </w:p>
        </w:tc>
        <w:tc>
          <w:tcPr>
            <w:tcW w:w="1042" w:type="dxa"/>
            <w:shd w:val="clear" w:color="auto" w:fill="auto"/>
            <w:noWrap/>
            <w:tcMar>
              <w:top w:w="10" w:type="dxa"/>
              <w:left w:w="10" w:type="dxa"/>
              <w:right w:w="10" w:type="dxa"/>
            </w:tcMar>
            <w:vAlign w:val="center"/>
          </w:tcPr>
          <w:p w14:paraId="69A3841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400</w:t>
            </w:r>
          </w:p>
        </w:tc>
        <w:tc>
          <w:tcPr>
            <w:tcW w:w="1276" w:type="dxa"/>
            <w:shd w:val="clear" w:color="auto" w:fill="auto"/>
            <w:noWrap/>
            <w:tcMar>
              <w:top w:w="10" w:type="dxa"/>
              <w:left w:w="10" w:type="dxa"/>
              <w:right w:w="10" w:type="dxa"/>
            </w:tcMar>
            <w:vAlign w:val="center"/>
          </w:tcPr>
          <w:p w14:paraId="410EE53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400</w:t>
            </w:r>
          </w:p>
        </w:tc>
        <w:tc>
          <w:tcPr>
            <w:tcW w:w="1042" w:type="dxa"/>
            <w:shd w:val="clear" w:color="auto" w:fill="auto"/>
            <w:noWrap/>
            <w:tcMar>
              <w:top w:w="10" w:type="dxa"/>
              <w:left w:w="10" w:type="dxa"/>
              <w:right w:w="10" w:type="dxa"/>
            </w:tcMar>
            <w:vAlign w:val="center"/>
          </w:tcPr>
          <w:p w14:paraId="737CECD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r>
      <w:tr w:rsidR="00FF43B1" w:rsidRPr="00FF43B1" w14:paraId="791853F7" w14:textId="77777777">
        <w:trPr>
          <w:trHeight w:val="397"/>
          <w:jc w:val="center"/>
        </w:trPr>
        <w:tc>
          <w:tcPr>
            <w:tcW w:w="2095" w:type="dxa"/>
            <w:vMerge/>
            <w:shd w:val="clear" w:color="auto" w:fill="auto"/>
            <w:noWrap/>
            <w:tcMar>
              <w:top w:w="10" w:type="dxa"/>
              <w:left w:w="10" w:type="dxa"/>
              <w:right w:w="10" w:type="dxa"/>
            </w:tcMar>
            <w:vAlign w:val="center"/>
          </w:tcPr>
          <w:p w14:paraId="22F2367F"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4121636E"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空压机综合技改</w:t>
            </w:r>
          </w:p>
        </w:tc>
        <w:tc>
          <w:tcPr>
            <w:tcW w:w="1120" w:type="dxa"/>
            <w:shd w:val="clear" w:color="auto" w:fill="auto"/>
            <w:noWrap/>
            <w:tcMar>
              <w:top w:w="10" w:type="dxa"/>
              <w:left w:w="10" w:type="dxa"/>
              <w:right w:w="10" w:type="dxa"/>
            </w:tcMar>
            <w:vAlign w:val="center"/>
          </w:tcPr>
          <w:p w14:paraId="38F03CC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0.22</w:t>
            </w:r>
          </w:p>
        </w:tc>
        <w:tc>
          <w:tcPr>
            <w:tcW w:w="1042" w:type="dxa"/>
            <w:shd w:val="clear" w:color="auto" w:fill="auto"/>
            <w:noWrap/>
            <w:tcMar>
              <w:top w:w="10" w:type="dxa"/>
              <w:left w:w="10" w:type="dxa"/>
              <w:right w:w="10" w:type="dxa"/>
            </w:tcMar>
            <w:vAlign w:val="center"/>
          </w:tcPr>
          <w:p w14:paraId="735801D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340</w:t>
            </w:r>
          </w:p>
        </w:tc>
        <w:tc>
          <w:tcPr>
            <w:tcW w:w="1276" w:type="dxa"/>
            <w:shd w:val="clear" w:color="auto" w:fill="auto"/>
            <w:noWrap/>
            <w:tcMar>
              <w:top w:w="10" w:type="dxa"/>
              <w:left w:w="10" w:type="dxa"/>
              <w:right w:w="10" w:type="dxa"/>
            </w:tcMar>
            <w:vAlign w:val="center"/>
          </w:tcPr>
          <w:p w14:paraId="124AAE3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293.55</w:t>
            </w:r>
          </w:p>
        </w:tc>
        <w:tc>
          <w:tcPr>
            <w:tcW w:w="1042" w:type="dxa"/>
            <w:shd w:val="clear" w:color="auto" w:fill="auto"/>
            <w:noWrap/>
            <w:tcMar>
              <w:top w:w="10" w:type="dxa"/>
              <w:left w:w="10" w:type="dxa"/>
              <w:right w:w="10" w:type="dxa"/>
            </w:tcMar>
            <w:vAlign w:val="center"/>
          </w:tcPr>
          <w:p w14:paraId="560AD84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1~2</w:t>
            </w:r>
            <w:r w:rsidRPr="00FF43B1">
              <w:rPr>
                <w:rFonts w:ascii="Times New Roman" w:hAnsi="Times New Roman" w:cs="Times New Roman"/>
                <w:color w:val="000000" w:themeColor="text1"/>
                <w:szCs w:val="21"/>
              </w:rPr>
              <w:t>年</w:t>
            </w:r>
          </w:p>
        </w:tc>
      </w:tr>
      <w:tr w:rsidR="00FF43B1" w:rsidRPr="00FF43B1" w14:paraId="5F3202C9" w14:textId="77777777">
        <w:trPr>
          <w:trHeight w:val="397"/>
          <w:jc w:val="center"/>
        </w:trPr>
        <w:tc>
          <w:tcPr>
            <w:tcW w:w="2095" w:type="dxa"/>
            <w:vMerge w:val="restart"/>
            <w:shd w:val="clear" w:color="auto" w:fill="auto"/>
            <w:noWrap/>
            <w:tcMar>
              <w:top w:w="10" w:type="dxa"/>
              <w:left w:w="10" w:type="dxa"/>
              <w:right w:w="10" w:type="dxa"/>
            </w:tcMar>
            <w:vAlign w:val="center"/>
          </w:tcPr>
          <w:p w14:paraId="355A16B4"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内蒙古君正能源化工集团股份有限公司</w:t>
            </w:r>
          </w:p>
        </w:tc>
        <w:tc>
          <w:tcPr>
            <w:tcW w:w="2913" w:type="dxa"/>
            <w:shd w:val="clear" w:color="auto" w:fill="auto"/>
            <w:noWrap/>
            <w:tcMar>
              <w:top w:w="10" w:type="dxa"/>
              <w:left w:w="10" w:type="dxa"/>
              <w:right w:w="10" w:type="dxa"/>
            </w:tcMar>
            <w:vAlign w:val="center"/>
          </w:tcPr>
          <w:p w14:paraId="5C25C77D"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更换电机</w:t>
            </w:r>
          </w:p>
        </w:tc>
        <w:tc>
          <w:tcPr>
            <w:tcW w:w="1120" w:type="dxa"/>
            <w:shd w:val="clear" w:color="auto" w:fill="auto"/>
            <w:noWrap/>
            <w:tcMar>
              <w:top w:w="10" w:type="dxa"/>
              <w:left w:w="10" w:type="dxa"/>
              <w:right w:w="10" w:type="dxa"/>
            </w:tcMar>
            <w:vAlign w:val="center"/>
          </w:tcPr>
          <w:p w14:paraId="3062E6E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0.1193</w:t>
            </w:r>
          </w:p>
        </w:tc>
        <w:tc>
          <w:tcPr>
            <w:tcW w:w="1042" w:type="dxa"/>
            <w:shd w:val="clear" w:color="auto" w:fill="auto"/>
            <w:noWrap/>
            <w:tcMar>
              <w:top w:w="10" w:type="dxa"/>
              <w:left w:w="10" w:type="dxa"/>
              <w:right w:w="10" w:type="dxa"/>
            </w:tcMar>
            <w:vAlign w:val="center"/>
          </w:tcPr>
          <w:p w14:paraId="5D419D6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3940AF6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01957EE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210B7E86" w14:textId="77777777">
        <w:trPr>
          <w:trHeight w:val="397"/>
          <w:jc w:val="center"/>
        </w:trPr>
        <w:tc>
          <w:tcPr>
            <w:tcW w:w="2095" w:type="dxa"/>
            <w:vMerge/>
            <w:shd w:val="clear" w:color="auto" w:fill="auto"/>
            <w:noWrap/>
            <w:tcMar>
              <w:top w:w="10" w:type="dxa"/>
              <w:left w:w="10" w:type="dxa"/>
              <w:right w:w="10" w:type="dxa"/>
            </w:tcMar>
            <w:vAlign w:val="center"/>
          </w:tcPr>
          <w:p w14:paraId="1CA1D2EE"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0725C7B6"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烟气余热回收</w:t>
            </w:r>
          </w:p>
        </w:tc>
        <w:tc>
          <w:tcPr>
            <w:tcW w:w="1120" w:type="dxa"/>
            <w:shd w:val="clear" w:color="auto" w:fill="auto"/>
            <w:noWrap/>
            <w:tcMar>
              <w:top w:w="10" w:type="dxa"/>
              <w:left w:w="10" w:type="dxa"/>
              <w:right w:w="10" w:type="dxa"/>
            </w:tcMar>
            <w:vAlign w:val="center"/>
          </w:tcPr>
          <w:p w14:paraId="4F6B3D0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2.876</w:t>
            </w:r>
          </w:p>
        </w:tc>
        <w:tc>
          <w:tcPr>
            <w:tcW w:w="1042" w:type="dxa"/>
            <w:shd w:val="clear" w:color="auto" w:fill="auto"/>
            <w:noWrap/>
            <w:tcMar>
              <w:top w:w="10" w:type="dxa"/>
              <w:left w:w="10" w:type="dxa"/>
              <w:right w:w="10" w:type="dxa"/>
            </w:tcMar>
            <w:vAlign w:val="center"/>
          </w:tcPr>
          <w:p w14:paraId="6010F9F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2406</w:t>
            </w:r>
          </w:p>
        </w:tc>
        <w:tc>
          <w:tcPr>
            <w:tcW w:w="1276" w:type="dxa"/>
            <w:shd w:val="clear" w:color="auto" w:fill="auto"/>
            <w:noWrap/>
            <w:tcMar>
              <w:top w:w="10" w:type="dxa"/>
              <w:left w:w="10" w:type="dxa"/>
              <w:right w:w="10" w:type="dxa"/>
            </w:tcMar>
            <w:vAlign w:val="center"/>
          </w:tcPr>
          <w:p w14:paraId="0651D94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3000-5000</w:t>
            </w:r>
          </w:p>
        </w:tc>
        <w:tc>
          <w:tcPr>
            <w:tcW w:w="1042" w:type="dxa"/>
            <w:shd w:val="clear" w:color="auto" w:fill="auto"/>
            <w:noWrap/>
            <w:tcMar>
              <w:top w:w="10" w:type="dxa"/>
              <w:left w:w="10" w:type="dxa"/>
              <w:right w:w="10" w:type="dxa"/>
            </w:tcMar>
            <w:vAlign w:val="center"/>
          </w:tcPr>
          <w:p w14:paraId="0D08AE1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1</w:t>
            </w:r>
          </w:p>
        </w:tc>
      </w:tr>
      <w:tr w:rsidR="00FF43B1" w:rsidRPr="00FF43B1" w14:paraId="369C040F" w14:textId="77777777">
        <w:trPr>
          <w:trHeight w:val="397"/>
          <w:jc w:val="center"/>
        </w:trPr>
        <w:tc>
          <w:tcPr>
            <w:tcW w:w="2095" w:type="dxa"/>
            <w:vMerge/>
            <w:shd w:val="clear" w:color="auto" w:fill="auto"/>
            <w:noWrap/>
            <w:tcMar>
              <w:top w:w="10" w:type="dxa"/>
              <w:left w:w="10" w:type="dxa"/>
              <w:right w:w="10" w:type="dxa"/>
            </w:tcMar>
            <w:vAlign w:val="center"/>
          </w:tcPr>
          <w:p w14:paraId="5101B02C"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48D06B7D"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空压机综合技改</w:t>
            </w:r>
          </w:p>
        </w:tc>
        <w:tc>
          <w:tcPr>
            <w:tcW w:w="1120" w:type="dxa"/>
            <w:shd w:val="clear" w:color="auto" w:fill="auto"/>
            <w:noWrap/>
            <w:tcMar>
              <w:top w:w="10" w:type="dxa"/>
              <w:left w:w="10" w:type="dxa"/>
              <w:right w:w="10" w:type="dxa"/>
            </w:tcMar>
            <w:vAlign w:val="center"/>
          </w:tcPr>
          <w:p w14:paraId="7EB87CA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0.181</w:t>
            </w:r>
          </w:p>
        </w:tc>
        <w:tc>
          <w:tcPr>
            <w:tcW w:w="1042" w:type="dxa"/>
            <w:shd w:val="clear" w:color="auto" w:fill="auto"/>
            <w:noWrap/>
            <w:tcMar>
              <w:top w:w="10" w:type="dxa"/>
              <w:left w:w="10" w:type="dxa"/>
              <w:right w:w="10" w:type="dxa"/>
            </w:tcMar>
            <w:vAlign w:val="center"/>
          </w:tcPr>
          <w:p w14:paraId="06927E7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640</w:t>
            </w:r>
          </w:p>
        </w:tc>
        <w:tc>
          <w:tcPr>
            <w:tcW w:w="1276" w:type="dxa"/>
            <w:shd w:val="clear" w:color="auto" w:fill="auto"/>
            <w:noWrap/>
            <w:tcMar>
              <w:top w:w="10" w:type="dxa"/>
              <w:left w:w="10" w:type="dxa"/>
              <w:right w:w="10" w:type="dxa"/>
            </w:tcMar>
            <w:vAlign w:val="center"/>
          </w:tcPr>
          <w:p w14:paraId="3D09670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229</w:t>
            </w:r>
          </w:p>
        </w:tc>
        <w:tc>
          <w:tcPr>
            <w:tcW w:w="1042" w:type="dxa"/>
            <w:shd w:val="clear" w:color="auto" w:fill="auto"/>
            <w:noWrap/>
            <w:tcMar>
              <w:top w:w="10" w:type="dxa"/>
              <w:left w:w="10" w:type="dxa"/>
              <w:right w:w="10" w:type="dxa"/>
            </w:tcMar>
            <w:vAlign w:val="center"/>
          </w:tcPr>
          <w:p w14:paraId="2CC2574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w:t>
            </w:r>
          </w:p>
        </w:tc>
      </w:tr>
      <w:tr w:rsidR="00FF43B1" w:rsidRPr="00FF43B1" w14:paraId="24EDF6FA" w14:textId="77777777">
        <w:trPr>
          <w:trHeight w:val="397"/>
          <w:jc w:val="center"/>
        </w:trPr>
        <w:tc>
          <w:tcPr>
            <w:tcW w:w="2095" w:type="dxa"/>
            <w:vMerge w:val="restart"/>
            <w:shd w:val="clear" w:color="auto" w:fill="auto"/>
            <w:noWrap/>
            <w:tcMar>
              <w:top w:w="10" w:type="dxa"/>
              <w:left w:w="10" w:type="dxa"/>
              <w:right w:w="10" w:type="dxa"/>
            </w:tcMar>
            <w:vAlign w:val="center"/>
          </w:tcPr>
          <w:p w14:paraId="1A547A2F"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内蒙古君正化工有限责任公司</w:t>
            </w:r>
          </w:p>
        </w:tc>
        <w:tc>
          <w:tcPr>
            <w:tcW w:w="2913" w:type="dxa"/>
            <w:shd w:val="clear" w:color="auto" w:fill="auto"/>
            <w:noWrap/>
            <w:tcMar>
              <w:top w:w="10" w:type="dxa"/>
              <w:left w:w="10" w:type="dxa"/>
              <w:right w:w="10" w:type="dxa"/>
            </w:tcMar>
            <w:vAlign w:val="center"/>
          </w:tcPr>
          <w:p w14:paraId="35E02289"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离子膜更换</w:t>
            </w:r>
          </w:p>
        </w:tc>
        <w:tc>
          <w:tcPr>
            <w:tcW w:w="1120" w:type="dxa"/>
            <w:shd w:val="clear" w:color="auto" w:fill="auto"/>
            <w:noWrap/>
            <w:tcMar>
              <w:top w:w="10" w:type="dxa"/>
              <w:left w:w="10" w:type="dxa"/>
              <w:right w:w="10" w:type="dxa"/>
            </w:tcMar>
            <w:vAlign w:val="center"/>
          </w:tcPr>
          <w:p w14:paraId="7299A3D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0.93</w:t>
            </w:r>
          </w:p>
        </w:tc>
        <w:tc>
          <w:tcPr>
            <w:tcW w:w="1042" w:type="dxa"/>
            <w:shd w:val="clear" w:color="auto" w:fill="auto"/>
            <w:noWrap/>
            <w:tcMar>
              <w:top w:w="10" w:type="dxa"/>
              <w:left w:w="10" w:type="dxa"/>
              <w:right w:w="10" w:type="dxa"/>
            </w:tcMar>
            <w:vAlign w:val="center"/>
          </w:tcPr>
          <w:p w14:paraId="0B2FEA5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5800</w:t>
            </w:r>
          </w:p>
        </w:tc>
        <w:tc>
          <w:tcPr>
            <w:tcW w:w="1276" w:type="dxa"/>
            <w:shd w:val="clear" w:color="auto" w:fill="auto"/>
            <w:noWrap/>
            <w:tcMar>
              <w:top w:w="10" w:type="dxa"/>
              <w:left w:w="10" w:type="dxa"/>
              <w:right w:w="10" w:type="dxa"/>
            </w:tcMar>
            <w:vAlign w:val="center"/>
          </w:tcPr>
          <w:p w14:paraId="483DE71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1450</w:t>
            </w:r>
          </w:p>
        </w:tc>
        <w:tc>
          <w:tcPr>
            <w:tcW w:w="1042" w:type="dxa"/>
            <w:shd w:val="clear" w:color="auto" w:fill="auto"/>
            <w:noWrap/>
            <w:tcMar>
              <w:top w:w="10" w:type="dxa"/>
              <w:left w:w="10" w:type="dxa"/>
              <w:right w:w="10" w:type="dxa"/>
            </w:tcMar>
            <w:vAlign w:val="center"/>
          </w:tcPr>
          <w:p w14:paraId="09D7553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w:t>
            </w:r>
          </w:p>
        </w:tc>
      </w:tr>
      <w:tr w:rsidR="00FF43B1" w:rsidRPr="00FF43B1" w14:paraId="1CDC9FCD" w14:textId="77777777">
        <w:trPr>
          <w:trHeight w:val="397"/>
          <w:jc w:val="center"/>
        </w:trPr>
        <w:tc>
          <w:tcPr>
            <w:tcW w:w="2095" w:type="dxa"/>
            <w:vMerge/>
            <w:shd w:val="clear" w:color="auto" w:fill="auto"/>
            <w:noWrap/>
            <w:tcMar>
              <w:top w:w="10" w:type="dxa"/>
              <w:left w:w="10" w:type="dxa"/>
              <w:right w:w="10" w:type="dxa"/>
            </w:tcMar>
            <w:vAlign w:val="center"/>
          </w:tcPr>
          <w:p w14:paraId="5828AB49"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2B4000E3"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电石炉节电改造</w:t>
            </w:r>
          </w:p>
        </w:tc>
        <w:tc>
          <w:tcPr>
            <w:tcW w:w="1120" w:type="dxa"/>
            <w:shd w:val="clear" w:color="auto" w:fill="auto"/>
            <w:noWrap/>
            <w:tcMar>
              <w:top w:w="10" w:type="dxa"/>
              <w:left w:w="10" w:type="dxa"/>
              <w:right w:w="10" w:type="dxa"/>
            </w:tcMar>
            <w:vAlign w:val="center"/>
          </w:tcPr>
          <w:p w14:paraId="516ED77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2.5</w:t>
            </w:r>
          </w:p>
        </w:tc>
        <w:tc>
          <w:tcPr>
            <w:tcW w:w="1042" w:type="dxa"/>
            <w:shd w:val="clear" w:color="auto" w:fill="auto"/>
            <w:noWrap/>
            <w:tcMar>
              <w:top w:w="10" w:type="dxa"/>
              <w:left w:w="10" w:type="dxa"/>
              <w:right w:w="10" w:type="dxa"/>
            </w:tcMar>
            <w:vAlign w:val="center"/>
          </w:tcPr>
          <w:p w14:paraId="244D93C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4F2B0A1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412E00A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349536C1" w14:textId="77777777">
        <w:trPr>
          <w:trHeight w:val="397"/>
          <w:jc w:val="center"/>
        </w:trPr>
        <w:tc>
          <w:tcPr>
            <w:tcW w:w="2095" w:type="dxa"/>
            <w:vMerge/>
            <w:shd w:val="clear" w:color="auto" w:fill="auto"/>
            <w:noWrap/>
            <w:tcMar>
              <w:top w:w="10" w:type="dxa"/>
              <w:left w:w="10" w:type="dxa"/>
              <w:right w:w="10" w:type="dxa"/>
            </w:tcMar>
            <w:vAlign w:val="center"/>
          </w:tcPr>
          <w:p w14:paraId="56EB42BA"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1A6BCFCF"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制氢装置</w:t>
            </w:r>
            <w:r w:rsidRPr="00FF43B1">
              <w:rPr>
                <w:rFonts w:ascii="Times New Roman" w:hAnsi="Times New Roman" w:cs="Times New Roman"/>
                <w:color w:val="000000" w:themeColor="text1"/>
                <w:szCs w:val="21"/>
              </w:rPr>
              <w:t>PSA</w:t>
            </w:r>
            <w:r w:rsidRPr="00FF43B1">
              <w:rPr>
                <w:rFonts w:ascii="Times New Roman" w:hAnsi="Times New Roman" w:cs="Times New Roman"/>
                <w:color w:val="000000" w:themeColor="text1"/>
                <w:szCs w:val="21"/>
              </w:rPr>
              <w:t>尾气利用</w:t>
            </w:r>
          </w:p>
        </w:tc>
        <w:tc>
          <w:tcPr>
            <w:tcW w:w="1120" w:type="dxa"/>
            <w:shd w:val="clear" w:color="auto" w:fill="auto"/>
            <w:noWrap/>
            <w:tcMar>
              <w:top w:w="10" w:type="dxa"/>
              <w:left w:w="10" w:type="dxa"/>
              <w:right w:w="10" w:type="dxa"/>
            </w:tcMar>
            <w:vAlign w:val="center"/>
          </w:tcPr>
          <w:p w14:paraId="351003C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2.8</w:t>
            </w:r>
          </w:p>
        </w:tc>
        <w:tc>
          <w:tcPr>
            <w:tcW w:w="1042" w:type="dxa"/>
            <w:shd w:val="clear" w:color="auto" w:fill="auto"/>
            <w:noWrap/>
            <w:tcMar>
              <w:top w:w="10" w:type="dxa"/>
              <w:left w:w="10" w:type="dxa"/>
              <w:right w:w="10" w:type="dxa"/>
            </w:tcMar>
            <w:vAlign w:val="center"/>
          </w:tcPr>
          <w:p w14:paraId="426EB3E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2BF7818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512FDF4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7585B283" w14:textId="77777777">
        <w:trPr>
          <w:trHeight w:val="397"/>
          <w:jc w:val="center"/>
        </w:trPr>
        <w:tc>
          <w:tcPr>
            <w:tcW w:w="2095" w:type="dxa"/>
            <w:vMerge/>
            <w:shd w:val="clear" w:color="auto" w:fill="auto"/>
            <w:noWrap/>
            <w:tcMar>
              <w:top w:w="10" w:type="dxa"/>
              <w:left w:w="10" w:type="dxa"/>
              <w:right w:w="10" w:type="dxa"/>
            </w:tcMar>
            <w:vAlign w:val="center"/>
          </w:tcPr>
          <w:p w14:paraId="5B62580A"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66D84DE0"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集成模块化窑衬节能技术</w:t>
            </w:r>
          </w:p>
        </w:tc>
        <w:tc>
          <w:tcPr>
            <w:tcW w:w="1120" w:type="dxa"/>
            <w:shd w:val="clear" w:color="auto" w:fill="auto"/>
            <w:noWrap/>
            <w:tcMar>
              <w:top w:w="10" w:type="dxa"/>
              <w:left w:w="10" w:type="dxa"/>
              <w:right w:w="10" w:type="dxa"/>
            </w:tcMar>
            <w:vAlign w:val="center"/>
          </w:tcPr>
          <w:p w14:paraId="133066D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0.300</w:t>
            </w:r>
          </w:p>
        </w:tc>
        <w:tc>
          <w:tcPr>
            <w:tcW w:w="1042" w:type="dxa"/>
            <w:shd w:val="clear" w:color="auto" w:fill="auto"/>
            <w:noWrap/>
            <w:tcMar>
              <w:top w:w="10" w:type="dxa"/>
              <w:left w:w="10" w:type="dxa"/>
              <w:right w:w="10" w:type="dxa"/>
            </w:tcMar>
            <w:vAlign w:val="center"/>
          </w:tcPr>
          <w:p w14:paraId="42E5FF2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400</w:t>
            </w:r>
          </w:p>
        </w:tc>
        <w:tc>
          <w:tcPr>
            <w:tcW w:w="1276" w:type="dxa"/>
            <w:shd w:val="clear" w:color="auto" w:fill="auto"/>
            <w:noWrap/>
            <w:tcMar>
              <w:top w:w="10" w:type="dxa"/>
              <w:left w:w="10" w:type="dxa"/>
              <w:right w:w="10" w:type="dxa"/>
            </w:tcMar>
            <w:vAlign w:val="center"/>
          </w:tcPr>
          <w:p w14:paraId="0C79513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300</w:t>
            </w:r>
          </w:p>
        </w:tc>
        <w:tc>
          <w:tcPr>
            <w:tcW w:w="1042" w:type="dxa"/>
            <w:shd w:val="clear" w:color="auto" w:fill="auto"/>
            <w:noWrap/>
            <w:tcMar>
              <w:top w:w="10" w:type="dxa"/>
              <w:left w:w="10" w:type="dxa"/>
              <w:right w:w="10" w:type="dxa"/>
            </w:tcMar>
            <w:vAlign w:val="center"/>
          </w:tcPr>
          <w:p w14:paraId="252E1FC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2</w:t>
            </w:r>
          </w:p>
        </w:tc>
      </w:tr>
      <w:tr w:rsidR="00FF43B1" w:rsidRPr="00FF43B1" w14:paraId="6995154F" w14:textId="77777777">
        <w:trPr>
          <w:trHeight w:val="397"/>
          <w:jc w:val="center"/>
        </w:trPr>
        <w:tc>
          <w:tcPr>
            <w:tcW w:w="2095" w:type="dxa"/>
            <w:vMerge/>
            <w:shd w:val="clear" w:color="auto" w:fill="auto"/>
            <w:noWrap/>
            <w:tcMar>
              <w:top w:w="10" w:type="dxa"/>
              <w:left w:w="10" w:type="dxa"/>
              <w:right w:w="10" w:type="dxa"/>
            </w:tcMar>
            <w:vAlign w:val="center"/>
          </w:tcPr>
          <w:p w14:paraId="251E45A6"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1562C71A"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篦冷机技术改造</w:t>
            </w:r>
          </w:p>
        </w:tc>
        <w:tc>
          <w:tcPr>
            <w:tcW w:w="1120" w:type="dxa"/>
            <w:shd w:val="clear" w:color="auto" w:fill="auto"/>
            <w:noWrap/>
            <w:tcMar>
              <w:top w:w="10" w:type="dxa"/>
              <w:left w:w="10" w:type="dxa"/>
              <w:right w:w="10" w:type="dxa"/>
            </w:tcMar>
            <w:vAlign w:val="center"/>
          </w:tcPr>
          <w:p w14:paraId="097CE31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0.300</w:t>
            </w:r>
          </w:p>
        </w:tc>
        <w:tc>
          <w:tcPr>
            <w:tcW w:w="1042" w:type="dxa"/>
            <w:shd w:val="clear" w:color="auto" w:fill="auto"/>
            <w:noWrap/>
            <w:tcMar>
              <w:top w:w="10" w:type="dxa"/>
              <w:left w:w="10" w:type="dxa"/>
              <w:right w:w="10" w:type="dxa"/>
            </w:tcMar>
            <w:vAlign w:val="center"/>
          </w:tcPr>
          <w:p w14:paraId="172107D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2600</w:t>
            </w:r>
          </w:p>
        </w:tc>
        <w:tc>
          <w:tcPr>
            <w:tcW w:w="1276" w:type="dxa"/>
            <w:shd w:val="clear" w:color="auto" w:fill="auto"/>
            <w:noWrap/>
            <w:tcMar>
              <w:top w:w="10" w:type="dxa"/>
              <w:left w:w="10" w:type="dxa"/>
              <w:right w:w="10" w:type="dxa"/>
            </w:tcMar>
            <w:vAlign w:val="center"/>
          </w:tcPr>
          <w:p w14:paraId="6936305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300</w:t>
            </w:r>
          </w:p>
        </w:tc>
        <w:tc>
          <w:tcPr>
            <w:tcW w:w="1042" w:type="dxa"/>
            <w:shd w:val="clear" w:color="auto" w:fill="auto"/>
            <w:noWrap/>
            <w:tcMar>
              <w:top w:w="10" w:type="dxa"/>
              <w:left w:w="10" w:type="dxa"/>
              <w:right w:w="10" w:type="dxa"/>
            </w:tcMar>
            <w:vAlign w:val="center"/>
          </w:tcPr>
          <w:p w14:paraId="5EEA9CF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8.7</w:t>
            </w:r>
          </w:p>
        </w:tc>
      </w:tr>
      <w:tr w:rsidR="00FF43B1" w:rsidRPr="00FF43B1" w14:paraId="59C649F8" w14:textId="77777777">
        <w:trPr>
          <w:trHeight w:val="397"/>
          <w:jc w:val="center"/>
        </w:trPr>
        <w:tc>
          <w:tcPr>
            <w:tcW w:w="2095" w:type="dxa"/>
            <w:vMerge/>
            <w:shd w:val="clear" w:color="auto" w:fill="auto"/>
            <w:noWrap/>
            <w:tcMar>
              <w:top w:w="10" w:type="dxa"/>
              <w:left w:w="10" w:type="dxa"/>
              <w:right w:w="10" w:type="dxa"/>
            </w:tcMar>
            <w:vAlign w:val="center"/>
          </w:tcPr>
          <w:p w14:paraId="175F6685"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41ECC898"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硅铁炉尾气利用</w:t>
            </w:r>
          </w:p>
        </w:tc>
        <w:tc>
          <w:tcPr>
            <w:tcW w:w="1120" w:type="dxa"/>
            <w:shd w:val="clear" w:color="auto" w:fill="auto"/>
            <w:noWrap/>
            <w:tcMar>
              <w:top w:w="10" w:type="dxa"/>
              <w:left w:w="10" w:type="dxa"/>
              <w:right w:w="10" w:type="dxa"/>
            </w:tcMar>
            <w:vAlign w:val="center"/>
          </w:tcPr>
          <w:p w14:paraId="33D8459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0.106</w:t>
            </w:r>
          </w:p>
        </w:tc>
        <w:tc>
          <w:tcPr>
            <w:tcW w:w="1042" w:type="dxa"/>
            <w:shd w:val="clear" w:color="auto" w:fill="auto"/>
            <w:noWrap/>
            <w:tcMar>
              <w:top w:w="10" w:type="dxa"/>
              <w:left w:w="10" w:type="dxa"/>
              <w:right w:w="10" w:type="dxa"/>
            </w:tcMar>
            <w:vAlign w:val="center"/>
          </w:tcPr>
          <w:p w14:paraId="0AF35C1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600</w:t>
            </w:r>
          </w:p>
        </w:tc>
        <w:tc>
          <w:tcPr>
            <w:tcW w:w="1276" w:type="dxa"/>
            <w:shd w:val="clear" w:color="auto" w:fill="auto"/>
            <w:noWrap/>
            <w:tcMar>
              <w:top w:w="10" w:type="dxa"/>
              <w:left w:w="10" w:type="dxa"/>
              <w:right w:w="10" w:type="dxa"/>
            </w:tcMar>
            <w:vAlign w:val="center"/>
          </w:tcPr>
          <w:p w14:paraId="351FF5A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380</w:t>
            </w:r>
          </w:p>
        </w:tc>
        <w:tc>
          <w:tcPr>
            <w:tcW w:w="1042" w:type="dxa"/>
            <w:shd w:val="clear" w:color="auto" w:fill="auto"/>
            <w:noWrap/>
            <w:tcMar>
              <w:top w:w="10" w:type="dxa"/>
              <w:left w:w="10" w:type="dxa"/>
              <w:right w:w="10" w:type="dxa"/>
            </w:tcMar>
            <w:vAlign w:val="center"/>
          </w:tcPr>
          <w:p w14:paraId="2620F79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w:t>
            </w:r>
          </w:p>
        </w:tc>
      </w:tr>
      <w:tr w:rsidR="00FF43B1" w:rsidRPr="00FF43B1" w14:paraId="1D3672ED" w14:textId="77777777">
        <w:trPr>
          <w:trHeight w:val="397"/>
          <w:jc w:val="center"/>
        </w:trPr>
        <w:tc>
          <w:tcPr>
            <w:tcW w:w="2095" w:type="dxa"/>
            <w:vMerge/>
            <w:shd w:val="clear" w:color="auto" w:fill="auto"/>
            <w:noWrap/>
            <w:tcMar>
              <w:top w:w="10" w:type="dxa"/>
              <w:left w:w="10" w:type="dxa"/>
              <w:right w:w="10" w:type="dxa"/>
            </w:tcMar>
            <w:vAlign w:val="center"/>
          </w:tcPr>
          <w:p w14:paraId="27109632"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425ED39B"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电石余热利用</w:t>
            </w:r>
          </w:p>
        </w:tc>
        <w:tc>
          <w:tcPr>
            <w:tcW w:w="1120" w:type="dxa"/>
            <w:shd w:val="clear" w:color="auto" w:fill="auto"/>
            <w:noWrap/>
            <w:tcMar>
              <w:top w:w="10" w:type="dxa"/>
              <w:left w:w="10" w:type="dxa"/>
              <w:right w:w="10" w:type="dxa"/>
            </w:tcMar>
            <w:vAlign w:val="center"/>
          </w:tcPr>
          <w:p w14:paraId="4AE8BA2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3.300</w:t>
            </w:r>
          </w:p>
        </w:tc>
        <w:tc>
          <w:tcPr>
            <w:tcW w:w="1042" w:type="dxa"/>
            <w:shd w:val="clear" w:color="auto" w:fill="auto"/>
            <w:noWrap/>
            <w:tcMar>
              <w:top w:w="10" w:type="dxa"/>
              <w:left w:w="10" w:type="dxa"/>
              <w:right w:w="10" w:type="dxa"/>
            </w:tcMar>
            <w:vAlign w:val="center"/>
          </w:tcPr>
          <w:p w14:paraId="5D3B142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1000~4000</w:t>
            </w:r>
          </w:p>
        </w:tc>
        <w:tc>
          <w:tcPr>
            <w:tcW w:w="1276" w:type="dxa"/>
            <w:shd w:val="clear" w:color="auto" w:fill="auto"/>
            <w:noWrap/>
            <w:tcMar>
              <w:top w:w="10" w:type="dxa"/>
              <w:left w:w="10" w:type="dxa"/>
              <w:right w:w="10" w:type="dxa"/>
            </w:tcMar>
            <w:vAlign w:val="center"/>
          </w:tcPr>
          <w:p w14:paraId="3E812B2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1000~4000</w:t>
            </w:r>
          </w:p>
        </w:tc>
        <w:tc>
          <w:tcPr>
            <w:tcW w:w="1042" w:type="dxa"/>
            <w:shd w:val="clear" w:color="auto" w:fill="auto"/>
            <w:noWrap/>
            <w:tcMar>
              <w:top w:w="10" w:type="dxa"/>
              <w:left w:w="10" w:type="dxa"/>
              <w:right w:w="10" w:type="dxa"/>
            </w:tcMar>
            <w:vAlign w:val="center"/>
          </w:tcPr>
          <w:p w14:paraId="7C6080B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r>
      <w:tr w:rsidR="00FF43B1" w:rsidRPr="00FF43B1" w14:paraId="10A47108" w14:textId="77777777">
        <w:trPr>
          <w:trHeight w:val="397"/>
          <w:jc w:val="center"/>
        </w:trPr>
        <w:tc>
          <w:tcPr>
            <w:tcW w:w="2095" w:type="dxa"/>
            <w:vMerge/>
            <w:shd w:val="clear" w:color="auto" w:fill="auto"/>
            <w:noWrap/>
            <w:tcMar>
              <w:top w:w="10" w:type="dxa"/>
              <w:left w:w="10" w:type="dxa"/>
              <w:right w:w="10" w:type="dxa"/>
            </w:tcMar>
            <w:vAlign w:val="center"/>
          </w:tcPr>
          <w:p w14:paraId="4CE3B98D"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57522CB0"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更换电机、变压器</w:t>
            </w:r>
          </w:p>
        </w:tc>
        <w:tc>
          <w:tcPr>
            <w:tcW w:w="1120" w:type="dxa"/>
            <w:shd w:val="clear" w:color="auto" w:fill="auto"/>
            <w:noWrap/>
            <w:tcMar>
              <w:top w:w="10" w:type="dxa"/>
              <w:left w:w="10" w:type="dxa"/>
              <w:right w:w="10" w:type="dxa"/>
            </w:tcMar>
            <w:vAlign w:val="center"/>
          </w:tcPr>
          <w:p w14:paraId="06894D4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0.314</w:t>
            </w:r>
          </w:p>
        </w:tc>
        <w:tc>
          <w:tcPr>
            <w:tcW w:w="1042" w:type="dxa"/>
            <w:shd w:val="clear" w:color="auto" w:fill="auto"/>
            <w:noWrap/>
            <w:tcMar>
              <w:top w:w="10" w:type="dxa"/>
              <w:left w:w="10" w:type="dxa"/>
              <w:right w:w="10" w:type="dxa"/>
            </w:tcMar>
            <w:vAlign w:val="center"/>
          </w:tcPr>
          <w:p w14:paraId="5C677C5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091A92C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5B7E202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23132BBD" w14:textId="77777777">
        <w:trPr>
          <w:trHeight w:val="397"/>
          <w:jc w:val="center"/>
        </w:trPr>
        <w:tc>
          <w:tcPr>
            <w:tcW w:w="2095" w:type="dxa"/>
            <w:vMerge w:val="restart"/>
            <w:shd w:val="clear" w:color="auto" w:fill="auto"/>
            <w:noWrap/>
            <w:tcMar>
              <w:top w:w="10" w:type="dxa"/>
              <w:left w:w="10" w:type="dxa"/>
              <w:right w:w="10" w:type="dxa"/>
            </w:tcMar>
            <w:vAlign w:val="center"/>
          </w:tcPr>
          <w:p w14:paraId="0F90F2DC"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内蒙古东源科技有限公司</w:t>
            </w:r>
          </w:p>
        </w:tc>
        <w:tc>
          <w:tcPr>
            <w:tcW w:w="2913" w:type="dxa"/>
            <w:shd w:val="clear" w:color="auto" w:fill="auto"/>
            <w:noWrap/>
            <w:tcMar>
              <w:top w:w="10" w:type="dxa"/>
              <w:left w:w="10" w:type="dxa"/>
              <w:right w:w="10" w:type="dxa"/>
            </w:tcMar>
            <w:vAlign w:val="center"/>
          </w:tcPr>
          <w:p w14:paraId="46C1A92E"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BDO</w:t>
            </w:r>
            <w:r w:rsidRPr="00FF43B1">
              <w:rPr>
                <w:rFonts w:ascii="Times New Roman" w:hAnsi="Times New Roman" w:cs="Times New Roman"/>
                <w:color w:val="000000" w:themeColor="text1"/>
                <w:szCs w:val="21"/>
              </w:rPr>
              <w:t>装置精馏塔系统节能优化</w:t>
            </w:r>
          </w:p>
        </w:tc>
        <w:tc>
          <w:tcPr>
            <w:tcW w:w="1120" w:type="dxa"/>
            <w:shd w:val="clear" w:color="auto" w:fill="auto"/>
            <w:noWrap/>
            <w:tcMar>
              <w:top w:w="10" w:type="dxa"/>
              <w:left w:w="10" w:type="dxa"/>
              <w:right w:w="10" w:type="dxa"/>
            </w:tcMar>
            <w:vAlign w:val="center"/>
          </w:tcPr>
          <w:p w14:paraId="0E84199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4.5</w:t>
            </w:r>
          </w:p>
        </w:tc>
        <w:tc>
          <w:tcPr>
            <w:tcW w:w="1042" w:type="dxa"/>
            <w:shd w:val="clear" w:color="auto" w:fill="auto"/>
            <w:noWrap/>
            <w:tcMar>
              <w:top w:w="10" w:type="dxa"/>
              <w:left w:w="10" w:type="dxa"/>
              <w:right w:w="10" w:type="dxa"/>
            </w:tcMar>
            <w:vAlign w:val="center"/>
          </w:tcPr>
          <w:p w14:paraId="7CD65B1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2000</w:t>
            </w:r>
            <w:r w:rsidRPr="00FF43B1">
              <w:rPr>
                <w:rFonts w:ascii="Times New Roman" w:hAnsi="Times New Roman" w:cs="Times New Roman"/>
                <w:color w:val="000000" w:themeColor="text1"/>
                <w:szCs w:val="21"/>
              </w:rPr>
              <w:t>以内</w:t>
            </w:r>
          </w:p>
        </w:tc>
        <w:tc>
          <w:tcPr>
            <w:tcW w:w="1276" w:type="dxa"/>
            <w:shd w:val="clear" w:color="auto" w:fill="auto"/>
            <w:noWrap/>
            <w:tcMar>
              <w:top w:w="10" w:type="dxa"/>
              <w:left w:w="10" w:type="dxa"/>
              <w:right w:w="10" w:type="dxa"/>
            </w:tcMar>
            <w:vAlign w:val="center"/>
          </w:tcPr>
          <w:p w14:paraId="46718C1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3000</w:t>
            </w:r>
          </w:p>
        </w:tc>
        <w:tc>
          <w:tcPr>
            <w:tcW w:w="1042" w:type="dxa"/>
            <w:shd w:val="clear" w:color="auto" w:fill="auto"/>
            <w:noWrap/>
            <w:tcMar>
              <w:top w:w="10" w:type="dxa"/>
              <w:left w:w="10" w:type="dxa"/>
              <w:right w:w="10" w:type="dxa"/>
            </w:tcMar>
            <w:vAlign w:val="center"/>
          </w:tcPr>
          <w:p w14:paraId="0D196A6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0.5~1</w:t>
            </w:r>
          </w:p>
        </w:tc>
      </w:tr>
      <w:tr w:rsidR="00FF43B1" w:rsidRPr="00FF43B1" w14:paraId="4BEC1E88" w14:textId="77777777">
        <w:trPr>
          <w:trHeight w:val="397"/>
          <w:jc w:val="center"/>
        </w:trPr>
        <w:tc>
          <w:tcPr>
            <w:tcW w:w="2095" w:type="dxa"/>
            <w:vMerge/>
            <w:shd w:val="clear" w:color="auto" w:fill="auto"/>
            <w:noWrap/>
            <w:tcMar>
              <w:top w:w="10" w:type="dxa"/>
              <w:left w:w="10" w:type="dxa"/>
              <w:right w:w="10" w:type="dxa"/>
            </w:tcMar>
            <w:vAlign w:val="center"/>
          </w:tcPr>
          <w:p w14:paraId="3181A7FC"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56163C79"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电石余热利用</w:t>
            </w:r>
          </w:p>
        </w:tc>
        <w:tc>
          <w:tcPr>
            <w:tcW w:w="1120" w:type="dxa"/>
            <w:shd w:val="clear" w:color="auto" w:fill="auto"/>
            <w:noWrap/>
            <w:tcMar>
              <w:top w:w="10" w:type="dxa"/>
              <w:left w:w="10" w:type="dxa"/>
              <w:right w:w="10" w:type="dxa"/>
            </w:tcMar>
            <w:vAlign w:val="center"/>
          </w:tcPr>
          <w:p w14:paraId="2E1AC43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2.000</w:t>
            </w:r>
          </w:p>
        </w:tc>
        <w:tc>
          <w:tcPr>
            <w:tcW w:w="1042" w:type="dxa"/>
            <w:shd w:val="clear" w:color="auto" w:fill="auto"/>
            <w:noWrap/>
            <w:tcMar>
              <w:top w:w="10" w:type="dxa"/>
              <w:left w:w="10" w:type="dxa"/>
              <w:right w:w="10" w:type="dxa"/>
            </w:tcMar>
            <w:vAlign w:val="center"/>
          </w:tcPr>
          <w:p w14:paraId="53E5B4F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500</w:t>
            </w:r>
          </w:p>
        </w:tc>
        <w:tc>
          <w:tcPr>
            <w:tcW w:w="1276" w:type="dxa"/>
            <w:shd w:val="clear" w:color="auto" w:fill="auto"/>
            <w:noWrap/>
            <w:tcMar>
              <w:top w:w="10" w:type="dxa"/>
              <w:left w:w="10" w:type="dxa"/>
              <w:right w:w="10" w:type="dxa"/>
            </w:tcMar>
            <w:vAlign w:val="center"/>
          </w:tcPr>
          <w:p w14:paraId="2E5D2D4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2600</w:t>
            </w:r>
          </w:p>
        </w:tc>
        <w:tc>
          <w:tcPr>
            <w:tcW w:w="1042" w:type="dxa"/>
            <w:shd w:val="clear" w:color="auto" w:fill="auto"/>
            <w:noWrap/>
            <w:tcMar>
              <w:top w:w="10" w:type="dxa"/>
              <w:left w:w="10" w:type="dxa"/>
              <w:right w:w="10" w:type="dxa"/>
            </w:tcMar>
            <w:vAlign w:val="center"/>
          </w:tcPr>
          <w:p w14:paraId="479F78D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1</w:t>
            </w:r>
          </w:p>
        </w:tc>
      </w:tr>
      <w:tr w:rsidR="00FF43B1" w:rsidRPr="00FF43B1" w14:paraId="43FDD89B" w14:textId="77777777">
        <w:trPr>
          <w:trHeight w:val="397"/>
          <w:jc w:val="center"/>
        </w:trPr>
        <w:tc>
          <w:tcPr>
            <w:tcW w:w="2095" w:type="dxa"/>
            <w:vMerge/>
            <w:shd w:val="clear" w:color="auto" w:fill="auto"/>
            <w:noWrap/>
            <w:tcMar>
              <w:top w:w="10" w:type="dxa"/>
              <w:left w:w="10" w:type="dxa"/>
              <w:right w:w="10" w:type="dxa"/>
            </w:tcMar>
            <w:vAlign w:val="center"/>
          </w:tcPr>
          <w:p w14:paraId="3C5C315B"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37DE43C1"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电石炉尾气制氢</w:t>
            </w:r>
          </w:p>
        </w:tc>
        <w:tc>
          <w:tcPr>
            <w:tcW w:w="1120" w:type="dxa"/>
            <w:shd w:val="clear" w:color="auto" w:fill="auto"/>
            <w:noWrap/>
            <w:tcMar>
              <w:top w:w="10" w:type="dxa"/>
              <w:left w:w="10" w:type="dxa"/>
              <w:right w:w="10" w:type="dxa"/>
            </w:tcMar>
            <w:vAlign w:val="center"/>
          </w:tcPr>
          <w:p w14:paraId="64DA18D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4.800</w:t>
            </w:r>
          </w:p>
        </w:tc>
        <w:tc>
          <w:tcPr>
            <w:tcW w:w="1042" w:type="dxa"/>
            <w:shd w:val="clear" w:color="auto" w:fill="auto"/>
            <w:noWrap/>
            <w:tcMar>
              <w:top w:w="10" w:type="dxa"/>
              <w:left w:w="10" w:type="dxa"/>
              <w:right w:w="10" w:type="dxa"/>
            </w:tcMar>
            <w:vAlign w:val="center"/>
          </w:tcPr>
          <w:p w14:paraId="1DF7756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2900</w:t>
            </w:r>
          </w:p>
        </w:tc>
        <w:tc>
          <w:tcPr>
            <w:tcW w:w="1276" w:type="dxa"/>
            <w:shd w:val="clear" w:color="auto" w:fill="auto"/>
            <w:noWrap/>
            <w:tcMar>
              <w:top w:w="10" w:type="dxa"/>
              <w:left w:w="10" w:type="dxa"/>
              <w:right w:w="10" w:type="dxa"/>
            </w:tcMar>
            <w:vAlign w:val="center"/>
          </w:tcPr>
          <w:p w14:paraId="3960AC7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6800</w:t>
            </w:r>
          </w:p>
        </w:tc>
        <w:tc>
          <w:tcPr>
            <w:tcW w:w="1042" w:type="dxa"/>
            <w:shd w:val="clear" w:color="auto" w:fill="auto"/>
            <w:noWrap/>
            <w:tcMar>
              <w:top w:w="10" w:type="dxa"/>
              <w:left w:w="10" w:type="dxa"/>
              <w:right w:w="10" w:type="dxa"/>
            </w:tcMar>
            <w:vAlign w:val="center"/>
          </w:tcPr>
          <w:p w14:paraId="4CC5313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1</w:t>
            </w:r>
          </w:p>
        </w:tc>
      </w:tr>
      <w:tr w:rsidR="00FF43B1" w:rsidRPr="00FF43B1" w14:paraId="14A754E8" w14:textId="77777777">
        <w:trPr>
          <w:trHeight w:val="397"/>
          <w:jc w:val="center"/>
        </w:trPr>
        <w:tc>
          <w:tcPr>
            <w:tcW w:w="2095" w:type="dxa"/>
            <w:vMerge/>
            <w:shd w:val="clear" w:color="auto" w:fill="auto"/>
            <w:noWrap/>
            <w:tcMar>
              <w:top w:w="10" w:type="dxa"/>
              <w:left w:w="10" w:type="dxa"/>
              <w:right w:w="10" w:type="dxa"/>
            </w:tcMar>
            <w:vAlign w:val="center"/>
          </w:tcPr>
          <w:p w14:paraId="7C6B930A"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45F4D394"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锅炉烟气余热回收</w:t>
            </w:r>
          </w:p>
        </w:tc>
        <w:tc>
          <w:tcPr>
            <w:tcW w:w="1120" w:type="dxa"/>
            <w:shd w:val="clear" w:color="auto" w:fill="auto"/>
            <w:noWrap/>
            <w:tcMar>
              <w:top w:w="10" w:type="dxa"/>
              <w:left w:w="10" w:type="dxa"/>
              <w:right w:w="10" w:type="dxa"/>
            </w:tcMar>
            <w:vAlign w:val="center"/>
          </w:tcPr>
          <w:p w14:paraId="5C65B2C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1.340</w:t>
            </w:r>
          </w:p>
        </w:tc>
        <w:tc>
          <w:tcPr>
            <w:tcW w:w="1042" w:type="dxa"/>
            <w:shd w:val="clear" w:color="auto" w:fill="auto"/>
            <w:noWrap/>
            <w:tcMar>
              <w:top w:w="10" w:type="dxa"/>
              <w:left w:w="10" w:type="dxa"/>
              <w:right w:w="10" w:type="dxa"/>
            </w:tcMar>
            <w:vAlign w:val="center"/>
          </w:tcPr>
          <w:p w14:paraId="44893AB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2250</w:t>
            </w:r>
          </w:p>
        </w:tc>
        <w:tc>
          <w:tcPr>
            <w:tcW w:w="1276" w:type="dxa"/>
            <w:shd w:val="clear" w:color="auto" w:fill="auto"/>
            <w:noWrap/>
            <w:tcMar>
              <w:top w:w="10" w:type="dxa"/>
              <w:left w:w="10" w:type="dxa"/>
              <w:right w:w="10" w:type="dxa"/>
            </w:tcMar>
            <w:vAlign w:val="center"/>
          </w:tcPr>
          <w:p w14:paraId="5F9F3D7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500-800</w:t>
            </w:r>
          </w:p>
        </w:tc>
        <w:tc>
          <w:tcPr>
            <w:tcW w:w="1042" w:type="dxa"/>
            <w:shd w:val="clear" w:color="auto" w:fill="auto"/>
            <w:noWrap/>
            <w:tcMar>
              <w:top w:w="10" w:type="dxa"/>
              <w:left w:w="10" w:type="dxa"/>
              <w:right w:w="10" w:type="dxa"/>
            </w:tcMar>
            <w:vAlign w:val="center"/>
          </w:tcPr>
          <w:p w14:paraId="7B0547F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2</w:t>
            </w:r>
          </w:p>
        </w:tc>
      </w:tr>
      <w:tr w:rsidR="00FF43B1" w:rsidRPr="00FF43B1" w14:paraId="1119699E" w14:textId="77777777">
        <w:trPr>
          <w:trHeight w:val="397"/>
          <w:jc w:val="center"/>
        </w:trPr>
        <w:tc>
          <w:tcPr>
            <w:tcW w:w="2095" w:type="dxa"/>
            <w:vMerge/>
            <w:shd w:val="clear" w:color="auto" w:fill="auto"/>
            <w:noWrap/>
            <w:tcMar>
              <w:top w:w="10" w:type="dxa"/>
              <w:left w:w="10" w:type="dxa"/>
              <w:right w:w="10" w:type="dxa"/>
            </w:tcMar>
            <w:vAlign w:val="center"/>
          </w:tcPr>
          <w:p w14:paraId="72711155"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76B2EDE6"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电厂碎煤机改造（企业自提）</w:t>
            </w:r>
          </w:p>
        </w:tc>
        <w:tc>
          <w:tcPr>
            <w:tcW w:w="1120" w:type="dxa"/>
            <w:shd w:val="clear" w:color="auto" w:fill="auto"/>
            <w:noWrap/>
            <w:tcMar>
              <w:top w:w="10" w:type="dxa"/>
              <w:left w:w="10" w:type="dxa"/>
              <w:right w:w="10" w:type="dxa"/>
            </w:tcMar>
            <w:vAlign w:val="center"/>
          </w:tcPr>
          <w:p w14:paraId="495D92D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2.380</w:t>
            </w:r>
          </w:p>
        </w:tc>
        <w:tc>
          <w:tcPr>
            <w:tcW w:w="1042" w:type="dxa"/>
            <w:shd w:val="clear" w:color="auto" w:fill="auto"/>
            <w:noWrap/>
            <w:tcMar>
              <w:top w:w="10" w:type="dxa"/>
              <w:left w:w="10" w:type="dxa"/>
              <w:right w:w="10" w:type="dxa"/>
            </w:tcMar>
            <w:vAlign w:val="center"/>
          </w:tcPr>
          <w:p w14:paraId="25D7B09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800</w:t>
            </w:r>
          </w:p>
        </w:tc>
        <w:tc>
          <w:tcPr>
            <w:tcW w:w="1276" w:type="dxa"/>
            <w:shd w:val="clear" w:color="auto" w:fill="auto"/>
            <w:noWrap/>
            <w:tcMar>
              <w:top w:w="10" w:type="dxa"/>
              <w:left w:w="10" w:type="dxa"/>
              <w:right w:w="10" w:type="dxa"/>
            </w:tcMar>
            <w:vAlign w:val="center"/>
          </w:tcPr>
          <w:p w14:paraId="5E9EE40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109DCEF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75064347" w14:textId="77777777">
        <w:trPr>
          <w:trHeight w:val="397"/>
          <w:jc w:val="center"/>
        </w:trPr>
        <w:tc>
          <w:tcPr>
            <w:tcW w:w="2095" w:type="dxa"/>
            <w:vMerge/>
            <w:shd w:val="clear" w:color="auto" w:fill="auto"/>
            <w:noWrap/>
            <w:tcMar>
              <w:top w:w="10" w:type="dxa"/>
              <w:left w:w="10" w:type="dxa"/>
              <w:right w:w="10" w:type="dxa"/>
            </w:tcMar>
            <w:vAlign w:val="center"/>
          </w:tcPr>
          <w:p w14:paraId="16F5995C"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6709126C"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公司用电系统优化改造</w:t>
            </w:r>
          </w:p>
        </w:tc>
        <w:tc>
          <w:tcPr>
            <w:tcW w:w="1120" w:type="dxa"/>
            <w:shd w:val="clear" w:color="auto" w:fill="auto"/>
            <w:noWrap/>
            <w:tcMar>
              <w:top w:w="10" w:type="dxa"/>
              <w:left w:w="10" w:type="dxa"/>
              <w:right w:w="10" w:type="dxa"/>
            </w:tcMar>
            <w:vAlign w:val="center"/>
          </w:tcPr>
          <w:p w14:paraId="6214955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0.162</w:t>
            </w:r>
          </w:p>
        </w:tc>
        <w:tc>
          <w:tcPr>
            <w:tcW w:w="1042" w:type="dxa"/>
            <w:shd w:val="clear" w:color="auto" w:fill="auto"/>
            <w:noWrap/>
            <w:tcMar>
              <w:top w:w="10" w:type="dxa"/>
              <w:left w:w="10" w:type="dxa"/>
              <w:right w:w="10" w:type="dxa"/>
            </w:tcMar>
            <w:vAlign w:val="center"/>
          </w:tcPr>
          <w:p w14:paraId="4AB14DB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0EFE768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250</w:t>
            </w:r>
          </w:p>
        </w:tc>
        <w:tc>
          <w:tcPr>
            <w:tcW w:w="1042" w:type="dxa"/>
            <w:shd w:val="clear" w:color="auto" w:fill="auto"/>
            <w:noWrap/>
            <w:tcMar>
              <w:top w:w="10" w:type="dxa"/>
              <w:left w:w="10" w:type="dxa"/>
              <w:right w:w="10" w:type="dxa"/>
            </w:tcMar>
            <w:vAlign w:val="center"/>
          </w:tcPr>
          <w:p w14:paraId="5315590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27F2F606" w14:textId="77777777">
        <w:trPr>
          <w:trHeight w:val="397"/>
          <w:jc w:val="center"/>
        </w:trPr>
        <w:tc>
          <w:tcPr>
            <w:tcW w:w="2095" w:type="dxa"/>
            <w:vMerge/>
            <w:shd w:val="clear" w:color="auto" w:fill="auto"/>
            <w:noWrap/>
            <w:tcMar>
              <w:top w:w="10" w:type="dxa"/>
              <w:left w:w="10" w:type="dxa"/>
              <w:right w:w="10" w:type="dxa"/>
            </w:tcMar>
            <w:vAlign w:val="center"/>
          </w:tcPr>
          <w:p w14:paraId="0C4FE8CB"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70A259BB"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空压机综合技改</w:t>
            </w:r>
          </w:p>
        </w:tc>
        <w:tc>
          <w:tcPr>
            <w:tcW w:w="1120" w:type="dxa"/>
            <w:shd w:val="clear" w:color="auto" w:fill="auto"/>
            <w:noWrap/>
            <w:tcMar>
              <w:top w:w="10" w:type="dxa"/>
              <w:left w:w="10" w:type="dxa"/>
              <w:right w:w="10" w:type="dxa"/>
            </w:tcMar>
            <w:vAlign w:val="center"/>
          </w:tcPr>
          <w:p w14:paraId="1F595EA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0.382</w:t>
            </w:r>
          </w:p>
        </w:tc>
        <w:tc>
          <w:tcPr>
            <w:tcW w:w="1042" w:type="dxa"/>
            <w:shd w:val="clear" w:color="auto" w:fill="auto"/>
            <w:noWrap/>
            <w:tcMar>
              <w:top w:w="10" w:type="dxa"/>
              <w:left w:w="10" w:type="dxa"/>
              <w:right w:w="10" w:type="dxa"/>
            </w:tcMar>
            <w:vAlign w:val="center"/>
          </w:tcPr>
          <w:p w14:paraId="4291397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830</w:t>
            </w:r>
          </w:p>
        </w:tc>
        <w:tc>
          <w:tcPr>
            <w:tcW w:w="1276" w:type="dxa"/>
            <w:shd w:val="clear" w:color="auto" w:fill="auto"/>
            <w:noWrap/>
            <w:tcMar>
              <w:top w:w="10" w:type="dxa"/>
              <w:left w:w="10" w:type="dxa"/>
              <w:right w:w="10" w:type="dxa"/>
            </w:tcMar>
            <w:vAlign w:val="center"/>
          </w:tcPr>
          <w:p w14:paraId="585622F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486</w:t>
            </w:r>
          </w:p>
        </w:tc>
        <w:tc>
          <w:tcPr>
            <w:tcW w:w="1042" w:type="dxa"/>
            <w:shd w:val="clear" w:color="auto" w:fill="auto"/>
            <w:noWrap/>
            <w:tcMar>
              <w:top w:w="10" w:type="dxa"/>
              <w:left w:w="10" w:type="dxa"/>
              <w:right w:w="10" w:type="dxa"/>
            </w:tcMar>
            <w:vAlign w:val="center"/>
          </w:tcPr>
          <w:p w14:paraId="7B87E89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1.5~2</w:t>
            </w:r>
          </w:p>
        </w:tc>
      </w:tr>
      <w:tr w:rsidR="00FF43B1" w:rsidRPr="00FF43B1" w14:paraId="3EE0C855" w14:textId="77777777">
        <w:trPr>
          <w:trHeight w:val="397"/>
          <w:jc w:val="center"/>
        </w:trPr>
        <w:tc>
          <w:tcPr>
            <w:tcW w:w="2095" w:type="dxa"/>
            <w:shd w:val="clear" w:color="auto" w:fill="auto"/>
            <w:noWrap/>
            <w:tcMar>
              <w:top w:w="10" w:type="dxa"/>
              <w:left w:w="10" w:type="dxa"/>
              <w:right w:w="10" w:type="dxa"/>
            </w:tcMar>
            <w:vAlign w:val="center"/>
          </w:tcPr>
          <w:p w14:paraId="2ED4FFC0"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乌达区</w:t>
            </w: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内蒙古华电乌达热电有限公司</w:t>
            </w:r>
          </w:p>
        </w:tc>
        <w:tc>
          <w:tcPr>
            <w:tcW w:w="2913" w:type="dxa"/>
            <w:shd w:val="clear" w:color="auto" w:fill="auto"/>
            <w:noWrap/>
            <w:tcMar>
              <w:top w:w="10" w:type="dxa"/>
              <w:left w:w="10" w:type="dxa"/>
              <w:right w:w="10" w:type="dxa"/>
            </w:tcMar>
            <w:vAlign w:val="center"/>
          </w:tcPr>
          <w:p w14:paraId="3C642BBD"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锅炉连排水余热回收</w:t>
            </w:r>
          </w:p>
        </w:tc>
        <w:tc>
          <w:tcPr>
            <w:tcW w:w="1120" w:type="dxa"/>
            <w:shd w:val="clear" w:color="auto" w:fill="auto"/>
            <w:noWrap/>
            <w:tcMar>
              <w:top w:w="10" w:type="dxa"/>
              <w:left w:w="10" w:type="dxa"/>
              <w:right w:w="10" w:type="dxa"/>
            </w:tcMar>
            <w:vAlign w:val="center"/>
          </w:tcPr>
          <w:p w14:paraId="69EEB3F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w:t>
            </w:r>
          </w:p>
        </w:tc>
        <w:tc>
          <w:tcPr>
            <w:tcW w:w="1042" w:type="dxa"/>
            <w:shd w:val="clear" w:color="auto" w:fill="auto"/>
            <w:noWrap/>
            <w:tcMar>
              <w:top w:w="10" w:type="dxa"/>
              <w:left w:w="10" w:type="dxa"/>
              <w:right w:w="10" w:type="dxa"/>
            </w:tcMar>
            <w:vAlign w:val="center"/>
          </w:tcPr>
          <w:p w14:paraId="057B27C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900</w:t>
            </w:r>
          </w:p>
        </w:tc>
        <w:tc>
          <w:tcPr>
            <w:tcW w:w="1276" w:type="dxa"/>
            <w:shd w:val="clear" w:color="auto" w:fill="auto"/>
            <w:noWrap/>
            <w:tcMar>
              <w:top w:w="10" w:type="dxa"/>
              <w:left w:w="10" w:type="dxa"/>
              <w:right w:w="10" w:type="dxa"/>
            </w:tcMar>
            <w:vAlign w:val="center"/>
          </w:tcPr>
          <w:p w14:paraId="60B1F2B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680</w:t>
            </w:r>
          </w:p>
        </w:tc>
        <w:tc>
          <w:tcPr>
            <w:tcW w:w="1042" w:type="dxa"/>
            <w:shd w:val="clear" w:color="auto" w:fill="auto"/>
            <w:noWrap/>
            <w:tcMar>
              <w:top w:w="10" w:type="dxa"/>
              <w:left w:w="10" w:type="dxa"/>
              <w:right w:w="10" w:type="dxa"/>
            </w:tcMar>
            <w:vAlign w:val="center"/>
          </w:tcPr>
          <w:p w14:paraId="25B8D56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1.33</w:t>
            </w:r>
          </w:p>
        </w:tc>
      </w:tr>
      <w:tr w:rsidR="00FF43B1" w:rsidRPr="00FF43B1" w14:paraId="329C7F3B" w14:textId="77777777">
        <w:trPr>
          <w:trHeight w:val="397"/>
          <w:jc w:val="center"/>
        </w:trPr>
        <w:tc>
          <w:tcPr>
            <w:tcW w:w="2095" w:type="dxa"/>
            <w:vMerge w:val="restart"/>
            <w:shd w:val="clear" w:color="auto" w:fill="auto"/>
            <w:noWrap/>
            <w:tcMar>
              <w:top w:w="10" w:type="dxa"/>
              <w:left w:w="10" w:type="dxa"/>
              <w:right w:w="10" w:type="dxa"/>
            </w:tcMar>
            <w:vAlign w:val="center"/>
          </w:tcPr>
          <w:p w14:paraId="507249E2"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内蒙古兴发科技有限公司</w:t>
            </w:r>
          </w:p>
        </w:tc>
        <w:tc>
          <w:tcPr>
            <w:tcW w:w="2913" w:type="dxa"/>
            <w:shd w:val="clear" w:color="auto" w:fill="auto"/>
            <w:noWrap/>
            <w:tcMar>
              <w:top w:w="10" w:type="dxa"/>
              <w:left w:w="10" w:type="dxa"/>
              <w:right w:w="10" w:type="dxa"/>
            </w:tcMar>
            <w:vAlign w:val="center"/>
          </w:tcPr>
          <w:p w14:paraId="4B89373F"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回收闪蒸气</w:t>
            </w:r>
          </w:p>
        </w:tc>
        <w:tc>
          <w:tcPr>
            <w:tcW w:w="1120" w:type="dxa"/>
            <w:shd w:val="clear" w:color="auto" w:fill="auto"/>
            <w:noWrap/>
            <w:tcMar>
              <w:top w:w="10" w:type="dxa"/>
              <w:left w:w="10" w:type="dxa"/>
              <w:right w:w="10" w:type="dxa"/>
            </w:tcMar>
            <w:vAlign w:val="center"/>
          </w:tcPr>
          <w:p w14:paraId="6A19450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0.720</w:t>
            </w:r>
          </w:p>
        </w:tc>
        <w:tc>
          <w:tcPr>
            <w:tcW w:w="1042" w:type="dxa"/>
            <w:shd w:val="clear" w:color="auto" w:fill="auto"/>
            <w:noWrap/>
            <w:tcMar>
              <w:top w:w="10" w:type="dxa"/>
              <w:left w:w="10" w:type="dxa"/>
              <w:right w:w="10" w:type="dxa"/>
            </w:tcMar>
            <w:vAlign w:val="center"/>
          </w:tcPr>
          <w:p w14:paraId="667AE36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500</w:t>
            </w:r>
          </w:p>
        </w:tc>
        <w:tc>
          <w:tcPr>
            <w:tcW w:w="1276" w:type="dxa"/>
            <w:shd w:val="clear" w:color="auto" w:fill="auto"/>
            <w:noWrap/>
            <w:tcMar>
              <w:top w:w="10" w:type="dxa"/>
              <w:left w:w="10" w:type="dxa"/>
              <w:right w:w="10" w:type="dxa"/>
            </w:tcMar>
            <w:vAlign w:val="center"/>
          </w:tcPr>
          <w:p w14:paraId="1372E4E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39C4166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747CF960" w14:textId="77777777">
        <w:trPr>
          <w:trHeight w:val="397"/>
          <w:jc w:val="center"/>
        </w:trPr>
        <w:tc>
          <w:tcPr>
            <w:tcW w:w="2095" w:type="dxa"/>
            <w:vMerge/>
            <w:shd w:val="clear" w:color="auto" w:fill="auto"/>
            <w:noWrap/>
            <w:tcMar>
              <w:top w:w="10" w:type="dxa"/>
              <w:left w:w="10" w:type="dxa"/>
              <w:right w:w="10" w:type="dxa"/>
            </w:tcMar>
            <w:vAlign w:val="center"/>
          </w:tcPr>
          <w:p w14:paraId="38C9C00B"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2ED93605"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草甘膦甲醇回收节能技术改造项目</w:t>
            </w:r>
          </w:p>
        </w:tc>
        <w:tc>
          <w:tcPr>
            <w:tcW w:w="1120" w:type="dxa"/>
            <w:shd w:val="clear" w:color="auto" w:fill="auto"/>
            <w:noWrap/>
            <w:tcMar>
              <w:top w:w="10" w:type="dxa"/>
              <w:left w:w="10" w:type="dxa"/>
              <w:right w:w="10" w:type="dxa"/>
            </w:tcMar>
            <w:vAlign w:val="center"/>
          </w:tcPr>
          <w:p w14:paraId="5DFA375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1.000</w:t>
            </w:r>
          </w:p>
        </w:tc>
        <w:tc>
          <w:tcPr>
            <w:tcW w:w="1042" w:type="dxa"/>
            <w:shd w:val="clear" w:color="auto" w:fill="auto"/>
            <w:noWrap/>
            <w:tcMar>
              <w:top w:w="10" w:type="dxa"/>
              <w:left w:w="10" w:type="dxa"/>
              <w:right w:w="10" w:type="dxa"/>
            </w:tcMar>
            <w:vAlign w:val="center"/>
          </w:tcPr>
          <w:p w14:paraId="632A7A3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5100</w:t>
            </w:r>
          </w:p>
        </w:tc>
        <w:tc>
          <w:tcPr>
            <w:tcW w:w="1276" w:type="dxa"/>
            <w:shd w:val="clear" w:color="auto" w:fill="auto"/>
            <w:noWrap/>
            <w:tcMar>
              <w:top w:w="10" w:type="dxa"/>
              <w:left w:w="10" w:type="dxa"/>
              <w:right w:w="10" w:type="dxa"/>
            </w:tcMar>
            <w:vAlign w:val="center"/>
          </w:tcPr>
          <w:p w14:paraId="6F9FA03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59D2511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4A12EE8B" w14:textId="77777777">
        <w:trPr>
          <w:trHeight w:val="397"/>
          <w:jc w:val="center"/>
        </w:trPr>
        <w:tc>
          <w:tcPr>
            <w:tcW w:w="2095" w:type="dxa"/>
            <w:vMerge/>
            <w:shd w:val="clear" w:color="auto" w:fill="auto"/>
            <w:noWrap/>
            <w:tcMar>
              <w:top w:w="10" w:type="dxa"/>
              <w:left w:w="10" w:type="dxa"/>
              <w:right w:w="10" w:type="dxa"/>
            </w:tcMar>
            <w:vAlign w:val="center"/>
          </w:tcPr>
          <w:p w14:paraId="7977CFE8"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046FF730"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空压机综合技改</w:t>
            </w:r>
          </w:p>
        </w:tc>
        <w:tc>
          <w:tcPr>
            <w:tcW w:w="1120" w:type="dxa"/>
            <w:shd w:val="clear" w:color="auto" w:fill="auto"/>
            <w:noWrap/>
            <w:tcMar>
              <w:top w:w="10" w:type="dxa"/>
              <w:left w:w="10" w:type="dxa"/>
              <w:right w:w="10" w:type="dxa"/>
            </w:tcMar>
            <w:vAlign w:val="center"/>
          </w:tcPr>
          <w:p w14:paraId="566AA24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0.013</w:t>
            </w:r>
          </w:p>
        </w:tc>
        <w:tc>
          <w:tcPr>
            <w:tcW w:w="1042" w:type="dxa"/>
            <w:shd w:val="clear" w:color="auto" w:fill="auto"/>
            <w:noWrap/>
            <w:tcMar>
              <w:top w:w="10" w:type="dxa"/>
              <w:left w:w="10" w:type="dxa"/>
              <w:right w:w="10" w:type="dxa"/>
            </w:tcMar>
            <w:vAlign w:val="center"/>
          </w:tcPr>
          <w:p w14:paraId="53E1A18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35</w:t>
            </w:r>
          </w:p>
        </w:tc>
        <w:tc>
          <w:tcPr>
            <w:tcW w:w="1276" w:type="dxa"/>
            <w:shd w:val="clear" w:color="auto" w:fill="auto"/>
            <w:noWrap/>
            <w:tcMar>
              <w:top w:w="10" w:type="dxa"/>
              <w:left w:w="10" w:type="dxa"/>
              <w:right w:w="10" w:type="dxa"/>
            </w:tcMar>
            <w:vAlign w:val="center"/>
          </w:tcPr>
          <w:p w14:paraId="11FF1A1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18</w:t>
            </w:r>
          </w:p>
        </w:tc>
        <w:tc>
          <w:tcPr>
            <w:tcW w:w="1042" w:type="dxa"/>
            <w:shd w:val="clear" w:color="auto" w:fill="auto"/>
            <w:noWrap/>
            <w:tcMar>
              <w:top w:w="10" w:type="dxa"/>
              <w:left w:w="10" w:type="dxa"/>
              <w:right w:w="10" w:type="dxa"/>
            </w:tcMar>
            <w:vAlign w:val="center"/>
          </w:tcPr>
          <w:p w14:paraId="029931A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1.5~3</w:t>
            </w:r>
          </w:p>
        </w:tc>
      </w:tr>
      <w:tr w:rsidR="00FF43B1" w:rsidRPr="00FF43B1" w14:paraId="17CEF479" w14:textId="77777777">
        <w:trPr>
          <w:trHeight w:val="397"/>
          <w:jc w:val="center"/>
        </w:trPr>
        <w:tc>
          <w:tcPr>
            <w:tcW w:w="2095" w:type="dxa"/>
            <w:vMerge w:val="restart"/>
            <w:shd w:val="clear" w:color="auto" w:fill="auto"/>
            <w:noWrap/>
            <w:tcMar>
              <w:top w:w="10" w:type="dxa"/>
              <w:left w:w="10" w:type="dxa"/>
              <w:right w:w="10" w:type="dxa"/>
            </w:tcMar>
            <w:vAlign w:val="center"/>
          </w:tcPr>
          <w:p w14:paraId="535635A5"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内蒙古源宏精细化工有限公司</w:t>
            </w:r>
          </w:p>
        </w:tc>
        <w:tc>
          <w:tcPr>
            <w:tcW w:w="2913" w:type="dxa"/>
            <w:shd w:val="clear" w:color="auto" w:fill="auto"/>
            <w:noWrap/>
            <w:tcMar>
              <w:top w:w="10" w:type="dxa"/>
              <w:left w:w="10" w:type="dxa"/>
              <w:right w:w="10" w:type="dxa"/>
            </w:tcMar>
            <w:vAlign w:val="center"/>
          </w:tcPr>
          <w:p w14:paraId="2D54E20B"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蒸汽冷凝液余热利用</w:t>
            </w:r>
          </w:p>
        </w:tc>
        <w:tc>
          <w:tcPr>
            <w:tcW w:w="1120" w:type="dxa"/>
            <w:shd w:val="clear" w:color="auto" w:fill="auto"/>
            <w:noWrap/>
            <w:tcMar>
              <w:top w:w="10" w:type="dxa"/>
              <w:left w:w="10" w:type="dxa"/>
              <w:right w:w="10" w:type="dxa"/>
            </w:tcMar>
            <w:vAlign w:val="center"/>
          </w:tcPr>
          <w:p w14:paraId="2C70977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0.360</w:t>
            </w:r>
          </w:p>
        </w:tc>
        <w:tc>
          <w:tcPr>
            <w:tcW w:w="1042" w:type="dxa"/>
            <w:shd w:val="clear" w:color="auto" w:fill="auto"/>
            <w:noWrap/>
            <w:tcMar>
              <w:top w:w="10" w:type="dxa"/>
              <w:left w:w="10" w:type="dxa"/>
              <w:right w:w="10" w:type="dxa"/>
            </w:tcMar>
            <w:vAlign w:val="center"/>
          </w:tcPr>
          <w:p w14:paraId="766E7C8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120</w:t>
            </w:r>
          </w:p>
        </w:tc>
        <w:tc>
          <w:tcPr>
            <w:tcW w:w="1276" w:type="dxa"/>
            <w:shd w:val="clear" w:color="auto" w:fill="auto"/>
            <w:noWrap/>
            <w:tcMar>
              <w:top w:w="10" w:type="dxa"/>
              <w:left w:w="10" w:type="dxa"/>
              <w:right w:w="10" w:type="dxa"/>
            </w:tcMar>
            <w:vAlign w:val="center"/>
          </w:tcPr>
          <w:p w14:paraId="07AD176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648</w:t>
            </w:r>
          </w:p>
        </w:tc>
        <w:tc>
          <w:tcPr>
            <w:tcW w:w="1042" w:type="dxa"/>
            <w:shd w:val="clear" w:color="auto" w:fill="auto"/>
            <w:noWrap/>
            <w:tcMar>
              <w:top w:w="10" w:type="dxa"/>
              <w:left w:w="10" w:type="dxa"/>
              <w:right w:w="10" w:type="dxa"/>
            </w:tcMar>
            <w:vAlign w:val="center"/>
          </w:tcPr>
          <w:p w14:paraId="1667665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w:t>
            </w:r>
          </w:p>
        </w:tc>
      </w:tr>
      <w:tr w:rsidR="00FF43B1" w:rsidRPr="00FF43B1" w14:paraId="0246FBAB" w14:textId="77777777">
        <w:trPr>
          <w:trHeight w:val="397"/>
          <w:jc w:val="center"/>
        </w:trPr>
        <w:tc>
          <w:tcPr>
            <w:tcW w:w="2095" w:type="dxa"/>
            <w:vMerge/>
            <w:shd w:val="clear" w:color="auto" w:fill="auto"/>
            <w:noWrap/>
            <w:tcMar>
              <w:top w:w="10" w:type="dxa"/>
              <w:left w:w="10" w:type="dxa"/>
              <w:right w:w="10" w:type="dxa"/>
            </w:tcMar>
            <w:vAlign w:val="center"/>
          </w:tcPr>
          <w:p w14:paraId="79859501"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14B23968"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利用涡喷真空系统代替真空泵</w:t>
            </w:r>
          </w:p>
        </w:tc>
        <w:tc>
          <w:tcPr>
            <w:tcW w:w="1120" w:type="dxa"/>
            <w:shd w:val="clear" w:color="auto" w:fill="auto"/>
            <w:noWrap/>
            <w:tcMar>
              <w:top w:w="10" w:type="dxa"/>
              <w:left w:w="10" w:type="dxa"/>
              <w:right w:w="10" w:type="dxa"/>
            </w:tcMar>
            <w:vAlign w:val="center"/>
          </w:tcPr>
          <w:p w14:paraId="14510FF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0.045</w:t>
            </w:r>
          </w:p>
        </w:tc>
        <w:tc>
          <w:tcPr>
            <w:tcW w:w="1042" w:type="dxa"/>
            <w:shd w:val="clear" w:color="auto" w:fill="auto"/>
            <w:noWrap/>
            <w:tcMar>
              <w:top w:w="10" w:type="dxa"/>
              <w:left w:w="10" w:type="dxa"/>
              <w:right w:w="10" w:type="dxa"/>
            </w:tcMar>
            <w:vAlign w:val="center"/>
          </w:tcPr>
          <w:p w14:paraId="04DD5D2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120</w:t>
            </w:r>
          </w:p>
        </w:tc>
        <w:tc>
          <w:tcPr>
            <w:tcW w:w="1276" w:type="dxa"/>
            <w:shd w:val="clear" w:color="auto" w:fill="auto"/>
            <w:noWrap/>
            <w:tcMar>
              <w:top w:w="10" w:type="dxa"/>
              <w:left w:w="10" w:type="dxa"/>
              <w:right w:w="10" w:type="dxa"/>
            </w:tcMar>
            <w:vAlign w:val="center"/>
          </w:tcPr>
          <w:p w14:paraId="3B4A86E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60</w:t>
            </w:r>
          </w:p>
        </w:tc>
        <w:tc>
          <w:tcPr>
            <w:tcW w:w="1042" w:type="dxa"/>
            <w:shd w:val="clear" w:color="auto" w:fill="auto"/>
            <w:noWrap/>
            <w:tcMar>
              <w:top w:w="10" w:type="dxa"/>
              <w:left w:w="10" w:type="dxa"/>
              <w:right w:w="10" w:type="dxa"/>
            </w:tcMar>
            <w:vAlign w:val="center"/>
          </w:tcPr>
          <w:p w14:paraId="3525B2B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w:t>
            </w:r>
          </w:p>
        </w:tc>
      </w:tr>
      <w:tr w:rsidR="00FF43B1" w:rsidRPr="00FF43B1" w14:paraId="0732960D" w14:textId="77777777">
        <w:trPr>
          <w:trHeight w:val="397"/>
          <w:jc w:val="center"/>
        </w:trPr>
        <w:tc>
          <w:tcPr>
            <w:tcW w:w="2095" w:type="dxa"/>
            <w:vMerge/>
            <w:shd w:val="clear" w:color="auto" w:fill="auto"/>
            <w:noWrap/>
            <w:tcMar>
              <w:top w:w="10" w:type="dxa"/>
              <w:left w:w="10" w:type="dxa"/>
              <w:right w:w="10" w:type="dxa"/>
            </w:tcMar>
            <w:vAlign w:val="center"/>
          </w:tcPr>
          <w:p w14:paraId="78317E06"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1DBCA126"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三效蒸发工艺改进</w:t>
            </w:r>
          </w:p>
        </w:tc>
        <w:tc>
          <w:tcPr>
            <w:tcW w:w="1120" w:type="dxa"/>
            <w:shd w:val="clear" w:color="auto" w:fill="auto"/>
            <w:noWrap/>
            <w:tcMar>
              <w:top w:w="10" w:type="dxa"/>
              <w:left w:w="10" w:type="dxa"/>
              <w:right w:w="10" w:type="dxa"/>
            </w:tcMar>
            <w:vAlign w:val="center"/>
          </w:tcPr>
          <w:p w14:paraId="687EE7A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0.100</w:t>
            </w:r>
          </w:p>
        </w:tc>
        <w:tc>
          <w:tcPr>
            <w:tcW w:w="1042" w:type="dxa"/>
            <w:shd w:val="clear" w:color="auto" w:fill="auto"/>
            <w:noWrap/>
            <w:tcMar>
              <w:top w:w="10" w:type="dxa"/>
              <w:left w:w="10" w:type="dxa"/>
              <w:right w:w="10" w:type="dxa"/>
            </w:tcMar>
            <w:vAlign w:val="center"/>
          </w:tcPr>
          <w:p w14:paraId="678AAC8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4E092788"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503E759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3ADEFE58" w14:textId="77777777">
        <w:trPr>
          <w:trHeight w:val="397"/>
          <w:jc w:val="center"/>
        </w:trPr>
        <w:tc>
          <w:tcPr>
            <w:tcW w:w="2095" w:type="dxa"/>
            <w:vMerge/>
            <w:shd w:val="clear" w:color="auto" w:fill="auto"/>
            <w:noWrap/>
            <w:tcMar>
              <w:top w:w="10" w:type="dxa"/>
              <w:left w:w="10" w:type="dxa"/>
              <w:right w:w="10" w:type="dxa"/>
            </w:tcMar>
            <w:vAlign w:val="center"/>
          </w:tcPr>
          <w:p w14:paraId="3AB322ED"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054FAC67"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热平衡系统优化集成</w:t>
            </w:r>
          </w:p>
        </w:tc>
        <w:tc>
          <w:tcPr>
            <w:tcW w:w="1120" w:type="dxa"/>
            <w:shd w:val="clear" w:color="auto" w:fill="auto"/>
            <w:noWrap/>
            <w:tcMar>
              <w:top w:w="10" w:type="dxa"/>
              <w:left w:w="10" w:type="dxa"/>
              <w:right w:w="10" w:type="dxa"/>
            </w:tcMar>
            <w:vAlign w:val="center"/>
          </w:tcPr>
          <w:p w14:paraId="5C9597C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0.100</w:t>
            </w:r>
          </w:p>
        </w:tc>
        <w:tc>
          <w:tcPr>
            <w:tcW w:w="1042" w:type="dxa"/>
            <w:shd w:val="clear" w:color="auto" w:fill="auto"/>
            <w:noWrap/>
            <w:tcMar>
              <w:top w:w="10" w:type="dxa"/>
              <w:left w:w="10" w:type="dxa"/>
              <w:right w:w="10" w:type="dxa"/>
            </w:tcMar>
            <w:vAlign w:val="center"/>
          </w:tcPr>
          <w:p w14:paraId="71EC752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tcMar>
              <w:top w:w="10" w:type="dxa"/>
              <w:left w:w="10" w:type="dxa"/>
              <w:right w:w="10" w:type="dxa"/>
            </w:tcMar>
            <w:vAlign w:val="center"/>
          </w:tcPr>
          <w:p w14:paraId="1757141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02A97AF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569AFE12" w14:textId="77777777">
        <w:trPr>
          <w:trHeight w:val="397"/>
          <w:jc w:val="center"/>
        </w:trPr>
        <w:tc>
          <w:tcPr>
            <w:tcW w:w="2095" w:type="dxa"/>
            <w:vMerge/>
            <w:shd w:val="clear" w:color="auto" w:fill="auto"/>
            <w:noWrap/>
            <w:tcMar>
              <w:top w:w="10" w:type="dxa"/>
              <w:left w:w="10" w:type="dxa"/>
              <w:right w:w="10" w:type="dxa"/>
            </w:tcMar>
            <w:vAlign w:val="center"/>
          </w:tcPr>
          <w:p w14:paraId="17D03AAF" w14:textId="77777777" w:rsidR="003573AE" w:rsidRPr="00FF43B1" w:rsidRDefault="003573AE">
            <w:pPr>
              <w:snapToGrid w:val="0"/>
              <w:jc w:val="left"/>
              <w:rPr>
                <w:rFonts w:ascii="Times New Roman" w:hAnsi="Times New Roman" w:cs="Times New Roman"/>
                <w:color w:val="000000" w:themeColor="text1"/>
                <w:szCs w:val="21"/>
              </w:rPr>
            </w:pPr>
          </w:p>
        </w:tc>
        <w:tc>
          <w:tcPr>
            <w:tcW w:w="2913" w:type="dxa"/>
            <w:shd w:val="clear" w:color="auto" w:fill="auto"/>
            <w:noWrap/>
            <w:tcMar>
              <w:top w:w="10" w:type="dxa"/>
              <w:left w:w="10" w:type="dxa"/>
              <w:right w:w="10" w:type="dxa"/>
            </w:tcMar>
            <w:vAlign w:val="center"/>
          </w:tcPr>
          <w:p w14:paraId="2A680558"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空压机综合技改</w:t>
            </w:r>
          </w:p>
        </w:tc>
        <w:tc>
          <w:tcPr>
            <w:tcW w:w="1120" w:type="dxa"/>
            <w:shd w:val="clear" w:color="auto" w:fill="auto"/>
            <w:noWrap/>
            <w:tcMar>
              <w:top w:w="10" w:type="dxa"/>
              <w:left w:w="10" w:type="dxa"/>
              <w:right w:w="10" w:type="dxa"/>
            </w:tcMar>
            <w:vAlign w:val="center"/>
          </w:tcPr>
          <w:p w14:paraId="73A1DC8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0.015</w:t>
            </w:r>
          </w:p>
        </w:tc>
        <w:tc>
          <w:tcPr>
            <w:tcW w:w="1042" w:type="dxa"/>
            <w:shd w:val="clear" w:color="auto" w:fill="auto"/>
            <w:noWrap/>
            <w:tcMar>
              <w:top w:w="10" w:type="dxa"/>
              <w:left w:w="10" w:type="dxa"/>
              <w:right w:w="10" w:type="dxa"/>
            </w:tcMar>
            <w:vAlign w:val="center"/>
          </w:tcPr>
          <w:p w14:paraId="239625E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60</w:t>
            </w:r>
          </w:p>
        </w:tc>
        <w:tc>
          <w:tcPr>
            <w:tcW w:w="1276" w:type="dxa"/>
            <w:shd w:val="clear" w:color="auto" w:fill="auto"/>
            <w:noWrap/>
            <w:tcMar>
              <w:top w:w="10" w:type="dxa"/>
              <w:left w:w="10" w:type="dxa"/>
              <w:right w:w="10" w:type="dxa"/>
            </w:tcMar>
            <w:vAlign w:val="center"/>
          </w:tcPr>
          <w:p w14:paraId="5238AFF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22</w:t>
            </w:r>
          </w:p>
        </w:tc>
        <w:tc>
          <w:tcPr>
            <w:tcW w:w="1042" w:type="dxa"/>
            <w:shd w:val="clear" w:color="auto" w:fill="auto"/>
            <w:noWrap/>
            <w:tcMar>
              <w:top w:w="10" w:type="dxa"/>
              <w:left w:w="10" w:type="dxa"/>
              <w:right w:w="10" w:type="dxa"/>
            </w:tcMar>
            <w:vAlign w:val="center"/>
          </w:tcPr>
          <w:p w14:paraId="63C34E2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3.0</w:t>
            </w:r>
          </w:p>
        </w:tc>
      </w:tr>
      <w:tr w:rsidR="00FF43B1" w:rsidRPr="00FF43B1" w14:paraId="3521BB0B" w14:textId="77777777">
        <w:trPr>
          <w:trHeight w:val="397"/>
          <w:jc w:val="center"/>
        </w:trPr>
        <w:tc>
          <w:tcPr>
            <w:tcW w:w="2095" w:type="dxa"/>
            <w:shd w:val="clear" w:color="auto" w:fill="auto"/>
            <w:tcMar>
              <w:top w:w="10" w:type="dxa"/>
              <w:left w:w="10" w:type="dxa"/>
              <w:right w:w="10" w:type="dxa"/>
            </w:tcMar>
            <w:vAlign w:val="center"/>
          </w:tcPr>
          <w:p w14:paraId="1311DDB2"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lastRenderedPageBreak/>
              <w:t>乌海市发电煤耗降低类综合技改</w:t>
            </w:r>
          </w:p>
        </w:tc>
        <w:tc>
          <w:tcPr>
            <w:tcW w:w="2913" w:type="dxa"/>
            <w:shd w:val="clear" w:color="auto" w:fill="auto"/>
            <w:noWrap/>
            <w:tcMar>
              <w:top w:w="10" w:type="dxa"/>
              <w:left w:w="10" w:type="dxa"/>
              <w:right w:w="10" w:type="dxa"/>
            </w:tcMar>
            <w:vAlign w:val="center"/>
          </w:tcPr>
          <w:p w14:paraId="2F72B162"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通过汽轮机通流改造、锅炉改造等降低乌海市发电煤耗</w:t>
            </w:r>
          </w:p>
        </w:tc>
        <w:tc>
          <w:tcPr>
            <w:tcW w:w="1120" w:type="dxa"/>
            <w:shd w:val="clear" w:color="auto" w:fill="auto"/>
            <w:noWrap/>
            <w:tcMar>
              <w:top w:w="10" w:type="dxa"/>
              <w:left w:w="10" w:type="dxa"/>
              <w:right w:w="10" w:type="dxa"/>
            </w:tcMar>
            <w:vAlign w:val="center"/>
          </w:tcPr>
          <w:p w14:paraId="5E0BCD8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9.42</w:t>
            </w:r>
          </w:p>
        </w:tc>
        <w:tc>
          <w:tcPr>
            <w:tcW w:w="1042" w:type="dxa"/>
            <w:shd w:val="clear" w:color="auto" w:fill="auto"/>
            <w:noWrap/>
            <w:tcMar>
              <w:top w:w="10" w:type="dxa"/>
              <w:left w:w="10" w:type="dxa"/>
              <w:right w:w="10" w:type="dxa"/>
            </w:tcMar>
            <w:vAlign w:val="center"/>
          </w:tcPr>
          <w:p w14:paraId="05D86E1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37500</w:t>
            </w:r>
          </w:p>
        </w:tc>
        <w:tc>
          <w:tcPr>
            <w:tcW w:w="1276" w:type="dxa"/>
            <w:shd w:val="clear" w:color="auto" w:fill="auto"/>
            <w:noWrap/>
            <w:tcMar>
              <w:top w:w="10" w:type="dxa"/>
              <w:left w:w="10" w:type="dxa"/>
              <w:right w:w="10" w:type="dxa"/>
            </w:tcMar>
            <w:vAlign w:val="center"/>
          </w:tcPr>
          <w:p w14:paraId="5B051F9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8500</w:t>
            </w:r>
            <w:r w:rsidRPr="00FF43B1">
              <w:rPr>
                <w:rFonts w:ascii="Times New Roman" w:hAnsi="Times New Roman" w:cs="Times New Roman"/>
                <w:color w:val="000000" w:themeColor="text1"/>
                <w:szCs w:val="21"/>
              </w:rPr>
              <w:t>左右</w:t>
            </w:r>
          </w:p>
        </w:tc>
        <w:tc>
          <w:tcPr>
            <w:tcW w:w="1042" w:type="dxa"/>
            <w:shd w:val="clear" w:color="auto" w:fill="auto"/>
            <w:noWrap/>
            <w:tcMar>
              <w:top w:w="10" w:type="dxa"/>
              <w:left w:w="10" w:type="dxa"/>
              <w:right w:w="10" w:type="dxa"/>
            </w:tcMar>
            <w:vAlign w:val="center"/>
          </w:tcPr>
          <w:p w14:paraId="6E9A6BAD"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约</w:t>
            </w:r>
            <w:r w:rsidRPr="00FF43B1">
              <w:rPr>
                <w:rFonts w:ascii="Times New Roman" w:hAnsi="Times New Roman" w:cs="Times New Roman"/>
                <w:color w:val="000000" w:themeColor="text1"/>
                <w:szCs w:val="21"/>
              </w:rPr>
              <w:t>4</w:t>
            </w:r>
            <w:r w:rsidRPr="00FF43B1">
              <w:rPr>
                <w:rFonts w:ascii="Times New Roman" w:hAnsi="Times New Roman" w:cs="Times New Roman"/>
                <w:color w:val="000000" w:themeColor="text1"/>
                <w:szCs w:val="21"/>
              </w:rPr>
              <w:t>年</w:t>
            </w:r>
          </w:p>
        </w:tc>
      </w:tr>
      <w:tr w:rsidR="00FF43B1" w:rsidRPr="00FF43B1" w14:paraId="254C41D4" w14:textId="77777777">
        <w:trPr>
          <w:trHeight w:val="397"/>
          <w:jc w:val="center"/>
        </w:trPr>
        <w:tc>
          <w:tcPr>
            <w:tcW w:w="5008" w:type="dxa"/>
            <w:gridSpan w:val="2"/>
            <w:shd w:val="clear" w:color="auto" w:fill="auto"/>
            <w:tcMar>
              <w:top w:w="10" w:type="dxa"/>
              <w:left w:w="10" w:type="dxa"/>
              <w:right w:w="10" w:type="dxa"/>
            </w:tcMar>
            <w:vAlign w:val="center"/>
          </w:tcPr>
          <w:p w14:paraId="6A115DC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小计：</w:t>
            </w:r>
          </w:p>
        </w:tc>
        <w:tc>
          <w:tcPr>
            <w:tcW w:w="4480" w:type="dxa"/>
            <w:gridSpan w:val="4"/>
            <w:shd w:val="clear" w:color="auto" w:fill="auto"/>
            <w:noWrap/>
            <w:tcMar>
              <w:top w:w="10" w:type="dxa"/>
              <w:left w:w="10" w:type="dxa"/>
              <w:right w:w="10" w:type="dxa"/>
            </w:tcMar>
            <w:vAlign w:val="center"/>
          </w:tcPr>
          <w:p w14:paraId="374676E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57.70</w:t>
            </w:r>
            <w:r w:rsidRPr="00FF43B1">
              <w:rPr>
                <w:rFonts w:ascii="Times New Roman" w:hAnsi="Times New Roman" w:cs="Times New Roman"/>
                <w:color w:val="000000" w:themeColor="text1"/>
                <w:szCs w:val="21"/>
              </w:rPr>
              <w:t>万吨标准煤</w:t>
            </w:r>
          </w:p>
        </w:tc>
      </w:tr>
      <w:tr w:rsidR="00FF43B1" w:rsidRPr="00FF43B1" w14:paraId="2AA81548" w14:textId="77777777">
        <w:trPr>
          <w:trHeight w:val="397"/>
          <w:jc w:val="center"/>
        </w:trPr>
        <w:tc>
          <w:tcPr>
            <w:tcW w:w="9488" w:type="dxa"/>
            <w:gridSpan w:val="6"/>
            <w:shd w:val="clear" w:color="auto" w:fill="auto"/>
            <w:noWrap/>
            <w:tcMar>
              <w:top w:w="10" w:type="dxa"/>
              <w:left w:w="10" w:type="dxa"/>
              <w:right w:w="10" w:type="dxa"/>
            </w:tcMar>
            <w:vAlign w:val="center"/>
          </w:tcPr>
          <w:p w14:paraId="7986278C" w14:textId="77777777" w:rsidR="003573AE" w:rsidRPr="00FF43B1" w:rsidRDefault="00367132">
            <w:pPr>
              <w:snapToGrid w:val="0"/>
              <w:jc w:val="center"/>
              <w:rPr>
                <w:rFonts w:ascii="Times New Roman" w:hAnsi="Times New Roman" w:cs="Times New Roman"/>
                <w:b/>
                <w:bCs/>
                <w:color w:val="000000" w:themeColor="text1"/>
                <w:szCs w:val="21"/>
              </w:rPr>
            </w:pPr>
            <w:r w:rsidRPr="00FF43B1">
              <w:rPr>
                <w:rFonts w:ascii="Times New Roman" w:hAnsi="Times New Roman" w:cs="Times New Roman"/>
                <w:b/>
                <w:bCs/>
                <w:color w:val="000000" w:themeColor="text1"/>
                <w:szCs w:val="21"/>
              </w:rPr>
              <w:t>5.5</w:t>
            </w:r>
            <w:r w:rsidRPr="00FF43B1">
              <w:rPr>
                <w:rFonts w:ascii="Times New Roman" w:hAnsi="Times New Roman" w:cs="Times New Roman"/>
                <w:b/>
                <w:bCs/>
                <w:color w:val="000000" w:themeColor="text1"/>
                <w:szCs w:val="21"/>
              </w:rPr>
              <w:t>米焦化企业技术改造项目清单</w:t>
            </w:r>
          </w:p>
        </w:tc>
      </w:tr>
      <w:tr w:rsidR="00FF43B1" w:rsidRPr="00FF43B1" w14:paraId="22D7AE40" w14:textId="77777777">
        <w:trPr>
          <w:trHeight w:val="397"/>
          <w:jc w:val="center"/>
        </w:trPr>
        <w:tc>
          <w:tcPr>
            <w:tcW w:w="2095" w:type="dxa"/>
            <w:shd w:val="clear" w:color="auto" w:fill="auto"/>
            <w:noWrap/>
            <w:tcMar>
              <w:top w:w="10" w:type="dxa"/>
              <w:left w:w="10" w:type="dxa"/>
              <w:right w:w="10" w:type="dxa"/>
            </w:tcMar>
            <w:vAlign w:val="center"/>
          </w:tcPr>
          <w:p w14:paraId="0D452288"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企业名称</w:t>
            </w:r>
          </w:p>
        </w:tc>
        <w:tc>
          <w:tcPr>
            <w:tcW w:w="2913" w:type="dxa"/>
            <w:shd w:val="clear" w:color="auto" w:fill="auto"/>
            <w:noWrap/>
            <w:tcMar>
              <w:top w:w="10" w:type="dxa"/>
              <w:left w:w="10" w:type="dxa"/>
              <w:right w:w="10" w:type="dxa"/>
            </w:tcMar>
            <w:vAlign w:val="center"/>
          </w:tcPr>
          <w:p w14:paraId="304A77CD"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项目名称</w:t>
            </w:r>
          </w:p>
        </w:tc>
        <w:tc>
          <w:tcPr>
            <w:tcW w:w="1120" w:type="dxa"/>
            <w:shd w:val="clear" w:color="auto" w:fill="auto"/>
            <w:noWrap/>
            <w:tcMar>
              <w:top w:w="10" w:type="dxa"/>
              <w:left w:w="10" w:type="dxa"/>
              <w:right w:w="10" w:type="dxa"/>
            </w:tcMar>
            <w:vAlign w:val="center"/>
          </w:tcPr>
          <w:p w14:paraId="33E2B662"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节能量</w:t>
            </w:r>
            <w:r w:rsidRPr="00FF43B1">
              <w:rPr>
                <w:rFonts w:ascii="Times New Roman" w:hAnsi="Times New Roman" w:cs="Times New Roman"/>
                <w:color w:val="000000" w:themeColor="text1"/>
                <w:szCs w:val="21"/>
              </w:rPr>
              <w:t>(</w:t>
            </w:r>
            <w:r w:rsidRPr="00FF43B1">
              <w:rPr>
                <w:rFonts w:ascii="Times New Roman" w:hAnsi="Times New Roman" w:cs="Times New Roman"/>
                <w:color w:val="000000" w:themeColor="text1"/>
                <w:szCs w:val="21"/>
              </w:rPr>
              <w:t>万吨标准煤</w:t>
            </w:r>
            <w:r w:rsidRPr="00FF43B1">
              <w:rPr>
                <w:rFonts w:ascii="Times New Roman" w:hAnsi="Times New Roman" w:cs="Times New Roman"/>
                <w:color w:val="000000" w:themeColor="text1"/>
                <w:szCs w:val="21"/>
              </w:rPr>
              <w:t>)</w:t>
            </w:r>
          </w:p>
        </w:tc>
        <w:tc>
          <w:tcPr>
            <w:tcW w:w="1042" w:type="dxa"/>
            <w:shd w:val="clear" w:color="auto" w:fill="auto"/>
            <w:noWrap/>
            <w:tcMar>
              <w:top w:w="10" w:type="dxa"/>
              <w:left w:w="10" w:type="dxa"/>
              <w:right w:w="10" w:type="dxa"/>
            </w:tcMar>
            <w:vAlign w:val="center"/>
          </w:tcPr>
          <w:p w14:paraId="1B7BAF50"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投资金额（万元）</w:t>
            </w:r>
          </w:p>
        </w:tc>
        <w:tc>
          <w:tcPr>
            <w:tcW w:w="1276" w:type="dxa"/>
            <w:shd w:val="clear" w:color="auto" w:fill="auto"/>
            <w:noWrap/>
            <w:tcMar>
              <w:top w:w="10" w:type="dxa"/>
              <w:left w:w="10" w:type="dxa"/>
              <w:right w:w="10" w:type="dxa"/>
            </w:tcMar>
            <w:vAlign w:val="center"/>
          </w:tcPr>
          <w:p w14:paraId="73013E24"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节能效益估算（万元）</w:t>
            </w:r>
          </w:p>
        </w:tc>
        <w:tc>
          <w:tcPr>
            <w:tcW w:w="1042" w:type="dxa"/>
            <w:shd w:val="clear" w:color="auto" w:fill="auto"/>
            <w:noWrap/>
            <w:tcMar>
              <w:top w:w="10" w:type="dxa"/>
              <w:left w:w="10" w:type="dxa"/>
              <w:right w:w="10" w:type="dxa"/>
            </w:tcMar>
            <w:vAlign w:val="center"/>
          </w:tcPr>
          <w:p w14:paraId="11B9E01F" w14:textId="77777777" w:rsidR="003573AE" w:rsidRPr="00FF43B1" w:rsidRDefault="00367132">
            <w:pPr>
              <w:snapToGrid w:val="0"/>
              <w:jc w:val="left"/>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投资回收期（年）</w:t>
            </w:r>
          </w:p>
        </w:tc>
      </w:tr>
      <w:tr w:rsidR="00FF43B1" w:rsidRPr="00FF43B1" w14:paraId="5E97D66B" w14:textId="77777777">
        <w:tblPrEx>
          <w:tblCellMar>
            <w:left w:w="108" w:type="dxa"/>
            <w:right w:w="108" w:type="dxa"/>
          </w:tblCellMar>
        </w:tblPrEx>
        <w:trPr>
          <w:trHeight w:val="397"/>
          <w:jc w:val="center"/>
        </w:trPr>
        <w:tc>
          <w:tcPr>
            <w:tcW w:w="2095" w:type="dxa"/>
            <w:vMerge w:val="restart"/>
            <w:vAlign w:val="center"/>
          </w:tcPr>
          <w:p w14:paraId="4CFADBD1" w14:textId="77777777" w:rsidR="004A3205" w:rsidRPr="00FF43B1" w:rsidRDefault="004A3205" w:rsidP="004A3205">
            <w:pPr>
              <w:snapToGrid w:val="0"/>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内蒙古美方煤焦化有限公司</w:t>
            </w:r>
          </w:p>
          <w:p w14:paraId="47448E70" w14:textId="4ECFB2F9" w:rsidR="003573AE" w:rsidRPr="00FF43B1" w:rsidRDefault="004A3205" w:rsidP="004A3205">
            <w:pPr>
              <w:snapToGrid w:val="0"/>
              <w:rPr>
                <w:rFonts w:ascii="Times New Roman" w:hAnsi="Times New Roman" w:cs="Times New Roman"/>
                <w:color w:val="000000" w:themeColor="text1"/>
                <w:szCs w:val="21"/>
              </w:rPr>
            </w:pPr>
            <w:r w:rsidRPr="00FF43B1">
              <w:rPr>
                <w:rFonts w:ascii="Times New Roman" w:hAnsi="Times New Roman" w:cs="Times New Roman" w:hint="eastAsia"/>
                <w:color w:val="000000" w:themeColor="text1"/>
                <w:szCs w:val="21"/>
              </w:rPr>
              <w:t>内蒙古</w:t>
            </w:r>
            <w:r w:rsidRPr="00FF43B1">
              <w:rPr>
                <w:rFonts w:ascii="Times New Roman" w:hAnsi="Times New Roman" w:cs="Times New Roman"/>
                <w:color w:val="000000" w:themeColor="text1"/>
                <w:szCs w:val="21"/>
              </w:rPr>
              <w:t>美方能源有限公司</w:t>
            </w:r>
          </w:p>
        </w:tc>
        <w:tc>
          <w:tcPr>
            <w:tcW w:w="2913" w:type="dxa"/>
            <w:shd w:val="clear" w:color="auto" w:fill="auto"/>
            <w:noWrap/>
            <w:vAlign w:val="center"/>
          </w:tcPr>
          <w:p w14:paraId="2C193994" w14:textId="77777777" w:rsidR="003573AE" w:rsidRPr="00FF43B1" w:rsidRDefault="00367132">
            <w:pPr>
              <w:snapToGrid w:val="0"/>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干熄焦节能技术</w:t>
            </w:r>
          </w:p>
        </w:tc>
        <w:tc>
          <w:tcPr>
            <w:tcW w:w="1120" w:type="dxa"/>
            <w:shd w:val="clear" w:color="auto" w:fill="auto"/>
            <w:noWrap/>
            <w:vAlign w:val="center"/>
          </w:tcPr>
          <w:p w14:paraId="5EC2A2E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11</w:t>
            </w:r>
          </w:p>
        </w:tc>
        <w:tc>
          <w:tcPr>
            <w:tcW w:w="1042" w:type="dxa"/>
            <w:shd w:val="clear" w:color="auto" w:fill="auto"/>
            <w:noWrap/>
            <w:vAlign w:val="center"/>
          </w:tcPr>
          <w:p w14:paraId="6BF0645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28000~30000</w:t>
            </w:r>
          </w:p>
        </w:tc>
        <w:tc>
          <w:tcPr>
            <w:tcW w:w="1276" w:type="dxa"/>
            <w:shd w:val="clear" w:color="auto" w:fill="auto"/>
            <w:noWrap/>
            <w:vAlign w:val="center"/>
          </w:tcPr>
          <w:p w14:paraId="0046311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8000</w:t>
            </w:r>
          </w:p>
        </w:tc>
        <w:tc>
          <w:tcPr>
            <w:tcW w:w="1042" w:type="dxa"/>
            <w:shd w:val="clear" w:color="auto" w:fill="auto"/>
            <w:noWrap/>
            <w:vAlign w:val="center"/>
          </w:tcPr>
          <w:p w14:paraId="1FD58D3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3~4</w:t>
            </w:r>
          </w:p>
        </w:tc>
      </w:tr>
      <w:tr w:rsidR="00FF43B1" w:rsidRPr="00FF43B1" w14:paraId="678C4A6E" w14:textId="77777777">
        <w:tblPrEx>
          <w:tblCellMar>
            <w:left w:w="108" w:type="dxa"/>
            <w:right w:w="108" w:type="dxa"/>
          </w:tblCellMar>
        </w:tblPrEx>
        <w:trPr>
          <w:trHeight w:val="397"/>
          <w:jc w:val="center"/>
        </w:trPr>
        <w:tc>
          <w:tcPr>
            <w:tcW w:w="2095" w:type="dxa"/>
            <w:vMerge/>
            <w:vAlign w:val="center"/>
          </w:tcPr>
          <w:p w14:paraId="0209A1C3" w14:textId="77777777" w:rsidR="003573AE" w:rsidRPr="00FF43B1" w:rsidRDefault="003573AE">
            <w:pPr>
              <w:snapToGrid w:val="0"/>
              <w:rPr>
                <w:rFonts w:ascii="Times New Roman" w:hAnsi="Times New Roman" w:cs="Times New Roman"/>
                <w:color w:val="000000" w:themeColor="text1"/>
                <w:szCs w:val="21"/>
              </w:rPr>
            </w:pPr>
          </w:p>
        </w:tc>
        <w:tc>
          <w:tcPr>
            <w:tcW w:w="2913" w:type="dxa"/>
            <w:shd w:val="clear" w:color="auto" w:fill="auto"/>
            <w:noWrap/>
            <w:vAlign w:val="center"/>
          </w:tcPr>
          <w:p w14:paraId="468F75FA" w14:textId="77777777" w:rsidR="003573AE" w:rsidRPr="00FF43B1" w:rsidRDefault="00367132">
            <w:pPr>
              <w:snapToGrid w:val="0"/>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上升管余热利用技术</w:t>
            </w:r>
          </w:p>
        </w:tc>
        <w:tc>
          <w:tcPr>
            <w:tcW w:w="1120" w:type="dxa"/>
            <w:shd w:val="clear" w:color="auto" w:fill="auto"/>
            <w:noWrap/>
            <w:vAlign w:val="center"/>
          </w:tcPr>
          <w:p w14:paraId="08ADE43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1.44</w:t>
            </w:r>
          </w:p>
        </w:tc>
        <w:tc>
          <w:tcPr>
            <w:tcW w:w="1042" w:type="dxa"/>
            <w:shd w:val="clear" w:color="auto" w:fill="auto"/>
            <w:noWrap/>
            <w:vAlign w:val="center"/>
          </w:tcPr>
          <w:p w14:paraId="121A090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1200~1600</w:t>
            </w:r>
          </w:p>
        </w:tc>
        <w:tc>
          <w:tcPr>
            <w:tcW w:w="1276" w:type="dxa"/>
            <w:shd w:val="clear" w:color="auto" w:fill="auto"/>
            <w:noWrap/>
            <w:vAlign w:val="center"/>
          </w:tcPr>
          <w:p w14:paraId="0BD7FCC0"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400</w:t>
            </w:r>
          </w:p>
        </w:tc>
        <w:tc>
          <w:tcPr>
            <w:tcW w:w="1042" w:type="dxa"/>
            <w:shd w:val="clear" w:color="auto" w:fill="auto"/>
            <w:noWrap/>
            <w:vAlign w:val="center"/>
          </w:tcPr>
          <w:p w14:paraId="78080A9E"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3~4</w:t>
            </w:r>
          </w:p>
        </w:tc>
      </w:tr>
      <w:tr w:rsidR="00FF43B1" w:rsidRPr="00FF43B1" w14:paraId="56F31FA8" w14:textId="77777777">
        <w:tblPrEx>
          <w:tblCellMar>
            <w:left w:w="108" w:type="dxa"/>
            <w:right w:w="108" w:type="dxa"/>
          </w:tblCellMar>
        </w:tblPrEx>
        <w:trPr>
          <w:trHeight w:val="397"/>
          <w:jc w:val="center"/>
        </w:trPr>
        <w:tc>
          <w:tcPr>
            <w:tcW w:w="2095" w:type="dxa"/>
            <w:vMerge/>
            <w:vAlign w:val="center"/>
          </w:tcPr>
          <w:p w14:paraId="0C1041B2" w14:textId="77777777" w:rsidR="003573AE" w:rsidRPr="00FF43B1" w:rsidRDefault="003573AE">
            <w:pPr>
              <w:snapToGrid w:val="0"/>
              <w:rPr>
                <w:rFonts w:ascii="Times New Roman" w:hAnsi="Times New Roman" w:cs="Times New Roman"/>
                <w:color w:val="000000" w:themeColor="text1"/>
                <w:szCs w:val="21"/>
              </w:rPr>
            </w:pPr>
          </w:p>
        </w:tc>
        <w:tc>
          <w:tcPr>
            <w:tcW w:w="2913" w:type="dxa"/>
            <w:shd w:val="clear" w:color="auto" w:fill="auto"/>
            <w:noWrap/>
            <w:vAlign w:val="center"/>
          </w:tcPr>
          <w:p w14:paraId="66B4F412" w14:textId="77777777" w:rsidR="003573AE" w:rsidRPr="00FF43B1" w:rsidRDefault="00367132">
            <w:pPr>
              <w:snapToGrid w:val="0"/>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循环氨水做溴化锂制冷机热源技术</w:t>
            </w:r>
          </w:p>
        </w:tc>
        <w:tc>
          <w:tcPr>
            <w:tcW w:w="1120" w:type="dxa"/>
            <w:shd w:val="clear" w:color="auto" w:fill="auto"/>
            <w:noWrap/>
            <w:vAlign w:val="center"/>
          </w:tcPr>
          <w:p w14:paraId="47044F6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0.36</w:t>
            </w:r>
          </w:p>
        </w:tc>
        <w:tc>
          <w:tcPr>
            <w:tcW w:w="1042" w:type="dxa"/>
            <w:shd w:val="clear" w:color="auto" w:fill="auto"/>
            <w:noWrap/>
            <w:vAlign w:val="center"/>
          </w:tcPr>
          <w:p w14:paraId="0B66D55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2000~2400</w:t>
            </w:r>
          </w:p>
        </w:tc>
        <w:tc>
          <w:tcPr>
            <w:tcW w:w="1276" w:type="dxa"/>
            <w:shd w:val="clear" w:color="auto" w:fill="auto"/>
            <w:noWrap/>
            <w:vAlign w:val="center"/>
          </w:tcPr>
          <w:p w14:paraId="031464C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1600</w:t>
            </w:r>
          </w:p>
        </w:tc>
        <w:tc>
          <w:tcPr>
            <w:tcW w:w="1042" w:type="dxa"/>
            <w:shd w:val="clear" w:color="auto" w:fill="auto"/>
            <w:noWrap/>
            <w:vAlign w:val="center"/>
          </w:tcPr>
          <w:p w14:paraId="406AA971"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1~2</w:t>
            </w:r>
          </w:p>
        </w:tc>
      </w:tr>
      <w:tr w:rsidR="00FF43B1" w:rsidRPr="00FF43B1" w14:paraId="6498B557" w14:textId="77777777">
        <w:tblPrEx>
          <w:tblCellMar>
            <w:left w:w="108" w:type="dxa"/>
            <w:right w:w="108" w:type="dxa"/>
          </w:tblCellMar>
        </w:tblPrEx>
        <w:trPr>
          <w:trHeight w:val="397"/>
          <w:jc w:val="center"/>
        </w:trPr>
        <w:tc>
          <w:tcPr>
            <w:tcW w:w="2095" w:type="dxa"/>
            <w:vMerge/>
            <w:vAlign w:val="center"/>
          </w:tcPr>
          <w:p w14:paraId="48124513" w14:textId="77777777" w:rsidR="003573AE" w:rsidRPr="00FF43B1" w:rsidRDefault="003573AE">
            <w:pPr>
              <w:snapToGrid w:val="0"/>
              <w:rPr>
                <w:rFonts w:ascii="Times New Roman" w:hAnsi="Times New Roman" w:cs="Times New Roman"/>
                <w:color w:val="000000" w:themeColor="text1"/>
                <w:szCs w:val="21"/>
              </w:rPr>
            </w:pPr>
          </w:p>
        </w:tc>
        <w:tc>
          <w:tcPr>
            <w:tcW w:w="2913" w:type="dxa"/>
            <w:shd w:val="clear" w:color="auto" w:fill="auto"/>
            <w:noWrap/>
            <w:vAlign w:val="center"/>
          </w:tcPr>
          <w:p w14:paraId="7FF0C9F5" w14:textId="75392656" w:rsidR="003573AE" w:rsidRPr="00FF43B1" w:rsidRDefault="004A3205">
            <w:pPr>
              <w:snapToGrid w:val="0"/>
              <w:rPr>
                <w:rFonts w:ascii="Times New Roman" w:hAnsi="Times New Roman" w:cs="Times New Roman"/>
                <w:color w:val="000000" w:themeColor="text1"/>
                <w:szCs w:val="21"/>
              </w:rPr>
            </w:pPr>
            <w:r w:rsidRPr="00FF43B1">
              <w:rPr>
                <w:color w:val="000000" w:themeColor="text1"/>
              </w:rPr>
              <w:t>过热蒸汽替代管式炉进行脱苯</w:t>
            </w:r>
          </w:p>
        </w:tc>
        <w:tc>
          <w:tcPr>
            <w:tcW w:w="1120" w:type="dxa"/>
            <w:shd w:val="clear" w:color="auto" w:fill="auto"/>
            <w:noWrap/>
            <w:vAlign w:val="center"/>
          </w:tcPr>
          <w:p w14:paraId="5380B6F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0.276</w:t>
            </w:r>
          </w:p>
        </w:tc>
        <w:tc>
          <w:tcPr>
            <w:tcW w:w="1042" w:type="dxa"/>
            <w:shd w:val="clear" w:color="auto" w:fill="auto"/>
            <w:noWrap/>
            <w:vAlign w:val="center"/>
          </w:tcPr>
          <w:p w14:paraId="0BF7D80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100~500</w:t>
            </w:r>
          </w:p>
        </w:tc>
        <w:tc>
          <w:tcPr>
            <w:tcW w:w="1276" w:type="dxa"/>
            <w:shd w:val="clear" w:color="auto" w:fill="auto"/>
            <w:noWrap/>
            <w:vAlign w:val="center"/>
          </w:tcPr>
          <w:p w14:paraId="3E285F0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490</w:t>
            </w:r>
          </w:p>
        </w:tc>
        <w:tc>
          <w:tcPr>
            <w:tcW w:w="1042" w:type="dxa"/>
            <w:shd w:val="clear" w:color="auto" w:fill="auto"/>
            <w:noWrap/>
            <w:vAlign w:val="center"/>
          </w:tcPr>
          <w:p w14:paraId="2DD1CC55"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0.5~1</w:t>
            </w:r>
          </w:p>
        </w:tc>
      </w:tr>
      <w:tr w:rsidR="00FF43B1" w:rsidRPr="00FF43B1" w14:paraId="2D4F1697" w14:textId="77777777">
        <w:tblPrEx>
          <w:tblCellMar>
            <w:left w:w="108" w:type="dxa"/>
            <w:right w:w="108" w:type="dxa"/>
          </w:tblCellMar>
        </w:tblPrEx>
        <w:trPr>
          <w:trHeight w:val="397"/>
          <w:jc w:val="center"/>
        </w:trPr>
        <w:tc>
          <w:tcPr>
            <w:tcW w:w="2095" w:type="dxa"/>
            <w:vMerge/>
            <w:vAlign w:val="center"/>
          </w:tcPr>
          <w:p w14:paraId="5171A9FD" w14:textId="77777777" w:rsidR="003573AE" w:rsidRPr="00FF43B1" w:rsidRDefault="003573AE">
            <w:pPr>
              <w:snapToGrid w:val="0"/>
              <w:rPr>
                <w:rFonts w:ascii="Times New Roman" w:hAnsi="Times New Roman" w:cs="Times New Roman"/>
                <w:color w:val="000000" w:themeColor="text1"/>
                <w:szCs w:val="21"/>
              </w:rPr>
            </w:pPr>
          </w:p>
        </w:tc>
        <w:tc>
          <w:tcPr>
            <w:tcW w:w="2913" w:type="dxa"/>
            <w:shd w:val="clear" w:color="auto" w:fill="auto"/>
            <w:noWrap/>
            <w:vAlign w:val="center"/>
          </w:tcPr>
          <w:p w14:paraId="10933185" w14:textId="0CF1A9C6" w:rsidR="004A3205" w:rsidRPr="00FF43B1" w:rsidRDefault="004A3205">
            <w:pPr>
              <w:snapToGrid w:val="0"/>
              <w:rPr>
                <w:rFonts w:ascii="Times New Roman" w:hAnsi="Times New Roman" w:cs="Times New Roman"/>
                <w:color w:val="000000" w:themeColor="text1"/>
                <w:szCs w:val="21"/>
              </w:rPr>
            </w:pPr>
            <w:r w:rsidRPr="00FF43B1">
              <w:rPr>
                <w:color w:val="000000" w:themeColor="text1"/>
              </w:rPr>
              <w:t>高温烟道气余热回收</w:t>
            </w:r>
          </w:p>
        </w:tc>
        <w:tc>
          <w:tcPr>
            <w:tcW w:w="1120" w:type="dxa"/>
            <w:shd w:val="clear" w:color="auto" w:fill="auto"/>
            <w:noWrap/>
            <w:vAlign w:val="center"/>
          </w:tcPr>
          <w:p w14:paraId="79DF704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2.4</w:t>
            </w:r>
          </w:p>
        </w:tc>
        <w:tc>
          <w:tcPr>
            <w:tcW w:w="1042" w:type="dxa"/>
            <w:shd w:val="clear" w:color="auto" w:fill="auto"/>
            <w:noWrap/>
            <w:vAlign w:val="center"/>
          </w:tcPr>
          <w:p w14:paraId="0BE3B0D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200~1000</w:t>
            </w:r>
          </w:p>
        </w:tc>
        <w:tc>
          <w:tcPr>
            <w:tcW w:w="1276" w:type="dxa"/>
            <w:shd w:val="clear" w:color="auto" w:fill="auto"/>
            <w:noWrap/>
            <w:vAlign w:val="center"/>
          </w:tcPr>
          <w:p w14:paraId="3903AF3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800</w:t>
            </w:r>
          </w:p>
        </w:tc>
        <w:tc>
          <w:tcPr>
            <w:tcW w:w="1042" w:type="dxa"/>
            <w:shd w:val="clear" w:color="auto" w:fill="auto"/>
            <w:noWrap/>
            <w:vAlign w:val="center"/>
          </w:tcPr>
          <w:p w14:paraId="5D66015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w:t>
            </w:r>
          </w:p>
        </w:tc>
      </w:tr>
      <w:tr w:rsidR="00FF43B1" w:rsidRPr="00FF43B1" w14:paraId="2F3F2AFD" w14:textId="77777777">
        <w:tblPrEx>
          <w:tblCellMar>
            <w:left w:w="108" w:type="dxa"/>
            <w:right w:w="108" w:type="dxa"/>
          </w:tblCellMar>
        </w:tblPrEx>
        <w:trPr>
          <w:trHeight w:val="397"/>
          <w:jc w:val="center"/>
        </w:trPr>
        <w:tc>
          <w:tcPr>
            <w:tcW w:w="2095" w:type="dxa"/>
            <w:vMerge/>
            <w:vAlign w:val="center"/>
          </w:tcPr>
          <w:p w14:paraId="4E227579" w14:textId="77777777" w:rsidR="003573AE" w:rsidRPr="00FF43B1" w:rsidRDefault="003573AE">
            <w:pPr>
              <w:snapToGrid w:val="0"/>
              <w:rPr>
                <w:rFonts w:ascii="Times New Roman" w:hAnsi="Times New Roman" w:cs="Times New Roman"/>
                <w:color w:val="000000" w:themeColor="text1"/>
                <w:szCs w:val="21"/>
              </w:rPr>
            </w:pPr>
          </w:p>
        </w:tc>
        <w:tc>
          <w:tcPr>
            <w:tcW w:w="2913" w:type="dxa"/>
            <w:shd w:val="clear" w:color="auto" w:fill="auto"/>
            <w:noWrap/>
            <w:vAlign w:val="center"/>
          </w:tcPr>
          <w:p w14:paraId="1B017BE6" w14:textId="77777777" w:rsidR="003573AE" w:rsidRPr="00FF43B1" w:rsidRDefault="00367132">
            <w:pPr>
              <w:snapToGrid w:val="0"/>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安装永磁外转子滚筒输传送装置</w:t>
            </w:r>
          </w:p>
        </w:tc>
        <w:tc>
          <w:tcPr>
            <w:tcW w:w="1120" w:type="dxa"/>
            <w:shd w:val="clear" w:color="auto" w:fill="auto"/>
            <w:noWrap/>
            <w:vAlign w:val="center"/>
          </w:tcPr>
          <w:p w14:paraId="22FAF15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0.13</w:t>
            </w:r>
          </w:p>
        </w:tc>
        <w:tc>
          <w:tcPr>
            <w:tcW w:w="1042" w:type="dxa"/>
            <w:shd w:val="clear" w:color="auto" w:fill="auto"/>
            <w:noWrap/>
            <w:vAlign w:val="center"/>
          </w:tcPr>
          <w:p w14:paraId="10092E5C"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600</w:t>
            </w:r>
          </w:p>
        </w:tc>
        <w:tc>
          <w:tcPr>
            <w:tcW w:w="1276" w:type="dxa"/>
            <w:shd w:val="clear" w:color="auto" w:fill="auto"/>
            <w:noWrap/>
            <w:vAlign w:val="center"/>
          </w:tcPr>
          <w:p w14:paraId="4B444927"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480</w:t>
            </w:r>
          </w:p>
        </w:tc>
        <w:tc>
          <w:tcPr>
            <w:tcW w:w="1042" w:type="dxa"/>
            <w:shd w:val="clear" w:color="auto" w:fill="auto"/>
            <w:noWrap/>
            <w:vAlign w:val="center"/>
          </w:tcPr>
          <w:p w14:paraId="15B72CD2"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1.5</w:t>
            </w:r>
          </w:p>
        </w:tc>
      </w:tr>
      <w:tr w:rsidR="00FF43B1" w:rsidRPr="00FF43B1" w14:paraId="1908D820" w14:textId="77777777">
        <w:tblPrEx>
          <w:tblCellMar>
            <w:left w:w="108" w:type="dxa"/>
            <w:right w:w="108" w:type="dxa"/>
          </w:tblCellMar>
        </w:tblPrEx>
        <w:trPr>
          <w:trHeight w:val="397"/>
          <w:jc w:val="center"/>
        </w:trPr>
        <w:tc>
          <w:tcPr>
            <w:tcW w:w="2095" w:type="dxa"/>
            <w:vMerge/>
            <w:vAlign w:val="center"/>
          </w:tcPr>
          <w:p w14:paraId="2560F651" w14:textId="77777777" w:rsidR="003573AE" w:rsidRPr="00FF43B1" w:rsidRDefault="003573AE">
            <w:pPr>
              <w:snapToGrid w:val="0"/>
              <w:rPr>
                <w:rFonts w:ascii="Times New Roman" w:hAnsi="Times New Roman" w:cs="Times New Roman"/>
                <w:color w:val="000000" w:themeColor="text1"/>
                <w:szCs w:val="21"/>
              </w:rPr>
            </w:pPr>
          </w:p>
        </w:tc>
        <w:tc>
          <w:tcPr>
            <w:tcW w:w="2913" w:type="dxa"/>
            <w:shd w:val="clear" w:color="auto" w:fill="auto"/>
            <w:noWrap/>
            <w:vAlign w:val="center"/>
          </w:tcPr>
          <w:p w14:paraId="13D64311" w14:textId="77777777" w:rsidR="003573AE" w:rsidRPr="00FF43B1" w:rsidRDefault="00367132">
            <w:pPr>
              <w:snapToGrid w:val="0"/>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淘汰电机</w:t>
            </w:r>
          </w:p>
        </w:tc>
        <w:tc>
          <w:tcPr>
            <w:tcW w:w="1120" w:type="dxa"/>
            <w:shd w:val="clear" w:color="auto" w:fill="auto"/>
            <w:noWrap/>
            <w:vAlign w:val="center"/>
          </w:tcPr>
          <w:p w14:paraId="1DD79B26"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0.0267</w:t>
            </w:r>
          </w:p>
        </w:tc>
        <w:tc>
          <w:tcPr>
            <w:tcW w:w="1042" w:type="dxa"/>
            <w:shd w:val="clear" w:color="auto" w:fill="auto"/>
            <w:noWrap/>
            <w:vAlign w:val="center"/>
          </w:tcPr>
          <w:p w14:paraId="7367CE94"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276" w:type="dxa"/>
            <w:shd w:val="clear" w:color="auto" w:fill="auto"/>
            <w:noWrap/>
            <w:vAlign w:val="center"/>
          </w:tcPr>
          <w:p w14:paraId="706CF26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c>
          <w:tcPr>
            <w:tcW w:w="1042" w:type="dxa"/>
            <w:shd w:val="clear" w:color="auto" w:fill="auto"/>
            <w:noWrap/>
            <w:vAlign w:val="center"/>
          </w:tcPr>
          <w:p w14:paraId="1E9D711B"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w:t>
            </w:r>
          </w:p>
        </w:tc>
      </w:tr>
      <w:tr w:rsidR="00FF43B1" w:rsidRPr="00FF43B1" w14:paraId="0836C111" w14:textId="77777777">
        <w:tblPrEx>
          <w:tblCellMar>
            <w:left w:w="108" w:type="dxa"/>
            <w:right w:w="108" w:type="dxa"/>
          </w:tblCellMar>
        </w:tblPrEx>
        <w:trPr>
          <w:trHeight w:val="397"/>
          <w:jc w:val="center"/>
        </w:trPr>
        <w:tc>
          <w:tcPr>
            <w:tcW w:w="5008" w:type="dxa"/>
            <w:gridSpan w:val="2"/>
            <w:vAlign w:val="center"/>
          </w:tcPr>
          <w:p w14:paraId="035809C3"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5.5</w:t>
            </w:r>
            <w:r w:rsidRPr="00FF43B1">
              <w:rPr>
                <w:rFonts w:ascii="Times New Roman" w:hAnsi="Times New Roman" w:cs="Times New Roman"/>
                <w:color w:val="000000" w:themeColor="text1"/>
                <w:szCs w:val="21"/>
              </w:rPr>
              <w:t>米焦化技术改造小计：</w:t>
            </w:r>
          </w:p>
        </w:tc>
        <w:tc>
          <w:tcPr>
            <w:tcW w:w="4480" w:type="dxa"/>
            <w:gridSpan w:val="4"/>
            <w:shd w:val="clear" w:color="auto" w:fill="auto"/>
            <w:noWrap/>
            <w:vAlign w:val="center"/>
          </w:tcPr>
          <w:p w14:paraId="637B31EA"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15.63</w:t>
            </w:r>
            <w:r w:rsidRPr="00FF43B1">
              <w:rPr>
                <w:rFonts w:ascii="Times New Roman" w:hAnsi="Times New Roman" w:cs="Times New Roman"/>
                <w:color w:val="000000" w:themeColor="text1"/>
                <w:szCs w:val="21"/>
              </w:rPr>
              <w:t>万吨标准煤</w:t>
            </w:r>
          </w:p>
        </w:tc>
      </w:tr>
      <w:tr w:rsidR="00FF43B1" w:rsidRPr="00FF43B1" w14:paraId="0865E3C8" w14:textId="77777777">
        <w:tblPrEx>
          <w:tblCellMar>
            <w:left w:w="108" w:type="dxa"/>
            <w:right w:w="108" w:type="dxa"/>
          </w:tblCellMar>
        </w:tblPrEx>
        <w:trPr>
          <w:trHeight w:val="397"/>
          <w:jc w:val="center"/>
        </w:trPr>
        <w:tc>
          <w:tcPr>
            <w:tcW w:w="5008" w:type="dxa"/>
            <w:gridSpan w:val="2"/>
            <w:vAlign w:val="center"/>
          </w:tcPr>
          <w:p w14:paraId="37996199"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节能总计：</w:t>
            </w:r>
          </w:p>
        </w:tc>
        <w:tc>
          <w:tcPr>
            <w:tcW w:w="4480" w:type="dxa"/>
            <w:gridSpan w:val="4"/>
            <w:shd w:val="clear" w:color="auto" w:fill="auto"/>
            <w:noWrap/>
            <w:vAlign w:val="center"/>
          </w:tcPr>
          <w:p w14:paraId="1241FBCF" w14:textId="77777777" w:rsidR="003573AE" w:rsidRPr="00FF43B1" w:rsidRDefault="00367132">
            <w:pPr>
              <w:snapToGrid w:val="0"/>
              <w:jc w:val="center"/>
              <w:rPr>
                <w:rFonts w:ascii="Times New Roman" w:hAnsi="Times New Roman" w:cs="Times New Roman"/>
                <w:color w:val="000000" w:themeColor="text1"/>
                <w:szCs w:val="21"/>
              </w:rPr>
            </w:pPr>
            <w:r w:rsidRPr="00FF43B1">
              <w:rPr>
                <w:rFonts w:ascii="Times New Roman" w:hAnsi="Times New Roman" w:cs="Times New Roman"/>
                <w:color w:val="000000" w:themeColor="text1"/>
                <w:szCs w:val="21"/>
              </w:rPr>
              <w:t>73.33</w:t>
            </w:r>
            <w:r w:rsidRPr="00FF43B1">
              <w:rPr>
                <w:rFonts w:ascii="Times New Roman" w:hAnsi="Times New Roman" w:cs="Times New Roman"/>
                <w:color w:val="000000" w:themeColor="text1"/>
                <w:szCs w:val="21"/>
              </w:rPr>
              <w:t>万吨标准煤</w:t>
            </w:r>
          </w:p>
        </w:tc>
      </w:tr>
    </w:tbl>
    <w:p w14:paraId="47E0303F" w14:textId="6EE8D39B" w:rsidR="003573AE" w:rsidRPr="00FF43B1" w:rsidRDefault="00367132">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11</w:t>
      </w:r>
      <w:r w:rsidRPr="00FF43B1">
        <w:rPr>
          <w:rFonts w:ascii="Times New Roman" w:eastAsia="宋体" w:hAnsi="Times New Roman" w:cs="Times New Roman"/>
          <w:b/>
          <w:bCs/>
          <w:color w:val="000000" w:themeColor="text1"/>
          <w:sz w:val="24"/>
          <w:szCs w:val="24"/>
          <w:lang w:val="zh-CN"/>
        </w:rPr>
        <w:t xml:space="preserve">.3.1.3 </w:t>
      </w:r>
      <w:r w:rsidR="00163526"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规范统计</w:t>
      </w:r>
    </w:p>
    <w:p w14:paraId="7EA7AA63"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调研的企业中存在统计数据不准确，漏报和多报等不规范现象，输入能源品种折标系数多采用推荐值，未对能源品种热值进行实测，存在能源折标系数偏高的现象；同时，部分用煤企业存在能耗统计不规范现象，建议对各企业进行统计数据填报培训以规范统计方法。</w:t>
      </w:r>
    </w:p>
    <w:p w14:paraId="01409F70" w14:textId="241258E3" w:rsidR="003573AE" w:rsidRPr="00FF43B1" w:rsidRDefault="00367132">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11</w:t>
      </w:r>
      <w:r w:rsidRPr="00FF43B1">
        <w:rPr>
          <w:rFonts w:ascii="Times New Roman" w:eastAsia="宋体" w:hAnsi="Times New Roman" w:cs="Times New Roman"/>
          <w:b/>
          <w:bCs/>
          <w:color w:val="000000" w:themeColor="text1"/>
          <w:sz w:val="24"/>
          <w:szCs w:val="24"/>
          <w:lang w:val="zh-CN"/>
        </w:rPr>
        <w:t xml:space="preserve">.3.1.4 </w:t>
      </w:r>
      <w:r w:rsidR="00163526"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煤矸石利用</w:t>
      </w:r>
    </w:p>
    <w:p w14:paraId="27314EC0" w14:textId="2945FEDF" w:rsidR="003573AE" w:rsidRPr="00FF43B1" w:rsidRDefault="007D4169">
      <w:pPr>
        <w:spacing w:line="440" w:lineRule="exact"/>
        <w:ind w:firstLine="480"/>
        <w:rPr>
          <w:rFonts w:ascii="Times New Roman"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hAnsi="Times New Roman" w:cs="Times New Roman" w:hint="eastAsia"/>
          <w:color w:val="000000" w:themeColor="text1"/>
          <w:sz w:val="24"/>
          <w:szCs w:val="24"/>
        </w:rPr>
        <w:t>现有用煤企业有大量热值在</w:t>
      </w:r>
      <w:r w:rsidR="00367132" w:rsidRPr="00FF43B1">
        <w:rPr>
          <w:rFonts w:ascii="Times New Roman" w:hAnsi="Times New Roman" w:cs="Times New Roman"/>
          <w:color w:val="000000" w:themeColor="text1"/>
          <w:sz w:val="24"/>
          <w:szCs w:val="24"/>
        </w:rPr>
        <w:t>2000-2500</w:t>
      </w:r>
      <w:r w:rsidR="00367132" w:rsidRPr="00FF43B1">
        <w:rPr>
          <w:rFonts w:ascii="Times New Roman" w:hAnsi="Times New Roman" w:cs="Times New Roman"/>
          <w:color w:val="000000" w:themeColor="text1"/>
          <w:sz w:val="24"/>
          <w:szCs w:val="24"/>
        </w:rPr>
        <w:t>大卡的煤矸石可以用于发电用煤的掺烧，建议对矸石利用进行专项研究，依据统计相关规定，用于发电和供热的煤矸石利用量可从企业综合用能中予以核减。</w:t>
      </w:r>
    </w:p>
    <w:p w14:paraId="29A6E508" w14:textId="7571A6A1" w:rsidR="003573AE" w:rsidRPr="00FF43B1" w:rsidRDefault="00367132">
      <w:pPr>
        <w:keepNext/>
        <w:keepLines/>
        <w:spacing w:line="480" w:lineRule="exact"/>
        <w:outlineLvl w:val="3"/>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11</w:t>
      </w:r>
      <w:r w:rsidRPr="00FF43B1">
        <w:rPr>
          <w:rFonts w:ascii="Times New Roman" w:eastAsia="宋体" w:hAnsi="Times New Roman" w:cs="Times New Roman"/>
          <w:b/>
          <w:bCs/>
          <w:color w:val="000000" w:themeColor="text1"/>
          <w:sz w:val="24"/>
          <w:szCs w:val="24"/>
          <w:lang w:val="zh-CN"/>
        </w:rPr>
        <w:t xml:space="preserve">.3.1.5 </w:t>
      </w:r>
      <w:r w:rsidR="00163526"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能效对标</w:t>
      </w:r>
    </w:p>
    <w:p w14:paraId="02AD3B9D"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园区内生产电石、烧碱、等产品的化工企业产品能效水平与相关国家标准先进值亦有差距，建议相关企业与同行业标杆企业进行对标，将企业“十四五”节能目标落实到企业各项能源管理工作中。</w:t>
      </w:r>
    </w:p>
    <w:p w14:paraId="4AD4ADBE" w14:textId="7D4F8B5F" w:rsidR="003573AE" w:rsidRPr="00FF43B1" w:rsidRDefault="00367132" w:rsidP="00FF43B1">
      <w:pPr>
        <w:snapToGrid w:val="0"/>
        <w:spacing w:line="440" w:lineRule="exact"/>
        <w:jc w:val="center"/>
        <w:rPr>
          <w:rFonts w:ascii="黑体" w:eastAsia="黑体" w:hAnsi="黑体"/>
          <w:b/>
          <w:color w:val="000000" w:themeColor="text1"/>
        </w:rPr>
      </w:pPr>
      <w:r w:rsidRPr="00FF43B1">
        <w:rPr>
          <w:rFonts w:ascii="黑体" w:eastAsia="黑体" w:hAnsi="黑体" w:hint="eastAsia"/>
          <w:b/>
          <w:color w:val="000000" w:themeColor="text1"/>
        </w:rPr>
        <w:t>表1</w:t>
      </w:r>
      <w:r w:rsidR="00163526" w:rsidRPr="00FF43B1">
        <w:rPr>
          <w:rFonts w:ascii="黑体" w:eastAsia="黑体" w:hAnsi="黑体"/>
          <w:b/>
          <w:color w:val="000000" w:themeColor="text1"/>
        </w:rPr>
        <w:t>2</w:t>
      </w:r>
      <w:r w:rsidRPr="00FF43B1">
        <w:rPr>
          <w:rFonts w:ascii="黑体" w:eastAsia="黑体" w:hAnsi="黑体" w:hint="eastAsia"/>
          <w:b/>
          <w:color w:val="000000" w:themeColor="text1"/>
        </w:rPr>
        <w:t>.3-2主要产品能效对标参考</w:t>
      </w:r>
    </w:p>
    <w:tbl>
      <w:tblPr>
        <w:tblStyle w:val="af6"/>
        <w:tblW w:w="9920" w:type="dxa"/>
        <w:jc w:val="center"/>
        <w:tblLayout w:type="fixed"/>
        <w:tblLook w:val="04A0" w:firstRow="1" w:lastRow="0" w:firstColumn="1" w:lastColumn="0" w:noHBand="0" w:noVBand="1"/>
      </w:tblPr>
      <w:tblGrid>
        <w:gridCol w:w="716"/>
        <w:gridCol w:w="3135"/>
        <w:gridCol w:w="3067"/>
        <w:gridCol w:w="3002"/>
      </w:tblGrid>
      <w:tr w:rsidR="00FF43B1" w:rsidRPr="00FF43B1" w14:paraId="7835C183" w14:textId="77777777" w:rsidTr="00163526">
        <w:trPr>
          <w:trHeight w:val="397"/>
          <w:jc w:val="center"/>
        </w:trPr>
        <w:tc>
          <w:tcPr>
            <w:tcW w:w="716" w:type="dxa"/>
            <w:vAlign w:val="center"/>
          </w:tcPr>
          <w:p w14:paraId="5C1A40F5"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产品</w:t>
            </w:r>
          </w:p>
        </w:tc>
        <w:tc>
          <w:tcPr>
            <w:tcW w:w="3135" w:type="dxa"/>
            <w:vAlign w:val="center"/>
          </w:tcPr>
          <w:p w14:paraId="763AD184"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标准名称</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能效领跑者</w:t>
            </w:r>
          </w:p>
        </w:tc>
        <w:tc>
          <w:tcPr>
            <w:tcW w:w="3067" w:type="dxa"/>
            <w:vAlign w:val="center"/>
          </w:tcPr>
          <w:p w14:paraId="49849EFA"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限定值</w:t>
            </w:r>
          </w:p>
        </w:tc>
        <w:tc>
          <w:tcPr>
            <w:tcW w:w="3002" w:type="dxa"/>
            <w:vAlign w:val="center"/>
          </w:tcPr>
          <w:p w14:paraId="7FD3B78E"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先进值</w:t>
            </w:r>
          </w:p>
        </w:tc>
      </w:tr>
      <w:tr w:rsidR="00FF43B1" w:rsidRPr="00FF43B1" w14:paraId="133D2F8C" w14:textId="77777777" w:rsidTr="00163526">
        <w:trPr>
          <w:trHeight w:val="397"/>
          <w:jc w:val="center"/>
        </w:trPr>
        <w:tc>
          <w:tcPr>
            <w:tcW w:w="716" w:type="dxa"/>
            <w:vAlign w:val="center"/>
          </w:tcPr>
          <w:p w14:paraId="414DB367"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烧碱</w:t>
            </w:r>
          </w:p>
        </w:tc>
        <w:tc>
          <w:tcPr>
            <w:tcW w:w="3135" w:type="dxa"/>
            <w:vAlign w:val="center"/>
          </w:tcPr>
          <w:p w14:paraId="5CE85726"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《烧碱单位产品能源消耗限额》（</w:t>
            </w:r>
            <w:r w:rsidRPr="00FF43B1">
              <w:rPr>
                <w:rFonts w:ascii="Times New Roman" w:hAnsi="Times New Roman" w:cs="Times New Roman"/>
                <w:color w:val="000000" w:themeColor="text1"/>
                <w:kern w:val="0"/>
                <w:szCs w:val="21"/>
              </w:rPr>
              <w:t>GB21257-2014</w:t>
            </w:r>
            <w:r w:rsidRPr="00FF43B1">
              <w:rPr>
                <w:rFonts w:ascii="Times New Roman" w:hAnsi="Times New Roman" w:cs="Times New Roman"/>
                <w:color w:val="000000" w:themeColor="text1"/>
                <w:kern w:val="0"/>
                <w:szCs w:val="21"/>
              </w:rPr>
              <w:t>）</w:t>
            </w:r>
          </w:p>
        </w:tc>
        <w:tc>
          <w:tcPr>
            <w:tcW w:w="3067" w:type="dxa"/>
            <w:vAlign w:val="center"/>
          </w:tcPr>
          <w:p w14:paraId="586439C0"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离子膜法制烧碱的单位产品能耗限定值为</w:t>
            </w:r>
            <w:r w:rsidRPr="00FF43B1">
              <w:rPr>
                <w:rFonts w:ascii="Times New Roman" w:hAnsi="Times New Roman" w:cs="Times New Roman"/>
                <w:color w:val="000000" w:themeColor="text1"/>
                <w:kern w:val="0"/>
                <w:szCs w:val="21"/>
              </w:rPr>
              <w:t>800kgce/t</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98%</w:t>
            </w:r>
            <w:r w:rsidRPr="00FF43B1">
              <w:rPr>
                <w:rFonts w:ascii="Times New Roman" w:hAnsi="Times New Roman" w:cs="Times New Roman"/>
                <w:color w:val="000000" w:themeColor="text1"/>
                <w:kern w:val="0"/>
                <w:szCs w:val="21"/>
              </w:rPr>
              <w:t>固</w:t>
            </w:r>
            <w:r w:rsidRPr="00FF43B1">
              <w:rPr>
                <w:rFonts w:ascii="Times New Roman" w:hAnsi="Times New Roman" w:cs="Times New Roman"/>
                <w:color w:val="000000" w:themeColor="text1"/>
                <w:kern w:val="0"/>
                <w:szCs w:val="21"/>
              </w:rPr>
              <w:lastRenderedPageBreak/>
              <w:t>碱）、</w:t>
            </w:r>
            <w:r w:rsidRPr="00FF43B1">
              <w:rPr>
                <w:rFonts w:ascii="Times New Roman" w:hAnsi="Times New Roman" w:cs="Times New Roman"/>
                <w:color w:val="000000" w:themeColor="text1"/>
                <w:kern w:val="0"/>
                <w:szCs w:val="21"/>
              </w:rPr>
              <w:t>315kgce/t</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30%</w:t>
            </w:r>
            <w:r w:rsidRPr="00FF43B1">
              <w:rPr>
                <w:rFonts w:ascii="Times New Roman" w:hAnsi="Times New Roman" w:cs="Times New Roman"/>
                <w:color w:val="000000" w:themeColor="text1"/>
                <w:kern w:val="0"/>
                <w:szCs w:val="21"/>
              </w:rPr>
              <w:t>液碱）</w:t>
            </w:r>
          </w:p>
        </w:tc>
        <w:tc>
          <w:tcPr>
            <w:tcW w:w="3002" w:type="dxa"/>
            <w:vAlign w:val="center"/>
          </w:tcPr>
          <w:p w14:paraId="180858A3"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lastRenderedPageBreak/>
              <w:t>离子膜法制烧碱的单位产品能耗先进值为</w:t>
            </w:r>
            <w:r w:rsidRPr="00FF43B1">
              <w:rPr>
                <w:rFonts w:ascii="Times New Roman" w:hAnsi="Times New Roman" w:cs="Times New Roman"/>
                <w:color w:val="000000" w:themeColor="text1"/>
                <w:kern w:val="0"/>
                <w:szCs w:val="21"/>
              </w:rPr>
              <w:t>630kgce/t</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98%</w:t>
            </w:r>
            <w:r w:rsidRPr="00FF43B1">
              <w:rPr>
                <w:rFonts w:ascii="Times New Roman" w:hAnsi="Times New Roman" w:cs="Times New Roman"/>
                <w:color w:val="000000" w:themeColor="text1"/>
                <w:kern w:val="0"/>
                <w:szCs w:val="21"/>
              </w:rPr>
              <w:t>固</w:t>
            </w:r>
            <w:r w:rsidRPr="00FF43B1">
              <w:rPr>
                <w:rFonts w:ascii="Times New Roman" w:hAnsi="Times New Roman" w:cs="Times New Roman"/>
                <w:color w:val="000000" w:themeColor="text1"/>
                <w:kern w:val="0"/>
                <w:szCs w:val="21"/>
              </w:rPr>
              <w:lastRenderedPageBreak/>
              <w:t>碱）、</w:t>
            </w:r>
            <w:r w:rsidRPr="00FF43B1">
              <w:rPr>
                <w:rFonts w:ascii="Times New Roman" w:hAnsi="Times New Roman" w:cs="Times New Roman"/>
                <w:color w:val="000000" w:themeColor="text1"/>
                <w:kern w:val="0"/>
                <w:szCs w:val="21"/>
              </w:rPr>
              <w:t>315kgce/t</w:t>
            </w:r>
            <w:r w:rsidRPr="00FF43B1">
              <w:rPr>
                <w:rFonts w:ascii="Times New Roman" w:hAnsi="Times New Roman" w:cs="Times New Roman"/>
                <w:color w:val="000000" w:themeColor="text1"/>
                <w:kern w:val="0"/>
                <w:szCs w:val="21"/>
              </w:rPr>
              <w:t>（</w:t>
            </w:r>
            <w:r w:rsidRPr="00FF43B1">
              <w:rPr>
                <w:rFonts w:ascii="Times New Roman" w:hAnsi="Times New Roman" w:cs="Times New Roman"/>
                <w:color w:val="000000" w:themeColor="text1"/>
                <w:kern w:val="0"/>
                <w:szCs w:val="21"/>
              </w:rPr>
              <w:t>30%</w:t>
            </w:r>
            <w:r w:rsidRPr="00FF43B1">
              <w:rPr>
                <w:rFonts w:ascii="Times New Roman" w:hAnsi="Times New Roman" w:cs="Times New Roman"/>
                <w:color w:val="000000" w:themeColor="text1"/>
                <w:kern w:val="0"/>
                <w:szCs w:val="21"/>
              </w:rPr>
              <w:t>液碱）</w:t>
            </w:r>
          </w:p>
        </w:tc>
      </w:tr>
      <w:tr w:rsidR="00FF43B1" w:rsidRPr="00FF43B1" w14:paraId="06318356" w14:textId="77777777" w:rsidTr="00163526">
        <w:trPr>
          <w:trHeight w:val="397"/>
          <w:jc w:val="center"/>
        </w:trPr>
        <w:tc>
          <w:tcPr>
            <w:tcW w:w="716" w:type="dxa"/>
            <w:vAlign w:val="center"/>
          </w:tcPr>
          <w:p w14:paraId="2D55C888"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lastRenderedPageBreak/>
              <w:t>焦炭</w:t>
            </w:r>
          </w:p>
        </w:tc>
        <w:tc>
          <w:tcPr>
            <w:tcW w:w="3135" w:type="dxa"/>
            <w:vAlign w:val="center"/>
          </w:tcPr>
          <w:p w14:paraId="4EFAC580"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《焦炭单位产品能源消耗限额》（</w:t>
            </w:r>
            <w:r w:rsidRPr="00FF43B1">
              <w:rPr>
                <w:rFonts w:ascii="Times New Roman" w:hAnsi="Times New Roman" w:cs="Times New Roman"/>
                <w:color w:val="000000" w:themeColor="text1"/>
                <w:kern w:val="0"/>
                <w:szCs w:val="21"/>
              </w:rPr>
              <w:t>GB21342-2013</w:t>
            </w:r>
            <w:r w:rsidRPr="00FF43B1">
              <w:rPr>
                <w:rFonts w:ascii="Times New Roman" w:hAnsi="Times New Roman" w:cs="Times New Roman"/>
                <w:color w:val="000000" w:themeColor="text1"/>
                <w:kern w:val="0"/>
                <w:szCs w:val="21"/>
              </w:rPr>
              <w:t>）</w:t>
            </w:r>
          </w:p>
        </w:tc>
        <w:tc>
          <w:tcPr>
            <w:tcW w:w="3067" w:type="dxa"/>
            <w:vAlign w:val="center"/>
          </w:tcPr>
          <w:p w14:paraId="05778CE8"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捣固焦单位产品能耗限定值为</w:t>
            </w:r>
            <w:r w:rsidRPr="00FF43B1">
              <w:rPr>
                <w:rFonts w:ascii="Times New Roman" w:hAnsi="Times New Roman" w:cs="Times New Roman"/>
                <w:color w:val="000000" w:themeColor="text1"/>
                <w:kern w:val="0"/>
                <w:szCs w:val="21"/>
              </w:rPr>
              <w:t>155kgce/t</w:t>
            </w:r>
          </w:p>
        </w:tc>
        <w:tc>
          <w:tcPr>
            <w:tcW w:w="3002" w:type="dxa"/>
            <w:vAlign w:val="center"/>
          </w:tcPr>
          <w:p w14:paraId="566545BF"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先进值为</w:t>
            </w:r>
            <w:r w:rsidRPr="00FF43B1">
              <w:rPr>
                <w:rFonts w:ascii="Times New Roman" w:hAnsi="Times New Roman" w:cs="Times New Roman"/>
                <w:color w:val="000000" w:themeColor="text1"/>
                <w:kern w:val="0"/>
                <w:szCs w:val="21"/>
              </w:rPr>
              <w:t>115kgce/t</w:t>
            </w:r>
          </w:p>
        </w:tc>
      </w:tr>
      <w:tr w:rsidR="00FF43B1" w:rsidRPr="00FF43B1" w14:paraId="2367794F" w14:textId="77777777" w:rsidTr="00163526">
        <w:trPr>
          <w:trHeight w:val="397"/>
          <w:jc w:val="center"/>
        </w:trPr>
        <w:tc>
          <w:tcPr>
            <w:tcW w:w="716" w:type="dxa"/>
            <w:vAlign w:val="center"/>
          </w:tcPr>
          <w:p w14:paraId="348830A4"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电力</w:t>
            </w:r>
          </w:p>
        </w:tc>
        <w:tc>
          <w:tcPr>
            <w:tcW w:w="3135" w:type="dxa"/>
            <w:vAlign w:val="center"/>
          </w:tcPr>
          <w:p w14:paraId="67BED878"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《电力企业节能降耗主要指标的监管评价》（</w:t>
            </w:r>
            <w:r w:rsidRPr="00FF43B1">
              <w:rPr>
                <w:rFonts w:ascii="Times New Roman" w:hAnsi="Times New Roman" w:cs="Times New Roman"/>
                <w:color w:val="000000" w:themeColor="text1"/>
                <w:kern w:val="0"/>
                <w:szCs w:val="21"/>
              </w:rPr>
              <w:t>GB/T28557-2012</w:t>
            </w:r>
            <w:r w:rsidRPr="00FF43B1">
              <w:rPr>
                <w:rFonts w:ascii="Times New Roman" w:hAnsi="Times New Roman" w:cs="Times New Roman"/>
                <w:color w:val="000000" w:themeColor="text1"/>
                <w:kern w:val="0"/>
                <w:szCs w:val="21"/>
              </w:rPr>
              <w:t>）</w:t>
            </w:r>
          </w:p>
        </w:tc>
        <w:tc>
          <w:tcPr>
            <w:tcW w:w="3067" w:type="dxa"/>
            <w:vAlign w:val="center"/>
          </w:tcPr>
          <w:p w14:paraId="1F836C15"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超高压机组供电煤耗平均值为</w:t>
            </w:r>
            <w:r w:rsidRPr="00FF43B1">
              <w:rPr>
                <w:rFonts w:ascii="Times New Roman" w:hAnsi="Times New Roman" w:cs="Times New Roman"/>
                <w:color w:val="000000" w:themeColor="text1"/>
                <w:kern w:val="0"/>
                <w:szCs w:val="21"/>
              </w:rPr>
              <w:t>360gce/kWh</w:t>
            </w:r>
          </w:p>
        </w:tc>
        <w:tc>
          <w:tcPr>
            <w:tcW w:w="3002" w:type="dxa"/>
            <w:vAlign w:val="center"/>
          </w:tcPr>
          <w:p w14:paraId="0FD6181B"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w:t>
            </w:r>
          </w:p>
        </w:tc>
      </w:tr>
      <w:tr w:rsidR="00FF43B1" w:rsidRPr="00FF43B1" w14:paraId="5F260E35" w14:textId="77777777" w:rsidTr="00163526">
        <w:trPr>
          <w:trHeight w:val="397"/>
          <w:jc w:val="center"/>
        </w:trPr>
        <w:tc>
          <w:tcPr>
            <w:tcW w:w="716" w:type="dxa"/>
            <w:vAlign w:val="center"/>
          </w:tcPr>
          <w:p w14:paraId="53A599B3"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电石</w:t>
            </w:r>
          </w:p>
        </w:tc>
        <w:tc>
          <w:tcPr>
            <w:tcW w:w="3135" w:type="dxa"/>
            <w:vAlign w:val="center"/>
          </w:tcPr>
          <w:p w14:paraId="1306453E"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中海石油建滔化工有限公司（能效领跑者）</w:t>
            </w:r>
          </w:p>
        </w:tc>
        <w:tc>
          <w:tcPr>
            <w:tcW w:w="3067" w:type="dxa"/>
            <w:vAlign w:val="center"/>
          </w:tcPr>
          <w:p w14:paraId="729B0D7F"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w:t>
            </w:r>
          </w:p>
        </w:tc>
        <w:tc>
          <w:tcPr>
            <w:tcW w:w="3002" w:type="dxa"/>
            <w:vAlign w:val="center"/>
          </w:tcPr>
          <w:p w14:paraId="4161C742"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778kgce/t</w:t>
            </w:r>
          </w:p>
        </w:tc>
      </w:tr>
      <w:tr w:rsidR="00FF43B1" w:rsidRPr="00FF43B1" w14:paraId="4DDC6BC2" w14:textId="77777777" w:rsidTr="00163526">
        <w:trPr>
          <w:trHeight w:val="397"/>
          <w:jc w:val="center"/>
        </w:trPr>
        <w:tc>
          <w:tcPr>
            <w:tcW w:w="716" w:type="dxa"/>
            <w:vAlign w:val="center"/>
          </w:tcPr>
          <w:p w14:paraId="51FC0249"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甲醛</w:t>
            </w:r>
          </w:p>
        </w:tc>
        <w:tc>
          <w:tcPr>
            <w:tcW w:w="3135" w:type="dxa"/>
            <w:vAlign w:val="center"/>
          </w:tcPr>
          <w:p w14:paraId="4BF08E19"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中海石油建滔化工有限公司（能效领跑者）</w:t>
            </w:r>
          </w:p>
        </w:tc>
        <w:tc>
          <w:tcPr>
            <w:tcW w:w="3067" w:type="dxa"/>
            <w:vAlign w:val="center"/>
          </w:tcPr>
          <w:p w14:paraId="66883E48"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w:t>
            </w:r>
          </w:p>
        </w:tc>
        <w:tc>
          <w:tcPr>
            <w:tcW w:w="3002" w:type="dxa"/>
            <w:vAlign w:val="center"/>
          </w:tcPr>
          <w:p w14:paraId="13CA2AE6"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1136kgce/t</w:t>
            </w:r>
          </w:p>
        </w:tc>
      </w:tr>
      <w:tr w:rsidR="00FF43B1" w:rsidRPr="00FF43B1" w14:paraId="27245401" w14:textId="77777777" w:rsidTr="00163526">
        <w:trPr>
          <w:trHeight w:val="397"/>
          <w:jc w:val="center"/>
        </w:trPr>
        <w:tc>
          <w:tcPr>
            <w:tcW w:w="716" w:type="dxa"/>
            <w:vAlign w:val="center"/>
          </w:tcPr>
          <w:p w14:paraId="1C1EBFC7"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焦炭</w:t>
            </w:r>
          </w:p>
        </w:tc>
        <w:tc>
          <w:tcPr>
            <w:tcW w:w="3135" w:type="dxa"/>
            <w:vAlign w:val="center"/>
          </w:tcPr>
          <w:p w14:paraId="62B00803"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河南中鸿集团煤化有限公司（能效领跑者）</w:t>
            </w:r>
          </w:p>
        </w:tc>
        <w:tc>
          <w:tcPr>
            <w:tcW w:w="3067" w:type="dxa"/>
            <w:vAlign w:val="center"/>
          </w:tcPr>
          <w:p w14:paraId="16304950"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w:t>
            </w:r>
          </w:p>
        </w:tc>
        <w:tc>
          <w:tcPr>
            <w:tcW w:w="3002" w:type="dxa"/>
            <w:vAlign w:val="center"/>
          </w:tcPr>
          <w:p w14:paraId="55793CF5"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100.6kgce/t</w:t>
            </w:r>
          </w:p>
        </w:tc>
      </w:tr>
      <w:tr w:rsidR="00FF43B1" w:rsidRPr="00FF43B1" w14:paraId="61E1B203" w14:textId="77777777" w:rsidTr="00163526">
        <w:trPr>
          <w:trHeight w:val="397"/>
          <w:jc w:val="center"/>
        </w:trPr>
        <w:tc>
          <w:tcPr>
            <w:tcW w:w="716" w:type="dxa"/>
            <w:vAlign w:val="center"/>
          </w:tcPr>
          <w:p w14:paraId="37B76B67"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水泥</w:t>
            </w:r>
          </w:p>
        </w:tc>
        <w:tc>
          <w:tcPr>
            <w:tcW w:w="3135" w:type="dxa"/>
            <w:vAlign w:val="center"/>
          </w:tcPr>
          <w:p w14:paraId="12A01B5F"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库车红狮水泥有限公司（能效领跑者）</w:t>
            </w:r>
          </w:p>
        </w:tc>
        <w:tc>
          <w:tcPr>
            <w:tcW w:w="3067" w:type="dxa"/>
            <w:vAlign w:val="center"/>
          </w:tcPr>
          <w:p w14:paraId="2346D3E5"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w:t>
            </w:r>
          </w:p>
        </w:tc>
        <w:tc>
          <w:tcPr>
            <w:tcW w:w="3002" w:type="dxa"/>
            <w:vAlign w:val="center"/>
          </w:tcPr>
          <w:p w14:paraId="6F3BBD7F" w14:textId="77777777" w:rsidR="003573AE" w:rsidRPr="00FF43B1" w:rsidRDefault="00367132">
            <w:pPr>
              <w:snapToGrid w:val="0"/>
              <w:jc w:val="center"/>
              <w:rPr>
                <w:rFonts w:ascii="Times New Roman" w:hAnsi="Times New Roman" w:cs="Times New Roman"/>
                <w:color w:val="000000" w:themeColor="text1"/>
                <w:kern w:val="0"/>
                <w:szCs w:val="21"/>
              </w:rPr>
            </w:pPr>
            <w:r w:rsidRPr="00FF43B1">
              <w:rPr>
                <w:rFonts w:ascii="Times New Roman" w:hAnsi="Times New Roman" w:cs="Times New Roman"/>
                <w:color w:val="000000" w:themeColor="text1"/>
                <w:kern w:val="0"/>
                <w:szCs w:val="21"/>
              </w:rPr>
              <w:t>94.4kgce/t</w:t>
            </w:r>
          </w:p>
        </w:tc>
      </w:tr>
    </w:tbl>
    <w:p w14:paraId="2A77071D" w14:textId="4693EDEF"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hint="eastAsia"/>
          <w:b/>
          <w:bCs/>
          <w:color w:val="000000" w:themeColor="text1"/>
          <w:sz w:val="24"/>
          <w:szCs w:val="24"/>
          <w:lang w:val="zh-CN"/>
        </w:rPr>
        <w:t>.3.2</w:t>
      </w:r>
      <w:r w:rsidR="00657E90"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延伸发展产业链条</w:t>
      </w:r>
    </w:p>
    <w:p w14:paraId="3358BE33"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按照“横向耦合、纵向延伸、循环链接”原则，实行产业链招商、补链招商，建设和引进产业链接或延伸的关键项目，合理延伸产业链，实现项目间、企业间、产业间首尾相连、环环相扣、物料闭路循环，物尽其用，促进原料投入和废物排放的减量化、再利用和资源化，以及危险废物的资源化和无害化处理。</w:t>
      </w:r>
    </w:p>
    <w:p w14:paraId="6E857C1F" w14:textId="6CCFDB21"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立足煤焦化工、氯碱化工两大基地的产业规模优势、</w:t>
      </w:r>
      <w:r w:rsidRPr="00FF43B1">
        <w:rPr>
          <w:rFonts w:ascii="Times New Roman" w:hAnsi="Times New Roman" w:cs="Times New Roman"/>
          <w:color w:val="000000" w:themeColor="text1"/>
          <w:sz w:val="24"/>
          <w:szCs w:val="24"/>
        </w:rPr>
        <w:t>配套优势，实施产业基础再造和产业链提升工程，推动产业链向下游延伸、价值链向中高端攀升，形成全链条、高技术、循环化、广配套的绿色产业体系。</w:t>
      </w:r>
      <w:r w:rsidRPr="00FF43B1">
        <w:rPr>
          <w:rFonts w:ascii="Times New Roman" w:hAnsi="Times New Roman" w:cs="Times New Roman" w:hint="eastAsia"/>
          <w:color w:val="000000" w:themeColor="text1"/>
          <w:sz w:val="24"/>
          <w:szCs w:val="24"/>
        </w:rPr>
        <w:t>充分依托现有产业基础，紧密对接战略性新兴产业，通过强链、延链、补链、增链建设焦炉气加工利用、精细化工</w:t>
      </w:r>
      <w:r w:rsidR="00657E90" w:rsidRPr="00FF43B1">
        <w:rPr>
          <w:rFonts w:ascii="Times New Roman" w:hAnsi="Times New Roman" w:cs="Times New Roman" w:hint="eastAsia"/>
          <w:color w:val="000000" w:themeColor="text1"/>
          <w:sz w:val="24"/>
          <w:szCs w:val="24"/>
        </w:rPr>
        <w:t>品</w:t>
      </w:r>
      <w:r w:rsidRPr="00FF43B1">
        <w:rPr>
          <w:rFonts w:ascii="Times New Roman" w:hAnsi="Times New Roman" w:cs="Times New Roman" w:hint="eastAsia"/>
          <w:color w:val="000000" w:themeColor="text1"/>
          <w:sz w:val="24"/>
          <w:szCs w:val="24"/>
        </w:rPr>
        <w:t>、</w:t>
      </w:r>
      <w:r w:rsidR="00657E90" w:rsidRPr="00FF43B1">
        <w:rPr>
          <w:rFonts w:ascii="Times New Roman" w:hAnsi="Times New Roman" w:cs="Times New Roman" w:hint="eastAsia"/>
          <w:color w:val="000000" w:themeColor="text1"/>
          <w:sz w:val="24"/>
          <w:szCs w:val="24"/>
        </w:rPr>
        <w:t>可降解塑料、硅基新材料</w:t>
      </w:r>
      <w:r w:rsidRPr="00FF43B1">
        <w:rPr>
          <w:rFonts w:ascii="Times New Roman" w:hAnsi="Times New Roman" w:cs="Times New Roman" w:hint="eastAsia"/>
          <w:color w:val="000000" w:themeColor="text1"/>
          <w:sz w:val="24"/>
          <w:szCs w:val="24"/>
        </w:rPr>
        <w:t>等核心产业集群。</w:t>
      </w:r>
    </w:p>
    <w:p w14:paraId="11F7AA0D"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依托现有焦化产能，打造低碳高质量循环经济焦化产业链条。对副产焦炉气、煤焦油、苯进行集中加工，推动焦化副产品加工高端发展。坚持以焦为基、以化为主，完善产业链条，推动传统焦化产业产品结构从以焦炭为主向以化产为主转变。实施煤焦化工延链补链育链工程，推进焦炉煤气综合利用、煤焦油加工、粗苯深加工。坚持焦炉煤气作为原料的加工路线，建设焦炉煤气制甲醇、合成氨、氢气综合利用等项目，打造短流程低碳高效煤化工循环经济示范链条。</w:t>
      </w:r>
    </w:p>
    <w:p w14:paraId="654360B4"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）推进氯碱化工多元高端发展。推动氯碱化工板块绿色化终端化发展。促进现有氯碱化工产业进行低能耗、低汞（无汞）化生产工艺改造。建设</w:t>
      </w:r>
      <w:r w:rsidRPr="00FF43B1">
        <w:rPr>
          <w:rFonts w:ascii="Times New Roman" w:hAnsi="Times New Roman" w:cs="Times New Roman"/>
          <w:color w:val="000000" w:themeColor="text1"/>
          <w:sz w:val="24"/>
          <w:szCs w:val="24"/>
        </w:rPr>
        <w:t xml:space="preserve"> PVC </w:t>
      </w:r>
      <w:r w:rsidRPr="00FF43B1">
        <w:rPr>
          <w:rFonts w:ascii="Times New Roman" w:hAnsi="Times New Roman" w:cs="Times New Roman"/>
          <w:color w:val="000000" w:themeColor="text1"/>
          <w:sz w:val="24"/>
          <w:szCs w:val="24"/>
        </w:rPr>
        <w:t>初级产品深加工项目，开发</w:t>
      </w:r>
      <w:r w:rsidRPr="00FF43B1">
        <w:rPr>
          <w:rFonts w:ascii="Times New Roman" w:hAnsi="Times New Roman" w:cs="Times New Roman"/>
          <w:color w:val="000000" w:themeColor="text1"/>
          <w:sz w:val="24"/>
          <w:szCs w:val="24"/>
        </w:rPr>
        <w:t>PVC</w:t>
      </w:r>
      <w:r w:rsidRPr="00FF43B1">
        <w:rPr>
          <w:rFonts w:ascii="Times New Roman" w:hAnsi="Times New Roman" w:cs="Times New Roman"/>
          <w:color w:val="000000" w:themeColor="text1"/>
          <w:sz w:val="24"/>
          <w:szCs w:val="24"/>
        </w:rPr>
        <w:t>糊树脂和专用特种树脂，进军装饰装修、汽车配件等高附加值产品领域，发展节能型材、管材等深加工制品产业。</w:t>
      </w:r>
    </w:p>
    <w:p w14:paraId="64E1CB21" w14:textId="463E78EF"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3</w:t>
      </w:r>
      <w:r w:rsidRPr="00FF43B1">
        <w:rPr>
          <w:rFonts w:ascii="Times New Roman" w:hAnsi="Times New Roman" w:cs="Times New Roman" w:hint="eastAsia"/>
          <w:color w:val="000000" w:themeColor="text1"/>
          <w:sz w:val="24"/>
          <w:szCs w:val="24"/>
        </w:rPr>
        <w:t>）多元发展电石乙炔化工。稳定现有及在建聚氯乙烯产能的基础上，依托现有</w:t>
      </w:r>
      <w:r w:rsidRPr="00FF43B1">
        <w:rPr>
          <w:rFonts w:ascii="Times New Roman" w:hAnsi="Times New Roman" w:cs="Times New Roman"/>
          <w:color w:val="000000" w:themeColor="text1"/>
          <w:sz w:val="24"/>
          <w:szCs w:val="24"/>
        </w:rPr>
        <w:t>530</w:t>
      </w:r>
      <w:r w:rsidR="00FD47BA" w:rsidRPr="00FF43B1">
        <w:rPr>
          <w:rFonts w:ascii="Times New Roman" w:hAnsi="Times New Roman" w:cs="Times New Roman"/>
          <w:color w:val="000000" w:themeColor="text1"/>
          <w:sz w:val="24"/>
          <w:szCs w:val="24"/>
        </w:rPr>
        <w:lastRenderedPageBreak/>
        <w:t>万吨</w:t>
      </w:r>
      <w:r w:rsidR="009C5299" w:rsidRPr="00FF43B1">
        <w:rPr>
          <w:rFonts w:ascii="Times New Roman" w:hAnsi="Times New Roman" w:cs="Times New Roman"/>
          <w:color w:val="000000" w:themeColor="text1"/>
          <w:sz w:val="24"/>
          <w:szCs w:val="24"/>
        </w:rPr>
        <w:t>/a</w:t>
      </w:r>
      <w:r w:rsidRPr="00FF43B1">
        <w:rPr>
          <w:rFonts w:ascii="Times New Roman" w:hAnsi="Times New Roman" w:cs="Times New Roman"/>
          <w:color w:val="000000" w:themeColor="text1"/>
          <w:sz w:val="24"/>
          <w:szCs w:val="24"/>
        </w:rPr>
        <w:t>电石产业基础优势，重点发展乙炔化工下游加工，推动</w:t>
      </w:r>
      <w:r w:rsidRPr="00FF43B1">
        <w:rPr>
          <w:rFonts w:ascii="Times New Roman" w:hAnsi="Times New Roman" w:cs="Times New Roman"/>
          <w:color w:val="000000" w:themeColor="text1"/>
          <w:sz w:val="24"/>
          <w:szCs w:val="24"/>
        </w:rPr>
        <w:t>1,4-</w:t>
      </w:r>
      <w:r w:rsidRPr="00FF43B1">
        <w:rPr>
          <w:rFonts w:ascii="Times New Roman" w:hAnsi="Times New Roman" w:cs="Times New Roman"/>
          <w:color w:val="000000" w:themeColor="text1"/>
          <w:sz w:val="24"/>
          <w:szCs w:val="24"/>
        </w:rPr>
        <w:t>丁二醇、聚四亚甲基醚二醇（</w:t>
      </w:r>
      <w:r w:rsidRPr="00FF43B1">
        <w:rPr>
          <w:rFonts w:ascii="Times New Roman" w:hAnsi="Times New Roman" w:cs="Times New Roman"/>
          <w:color w:val="000000" w:themeColor="text1"/>
          <w:sz w:val="24"/>
          <w:szCs w:val="24"/>
        </w:rPr>
        <w:t>PTMEG</w:t>
      </w:r>
      <w:r w:rsidRPr="00FF43B1">
        <w:rPr>
          <w:rFonts w:ascii="Times New Roman" w:hAnsi="Times New Roman" w:cs="Times New Roman"/>
          <w:color w:val="000000" w:themeColor="text1"/>
          <w:sz w:val="24"/>
          <w:szCs w:val="24"/>
        </w:rPr>
        <w:t>）、可降解塑料等项目建设，形成电石</w:t>
      </w:r>
      <w:r w:rsidRPr="00FF43B1">
        <w:rPr>
          <w:rFonts w:ascii="Times New Roman" w:hAnsi="Times New Roman" w:cs="Times New Roman"/>
          <w:color w:val="000000" w:themeColor="text1"/>
          <w:sz w:val="24"/>
          <w:szCs w:val="24"/>
        </w:rPr>
        <w:t>—PVC—</w:t>
      </w:r>
      <w:r w:rsidRPr="00FF43B1">
        <w:rPr>
          <w:rFonts w:ascii="Times New Roman" w:hAnsi="Times New Roman" w:cs="Times New Roman"/>
          <w:color w:val="000000" w:themeColor="text1"/>
          <w:sz w:val="24"/>
          <w:szCs w:val="24"/>
        </w:rPr>
        <w:t>塑料制品，电石</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合成树脂等，电石</w:t>
      </w:r>
      <w:r w:rsidRPr="00FF43B1">
        <w:rPr>
          <w:rFonts w:ascii="Times New Roman" w:hAnsi="Times New Roman" w:cs="Times New Roman"/>
          <w:color w:val="000000" w:themeColor="text1"/>
          <w:sz w:val="24"/>
          <w:szCs w:val="24"/>
        </w:rPr>
        <w:t>—BDO</w:t>
      </w:r>
      <w:r w:rsidRPr="00FF43B1">
        <w:rPr>
          <w:rFonts w:ascii="Times New Roman" w:hAnsi="Times New Roman" w:cs="Times New Roman"/>
          <w:color w:val="000000" w:themeColor="text1"/>
          <w:sz w:val="24"/>
          <w:szCs w:val="24"/>
        </w:rPr>
        <w:t>（</w:t>
      </w:r>
      <w:r w:rsidRPr="00FF43B1">
        <w:rPr>
          <w:rFonts w:ascii="Times New Roman" w:hAnsi="Times New Roman" w:cs="Times New Roman"/>
          <w:color w:val="000000" w:themeColor="text1"/>
          <w:sz w:val="24"/>
          <w:szCs w:val="24"/>
        </w:rPr>
        <w:t>1,4-</w:t>
      </w:r>
      <w:r w:rsidRPr="00FF43B1">
        <w:rPr>
          <w:rFonts w:ascii="Times New Roman" w:hAnsi="Times New Roman" w:cs="Times New Roman"/>
          <w:color w:val="000000" w:themeColor="text1"/>
          <w:sz w:val="24"/>
          <w:szCs w:val="24"/>
        </w:rPr>
        <w:t>丁二醇）</w:t>
      </w:r>
      <w:r w:rsidRPr="00FF43B1">
        <w:rPr>
          <w:rFonts w:ascii="Times New Roman" w:hAnsi="Times New Roman" w:cs="Times New Roman"/>
          <w:color w:val="000000" w:themeColor="text1"/>
          <w:sz w:val="24"/>
          <w:szCs w:val="24"/>
        </w:rPr>
        <w:t>—PBS/PBAT/PBSA/PBST</w:t>
      </w:r>
      <w:r w:rsidRPr="00FF43B1">
        <w:rPr>
          <w:rFonts w:ascii="Times New Roman" w:hAnsi="Times New Roman" w:cs="Times New Roman"/>
          <w:color w:val="000000" w:themeColor="text1"/>
          <w:sz w:val="24"/>
          <w:szCs w:val="24"/>
        </w:rPr>
        <w:t>（可降解塑料）等多条产业链协同发展的产业格局。</w:t>
      </w:r>
    </w:p>
    <w:p w14:paraId="453AA6DA" w14:textId="46F21246"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2</w:t>
      </w:r>
      <w:r w:rsidRPr="00FF43B1">
        <w:rPr>
          <w:rFonts w:ascii="Times New Roman" w:eastAsia="宋体" w:hAnsi="Times New Roman" w:cs="Times New Roman" w:hint="eastAsia"/>
          <w:b/>
          <w:bCs/>
          <w:color w:val="000000" w:themeColor="text1"/>
          <w:sz w:val="24"/>
          <w:szCs w:val="24"/>
          <w:lang w:val="zh-CN"/>
        </w:rPr>
        <w:t xml:space="preserve">.3.3 </w:t>
      </w:r>
      <w:r w:rsidR="00657E90" w:rsidRPr="00FF43B1">
        <w:rPr>
          <w:rFonts w:ascii="Times New Roman" w:eastAsia="宋体" w:hAnsi="Times New Roman" w:cs="Times New Roman"/>
          <w:b/>
          <w:bCs/>
          <w:color w:val="000000" w:themeColor="text1"/>
          <w:sz w:val="24"/>
          <w:szCs w:val="24"/>
          <w:lang w:val="zh-CN"/>
        </w:rPr>
        <w:t xml:space="preserve"> </w:t>
      </w:r>
      <w:r w:rsidRPr="00FF43B1">
        <w:rPr>
          <w:rFonts w:ascii="Times New Roman" w:eastAsia="宋体" w:hAnsi="Times New Roman" w:cs="Times New Roman" w:hint="eastAsia"/>
          <w:b/>
          <w:bCs/>
          <w:color w:val="000000" w:themeColor="text1"/>
          <w:sz w:val="24"/>
          <w:szCs w:val="24"/>
          <w:lang w:val="zh-CN"/>
        </w:rPr>
        <w:t>大力促进综合利用</w:t>
      </w:r>
    </w:p>
    <w:p w14:paraId="761FC851"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宋体" w:eastAsia="宋体" w:hAnsi="宋体" w:hint="eastAsia"/>
          <w:color w:val="000000" w:themeColor="text1"/>
          <w:sz w:val="24"/>
        </w:rPr>
        <w:t>（</w:t>
      </w:r>
      <w:r w:rsidRPr="00FF43B1">
        <w:rPr>
          <w:rFonts w:ascii="Times New Roman" w:hAnsi="Times New Roman" w:cs="Times New Roman" w:hint="eastAsia"/>
          <w:color w:val="000000" w:themeColor="text1"/>
          <w:sz w:val="24"/>
          <w:szCs w:val="24"/>
        </w:rPr>
        <w:t>1</w:t>
      </w:r>
      <w:r w:rsidRPr="00FF43B1">
        <w:rPr>
          <w:rFonts w:ascii="Times New Roman" w:hAnsi="Times New Roman" w:cs="Times New Roman" w:hint="eastAsia"/>
          <w:color w:val="000000" w:themeColor="text1"/>
          <w:sz w:val="24"/>
          <w:szCs w:val="24"/>
        </w:rPr>
        <w:t>）建立水资源、固体废物综合利用体系。通过政府引导投资及政府补助资金等方式，以提高环境承载力提升为目的，打造一批提升园区大循环能力的环保基础设施建设，着重解决固废产量大，高盐水、难降解废水及无组织排放废气，脱硫脱硝等影响环境状况的基础设施，提升园区发展的环境水平和可持续发展能力。</w:t>
      </w:r>
    </w:p>
    <w:p w14:paraId="3C54C46F" w14:textId="1E56F7F1"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根据园区污水治理规划与污水处理及综合利用分析，坚持“源头减排、按质分流、集中处理、分级回用”原则，采用节水技术，实施园区生产污水处理工程，力争使废水综合利用率达到</w:t>
      </w:r>
      <w:r w:rsidRPr="00FF43B1">
        <w:rPr>
          <w:rFonts w:ascii="Times New Roman" w:hAnsi="Times New Roman" w:cs="Times New Roman"/>
          <w:color w:val="000000" w:themeColor="text1"/>
          <w:sz w:val="24"/>
          <w:szCs w:val="24"/>
        </w:rPr>
        <w:t>96.1%</w:t>
      </w:r>
      <w:r w:rsidRPr="00FF43B1">
        <w:rPr>
          <w:rFonts w:ascii="Times New Roman" w:hAnsi="Times New Roman" w:cs="Times New Roman"/>
          <w:color w:val="000000" w:themeColor="text1"/>
          <w:sz w:val="24"/>
          <w:szCs w:val="24"/>
        </w:rPr>
        <w:t>。工业用</w:t>
      </w:r>
      <w:r w:rsidRPr="00FF43B1">
        <w:rPr>
          <w:rFonts w:ascii="Times New Roman" w:hAnsi="Times New Roman" w:cs="Times New Roman" w:hint="eastAsia"/>
          <w:color w:val="000000" w:themeColor="text1"/>
          <w:sz w:val="24"/>
          <w:szCs w:val="24"/>
        </w:rPr>
        <w:t>水重复利用率达到</w:t>
      </w:r>
      <w:r w:rsidRPr="00FF43B1">
        <w:rPr>
          <w:rFonts w:ascii="Times New Roman" w:hAnsi="Times New Roman" w:cs="Times New Roman"/>
          <w:color w:val="000000" w:themeColor="text1"/>
          <w:sz w:val="24"/>
          <w:szCs w:val="24"/>
        </w:rPr>
        <w:t>97.2%</w:t>
      </w:r>
      <w:r w:rsidRPr="00FF43B1">
        <w:rPr>
          <w:rFonts w:ascii="Times New Roman" w:hAnsi="Times New Roman" w:cs="Times New Roman"/>
          <w:color w:val="000000" w:themeColor="text1"/>
          <w:sz w:val="24"/>
          <w:szCs w:val="24"/>
        </w:rPr>
        <w:t>，将废水资源产业化，提升中水回用量，减</w:t>
      </w:r>
      <w:r w:rsidRPr="00FF43B1">
        <w:rPr>
          <w:rFonts w:ascii="Times New Roman" w:hAnsi="Times New Roman" w:cs="Times New Roman" w:hint="eastAsia"/>
          <w:color w:val="000000" w:themeColor="text1"/>
          <w:sz w:val="24"/>
          <w:szCs w:val="24"/>
        </w:rPr>
        <w:t>少新水使用量。完善园区工业固废处理工程项目，强化企业循环化改造中“资源化”和“减量化”效果，改善生态环境，转变发展方式，开展循环化改造，走新型工业化道路积累宝贵的经验。</w:t>
      </w:r>
    </w:p>
    <w:p w14:paraId="1B00BDA7"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hint="eastAsia"/>
          <w:color w:val="000000" w:themeColor="text1"/>
          <w:sz w:val="24"/>
          <w:szCs w:val="24"/>
        </w:rPr>
        <w:t>）加快建立循环型工业体系。促进企业、园区、行业间链接共生和资源协同利用，重点促进化工废盐综合利用，鼓励引导化工废盐用作烧碱原料，实现循环利用。建立危险废物处理平台，安全环保处理行业产生的危险废物。</w:t>
      </w:r>
    </w:p>
    <w:p w14:paraId="067875A8" w14:textId="107B058D" w:rsidR="003573AE" w:rsidRPr="00FF43B1" w:rsidRDefault="00657E90">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hint="eastAsia"/>
          <w:b/>
          <w:bCs/>
          <w:color w:val="000000" w:themeColor="text1"/>
          <w:sz w:val="24"/>
          <w:szCs w:val="24"/>
          <w:lang w:val="zh-CN"/>
        </w:rPr>
        <w:t>1</w:t>
      </w:r>
      <w:r w:rsidRPr="00FF43B1">
        <w:rPr>
          <w:rFonts w:ascii="Times New Roman" w:eastAsia="宋体" w:hAnsi="Times New Roman" w:cs="Times New Roman"/>
          <w:b/>
          <w:bCs/>
          <w:color w:val="000000" w:themeColor="text1"/>
          <w:sz w:val="24"/>
          <w:szCs w:val="24"/>
          <w:lang w:val="zh-CN"/>
        </w:rPr>
        <w:t>2</w:t>
      </w:r>
      <w:r w:rsidR="00367132" w:rsidRPr="00FF43B1">
        <w:rPr>
          <w:rFonts w:ascii="Times New Roman" w:eastAsia="宋体" w:hAnsi="Times New Roman" w:cs="Times New Roman" w:hint="eastAsia"/>
          <w:b/>
          <w:bCs/>
          <w:color w:val="000000" w:themeColor="text1"/>
          <w:sz w:val="24"/>
          <w:szCs w:val="24"/>
          <w:lang w:val="zh-CN"/>
        </w:rPr>
        <w:t>.3.4</w:t>
      </w:r>
      <w:r w:rsidRPr="00FF43B1">
        <w:rPr>
          <w:rFonts w:ascii="Times New Roman" w:eastAsia="宋体" w:hAnsi="Times New Roman" w:cs="Times New Roman"/>
          <w:b/>
          <w:bCs/>
          <w:color w:val="000000" w:themeColor="text1"/>
          <w:sz w:val="24"/>
          <w:szCs w:val="24"/>
          <w:lang w:val="zh-CN"/>
        </w:rPr>
        <w:t xml:space="preserve"> </w:t>
      </w:r>
      <w:r w:rsidR="00367132" w:rsidRPr="00FF43B1">
        <w:rPr>
          <w:rFonts w:ascii="Times New Roman" w:eastAsia="宋体" w:hAnsi="Times New Roman" w:cs="Times New Roman" w:hint="eastAsia"/>
          <w:b/>
          <w:bCs/>
          <w:color w:val="000000" w:themeColor="text1"/>
          <w:sz w:val="24"/>
          <w:szCs w:val="24"/>
          <w:lang w:val="zh-CN"/>
        </w:rPr>
        <w:t xml:space="preserve"> </w:t>
      </w:r>
      <w:r w:rsidR="00367132" w:rsidRPr="00FF43B1">
        <w:rPr>
          <w:rFonts w:ascii="Times New Roman" w:eastAsia="宋体" w:hAnsi="Times New Roman" w:cs="Times New Roman"/>
          <w:b/>
          <w:bCs/>
          <w:color w:val="000000" w:themeColor="text1"/>
          <w:sz w:val="24"/>
          <w:szCs w:val="24"/>
          <w:lang w:val="zh-CN"/>
        </w:rPr>
        <w:t>推动优化产业布局</w:t>
      </w:r>
    </w:p>
    <w:p w14:paraId="5646542B" w14:textId="77777777" w:rsidR="003573AE" w:rsidRPr="00FF43B1" w:rsidRDefault="00367132">
      <w:pPr>
        <w:spacing w:line="440" w:lineRule="exact"/>
        <w:ind w:firstLine="480"/>
        <w:rPr>
          <w:rFonts w:ascii="宋体" w:eastAsia="宋体" w:hAnsi="宋体"/>
          <w:color w:val="000000" w:themeColor="text1"/>
          <w:sz w:val="24"/>
        </w:rPr>
      </w:pPr>
      <w:r w:rsidRPr="00FF43B1">
        <w:rPr>
          <w:rFonts w:ascii="宋体" w:eastAsia="宋体" w:hAnsi="宋体" w:hint="eastAsia"/>
          <w:color w:val="000000" w:themeColor="text1"/>
          <w:sz w:val="24"/>
        </w:rPr>
        <w:t>立足园区的基础条件，按照协同周边、错位发展的理念，合理规划产业定位和发展重点，推动产业布局的“错位协同”，形成布局合理、错位发展、功能协调的发展格局。</w:t>
      </w:r>
    </w:p>
    <w:p w14:paraId="6317E0EB" w14:textId="77777777" w:rsidR="003573AE" w:rsidRPr="00FF43B1" w:rsidRDefault="00367132">
      <w:pPr>
        <w:spacing w:line="440" w:lineRule="exact"/>
        <w:ind w:firstLine="480"/>
        <w:rPr>
          <w:rFonts w:ascii="宋体" w:eastAsia="宋体" w:hAnsi="宋体"/>
          <w:color w:val="000000" w:themeColor="text1"/>
          <w:sz w:val="24"/>
        </w:rPr>
      </w:pPr>
      <w:r w:rsidRPr="00FF43B1">
        <w:rPr>
          <w:rFonts w:ascii="宋体" w:eastAsia="宋体" w:hAnsi="宋体" w:hint="eastAsia"/>
          <w:color w:val="000000" w:themeColor="text1"/>
          <w:sz w:val="24"/>
        </w:rPr>
        <w:t>提升园区建设运营水平。按照产业转型升级需求，立足各园区整体发展和资源要素优化配置，加大园区基础设施投入，统筹推进水电气、固废处置、集中供热等配套基础设施建设。推行“管委会</w:t>
      </w:r>
      <w:r w:rsidRPr="00FF43B1">
        <w:rPr>
          <w:rFonts w:ascii="宋体" w:eastAsia="宋体" w:hAnsi="宋体"/>
          <w:color w:val="000000" w:themeColor="text1"/>
          <w:sz w:val="24"/>
        </w:rPr>
        <w:t>+公司”模式，发挥企业市场主体作用，实现园区基础设施市场化运营。探索建立园区高效运行管理机制，创新基础设施投融资体制，建立以投资强度、环境容量、单位能耗、产出效益等指标为导向的项目入园标准体系。建立园区企业退出制度，推动园区企业转型发展，倒逼园区处置低效用地，提高园区单位容积率、投入强度和产出效率。</w:t>
      </w:r>
    </w:p>
    <w:p w14:paraId="261C7568" w14:textId="37A7BE40" w:rsidR="003573AE" w:rsidRPr="00FF43B1" w:rsidRDefault="00657E90" w:rsidP="00163526">
      <w:pPr>
        <w:pStyle w:val="21"/>
        <w:keepNext w:val="0"/>
        <w:keepLines w:val="0"/>
        <w:spacing w:before="0" w:after="0" w:line="440" w:lineRule="exact"/>
        <w:rPr>
          <w:rFonts w:ascii="Times New Roman" w:eastAsiaTheme="minorEastAsia" w:hAnsi="Times New Roman" w:cs="Times New Roman"/>
          <w:color w:val="000000" w:themeColor="text1"/>
          <w:sz w:val="24"/>
          <w:szCs w:val="24"/>
        </w:rPr>
      </w:pPr>
      <w:bookmarkStart w:id="234" w:name="_Toc121141121"/>
      <w:r w:rsidRPr="00FF43B1">
        <w:rPr>
          <w:rFonts w:ascii="Times New Roman" w:eastAsiaTheme="minorEastAsia" w:hAnsi="Times New Roman" w:cs="Times New Roman" w:hint="eastAsia"/>
          <w:color w:val="000000" w:themeColor="text1"/>
          <w:sz w:val="24"/>
          <w:szCs w:val="24"/>
        </w:rPr>
        <w:t>1</w:t>
      </w:r>
      <w:r w:rsidRPr="00FF43B1">
        <w:rPr>
          <w:rFonts w:ascii="Times New Roman" w:eastAsiaTheme="minorEastAsia" w:hAnsi="Times New Roman" w:cs="Times New Roman"/>
          <w:color w:val="000000" w:themeColor="text1"/>
          <w:sz w:val="24"/>
          <w:szCs w:val="24"/>
        </w:rPr>
        <w:t>2</w:t>
      </w:r>
      <w:r w:rsidR="00367132" w:rsidRPr="00FF43B1">
        <w:rPr>
          <w:rFonts w:ascii="Times New Roman" w:eastAsiaTheme="minorEastAsia" w:hAnsi="Times New Roman" w:cs="Times New Roman" w:hint="eastAsia"/>
          <w:color w:val="000000" w:themeColor="text1"/>
          <w:sz w:val="24"/>
          <w:szCs w:val="24"/>
        </w:rPr>
        <w:t>.4</w:t>
      </w:r>
      <w:r w:rsidRPr="00FF43B1">
        <w:rPr>
          <w:rFonts w:ascii="Times New Roman" w:eastAsiaTheme="minorEastAsia" w:hAnsi="Times New Roman" w:cs="Times New Roman"/>
          <w:color w:val="000000" w:themeColor="text1"/>
          <w:sz w:val="24"/>
          <w:szCs w:val="24"/>
        </w:rPr>
        <w:t xml:space="preserve"> </w:t>
      </w:r>
      <w:r w:rsidR="00367132" w:rsidRPr="00FF43B1">
        <w:rPr>
          <w:rFonts w:ascii="Times New Roman" w:eastAsiaTheme="minorEastAsia" w:hAnsi="Times New Roman" w:cs="Times New Roman" w:hint="eastAsia"/>
          <w:color w:val="000000" w:themeColor="text1"/>
          <w:sz w:val="24"/>
          <w:szCs w:val="24"/>
        </w:rPr>
        <w:t xml:space="preserve"> </w:t>
      </w:r>
      <w:r w:rsidR="00367132" w:rsidRPr="00FF43B1">
        <w:rPr>
          <w:rFonts w:ascii="Times New Roman" w:eastAsiaTheme="minorEastAsia" w:hAnsi="Times New Roman" w:cs="Times New Roman" w:hint="eastAsia"/>
          <w:color w:val="000000" w:themeColor="text1"/>
          <w:sz w:val="24"/>
          <w:szCs w:val="24"/>
        </w:rPr>
        <w:t>园区循环经济发展目标</w:t>
      </w:r>
      <w:bookmarkEnd w:id="234"/>
    </w:p>
    <w:p w14:paraId="2CD0EF0C" w14:textId="77777777" w:rsidR="003573AE" w:rsidRPr="00FF43B1" w:rsidRDefault="00367132" w:rsidP="00163526">
      <w:pPr>
        <w:spacing w:line="440" w:lineRule="exact"/>
        <w:ind w:firstLine="480"/>
        <w:rPr>
          <w:rFonts w:ascii="宋体" w:eastAsia="宋体" w:hAnsi="宋体"/>
          <w:color w:val="000000" w:themeColor="text1"/>
          <w:sz w:val="24"/>
        </w:rPr>
      </w:pPr>
      <w:r w:rsidRPr="00FF43B1">
        <w:rPr>
          <w:rFonts w:ascii="宋体" w:eastAsia="宋体" w:hAnsi="宋体" w:hint="eastAsia"/>
          <w:color w:val="000000" w:themeColor="text1"/>
          <w:sz w:val="24"/>
        </w:rPr>
        <w:t>通过循环化改造，实现园区的能源、水、土地等资源利用效率大幅提升，二氧化碳、固体废物废水、主要大气污染物排放量大幅降低。</w:t>
      </w:r>
    </w:p>
    <w:p w14:paraId="666F7826" w14:textId="77777777" w:rsidR="003573AE" w:rsidRPr="00FF43B1" w:rsidRDefault="00367132" w:rsidP="00163526">
      <w:pPr>
        <w:spacing w:line="440" w:lineRule="exact"/>
        <w:ind w:firstLine="480"/>
        <w:rPr>
          <w:rFonts w:ascii="宋体" w:eastAsia="宋体" w:hAnsi="宋体"/>
          <w:color w:val="000000" w:themeColor="text1"/>
          <w:sz w:val="24"/>
        </w:rPr>
      </w:pPr>
      <w:r w:rsidRPr="00FF43B1">
        <w:rPr>
          <w:rFonts w:ascii="宋体" w:eastAsia="宋体" w:hAnsi="宋体" w:hint="eastAsia"/>
          <w:color w:val="000000" w:themeColor="text1"/>
          <w:sz w:val="24"/>
        </w:rPr>
        <w:t>在园区构建以煤焦化产业链为主体，氯碱化工产业链、精细化工产业链、硅化工产业</w:t>
      </w:r>
      <w:r w:rsidRPr="00FF43B1">
        <w:rPr>
          <w:rFonts w:ascii="宋体" w:eastAsia="宋体" w:hAnsi="宋体" w:hint="eastAsia"/>
          <w:color w:val="000000" w:themeColor="text1"/>
          <w:sz w:val="24"/>
        </w:rPr>
        <w:lastRenderedPageBreak/>
        <w:t>链及其他化工产品产业链相互链接、相互支撑的产业格局，充分利用各产业链之间的耦合关系，形成化工产业集群的整体竞争优势。建立起较为完善的循环经济管理体系、政策支撑体系和指标评价体系。基本建立园区内生态经济系统，调整产业结构、转变发展方式，产业结构全面优化，实现园区整体节能降耗，能效水平达国内先进水平；提高资源产出水平、土地产出率、工业“三废”资源利用率、水循环利用率和生活垃圾资源化利用率；主要污染物排放量大幅降低，基本实现“零排放”。</w:t>
      </w:r>
    </w:p>
    <w:p w14:paraId="5D612D02" w14:textId="77777777" w:rsidR="003573AE" w:rsidRPr="00FF43B1" w:rsidRDefault="003573AE" w:rsidP="00163526">
      <w:pPr>
        <w:spacing w:line="440" w:lineRule="exact"/>
        <w:rPr>
          <w:rFonts w:ascii="Times New Roman" w:hAnsi="Times New Roman" w:cs="Times New Roman"/>
          <w:color w:val="000000" w:themeColor="text1"/>
          <w:sz w:val="24"/>
          <w:szCs w:val="24"/>
        </w:rPr>
      </w:pPr>
    </w:p>
    <w:p w14:paraId="74089272" w14:textId="4A714978" w:rsidR="003573AE" w:rsidRPr="00FF43B1" w:rsidRDefault="00367132">
      <w:pPr>
        <w:pStyle w:val="1"/>
        <w:pageBreakBefore/>
        <w:adjustRightInd/>
        <w:spacing w:line="440" w:lineRule="exact"/>
        <w:rPr>
          <w:rFonts w:eastAsiaTheme="minorEastAsia"/>
          <w:b/>
          <w:color w:val="000000" w:themeColor="text1"/>
          <w:lang w:val="en-US"/>
        </w:rPr>
      </w:pPr>
      <w:bookmarkStart w:id="235" w:name="_Toc121141122"/>
      <w:r w:rsidRPr="00FF43B1">
        <w:rPr>
          <w:rFonts w:eastAsiaTheme="minorEastAsia" w:hint="eastAsia"/>
          <w:b/>
          <w:color w:val="000000" w:themeColor="text1"/>
          <w:lang w:val="en-US"/>
        </w:rPr>
        <w:lastRenderedPageBreak/>
        <w:t>1</w:t>
      </w:r>
      <w:r w:rsidR="00657E90" w:rsidRPr="00FF43B1">
        <w:rPr>
          <w:rFonts w:eastAsiaTheme="minorEastAsia"/>
          <w:b/>
          <w:color w:val="000000" w:themeColor="text1"/>
          <w:lang w:val="en-US"/>
        </w:rPr>
        <w:t>3</w:t>
      </w:r>
      <w:r w:rsidRPr="00FF43B1">
        <w:rPr>
          <w:rFonts w:eastAsiaTheme="minorEastAsia"/>
          <w:b/>
          <w:color w:val="000000" w:themeColor="text1"/>
          <w:lang w:val="en-US"/>
        </w:rPr>
        <w:t xml:space="preserve">  </w:t>
      </w:r>
      <w:r w:rsidRPr="00FF43B1">
        <w:rPr>
          <w:rFonts w:eastAsiaTheme="minorEastAsia"/>
          <w:b/>
          <w:color w:val="000000" w:themeColor="text1"/>
          <w:lang w:val="en-US"/>
        </w:rPr>
        <w:t>规划效果分析</w:t>
      </w:r>
      <w:bookmarkEnd w:id="235"/>
      <w:r w:rsidRPr="00FF43B1">
        <w:rPr>
          <w:rFonts w:eastAsiaTheme="minorEastAsia"/>
          <w:b/>
          <w:color w:val="000000" w:themeColor="text1"/>
          <w:lang w:val="en-US"/>
        </w:rPr>
        <w:t xml:space="preserve"> </w:t>
      </w:r>
    </w:p>
    <w:p w14:paraId="07E70EC3" w14:textId="74FF2614"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36" w:name="_Toc121141123"/>
      <w:r w:rsidRPr="00FF43B1">
        <w:rPr>
          <w:rFonts w:ascii="Times New Roman" w:eastAsiaTheme="minorEastAsia" w:hAnsi="Times New Roman" w:cs="Times New Roman" w:hint="eastAsia"/>
          <w:color w:val="000000" w:themeColor="text1"/>
          <w:sz w:val="24"/>
          <w:lang w:val="zh-CN"/>
        </w:rPr>
        <w:t>1</w:t>
      </w:r>
      <w:r w:rsidR="00657E90" w:rsidRPr="00FF43B1">
        <w:rPr>
          <w:rFonts w:ascii="Times New Roman" w:eastAsiaTheme="minorEastAsia" w:hAnsi="Times New Roman" w:cs="Times New Roman"/>
          <w:color w:val="000000" w:themeColor="text1"/>
          <w:sz w:val="24"/>
          <w:lang w:val="zh-CN"/>
        </w:rPr>
        <w:t>3</w:t>
      </w:r>
      <w:r w:rsidRPr="00FF43B1">
        <w:rPr>
          <w:rFonts w:ascii="Times New Roman" w:eastAsiaTheme="minorEastAsia" w:hAnsi="Times New Roman" w:cs="Times New Roman"/>
          <w:color w:val="000000" w:themeColor="text1"/>
          <w:sz w:val="24"/>
          <w:lang w:val="zh-CN"/>
        </w:rPr>
        <w:t xml:space="preserve">.1  </w:t>
      </w:r>
      <w:r w:rsidRPr="00FF43B1">
        <w:rPr>
          <w:rFonts w:ascii="Times New Roman" w:eastAsiaTheme="minorEastAsia" w:hAnsi="Times New Roman" w:cs="Times New Roman"/>
          <w:color w:val="000000" w:themeColor="text1"/>
          <w:sz w:val="24"/>
          <w:lang w:val="zh-CN"/>
        </w:rPr>
        <w:t>工程概况</w:t>
      </w:r>
      <w:bookmarkEnd w:id="236"/>
    </w:p>
    <w:p w14:paraId="462DFF52" w14:textId="60C4AC2D" w:rsidR="003573AE" w:rsidRPr="00FF43B1" w:rsidRDefault="007D4169">
      <w:pPr>
        <w:widowControl/>
        <w:spacing w:line="440" w:lineRule="exact"/>
        <w:ind w:firstLineChars="200" w:firstLine="480"/>
        <w:jc w:val="left"/>
        <w:rPr>
          <w:rFonts w:ascii="Times New Roman" w:hAnsi="Times New Roman" w:cs="Times New Roman"/>
          <w:color w:val="000000" w:themeColor="text1"/>
          <w:kern w:val="0"/>
          <w:sz w:val="24"/>
          <w:szCs w:val="24"/>
          <w:lang w:val="zh-CN"/>
        </w:rPr>
      </w:pPr>
      <w:r>
        <w:rPr>
          <w:rFonts w:ascii="Times New Roman" w:hAnsi="Times New Roman" w:cs="Times New Roman" w:hint="eastAsia"/>
          <w:color w:val="000000" w:themeColor="text1"/>
          <w:sz w:val="24"/>
          <w:szCs w:val="24"/>
        </w:rPr>
        <w:t>内蒙古</w:t>
      </w: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hAnsi="Times New Roman" w:cs="Times New Roman" w:hint="eastAsia"/>
          <w:color w:val="000000" w:themeColor="text1"/>
          <w:kern w:val="0"/>
          <w:sz w:val="24"/>
          <w:szCs w:val="24"/>
          <w:lang w:val="zh-CN"/>
        </w:rPr>
        <w:t>位于乌海市西南部，地势平坦，交通便利，京藏高速公路、</w:t>
      </w:r>
      <w:r>
        <w:rPr>
          <w:rFonts w:ascii="Times New Roman" w:hAnsi="Times New Roman" w:cs="Times New Roman" w:hint="eastAsia"/>
          <w:color w:val="000000" w:themeColor="text1"/>
          <w:kern w:val="0"/>
          <w:sz w:val="24"/>
          <w:szCs w:val="24"/>
          <w:lang w:val="zh-CN"/>
        </w:rPr>
        <w:t>110</w:t>
      </w:r>
      <w:r w:rsidR="00367132" w:rsidRPr="00FF43B1">
        <w:rPr>
          <w:rFonts w:ascii="Times New Roman" w:hAnsi="Times New Roman" w:cs="Times New Roman" w:hint="eastAsia"/>
          <w:color w:val="000000" w:themeColor="text1"/>
          <w:kern w:val="0"/>
          <w:sz w:val="24"/>
          <w:szCs w:val="24"/>
          <w:lang w:val="zh-CN"/>
        </w:rPr>
        <w:t>国道、京</w:t>
      </w:r>
      <w:r w:rsidR="00367132" w:rsidRPr="00FF43B1">
        <w:rPr>
          <w:rFonts w:ascii="Times New Roman" w:hAnsi="Times New Roman" w:cs="Times New Roman" w:hint="eastAsia"/>
          <w:color w:val="000000" w:themeColor="text1"/>
          <w:kern w:val="0"/>
          <w:sz w:val="24"/>
          <w:szCs w:val="24"/>
          <w:lang w:val="zh-CN"/>
        </w:rPr>
        <w:t>-</w:t>
      </w:r>
      <w:r w:rsidR="00367132" w:rsidRPr="00FF43B1">
        <w:rPr>
          <w:rFonts w:ascii="Times New Roman" w:hAnsi="Times New Roman" w:cs="Times New Roman" w:hint="eastAsia"/>
          <w:color w:val="000000" w:themeColor="text1"/>
          <w:kern w:val="0"/>
          <w:sz w:val="24"/>
          <w:szCs w:val="24"/>
          <w:lang w:val="zh-CN"/>
        </w:rPr>
        <w:t>包</w:t>
      </w:r>
      <w:r w:rsidR="00367132" w:rsidRPr="00FF43B1">
        <w:rPr>
          <w:rFonts w:ascii="Times New Roman" w:hAnsi="Times New Roman" w:cs="Times New Roman" w:hint="eastAsia"/>
          <w:color w:val="000000" w:themeColor="text1"/>
          <w:kern w:val="0"/>
          <w:sz w:val="24"/>
          <w:szCs w:val="24"/>
          <w:lang w:val="zh-CN"/>
        </w:rPr>
        <w:t>-</w:t>
      </w:r>
      <w:r w:rsidR="00367132" w:rsidRPr="00FF43B1">
        <w:rPr>
          <w:rFonts w:ascii="Times New Roman" w:hAnsi="Times New Roman" w:cs="Times New Roman" w:hint="eastAsia"/>
          <w:color w:val="000000" w:themeColor="text1"/>
          <w:kern w:val="0"/>
          <w:sz w:val="24"/>
          <w:szCs w:val="24"/>
          <w:lang w:val="zh-CN"/>
        </w:rPr>
        <w:t>兰铁路穿区而过，乌海机场、乌海火车西站毗邻园区。</w:t>
      </w:r>
      <w:r w:rsidRPr="007D4169">
        <w:rPr>
          <w:rFonts w:ascii="Times New Roman" w:hAnsi="Times New Roman" w:cs="Times New Roman" w:hint="eastAsia"/>
          <w:color w:val="000000" w:themeColor="text1"/>
          <w:sz w:val="24"/>
          <w:szCs w:val="24"/>
        </w:rPr>
        <w:t>乌海乌达高新技术产业开发区</w:t>
      </w:r>
      <w:r w:rsidR="00367132" w:rsidRPr="00FF43B1">
        <w:rPr>
          <w:rFonts w:ascii="Times New Roman" w:hAnsi="Times New Roman" w:cs="Times New Roman" w:hint="eastAsia"/>
          <w:color w:val="000000" w:themeColor="text1"/>
          <w:kern w:val="0"/>
          <w:sz w:val="24"/>
          <w:szCs w:val="24"/>
          <w:lang w:val="zh-CN"/>
        </w:rPr>
        <w:t>西靠贺兰山，东临黄河，南与宁夏回族自治区石嘴山市相毗邻，西北与阿拉善盟接壤，地处华北和西北地区交汇处，是东北、华北通往西北的重要交通枢纽。同时还是“宁蒙陕”经济区的结合部和沿黄经济带的中心，是新疆、甘肃、宁夏经济开发运行的大通道，在国家实施西部大开发战略中占有重要位置。本次化工园区（集中区）规划范围为东至</w:t>
      </w:r>
      <w:r w:rsidR="00367132" w:rsidRPr="00FF43B1">
        <w:rPr>
          <w:rFonts w:ascii="Times New Roman" w:hAnsi="Times New Roman" w:cs="Times New Roman" w:hint="eastAsia"/>
          <w:color w:val="000000" w:themeColor="text1"/>
          <w:kern w:val="0"/>
          <w:sz w:val="24"/>
          <w:szCs w:val="24"/>
          <w:lang w:val="zh-CN"/>
        </w:rPr>
        <w:t>110</w:t>
      </w:r>
      <w:r w:rsidR="00367132" w:rsidRPr="00FF43B1">
        <w:rPr>
          <w:rFonts w:ascii="Times New Roman" w:hAnsi="Times New Roman" w:cs="Times New Roman" w:hint="eastAsia"/>
          <w:color w:val="000000" w:themeColor="text1"/>
          <w:kern w:val="0"/>
          <w:sz w:val="24"/>
          <w:szCs w:val="24"/>
          <w:lang w:val="zh-CN"/>
        </w:rPr>
        <w:t>国道，西至五虎山矿区，北至五虎山矿铁路运输专线，南至乌巴公路乌海阿拉善盟分界线，规划总用地面积为</w:t>
      </w:r>
      <w:r w:rsidR="00D87A94" w:rsidRPr="00FF43B1">
        <w:rPr>
          <w:rFonts w:ascii="Times New Roman" w:hAnsi="Times New Roman" w:cs="Times New Roman" w:hint="eastAsia"/>
          <w:color w:val="000000" w:themeColor="text1"/>
          <w:kern w:val="0"/>
          <w:sz w:val="24"/>
          <w:szCs w:val="24"/>
          <w:lang w:val="zh-CN"/>
        </w:rPr>
        <w:t>2342.31</w:t>
      </w:r>
      <w:r w:rsidR="00367132" w:rsidRPr="00FF43B1">
        <w:rPr>
          <w:rFonts w:ascii="Times New Roman" w:hAnsi="Times New Roman" w:cs="Times New Roman" w:hint="eastAsia"/>
          <w:color w:val="000000" w:themeColor="text1"/>
          <w:kern w:val="0"/>
          <w:sz w:val="24"/>
          <w:szCs w:val="24"/>
          <w:lang w:val="zh-CN"/>
        </w:rPr>
        <w:t>ha</w:t>
      </w:r>
      <w:r w:rsidR="00367132" w:rsidRPr="00FF43B1">
        <w:rPr>
          <w:rFonts w:ascii="Times New Roman" w:hAnsi="Times New Roman" w:cs="Times New Roman" w:hint="eastAsia"/>
          <w:color w:val="000000" w:themeColor="text1"/>
          <w:kern w:val="0"/>
          <w:sz w:val="24"/>
          <w:szCs w:val="24"/>
          <w:lang w:val="zh-CN"/>
        </w:rPr>
        <w:t>（折合</w:t>
      </w:r>
      <w:r w:rsidR="00D87A94" w:rsidRPr="00FF43B1">
        <w:rPr>
          <w:rFonts w:ascii="Times New Roman" w:hAnsi="Times New Roman" w:cs="Times New Roman" w:hint="eastAsia"/>
          <w:color w:val="000000" w:themeColor="text1"/>
          <w:kern w:val="0"/>
          <w:sz w:val="24"/>
          <w:szCs w:val="24"/>
          <w:lang w:val="zh-CN"/>
        </w:rPr>
        <w:t>35134.65</w:t>
      </w:r>
      <w:r w:rsidR="00367132" w:rsidRPr="00FF43B1">
        <w:rPr>
          <w:rFonts w:ascii="Times New Roman" w:hAnsi="Times New Roman" w:cs="Times New Roman" w:hint="eastAsia"/>
          <w:color w:val="000000" w:themeColor="text1"/>
          <w:kern w:val="0"/>
          <w:sz w:val="24"/>
          <w:szCs w:val="24"/>
          <w:lang w:val="zh-CN"/>
        </w:rPr>
        <w:t>亩）。</w:t>
      </w:r>
    </w:p>
    <w:p w14:paraId="6DA8B445" w14:textId="5AF8694E" w:rsidR="003573AE" w:rsidRPr="00FF43B1" w:rsidRDefault="00367132">
      <w:pPr>
        <w:widowControl/>
        <w:spacing w:line="440" w:lineRule="exact"/>
        <w:ind w:firstLineChars="200" w:firstLine="480"/>
        <w:jc w:val="left"/>
        <w:rPr>
          <w:rFonts w:ascii="Times New Roman" w:hAnsi="Times New Roman" w:cs="Times New Roman"/>
          <w:color w:val="000000" w:themeColor="text1"/>
          <w:kern w:val="0"/>
          <w:sz w:val="24"/>
          <w:szCs w:val="24"/>
          <w:lang w:val="zh-CN"/>
        </w:rPr>
      </w:pPr>
      <w:r w:rsidRPr="00FF43B1">
        <w:rPr>
          <w:rFonts w:ascii="Times New Roman" w:hAnsi="Times New Roman" w:cs="Times New Roman" w:hint="eastAsia"/>
          <w:color w:val="000000" w:themeColor="text1"/>
          <w:kern w:val="0"/>
          <w:sz w:val="24"/>
          <w:szCs w:val="24"/>
          <w:lang w:val="zh-CN"/>
        </w:rPr>
        <w:t>从</w:t>
      </w:r>
      <w:r w:rsidRPr="00FF43B1">
        <w:rPr>
          <w:rFonts w:ascii="Times New Roman" w:hAnsi="Times New Roman" w:cs="Times New Roman" w:hint="eastAsia"/>
          <w:color w:val="000000" w:themeColor="text1"/>
          <w:kern w:val="0"/>
          <w:sz w:val="24"/>
          <w:szCs w:val="24"/>
          <w:lang w:val="zh-CN"/>
        </w:rPr>
        <w:t>2008</w:t>
      </w:r>
      <w:r w:rsidRPr="00FF43B1">
        <w:rPr>
          <w:rFonts w:ascii="Times New Roman" w:hAnsi="Times New Roman" w:cs="Times New Roman" w:hint="eastAsia"/>
          <w:color w:val="000000" w:themeColor="text1"/>
          <w:kern w:val="0"/>
          <w:sz w:val="24"/>
          <w:szCs w:val="24"/>
          <w:lang w:val="zh-CN"/>
        </w:rPr>
        <w:t>年开始，园区立足实际情况，加快发展方式转变和产业结构调整。此后</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kern w:val="0"/>
          <w:sz w:val="24"/>
          <w:szCs w:val="24"/>
          <w:lang w:val="zh-CN"/>
        </w:rPr>
        <w:t>紧紧围绕习近平总书记考察内蒙时提出的煤炭资源就地转化增值发展战略，总结形成了“一个战略、四条路径”的转型经验，“一个战略”，即煤炭就地转化增值发展战略，“四条路径”，即煤电化一体化发展道路、差异化发展理念、循环化发展方式和科技创新发展引擎。经过几年来的融合发展，形成了煤电化产业、精细化工产业和节能环保产业。园区通过不断提高煤炭就地转化升值率，加快推进由依赖资源向依托资源的转变。</w:t>
      </w:r>
      <w:r w:rsidRPr="00FF43B1">
        <w:rPr>
          <w:rFonts w:ascii="Times New Roman" w:hAnsi="Times New Roman" w:cs="Times New Roman" w:hint="eastAsia"/>
          <w:color w:val="000000" w:themeColor="text1"/>
          <w:kern w:val="0"/>
          <w:sz w:val="24"/>
          <w:szCs w:val="24"/>
          <w:lang w:val="zh-CN"/>
        </w:rPr>
        <w:t>2008</w:t>
      </w:r>
      <w:r w:rsidRPr="00FF43B1">
        <w:rPr>
          <w:rFonts w:ascii="Times New Roman" w:hAnsi="Times New Roman" w:cs="Times New Roman" w:hint="eastAsia"/>
          <w:color w:val="000000" w:themeColor="text1"/>
          <w:kern w:val="0"/>
          <w:sz w:val="24"/>
          <w:szCs w:val="24"/>
          <w:lang w:val="zh-CN"/>
        </w:rPr>
        <w:t>年至今，氯碱化工、精细化工等非煤产业占比由</w:t>
      </w:r>
      <w:r w:rsidRPr="00FF43B1">
        <w:rPr>
          <w:rFonts w:ascii="Times New Roman" w:hAnsi="Times New Roman" w:cs="Times New Roman" w:hint="eastAsia"/>
          <w:color w:val="000000" w:themeColor="text1"/>
          <w:kern w:val="0"/>
          <w:sz w:val="24"/>
          <w:szCs w:val="24"/>
          <w:lang w:val="zh-CN"/>
        </w:rPr>
        <w:t>47%</w:t>
      </w:r>
      <w:r w:rsidRPr="00FF43B1">
        <w:rPr>
          <w:rFonts w:ascii="Times New Roman" w:hAnsi="Times New Roman" w:cs="Times New Roman" w:hint="eastAsia"/>
          <w:color w:val="000000" w:themeColor="text1"/>
          <w:kern w:val="0"/>
          <w:sz w:val="24"/>
          <w:szCs w:val="24"/>
          <w:lang w:val="zh-CN"/>
        </w:rPr>
        <w:t>增长到</w:t>
      </w:r>
      <w:r w:rsidRPr="00FF43B1">
        <w:rPr>
          <w:rFonts w:ascii="Times New Roman" w:hAnsi="Times New Roman" w:cs="Times New Roman" w:hint="eastAsia"/>
          <w:color w:val="000000" w:themeColor="text1"/>
          <w:kern w:val="0"/>
          <w:sz w:val="24"/>
          <w:szCs w:val="24"/>
          <w:lang w:val="zh-CN"/>
        </w:rPr>
        <w:t>80.7%</w:t>
      </w:r>
      <w:r w:rsidRPr="00FF43B1">
        <w:rPr>
          <w:rFonts w:ascii="Times New Roman" w:hAnsi="Times New Roman" w:cs="Times New Roman" w:hint="eastAsia"/>
          <w:color w:val="000000" w:themeColor="text1"/>
          <w:kern w:val="0"/>
          <w:sz w:val="24"/>
          <w:szCs w:val="24"/>
          <w:lang w:val="zh-CN"/>
        </w:rPr>
        <w:t>。</w:t>
      </w:r>
    </w:p>
    <w:p w14:paraId="7C189FD7" w14:textId="77777777" w:rsidR="003573AE" w:rsidRPr="00FF43B1" w:rsidRDefault="00367132">
      <w:pPr>
        <w:widowControl/>
        <w:spacing w:line="440" w:lineRule="exact"/>
        <w:ind w:firstLineChars="200" w:firstLine="480"/>
        <w:jc w:val="left"/>
        <w:rPr>
          <w:rFonts w:ascii="Times New Roman" w:hAnsi="Times New Roman" w:cs="Times New Roman"/>
          <w:color w:val="000000" w:themeColor="text1"/>
          <w:kern w:val="0"/>
          <w:sz w:val="24"/>
          <w:szCs w:val="24"/>
          <w:lang w:val="zh-CN"/>
        </w:rPr>
      </w:pPr>
      <w:r w:rsidRPr="00FF43B1">
        <w:rPr>
          <w:rFonts w:ascii="Times New Roman" w:hAnsi="Times New Roman" w:cs="Times New Roman" w:hint="eastAsia"/>
          <w:color w:val="000000" w:themeColor="text1"/>
          <w:kern w:val="0"/>
          <w:sz w:val="24"/>
          <w:szCs w:val="24"/>
          <w:lang w:val="zh-CN"/>
        </w:rPr>
        <w:t>园区坚持循环化发展方式，引进了一批与园区及周边产业关联度高的企业和项目，充分利用化工企业副产的各种废弃物，既降低了企业生产成本，又缓解了环保压力。积极引导企业发展下游接续产业，实现了以东源、君正、恒业成、宜化为代表的企业内部小循环；鼓励企业间合作共赢，工业产品之间互为补给，实现了园区企业间的中循环；注重引进与周边园区配套的延链补链项目，构建了园区间的大循环。</w:t>
      </w:r>
    </w:p>
    <w:p w14:paraId="1B13318A" w14:textId="4D1E2325"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37" w:name="_Toc121141124"/>
      <w:r w:rsidRPr="00FF43B1">
        <w:rPr>
          <w:rFonts w:ascii="Times New Roman" w:eastAsiaTheme="minorEastAsia" w:hAnsi="Times New Roman" w:cs="Times New Roman" w:hint="eastAsia"/>
          <w:color w:val="000000" w:themeColor="text1"/>
          <w:sz w:val="24"/>
          <w:lang w:val="zh-CN"/>
        </w:rPr>
        <w:t>1</w:t>
      </w:r>
      <w:r w:rsidR="00657E90" w:rsidRPr="00FF43B1">
        <w:rPr>
          <w:rFonts w:ascii="Times New Roman" w:eastAsiaTheme="minorEastAsia" w:hAnsi="Times New Roman" w:cs="Times New Roman"/>
          <w:color w:val="000000" w:themeColor="text1"/>
          <w:sz w:val="24"/>
          <w:lang w:val="zh-CN"/>
        </w:rPr>
        <w:t>3</w:t>
      </w:r>
      <w:r w:rsidR="00623C04" w:rsidRPr="00FF43B1">
        <w:rPr>
          <w:rFonts w:ascii="Times New Roman" w:eastAsiaTheme="minorEastAsia" w:hAnsi="Times New Roman" w:cs="Times New Roman"/>
          <w:color w:val="000000" w:themeColor="text1"/>
          <w:sz w:val="24"/>
          <w:lang w:val="zh-CN"/>
        </w:rPr>
        <w:t>.2</w:t>
      </w:r>
      <w:r w:rsidRPr="00FF43B1">
        <w:rPr>
          <w:rFonts w:ascii="Times New Roman" w:eastAsiaTheme="minorEastAsia" w:hAnsi="Times New Roman" w:cs="Times New Roman"/>
          <w:color w:val="000000" w:themeColor="text1"/>
          <w:sz w:val="24"/>
          <w:lang w:val="zh-CN"/>
        </w:rPr>
        <w:t xml:space="preserve">  </w:t>
      </w:r>
      <w:r w:rsidRPr="00FF43B1">
        <w:rPr>
          <w:rFonts w:ascii="Times New Roman" w:eastAsiaTheme="minorEastAsia" w:hAnsi="Times New Roman" w:cs="Times New Roman"/>
          <w:color w:val="000000" w:themeColor="text1"/>
          <w:sz w:val="24"/>
          <w:lang w:val="zh-CN"/>
        </w:rPr>
        <w:t>投资效益分析</w:t>
      </w:r>
      <w:bookmarkEnd w:id="237"/>
    </w:p>
    <w:p w14:paraId="1A5F800C" w14:textId="295FE0D3" w:rsidR="00163526" w:rsidRPr="00FF43B1" w:rsidRDefault="00FB19AC">
      <w:pPr>
        <w:pStyle w:val="afd"/>
        <w:ind w:firstLine="480"/>
        <w:rPr>
          <w:color w:val="000000" w:themeColor="text1"/>
        </w:rPr>
      </w:pPr>
      <w:r w:rsidRPr="00FF43B1">
        <w:rPr>
          <w:rFonts w:hint="eastAsia"/>
          <w:color w:val="000000" w:themeColor="text1"/>
        </w:rPr>
        <w:t>经估算，</w:t>
      </w:r>
      <w:r w:rsidR="007D4169" w:rsidRPr="007D4169">
        <w:rPr>
          <w:rFonts w:hint="eastAsia"/>
          <w:color w:val="000000" w:themeColor="text1"/>
          <w:szCs w:val="24"/>
        </w:rPr>
        <w:t>乌海乌达高新技术产业开发区</w:t>
      </w:r>
      <w:r w:rsidR="007D4169">
        <w:rPr>
          <w:rFonts w:hint="eastAsia"/>
          <w:color w:val="000000" w:themeColor="text1"/>
        </w:rPr>
        <w:t>化工集中区</w:t>
      </w:r>
      <w:r w:rsidRPr="00FF43B1">
        <w:rPr>
          <w:rFonts w:hint="eastAsia"/>
          <w:color w:val="000000" w:themeColor="text1"/>
        </w:rPr>
        <w:t>规划项目新增总投资约</w:t>
      </w:r>
      <w:r w:rsidR="00BE6623" w:rsidRPr="00FF43B1">
        <w:rPr>
          <w:color w:val="000000" w:themeColor="text1"/>
        </w:rPr>
        <w:t>786</w:t>
      </w:r>
      <w:r w:rsidRPr="00FF43B1">
        <w:rPr>
          <w:rFonts w:hint="eastAsia"/>
          <w:color w:val="000000" w:themeColor="text1"/>
        </w:rPr>
        <w:t>亿元，产值约</w:t>
      </w:r>
      <w:r w:rsidR="00BE6623" w:rsidRPr="00FF43B1">
        <w:rPr>
          <w:color w:val="000000" w:themeColor="text1"/>
        </w:rPr>
        <w:t>1240</w:t>
      </w:r>
      <w:r w:rsidRPr="00FF43B1">
        <w:rPr>
          <w:rFonts w:hint="eastAsia"/>
          <w:color w:val="000000" w:themeColor="text1"/>
        </w:rPr>
        <w:t>亿元，利润</w:t>
      </w:r>
      <w:r w:rsidR="00BE6623" w:rsidRPr="00FF43B1">
        <w:rPr>
          <w:color w:val="000000" w:themeColor="text1"/>
        </w:rPr>
        <w:t>213</w:t>
      </w:r>
      <w:r w:rsidRPr="00FF43B1">
        <w:rPr>
          <w:rFonts w:hint="eastAsia"/>
          <w:color w:val="000000" w:themeColor="text1"/>
        </w:rPr>
        <w:t>亿元，所得税</w:t>
      </w:r>
      <w:r w:rsidR="00BE6623" w:rsidRPr="00FF43B1">
        <w:rPr>
          <w:color w:val="000000" w:themeColor="text1"/>
        </w:rPr>
        <w:t>53</w:t>
      </w:r>
      <w:r w:rsidRPr="00FF43B1">
        <w:rPr>
          <w:rFonts w:hint="eastAsia"/>
          <w:color w:val="000000" w:themeColor="text1"/>
        </w:rPr>
        <w:t>亿元，利税</w:t>
      </w:r>
      <w:r w:rsidR="00BE6623" w:rsidRPr="00FF43B1">
        <w:rPr>
          <w:color w:val="000000" w:themeColor="text1"/>
        </w:rPr>
        <w:t>266</w:t>
      </w:r>
      <w:r w:rsidRPr="00FF43B1">
        <w:rPr>
          <w:rFonts w:hint="eastAsia"/>
          <w:color w:val="000000" w:themeColor="text1"/>
        </w:rPr>
        <w:t>亿元。根据产业规划的总投资和项目占地情况，</w:t>
      </w:r>
      <w:r w:rsidR="007D4169" w:rsidRPr="007D4169">
        <w:rPr>
          <w:rFonts w:hint="eastAsia"/>
          <w:color w:val="000000" w:themeColor="text1"/>
          <w:szCs w:val="24"/>
        </w:rPr>
        <w:t>乌海乌达高新技术产业开发区</w:t>
      </w:r>
      <w:r w:rsidRPr="00FF43B1">
        <w:rPr>
          <w:rFonts w:hint="eastAsia"/>
          <w:color w:val="000000" w:themeColor="text1"/>
        </w:rPr>
        <w:t>化工集中区规划项目的总投资强度约为</w:t>
      </w:r>
      <w:r w:rsidR="00BE6623" w:rsidRPr="00FF43B1">
        <w:rPr>
          <w:color w:val="000000" w:themeColor="text1"/>
        </w:rPr>
        <w:t>2781.91</w:t>
      </w:r>
      <w:r w:rsidRPr="00FF43B1">
        <w:rPr>
          <w:rFonts w:hint="eastAsia"/>
          <w:color w:val="000000" w:themeColor="text1"/>
        </w:rPr>
        <w:t>万元</w:t>
      </w:r>
      <w:r w:rsidRPr="00FF43B1">
        <w:rPr>
          <w:rFonts w:hint="eastAsia"/>
          <w:color w:val="000000" w:themeColor="text1"/>
        </w:rPr>
        <w:t>/</w:t>
      </w:r>
      <w:r w:rsidRPr="00FF43B1">
        <w:rPr>
          <w:rFonts w:hint="eastAsia"/>
          <w:color w:val="000000" w:themeColor="text1"/>
        </w:rPr>
        <w:t>公顷。</w:t>
      </w:r>
    </w:p>
    <w:p w14:paraId="5D3D1742" w14:textId="21C0DAC5" w:rsidR="00623C04" w:rsidRPr="00FF43B1" w:rsidRDefault="00A752C4" w:rsidP="00FF43B1">
      <w:pPr>
        <w:snapToGrid w:val="0"/>
        <w:spacing w:line="440" w:lineRule="exact"/>
        <w:jc w:val="center"/>
        <w:rPr>
          <w:rFonts w:ascii="黑体" w:eastAsia="黑体" w:hAnsi="黑体"/>
          <w:b/>
          <w:color w:val="000000" w:themeColor="text1"/>
        </w:rPr>
      </w:pPr>
      <w:r w:rsidRPr="00FF43B1">
        <w:rPr>
          <w:rFonts w:ascii="黑体" w:eastAsia="黑体" w:hAnsi="黑体" w:hint="eastAsia"/>
          <w:b/>
          <w:color w:val="000000" w:themeColor="text1"/>
        </w:rPr>
        <w:t>表1</w:t>
      </w:r>
      <w:r w:rsidRPr="00FF43B1">
        <w:rPr>
          <w:rFonts w:ascii="黑体" w:eastAsia="黑体" w:hAnsi="黑体"/>
          <w:b/>
          <w:color w:val="000000" w:themeColor="text1"/>
        </w:rPr>
        <w:t xml:space="preserve">3.2-1  </w:t>
      </w:r>
      <w:r w:rsidRPr="00FF43B1">
        <w:rPr>
          <w:rFonts w:ascii="黑体" w:eastAsia="黑体" w:hAnsi="黑体" w:hint="eastAsia"/>
          <w:b/>
          <w:color w:val="000000" w:themeColor="text1"/>
        </w:rPr>
        <w:t>投资效益表</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134"/>
        <w:gridCol w:w="851"/>
        <w:gridCol w:w="992"/>
        <w:gridCol w:w="851"/>
        <w:gridCol w:w="992"/>
        <w:gridCol w:w="992"/>
        <w:gridCol w:w="811"/>
      </w:tblGrid>
      <w:tr w:rsidR="00FF43B1" w:rsidRPr="00FF43B1" w14:paraId="7BC85D6A" w14:textId="77777777" w:rsidTr="00163526">
        <w:trPr>
          <w:trHeight w:val="397"/>
          <w:tblHeader/>
        </w:trPr>
        <w:tc>
          <w:tcPr>
            <w:tcW w:w="709" w:type="dxa"/>
            <w:shd w:val="clear" w:color="auto" w:fill="auto"/>
            <w:noWrap/>
            <w:vAlign w:val="center"/>
            <w:hideMark/>
          </w:tcPr>
          <w:p w14:paraId="1ACFB26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序号</w:t>
            </w:r>
          </w:p>
        </w:tc>
        <w:tc>
          <w:tcPr>
            <w:tcW w:w="2126" w:type="dxa"/>
            <w:shd w:val="clear" w:color="auto" w:fill="auto"/>
            <w:noWrap/>
            <w:vAlign w:val="center"/>
            <w:hideMark/>
          </w:tcPr>
          <w:p w14:paraId="2CFB8FC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规划项目</w:t>
            </w:r>
          </w:p>
        </w:tc>
        <w:tc>
          <w:tcPr>
            <w:tcW w:w="1134" w:type="dxa"/>
            <w:shd w:val="clear" w:color="auto" w:fill="auto"/>
            <w:noWrap/>
            <w:vAlign w:val="center"/>
            <w:hideMark/>
          </w:tcPr>
          <w:p w14:paraId="49C6A86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建设投资</w:t>
            </w:r>
          </w:p>
        </w:tc>
        <w:tc>
          <w:tcPr>
            <w:tcW w:w="851" w:type="dxa"/>
            <w:shd w:val="clear" w:color="auto" w:fill="auto"/>
            <w:noWrap/>
            <w:vAlign w:val="center"/>
            <w:hideMark/>
          </w:tcPr>
          <w:p w14:paraId="6536F6E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产值</w:t>
            </w:r>
          </w:p>
        </w:tc>
        <w:tc>
          <w:tcPr>
            <w:tcW w:w="992" w:type="dxa"/>
            <w:shd w:val="clear" w:color="auto" w:fill="auto"/>
            <w:noWrap/>
            <w:vAlign w:val="center"/>
            <w:hideMark/>
          </w:tcPr>
          <w:p w14:paraId="08AA7E9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利润</w:t>
            </w:r>
          </w:p>
        </w:tc>
        <w:tc>
          <w:tcPr>
            <w:tcW w:w="851" w:type="dxa"/>
            <w:shd w:val="clear" w:color="auto" w:fill="auto"/>
            <w:noWrap/>
            <w:vAlign w:val="center"/>
            <w:hideMark/>
          </w:tcPr>
          <w:p w14:paraId="0AC67C3D" w14:textId="77777777" w:rsidR="00163526"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投资</w:t>
            </w:r>
          </w:p>
          <w:p w14:paraId="0FC83B8F" w14:textId="7B98EB80"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利润率</w:t>
            </w:r>
          </w:p>
        </w:tc>
        <w:tc>
          <w:tcPr>
            <w:tcW w:w="992" w:type="dxa"/>
            <w:shd w:val="clear" w:color="auto" w:fill="auto"/>
            <w:noWrap/>
            <w:vAlign w:val="center"/>
            <w:hideMark/>
          </w:tcPr>
          <w:p w14:paraId="0FA18D5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所得税</w:t>
            </w:r>
          </w:p>
        </w:tc>
        <w:tc>
          <w:tcPr>
            <w:tcW w:w="992" w:type="dxa"/>
            <w:shd w:val="clear" w:color="auto" w:fill="auto"/>
            <w:noWrap/>
            <w:vAlign w:val="center"/>
            <w:hideMark/>
          </w:tcPr>
          <w:p w14:paraId="43B89C9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利税</w:t>
            </w:r>
          </w:p>
        </w:tc>
        <w:tc>
          <w:tcPr>
            <w:tcW w:w="811" w:type="dxa"/>
            <w:shd w:val="clear" w:color="auto" w:fill="auto"/>
            <w:noWrap/>
            <w:vAlign w:val="center"/>
            <w:hideMark/>
          </w:tcPr>
          <w:p w14:paraId="016D0D74" w14:textId="77777777" w:rsidR="00163526"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投资</w:t>
            </w:r>
          </w:p>
          <w:p w14:paraId="1C5B75F1" w14:textId="4FA9CAF2"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税率</w:t>
            </w:r>
          </w:p>
        </w:tc>
      </w:tr>
      <w:tr w:rsidR="00FF43B1" w:rsidRPr="00FF43B1" w14:paraId="6D44602A" w14:textId="77777777" w:rsidTr="00163526">
        <w:trPr>
          <w:trHeight w:val="397"/>
        </w:trPr>
        <w:tc>
          <w:tcPr>
            <w:tcW w:w="709" w:type="dxa"/>
            <w:shd w:val="clear" w:color="auto" w:fill="auto"/>
            <w:vAlign w:val="center"/>
            <w:hideMark/>
          </w:tcPr>
          <w:p w14:paraId="50B4948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一</w:t>
            </w:r>
          </w:p>
        </w:tc>
        <w:tc>
          <w:tcPr>
            <w:tcW w:w="2126" w:type="dxa"/>
            <w:shd w:val="clear" w:color="auto" w:fill="auto"/>
            <w:vAlign w:val="center"/>
            <w:hideMark/>
          </w:tcPr>
          <w:p w14:paraId="3AB3FEE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近期规划</w:t>
            </w:r>
          </w:p>
        </w:tc>
        <w:tc>
          <w:tcPr>
            <w:tcW w:w="1134" w:type="dxa"/>
            <w:shd w:val="clear" w:color="auto" w:fill="auto"/>
            <w:noWrap/>
            <w:vAlign w:val="center"/>
            <w:hideMark/>
          </w:tcPr>
          <w:p w14:paraId="2646AC4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851" w:type="dxa"/>
            <w:shd w:val="clear" w:color="auto" w:fill="auto"/>
            <w:noWrap/>
            <w:vAlign w:val="center"/>
            <w:hideMark/>
          </w:tcPr>
          <w:p w14:paraId="004CCB4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992" w:type="dxa"/>
            <w:shd w:val="clear" w:color="auto" w:fill="auto"/>
            <w:noWrap/>
            <w:vAlign w:val="center"/>
            <w:hideMark/>
          </w:tcPr>
          <w:p w14:paraId="1D1F63A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851" w:type="dxa"/>
            <w:shd w:val="clear" w:color="auto" w:fill="auto"/>
            <w:noWrap/>
            <w:vAlign w:val="center"/>
            <w:hideMark/>
          </w:tcPr>
          <w:p w14:paraId="583F8125" w14:textId="77777777" w:rsidR="00163526" w:rsidRPr="00FF43B1" w:rsidRDefault="00163526" w:rsidP="00163526">
            <w:pPr>
              <w:widowControl/>
              <w:adjustRightInd w:val="0"/>
              <w:snapToGrid w:val="0"/>
              <w:jc w:val="center"/>
              <w:rPr>
                <w:rFonts w:ascii="Times New Roman" w:hAnsi="Times New Roman" w:cs="Times New Roman"/>
                <w:color w:val="000000" w:themeColor="text1"/>
                <w:kern w:val="0"/>
                <w:sz w:val="18"/>
                <w:szCs w:val="21"/>
              </w:rPr>
            </w:pPr>
          </w:p>
        </w:tc>
        <w:tc>
          <w:tcPr>
            <w:tcW w:w="992" w:type="dxa"/>
            <w:shd w:val="clear" w:color="auto" w:fill="auto"/>
            <w:noWrap/>
            <w:vAlign w:val="center"/>
            <w:hideMark/>
          </w:tcPr>
          <w:p w14:paraId="174A517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992" w:type="dxa"/>
            <w:shd w:val="clear" w:color="auto" w:fill="auto"/>
            <w:noWrap/>
            <w:vAlign w:val="center"/>
            <w:hideMark/>
          </w:tcPr>
          <w:p w14:paraId="19251B9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811" w:type="dxa"/>
            <w:shd w:val="clear" w:color="auto" w:fill="auto"/>
            <w:noWrap/>
            <w:vAlign w:val="center"/>
            <w:hideMark/>
          </w:tcPr>
          <w:p w14:paraId="3F9FB73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r>
      <w:tr w:rsidR="00FF43B1" w:rsidRPr="00FF43B1" w14:paraId="08034957" w14:textId="77777777" w:rsidTr="00163526">
        <w:trPr>
          <w:trHeight w:val="397"/>
        </w:trPr>
        <w:tc>
          <w:tcPr>
            <w:tcW w:w="709" w:type="dxa"/>
            <w:shd w:val="clear" w:color="auto" w:fill="auto"/>
            <w:noWrap/>
            <w:vAlign w:val="center"/>
            <w:hideMark/>
          </w:tcPr>
          <w:p w14:paraId="732A2B6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w:t>
            </w:r>
          </w:p>
        </w:tc>
        <w:tc>
          <w:tcPr>
            <w:tcW w:w="2126" w:type="dxa"/>
            <w:shd w:val="clear" w:color="auto" w:fill="auto"/>
            <w:noWrap/>
            <w:vAlign w:val="center"/>
            <w:hideMark/>
          </w:tcPr>
          <w:p w14:paraId="33CF3FD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氯化石蜡</w:t>
            </w:r>
          </w:p>
        </w:tc>
        <w:tc>
          <w:tcPr>
            <w:tcW w:w="1134" w:type="dxa"/>
            <w:shd w:val="clear" w:color="auto" w:fill="auto"/>
            <w:noWrap/>
            <w:vAlign w:val="center"/>
            <w:hideMark/>
          </w:tcPr>
          <w:p w14:paraId="30D0207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12000</w:t>
            </w:r>
          </w:p>
        </w:tc>
        <w:tc>
          <w:tcPr>
            <w:tcW w:w="851" w:type="dxa"/>
            <w:shd w:val="clear" w:color="auto" w:fill="auto"/>
            <w:noWrap/>
            <w:vAlign w:val="center"/>
            <w:hideMark/>
          </w:tcPr>
          <w:p w14:paraId="3B79A85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27900</w:t>
            </w:r>
          </w:p>
        </w:tc>
        <w:tc>
          <w:tcPr>
            <w:tcW w:w="992" w:type="dxa"/>
            <w:shd w:val="clear" w:color="auto" w:fill="auto"/>
            <w:noWrap/>
            <w:vAlign w:val="center"/>
            <w:hideMark/>
          </w:tcPr>
          <w:p w14:paraId="453C76F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1800</w:t>
            </w:r>
          </w:p>
        </w:tc>
        <w:tc>
          <w:tcPr>
            <w:tcW w:w="851" w:type="dxa"/>
            <w:shd w:val="clear" w:color="auto" w:fill="auto"/>
            <w:noWrap/>
            <w:vAlign w:val="center"/>
            <w:hideMark/>
          </w:tcPr>
          <w:p w14:paraId="3BAC954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c>
          <w:tcPr>
            <w:tcW w:w="992" w:type="dxa"/>
            <w:shd w:val="clear" w:color="auto" w:fill="auto"/>
            <w:noWrap/>
            <w:vAlign w:val="center"/>
            <w:hideMark/>
          </w:tcPr>
          <w:p w14:paraId="66E7C3C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450</w:t>
            </w:r>
          </w:p>
        </w:tc>
        <w:tc>
          <w:tcPr>
            <w:tcW w:w="992" w:type="dxa"/>
            <w:shd w:val="clear" w:color="auto" w:fill="auto"/>
            <w:noWrap/>
            <w:vAlign w:val="center"/>
            <w:hideMark/>
          </w:tcPr>
          <w:p w14:paraId="644F3E6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2250</w:t>
            </w:r>
          </w:p>
        </w:tc>
        <w:tc>
          <w:tcPr>
            <w:tcW w:w="811" w:type="dxa"/>
            <w:shd w:val="clear" w:color="auto" w:fill="auto"/>
            <w:noWrap/>
            <w:vAlign w:val="center"/>
            <w:hideMark/>
          </w:tcPr>
          <w:p w14:paraId="4F18DDD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w:t>
            </w:r>
          </w:p>
        </w:tc>
      </w:tr>
      <w:tr w:rsidR="00FF43B1" w:rsidRPr="00FF43B1" w14:paraId="69B6A054" w14:textId="77777777" w:rsidTr="00163526">
        <w:trPr>
          <w:trHeight w:val="397"/>
        </w:trPr>
        <w:tc>
          <w:tcPr>
            <w:tcW w:w="709" w:type="dxa"/>
            <w:shd w:val="clear" w:color="auto" w:fill="auto"/>
            <w:noWrap/>
            <w:vAlign w:val="center"/>
            <w:hideMark/>
          </w:tcPr>
          <w:p w14:paraId="012145F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lastRenderedPageBreak/>
              <w:t>2</w:t>
            </w:r>
          </w:p>
        </w:tc>
        <w:tc>
          <w:tcPr>
            <w:tcW w:w="2126" w:type="dxa"/>
            <w:shd w:val="clear" w:color="auto" w:fill="auto"/>
            <w:noWrap/>
            <w:vAlign w:val="center"/>
            <w:hideMark/>
          </w:tcPr>
          <w:p w14:paraId="74866A9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PBAT/PBS/PBT</w:t>
            </w:r>
            <w:r w:rsidRPr="00FF43B1">
              <w:rPr>
                <w:rFonts w:ascii="Times New Roman" w:hAnsi="Times New Roman" w:cs="Times New Roman"/>
                <w:color w:val="000000" w:themeColor="text1"/>
                <w:kern w:val="0"/>
                <w:sz w:val="18"/>
                <w:szCs w:val="21"/>
              </w:rPr>
              <w:t>装置；</w:t>
            </w:r>
            <w:r w:rsidRPr="00FF43B1">
              <w:rPr>
                <w:rFonts w:ascii="Times New Roman" w:hAnsi="Times New Roman" w:cs="Times New Roman"/>
                <w:color w:val="000000" w:themeColor="text1"/>
                <w:kern w:val="0"/>
                <w:sz w:val="18"/>
                <w:szCs w:val="21"/>
              </w:rPr>
              <w:t>60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BDO</w:t>
            </w:r>
            <w:r w:rsidRPr="00FF43B1">
              <w:rPr>
                <w:rFonts w:ascii="Times New Roman" w:hAnsi="Times New Roman" w:cs="Times New Roman"/>
                <w:color w:val="000000" w:themeColor="text1"/>
                <w:kern w:val="0"/>
                <w:sz w:val="18"/>
                <w:szCs w:val="21"/>
              </w:rPr>
              <w:t>装置</w:t>
            </w:r>
          </w:p>
        </w:tc>
        <w:tc>
          <w:tcPr>
            <w:tcW w:w="1134" w:type="dxa"/>
            <w:shd w:val="clear" w:color="auto" w:fill="auto"/>
            <w:noWrap/>
            <w:vAlign w:val="center"/>
            <w:hideMark/>
          </w:tcPr>
          <w:p w14:paraId="63B372A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2305872</w:t>
            </w:r>
          </w:p>
        </w:tc>
        <w:tc>
          <w:tcPr>
            <w:tcW w:w="851" w:type="dxa"/>
            <w:shd w:val="clear" w:color="auto" w:fill="auto"/>
            <w:noWrap/>
            <w:vAlign w:val="center"/>
            <w:hideMark/>
          </w:tcPr>
          <w:p w14:paraId="7643442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1497138</w:t>
            </w:r>
          </w:p>
        </w:tc>
        <w:tc>
          <w:tcPr>
            <w:tcW w:w="992" w:type="dxa"/>
            <w:shd w:val="clear" w:color="auto" w:fill="auto"/>
            <w:noWrap/>
            <w:vAlign w:val="center"/>
            <w:hideMark/>
          </w:tcPr>
          <w:p w14:paraId="0D9AFFF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461174</w:t>
            </w:r>
          </w:p>
        </w:tc>
        <w:tc>
          <w:tcPr>
            <w:tcW w:w="851" w:type="dxa"/>
            <w:shd w:val="clear" w:color="auto" w:fill="auto"/>
            <w:noWrap/>
            <w:vAlign w:val="center"/>
            <w:hideMark/>
          </w:tcPr>
          <w:p w14:paraId="0E5B42C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5E1DE37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115294</w:t>
            </w:r>
          </w:p>
        </w:tc>
        <w:tc>
          <w:tcPr>
            <w:tcW w:w="992" w:type="dxa"/>
            <w:shd w:val="clear" w:color="auto" w:fill="auto"/>
            <w:noWrap/>
            <w:vAlign w:val="center"/>
            <w:hideMark/>
          </w:tcPr>
          <w:p w14:paraId="3BAD6E1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576468</w:t>
            </w:r>
          </w:p>
        </w:tc>
        <w:tc>
          <w:tcPr>
            <w:tcW w:w="811" w:type="dxa"/>
            <w:shd w:val="clear" w:color="auto" w:fill="auto"/>
            <w:noWrap/>
            <w:vAlign w:val="center"/>
            <w:hideMark/>
          </w:tcPr>
          <w:p w14:paraId="0765DC0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73D2AB21" w14:textId="77777777" w:rsidTr="00163526">
        <w:trPr>
          <w:trHeight w:val="397"/>
        </w:trPr>
        <w:tc>
          <w:tcPr>
            <w:tcW w:w="709" w:type="dxa"/>
            <w:shd w:val="clear" w:color="auto" w:fill="auto"/>
            <w:noWrap/>
            <w:vAlign w:val="center"/>
            <w:hideMark/>
          </w:tcPr>
          <w:p w14:paraId="1E31A1A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w:t>
            </w:r>
          </w:p>
        </w:tc>
        <w:tc>
          <w:tcPr>
            <w:tcW w:w="2126" w:type="dxa"/>
            <w:shd w:val="clear" w:color="auto" w:fill="auto"/>
            <w:noWrap/>
            <w:vAlign w:val="center"/>
            <w:hideMark/>
          </w:tcPr>
          <w:p w14:paraId="7113C6D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55</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年焦炉煤气</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电石炉尾气制甲醇综合利用项目</w:t>
            </w:r>
          </w:p>
        </w:tc>
        <w:tc>
          <w:tcPr>
            <w:tcW w:w="1134" w:type="dxa"/>
            <w:shd w:val="clear" w:color="auto" w:fill="auto"/>
            <w:noWrap/>
            <w:vAlign w:val="center"/>
            <w:hideMark/>
          </w:tcPr>
          <w:p w14:paraId="1EC0A01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120509</w:t>
            </w:r>
          </w:p>
        </w:tc>
        <w:tc>
          <w:tcPr>
            <w:tcW w:w="851" w:type="dxa"/>
            <w:shd w:val="clear" w:color="auto" w:fill="auto"/>
            <w:noWrap/>
            <w:vAlign w:val="center"/>
            <w:hideMark/>
          </w:tcPr>
          <w:p w14:paraId="5EC9843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71549</w:t>
            </w:r>
          </w:p>
        </w:tc>
        <w:tc>
          <w:tcPr>
            <w:tcW w:w="992" w:type="dxa"/>
            <w:shd w:val="clear" w:color="auto" w:fill="auto"/>
            <w:noWrap/>
            <w:vAlign w:val="center"/>
            <w:hideMark/>
          </w:tcPr>
          <w:p w14:paraId="73E21C3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24101.8</w:t>
            </w:r>
          </w:p>
        </w:tc>
        <w:tc>
          <w:tcPr>
            <w:tcW w:w="851" w:type="dxa"/>
            <w:shd w:val="clear" w:color="auto" w:fill="auto"/>
            <w:noWrap/>
            <w:vAlign w:val="center"/>
            <w:hideMark/>
          </w:tcPr>
          <w:p w14:paraId="4461CCA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76F474E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6025</w:t>
            </w:r>
          </w:p>
        </w:tc>
        <w:tc>
          <w:tcPr>
            <w:tcW w:w="992" w:type="dxa"/>
            <w:shd w:val="clear" w:color="auto" w:fill="auto"/>
            <w:noWrap/>
            <w:vAlign w:val="center"/>
            <w:hideMark/>
          </w:tcPr>
          <w:p w14:paraId="1B3502F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30127</w:t>
            </w:r>
          </w:p>
        </w:tc>
        <w:tc>
          <w:tcPr>
            <w:tcW w:w="811" w:type="dxa"/>
            <w:shd w:val="clear" w:color="auto" w:fill="auto"/>
            <w:noWrap/>
            <w:vAlign w:val="center"/>
            <w:hideMark/>
          </w:tcPr>
          <w:p w14:paraId="5BC01AD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74C1B646" w14:textId="77777777" w:rsidTr="00163526">
        <w:trPr>
          <w:trHeight w:val="397"/>
        </w:trPr>
        <w:tc>
          <w:tcPr>
            <w:tcW w:w="709" w:type="dxa"/>
            <w:shd w:val="clear" w:color="auto" w:fill="auto"/>
            <w:noWrap/>
            <w:vAlign w:val="center"/>
            <w:hideMark/>
          </w:tcPr>
          <w:p w14:paraId="73FC08F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w:t>
            </w:r>
          </w:p>
        </w:tc>
        <w:tc>
          <w:tcPr>
            <w:tcW w:w="2126" w:type="dxa"/>
            <w:shd w:val="clear" w:color="auto" w:fill="auto"/>
            <w:noWrap/>
            <w:vAlign w:val="center"/>
            <w:hideMark/>
          </w:tcPr>
          <w:p w14:paraId="26F024C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年碳化钙</w:t>
            </w:r>
          </w:p>
        </w:tc>
        <w:tc>
          <w:tcPr>
            <w:tcW w:w="1134" w:type="dxa"/>
            <w:shd w:val="clear" w:color="auto" w:fill="auto"/>
            <w:noWrap/>
            <w:vAlign w:val="center"/>
            <w:hideMark/>
          </w:tcPr>
          <w:p w14:paraId="65BF995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238383</w:t>
            </w:r>
          </w:p>
        </w:tc>
        <w:tc>
          <w:tcPr>
            <w:tcW w:w="851" w:type="dxa"/>
            <w:shd w:val="clear" w:color="auto" w:fill="auto"/>
            <w:noWrap/>
            <w:vAlign w:val="center"/>
            <w:hideMark/>
          </w:tcPr>
          <w:p w14:paraId="0269AD0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291838</w:t>
            </w:r>
          </w:p>
        </w:tc>
        <w:tc>
          <w:tcPr>
            <w:tcW w:w="992" w:type="dxa"/>
            <w:shd w:val="clear" w:color="auto" w:fill="auto"/>
            <w:noWrap/>
            <w:vAlign w:val="center"/>
            <w:hideMark/>
          </w:tcPr>
          <w:p w14:paraId="2B1F3E3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35757</w:t>
            </w:r>
          </w:p>
        </w:tc>
        <w:tc>
          <w:tcPr>
            <w:tcW w:w="851" w:type="dxa"/>
            <w:shd w:val="clear" w:color="auto" w:fill="auto"/>
            <w:noWrap/>
            <w:vAlign w:val="center"/>
            <w:hideMark/>
          </w:tcPr>
          <w:p w14:paraId="68A2433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c>
          <w:tcPr>
            <w:tcW w:w="992" w:type="dxa"/>
            <w:shd w:val="clear" w:color="auto" w:fill="auto"/>
            <w:noWrap/>
            <w:vAlign w:val="center"/>
            <w:hideMark/>
          </w:tcPr>
          <w:p w14:paraId="33FA265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8939</w:t>
            </w:r>
          </w:p>
        </w:tc>
        <w:tc>
          <w:tcPr>
            <w:tcW w:w="992" w:type="dxa"/>
            <w:shd w:val="clear" w:color="auto" w:fill="auto"/>
            <w:noWrap/>
            <w:vAlign w:val="center"/>
            <w:hideMark/>
          </w:tcPr>
          <w:p w14:paraId="1E9CE33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44697</w:t>
            </w:r>
          </w:p>
        </w:tc>
        <w:tc>
          <w:tcPr>
            <w:tcW w:w="811" w:type="dxa"/>
            <w:shd w:val="clear" w:color="auto" w:fill="auto"/>
            <w:noWrap/>
            <w:vAlign w:val="center"/>
            <w:hideMark/>
          </w:tcPr>
          <w:p w14:paraId="03C697F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w:t>
            </w:r>
          </w:p>
        </w:tc>
      </w:tr>
      <w:tr w:rsidR="00FF43B1" w:rsidRPr="00FF43B1" w14:paraId="20B8D384" w14:textId="77777777" w:rsidTr="00163526">
        <w:trPr>
          <w:trHeight w:val="397"/>
        </w:trPr>
        <w:tc>
          <w:tcPr>
            <w:tcW w:w="709" w:type="dxa"/>
            <w:shd w:val="clear" w:color="auto" w:fill="auto"/>
            <w:noWrap/>
            <w:vAlign w:val="center"/>
            <w:hideMark/>
          </w:tcPr>
          <w:p w14:paraId="467A94D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w:t>
            </w:r>
          </w:p>
        </w:tc>
        <w:tc>
          <w:tcPr>
            <w:tcW w:w="2126" w:type="dxa"/>
            <w:shd w:val="clear" w:color="auto" w:fill="auto"/>
            <w:noWrap/>
            <w:vAlign w:val="center"/>
            <w:hideMark/>
          </w:tcPr>
          <w:p w14:paraId="67ABD34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2×45000kVA</w:t>
            </w:r>
            <w:r w:rsidRPr="00FF43B1">
              <w:rPr>
                <w:rFonts w:ascii="Times New Roman" w:hAnsi="Times New Roman" w:cs="Times New Roman"/>
                <w:color w:val="000000" w:themeColor="text1"/>
                <w:kern w:val="0"/>
                <w:sz w:val="18"/>
                <w:szCs w:val="21"/>
              </w:rPr>
              <w:t>高品质硅铁产能减量置换技术升级改造项目</w:t>
            </w:r>
          </w:p>
        </w:tc>
        <w:tc>
          <w:tcPr>
            <w:tcW w:w="1134" w:type="dxa"/>
            <w:shd w:val="clear" w:color="auto" w:fill="auto"/>
            <w:noWrap/>
            <w:vAlign w:val="center"/>
            <w:hideMark/>
          </w:tcPr>
          <w:p w14:paraId="45D5B50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20291</w:t>
            </w:r>
          </w:p>
        </w:tc>
        <w:tc>
          <w:tcPr>
            <w:tcW w:w="851" w:type="dxa"/>
            <w:shd w:val="clear" w:color="auto" w:fill="auto"/>
            <w:noWrap/>
            <w:vAlign w:val="center"/>
            <w:hideMark/>
          </w:tcPr>
          <w:p w14:paraId="328E535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52785</w:t>
            </w:r>
          </w:p>
        </w:tc>
        <w:tc>
          <w:tcPr>
            <w:tcW w:w="992" w:type="dxa"/>
            <w:shd w:val="clear" w:color="auto" w:fill="auto"/>
            <w:noWrap/>
            <w:vAlign w:val="center"/>
            <w:hideMark/>
          </w:tcPr>
          <w:p w14:paraId="191EFD6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3043.62</w:t>
            </w:r>
          </w:p>
        </w:tc>
        <w:tc>
          <w:tcPr>
            <w:tcW w:w="851" w:type="dxa"/>
            <w:shd w:val="clear" w:color="auto" w:fill="auto"/>
            <w:noWrap/>
            <w:vAlign w:val="center"/>
            <w:hideMark/>
          </w:tcPr>
          <w:p w14:paraId="54EB397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c>
          <w:tcPr>
            <w:tcW w:w="992" w:type="dxa"/>
            <w:shd w:val="clear" w:color="auto" w:fill="auto"/>
            <w:noWrap/>
            <w:vAlign w:val="center"/>
            <w:hideMark/>
          </w:tcPr>
          <w:p w14:paraId="5F098D0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761</w:t>
            </w:r>
          </w:p>
        </w:tc>
        <w:tc>
          <w:tcPr>
            <w:tcW w:w="992" w:type="dxa"/>
            <w:shd w:val="clear" w:color="auto" w:fill="auto"/>
            <w:noWrap/>
            <w:vAlign w:val="center"/>
            <w:hideMark/>
          </w:tcPr>
          <w:p w14:paraId="0C7377B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3805</w:t>
            </w:r>
          </w:p>
        </w:tc>
        <w:tc>
          <w:tcPr>
            <w:tcW w:w="811" w:type="dxa"/>
            <w:shd w:val="clear" w:color="auto" w:fill="auto"/>
            <w:noWrap/>
            <w:vAlign w:val="center"/>
            <w:hideMark/>
          </w:tcPr>
          <w:p w14:paraId="44C3A5B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w:t>
            </w:r>
          </w:p>
        </w:tc>
      </w:tr>
      <w:tr w:rsidR="00FF43B1" w:rsidRPr="00FF43B1" w14:paraId="62B26249" w14:textId="77777777" w:rsidTr="00163526">
        <w:trPr>
          <w:trHeight w:val="397"/>
        </w:trPr>
        <w:tc>
          <w:tcPr>
            <w:tcW w:w="709" w:type="dxa"/>
            <w:shd w:val="clear" w:color="auto" w:fill="auto"/>
            <w:noWrap/>
            <w:vAlign w:val="center"/>
            <w:hideMark/>
          </w:tcPr>
          <w:p w14:paraId="6D9742B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w:t>
            </w:r>
          </w:p>
        </w:tc>
        <w:tc>
          <w:tcPr>
            <w:tcW w:w="2126" w:type="dxa"/>
            <w:shd w:val="clear" w:color="auto" w:fill="auto"/>
            <w:noWrap/>
            <w:vAlign w:val="center"/>
            <w:hideMark/>
          </w:tcPr>
          <w:p w14:paraId="5EE78FE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年颗粒硅</w:t>
            </w:r>
          </w:p>
        </w:tc>
        <w:tc>
          <w:tcPr>
            <w:tcW w:w="1134" w:type="dxa"/>
            <w:shd w:val="clear" w:color="auto" w:fill="auto"/>
            <w:noWrap/>
            <w:vAlign w:val="center"/>
            <w:hideMark/>
          </w:tcPr>
          <w:p w14:paraId="7488123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1870000</w:t>
            </w:r>
          </w:p>
        </w:tc>
        <w:tc>
          <w:tcPr>
            <w:tcW w:w="851" w:type="dxa"/>
            <w:shd w:val="clear" w:color="auto" w:fill="auto"/>
            <w:noWrap/>
            <w:vAlign w:val="center"/>
            <w:hideMark/>
          </w:tcPr>
          <w:p w14:paraId="232EBF0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3000000</w:t>
            </w:r>
          </w:p>
        </w:tc>
        <w:tc>
          <w:tcPr>
            <w:tcW w:w="992" w:type="dxa"/>
            <w:shd w:val="clear" w:color="auto" w:fill="auto"/>
            <w:noWrap/>
            <w:vAlign w:val="center"/>
            <w:hideMark/>
          </w:tcPr>
          <w:p w14:paraId="5362AE6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935000</w:t>
            </w:r>
          </w:p>
        </w:tc>
        <w:tc>
          <w:tcPr>
            <w:tcW w:w="851" w:type="dxa"/>
            <w:shd w:val="clear" w:color="auto" w:fill="auto"/>
            <w:noWrap/>
            <w:vAlign w:val="center"/>
            <w:hideMark/>
          </w:tcPr>
          <w:p w14:paraId="0BCA91B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50%</w:t>
            </w:r>
          </w:p>
        </w:tc>
        <w:tc>
          <w:tcPr>
            <w:tcW w:w="992" w:type="dxa"/>
            <w:shd w:val="clear" w:color="auto" w:fill="auto"/>
            <w:noWrap/>
            <w:vAlign w:val="center"/>
            <w:hideMark/>
          </w:tcPr>
          <w:p w14:paraId="75451EE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233750</w:t>
            </w:r>
          </w:p>
        </w:tc>
        <w:tc>
          <w:tcPr>
            <w:tcW w:w="992" w:type="dxa"/>
            <w:shd w:val="clear" w:color="auto" w:fill="auto"/>
            <w:noWrap/>
            <w:vAlign w:val="center"/>
            <w:hideMark/>
          </w:tcPr>
          <w:p w14:paraId="77C0573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1168750</w:t>
            </w:r>
          </w:p>
        </w:tc>
        <w:tc>
          <w:tcPr>
            <w:tcW w:w="811" w:type="dxa"/>
            <w:shd w:val="clear" w:color="auto" w:fill="auto"/>
            <w:noWrap/>
            <w:vAlign w:val="center"/>
            <w:hideMark/>
          </w:tcPr>
          <w:p w14:paraId="28DDDEA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63%</w:t>
            </w:r>
          </w:p>
        </w:tc>
      </w:tr>
      <w:tr w:rsidR="00FF43B1" w:rsidRPr="00FF43B1" w14:paraId="2B90F547" w14:textId="77777777" w:rsidTr="00163526">
        <w:trPr>
          <w:trHeight w:val="397"/>
        </w:trPr>
        <w:tc>
          <w:tcPr>
            <w:tcW w:w="709" w:type="dxa"/>
            <w:shd w:val="clear" w:color="auto" w:fill="auto"/>
            <w:noWrap/>
            <w:vAlign w:val="center"/>
            <w:hideMark/>
          </w:tcPr>
          <w:p w14:paraId="7071734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w:t>
            </w:r>
          </w:p>
        </w:tc>
        <w:tc>
          <w:tcPr>
            <w:tcW w:w="2126" w:type="dxa"/>
            <w:shd w:val="clear" w:color="auto" w:fill="auto"/>
            <w:noWrap/>
            <w:vAlign w:val="center"/>
            <w:hideMark/>
          </w:tcPr>
          <w:p w14:paraId="4B5FF55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年醇醚及醇醚酯项目</w:t>
            </w:r>
          </w:p>
        </w:tc>
        <w:tc>
          <w:tcPr>
            <w:tcW w:w="1134" w:type="dxa"/>
            <w:shd w:val="clear" w:color="auto" w:fill="auto"/>
            <w:noWrap/>
            <w:vAlign w:val="center"/>
            <w:hideMark/>
          </w:tcPr>
          <w:p w14:paraId="3B54956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10000</w:t>
            </w:r>
          </w:p>
        </w:tc>
        <w:tc>
          <w:tcPr>
            <w:tcW w:w="851" w:type="dxa"/>
            <w:shd w:val="clear" w:color="auto" w:fill="auto"/>
            <w:noWrap/>
            <w:vAlign w:val="center"/>
            <w:hideMark/>
          </w:tcPr>
          <w:p w14:paraId="36F5499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136000</w:t>
            </w:r>
          </w:p>
        </w:tc>
        <w:tc>
          <w:tcPr>
            <w:tcW w:w="992" w:type="dxa"/>
            <w:shd w:val="clear" w:color="auto" w:fill="auto"/>
            <w:noWrap/>
            <w:vAlign w:val="center"/>
            <w:hideMark/>
          </w:tcPr>
          <w:p w14:paraId="7B16162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3000</w:t>
            </w:r>
          </w:p>
        </w:tc>
        <w:tc>
          <w:tcPr>
            <w:tcW w:w="851" w:type="dxa"/>
            <w:shd w:val="clear" w:color="auto" w:fill="auto"/>
            <w:noWrap/>
            <w:vAlign w:val="center"/>
            <w:hideMark/>
          </w:tcPr>
          <w:p w14:paraId="195BC0C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w:t>
            </w:r>
          </w:p>
        </w:tc>
        <w:tc>
          <w:tcPr>
            <w:tcW w:w="992" w:type="dxa"/>
            <w:shd w:val="clear" w:color="auto" w:fill="auto"/>
            <w:noWrap/>
            <w:vAlign w:val="center"/>
            <w:hideMark/>
          </w:tcPr>
          <w:p w14:paraId="6FFECB7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750</w:t>
            </w:r>
          </w:p>
        </w:tc>
        <w:tc>
          <w:tcPr>
            <w:tcW w:w="992" w:type="dxa"/>
            <w:shd w:val="clear" w:color="auto" w:fill="auto"/>
            <w:noWrap/>
            <w:vAlign w:val="center"/>
            <w:hideMark/>
          </w:tcPr>
          <w:p w14:paraId="1CD13B4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3750</w:t>
            </w:r>
          </w:p>
        </w:tc>
        <w:tc>
          <w:tcPr>
            <w:tcW w:w="811" w:type="dxa"/>
            <w:shd w:val="clear" w:color="auto" w:fill="auto"/>
            <w:noWrap/>
            <w:vAlign w:val="center"/>
            <w:hideMark/>
          </w:tcPr>
          <w:p w14:paraId="21DCB82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w:t>
            </w:r>
          </w:p>
        </w:tc>
      </w:tr>
      <w:tr w:rsidR="00FF43B1" w:rsidRPr="00FF43B1" w14:paraId="771CF1D6" w14:textId="77777777" w:rsidTr="00163526">
        <w:trPr>
          <w:trHeight w:val="397"/>
        </w:trPr>
        <w:tc>
          <w:tcPr>
            <w:tcW w:w="709" w:type="dxa"/>
            <w:shd w:val="clear" w:color="auto" w:fill="auto"/>
            <w:noWrap/>
            <w:vAlign w:val="center"/>
            <w:hideMark/>
          </w:tcPr>
          <w:p w14:paraId="731E611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w:t>
            </w:r>
          </w:p>
        </w:tc>
        <w:tc>
          <w:tcPr>
            <w:tcW w:w="2126" w:type="dxa"/>
            <w:shd w:val="clear" w:color="auto" w:fill="auto"/>
            <w:noWrap/>
            <w:vAlign w:val="center"/>
            <w:hideMark/>
          </w:tcPr>
          <w:p w14:paraId="6F80517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28</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BDO</w:t>
            </w:r>
          </w:p>
        </w:tc>
        <w:tc>
          <w:tcPr>
            <w:tcW w:w="1134" w:type="dxa"/>
            <w:shd w:val="clear" w:color="auto" w:fill="auto"/>
            <w:noWrap/>
            <w:vAlign w:val="center"/>
            <w:hideMark/>
          </w:tcPr>
          <w:p w14:paraId="28C29B2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293921</w:t>
            </w:r>
          </w:p>
        </w:tc>
        <w:tc>
          <w:tcPr>
            <w:tcW w:w="851" w:type="dxa"/>
            <w:shd w:val="clear" w:color="auto" w:fill="auto"/>
            <w:noWrap/>
            <w:vAlign w:val="center"/>
            <w:hideMark/>
          </w:tcPr>
          <w:p w14:paraId="4CC6D4F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336000</w:t>
            </w:r>
          </w:p>
        </w:tc>
        <w:tc>
          <w:tcPr>
            <w:tcW w:w="992" w:type="dxa"/>
            <w:shd w:val="clear" w:color="auto" w:fill="auto"/>
            <w:noWrap/>
            <w:vAlign w:val="center"/>
            <w:hideMark/>
          </w:tcPr>
          <w:p w14:paraId="02E4477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52906</w:t>
            </w:r>
          </w:p>
        </w:tc>
        <w:tc>
          <w:tcPr>
            <w:tcW w:w="851" w:type="dxa"/>
            <w:shd w:val="clear" w:color="auto" w:fill="auto"/>
            <w:noWrap/>
            <w:vAlign w:val="center"/>
            <w:hideMark/>
          </w:tcPr>
          <w:p w14:paraId="0A9599B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w:t>
            </w:r>
          </w:p>
        </w:tc>
        <w:tc>
          <w:tcPr>
            <w:tcW w:w="992" w:type="dxa"/>
            <w:shd w:val="clear" w:color="auto" w:fill="auto"/>
            <w:noWrap/>
            <w:vAlign w:val="center"/>
            <w:hideMark/>
          </w:tcPr>
          <w:p w14:paraId="2837996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13226</w:t>
            </w:r>
          </w:p>
        </w:tc>
        <w:tc>
          <w:tcPr>
            <w:tcW w:w="992" w:type="dxa"/>
            <w:shd w:val="clear" w:color="auto" w:fill="auto"/>
            <w:noWrap/>
            <w:vAlign w:val="center"/>
            <w:hideMark/>
          </w:tcPr>
          <w:p w14:paraId="7805595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66132</w:t>
            </w:r>
          </w:p>
        </w:tc>
        <w:tc>
          <w:tcPr>
            <w:tcW w:w="811" w:type="dxa"/>
            <w:shd w:val="clear" w:color="auto" w:fill="auto"/>
            <w:noWrap/>
            <w:vAlign w:val="center"/>
            <w:hideMark/>
          </w:tcPr>
          <w:p w14:paraId="0041CB3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23%</w:t>
            </w:r>
          </w:p>
        </w:tc>
      </w:tr>
      <w:tr w:rsidR="00FF43B1" w:rsidRPr="00FF43B1" w14:paraId="062F9363" w14:textId="77777777" w:rsidTr="00163526">
        <w:trPr>
          <w:trHeight w:val="397"/>
        </w:trPr>
        <w:tc>
          <w:tcPr>
            <w:tcW w:w="709" w:type="dxa"/>
            <w:shd w:val="clear" w:color="auto" w:fill="auto"/>
            <w:noWrap/>
            <w:vAlign w:val="center"/>
            <w:hideMark/>
          </w:tcPr>
          <w:p w14:paraId="2C76932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w:t>
            </w:r>
          </w:p>
        </w:tc>
        <w:tc>
          <w:tcPr>
            <w:tcW w:w="2126" w:type="dxa"/>
            <w:shd w:val="clear" w:color="auto" w:fill="auto"/>
            <w:noWrap/>
            <w:vAlign w:val="center"/>
            <w:hideMark/>
          </w:tcPr>
          <w:p w14:paraId="5BF93E4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年可降解制品</w:t>
            </w:r>
          </w:p>
        </w:tc>
        <w:tc>
          <w:tcPr>
            <w:tcW w:w="1134" w:type="dxa"/>
            <w:shd w:val="clear" w:color="auto" w:fill="auto"/>
            <w:noWrap/>
            <w:vAlign w:val="center"/>
            <w:hideMark/>
          </w:tcPr>
          <w:p w14:paraId="03D6F93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243350</w:t>
            </w:r>
          </w:p>
        </w:tc>
        <w:tc>
          <w:tcPr>
            <w:tcW w:w="851" w:type="dxa"/>
            <w:shd w:val="clear" w:color="auto" w:fill="auto"/>
            <w:noWrap/>
            <w:vAlign w:val="center"/>
            <w:hideMark/>
          </w:tcPr>
          <w:p w14:paraId="6923A17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695700</w:t>
            </w:r>
          </w:p>
        </w:tc>
        <w:tc>
          <w:tcPr>
            <w:tcW w:w="992" w:type="dxa"/>
            <w:shd w:val="clear" w:color="auto" w:fill="auto"/>
            <w:noWrap/>
            <w:vAlign w:val="center"/>
            <w:hideMark/>
          </w:tcPr>
          <w:p w14:paraId="16F7824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80306</w:t>
            </w:r>
          </w:p>
        </w:tc>
        <w:tc>
          <w:tcPr>
            <w:tcW w:w="851" w:type="dxa"/>
            <w:shd w:val="clear" w:color="auto" w:fill="auto"/>
            <w:noWrap/>
            <w:vAlign w:val="center"/>
            <w:hideMark/>
          </w:tcPr>
          <w:p w14:paraId="304D519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33%</w:t>
            </w:r>
          </w:p>
        </w:tc>
        <w:tc>
          <w:tcPr>
            <w:tcW w:w="992" w:type="dxa"/>
            <w:shd w:val="clear" w:color="auto" w:fill="auto"/>
            <w:noWrap/>
            <w:vAlign w:val="center"/>
            <w:hideMark/>
          </w:tcPr>
          <w:p w14:paraId="213F83A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20076</w:t>
            </w:r>
          </w:p>
        </w:tc>
        <w:tc>
          <w:tcPr>
            <w:tcW w:w="992" w:type="dxa"/>
            <w:shd w:val="clear" w:color="auto" w:fill="auto"/>
            <w:noWrap/>
            <w:vAlign w:val="center"/>
            <w:hideMark/>
          </w:tcPr>
          <w:p w14:paraId="1CAAF5F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100382</w:t>
            </w:r>
          </w:p>
        </w:tc>
        <w:tc>
          <w:tcPr>
            <w:tcW w:w="811" w:type="dxa"/>
            <w:shd w:val="clear" w:color="auto" w:fill="auto"/>
            <w:noWrap/>
            <w:vAlign w:val="center"/>
            <w:hideMark/>
          </w:tcPr>
          <w:p w14:paraId="65ABAD9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41%</w:t>
            </w:r>
          </w:p>
        </w:tc>
      </w:tr>
      <w:tr w:rsidR="00FF43B1" w:rsidRPr="00FF43B1" w14:paraId="6AAC1C10" w14:textId="77777777" w:rsidTr="00163526">
        <w:trPr>
          <w:trHeight w:val="397"/>
        </w:trPr>
        <w:tc>
          <w:tcPr>
            <w:tcW w:w="709" w:type="dxa"/>
            <w:shd w:val="clear" w:color="auto" w:fill="auto"/>
            <w:noWrap/>
            <w:vAlign w:val="center"/>
            <w:hideMark/>
          </w:tcPr>
          <w:p w14:paraId="6A35F76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w:t>
            </w:r>
          </w:p>
        </w:tc>
        <w:tc>
          <w:tcPr>
            <w:tcW w:w="2126" w:type="dxa"/>
            <w:shd w:val="clear" w:color="auto" w:fill="auto"/>
            <w:noWrap/>
            <w:vAlign w:val="center"/>
            <w:hideMark/>
          </w:tcPr>
          <w:p w14:paraId="336144B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γ-</w:t>
            </w:r>
            <w:r w:rsidRPr="00FF43B1">
              <w:rPr>
                <w:rFonts w:ascii="Times New Roman" w:hAnsi="Times New Roman" w:cs="Times New Roman"/>
                <w:color w:val="000000" w:themeColor="text1"/>
                <w:kern w:val="0"/>
                <w:sz w:val="18"/>
                <w:szCs w:val="21"/>
              </w:rPr>
              <w:t>丁内酯（</w:t>
            </w:r>
            <w:r w:rsidRPr="00FF43B1">
              <w:rPr>
                <w:rFonts w:ascii="Times New Roman" w:hAnsi="Times New Roman" w:cs="Times New Roman"/>
                <w:color w:val="000000" w:themeColor="text1"/>
                <w:kern w:val="0"/>
                <w:sz w:val="18"/>
                <w:szCs w:val="21"/>
              </w:rPr>
              <w:t>GBL</w:t>
            </w:r>
            <w:r w:rsidRPr="00FF43B1">
              <w:rPr>
                <w:rFonts w:ascii="Times New Roman" w:hAnsi="Times New Roman" w:cs="Times New Roman"/>
                <w:color w:val="000000" w:themeColor="text1"/>
                <w:kern w:val="0"/>
                <w:sz w:val="18"/>
                <w:szCs w:val="21"/>
              </w:rPr>
              <w:t>）</w:t>
            </w:r>
          </w:p>
        </w:tc>
        <w:tc>
          <w:tcPr>
            <w:tcW w:w="1134" w:type="dxa"/>
            <w:shd w:val="clear" w:color="auto" w:fill="auto"/>
            <w:noWrap/>
            <w:vAlign w:val="center"/>
            <w:hideMark/>
          </w:tcPr>
          <w:p w14:paraId="35953A6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60677</w:t>
            </w:r>
          </w:p>
        </w:tc>
        <w:tc>
          <w:tcPr>
            <w:tcW w:w="851" w:type="dxa"/>
            <w:shd w:val="clear" w:color="auto" w:fill="auto"/>
            <w:noWrap/>
            <w:vAlign w:val="center"/>
            <w:hideMark/>
          </w:tcPr>
          <w:p w14:paraId="38EF58A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240000</w:t>
            </w:r>
          </w:p>
        </w:tc>
        <w:tc>
          <w:tcPr>
            <w:tcW w:w="992" w:type="dxa"/>
            <w:shd w:val="clear" w:color="auto" w:fill="auto"/>
            <w:noWrap/>
            <w:vAlign w:val="center"/>
            <w:hideMark/>
          </w:tcPr>
          <w:p w14:paraId="51294F4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15169</w:t>
            </w:r>
          </w:p>
        </w:tc>
        <w:tc>
          <w:tcPr>
            <w:tcW w:w="851" w:type="dxa"/>
            <w:shd w:val="clear" w:color="auto" w:fill="auto"/>
            <w:noWrap/>
            <w:vAlign w:val="center"/>
            <w:hideMark/>
          </w:tcPr>
          <w:p w14:paraId="38D2D7E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c>
          <w:tcPr>
            <w:tcW w:w="992" w:type="dxa"/>
            <w:shd w:val="clear" w:color="auto" w:fill="auto"/>
            <w:noWrap/>
            <w:vAlign w:val="center"/>
            <w:hideMark/>
          </w:tcPr>
          <w:p w14:paraId="0BB221A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3792</w:t>
            </w:r>
          </w:p>
        </w:tc>
        <w:tc>
          <w:tcPr>
            <w:tcW w:w="992" w:type="dxa"/>
            <w:shd w:val="clear" w:color="auto" w:fill="auto"/>
            <w:noWrap/>
            <w:vAlign w:val="center"/>
            <w:hideMark/>
          </w:tcPr>
          <w:p w14:paraId="4BC1978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18966</w:t>
            </w:r>
          </w:p>
        </w:tc>
        <w:tc>
          <w:tcPr>
            <w:tcW w:w="811" w:type="dxa"/>
            <w:shd w:val="clear" w:color="auto" w:fill="auto"/>
            <w:noWrap/>
            <w:vAlign w:val="center"/>
            <w:hideMark/>
          </w:tcPr>
          <w:p w14:paraId="5CDECEB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31%</w:t>
            </w:r>
          </w:p>
        </w:tc>
      </w:tr>
      <w:tr w:rsidR="00FF43B1" w:rsidRPr="00FF43B1" w14:paraId="2FAEC9C0" w14:textId="77777777" w:rsidTr="00163526">
        <w:trPr>
          <w:trHeight w:val="397"/>
        </w:trPr>
        <w:tc>
          <w:tcPr>
            <w:tcW w:w="709" w:type="dxa"/>
            <w:shd w:val="clear" w:color="auto" w:fill="auto"/>
            <w:noWrap/>
            <w:vAlign w:val="center"/>
            <w:hideMark/>
          </w:tcPr>
          <w:p w14:paraId="67BD81C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w:t>
            </w:r>
          </w:p>
        </w:tc>
        <w:tc>
          <w:tcPr>
            <w:tcW w:w="2126" w:type="dxa"/>
            <w:shd w:val="clear" w:color="auto" w:fill="auto"/>
            <w:noWrap/>
            <w:vAlign w:val="center"/>
            <w:hideMark/>
          </w:tcPr>
          <w:p w14:paraId="6C27B13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11.7</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年工业硅和</w:t>
            </w:r>
            <w:r w:rsidRPr="00FF43B1">
              <w:rPr>
                <w:rFonts w:ascii="Times New Roman" w:hAnsi="Times New Roman" w:cs="Times New Roman"/>
                <w:color w:val="000000" w:themeColor="text1"/>
                <w:kern w:val="0"/>
                <w:sz w:val="18"/>
                <w:szCs w:val="21"/>
              </w:rPr>
              <w:t>30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年有机硅</w:t>
            </w:r>
          </w:p>
        </w:tc>
        <w:tc>
          <w:tcPr>
            <w:tcW w:w="1134" w:type="dxa"/>
            <w:shd w:val="clear" w:color="auto" w:fill="auto"/>
            <w:noWrap/>
            <w:vAlign w:val="center"/>
            <w:hideMark/>
          </w:tcPr>
          <w:p w14:paraId="49C563B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565921</w:t>
            </w:r>
          </w:p>
        </w:tc>
        <w:tc>
          <w:tcPr>
            <w:tcW w:w="851" w:type="dxa"/>
            <w:shd w:val="clear" w:color="auto" w:fill="auto"/>
            <w:noWrap/>
            <w:vAlign w:val="center"/>
            <w:hideMark/>
          </w:tcPr>
          <w:p w14:paraId="349039A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636438</w:t>
            </w:r>
          </w:p>
        </w:tc>
        <w:tc>
          <w:tcPr>
            <w:tcW w:w="992" w:type="dxa"/>
            <w:shd w:val="clear" w:color="auto" w:fill="auto"/>
            <w:noWrap/>
            <w:vAlign w:val="center"/>
            <w:hideMark/>
          </w:tcPr>
          <w:p w14:paraId="1C0190E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113184</w:t>
            </w:r>
          </w:p>
        </w:tc>
        <w:tc>
          <w:tcPr>
            <w:tcW w:w="851" w:type="dxa"/>
            <w:shd w:val="clear" w:color="auto" w:fill="auto"/>
            <w:noWrap/>
            <w:vAlign w:val="center"/>
            <w:hideMark/>
          </w:tcPr>
          <w:p w14:paraId="03205C0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0B76A91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28296</w:t>
            </w:r>
          </w:p>
        </w:tc>
        <w:tc>
          <w:tcPr>
            <w:tcW w:w="992" w:type="dxa"/>
            <w:shd w:val="clear" w:color="auto" w:fill="auto"/>
            <w:noWrap/>
            <w:vAlign w:val="center"/>
            <w:hideMark/>
          </w:tcPr>
          <w:p w14:paraId="6242CF6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141480</w:t>
            </w:r>
          </w:p>
        </w:tc>
        <w:tc>
          <w:tcPr>
            <w:tcW w:w="811" w:type="dxa"/>
            <w:shd w:val="clear" w:color="auto" w:fill="auto"/>
            <w:noWrap/>
            <w:vAlign w:val="center"/>
            <w:hideMark/>
          </w:tcPr>
          <w:p w14:paraId="381C45C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53F4FCB1" w14:textId="77777777" w:rsidTr="00163526">
        <w:trPr>
          <w:trHeight w:val="397"/>
        </w:trPr>
        <w:tc>
          <w:tcPr>
            <w:tcW w:w="709" w:type="dxa"/>
            <w:shd w:val="clear" w:color="auto" w:fill="auto"/>
            <w:noWrap/>
            <w:vAlign w:val="center"/>
            <w:hideMark/>
          </w:tcPr>
          <w:p w14:paraId="5F7EA36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w:t>
            </w:r>
          </w:p>
        </w:tc>
        <w:tc>
          <w:tcPr>
            <w:tcW w:w="2126" w:type="dxa"/>
            <w:shd w:val="clear" w:color="auto" w:fill="auto"/>
            <w:noWrap/>
            <w:vAlign w:val="center"/>
            <w:hideMark/>
          </w:tcPr>
          <w:p w14:paraId="184F089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年多聚甲醛</w:t>
            </w:r>
          </w:p>
        </w:tc>
        <w:tc>
          <w:tcPr>
            <w:tcW w:w="1134" w:type="dxa"/>
            <w:shd w:val="clear" w:color="auto" w:fill="auto"/>
            <w:noWrap/>
            <w:vAlign w:val="center"/>
            <w:hideMark/>
          </w:tcPr>
          <w:p w14:paraId="2B09A42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25477</w:t>
            </w:r>
          </w:p>
        </w:tc>
        <w:tc>
          <w:tcPr>
            <w:tcW w:w="851" w:type="dxa"/>
            <w:shd w:val="clear" w:color="auto" w:fill="auto"/>
            <w:noWrap/>
            <w:vAlign w:val="center"/>
            <w:hideMark/>
          </w:tcPr>
          <w:p w14:paraId="2BEC674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46145</w:t>
            </w:r>
          </w:p>
        </w:tc>
        <w:tc>
          <w:tcPr>
            <w:tcW w:w="992" w:type="dxa"/>
            <w:shd w:val="clear" w:color="auto" w:fill="auto"/>
            <w:noWrap/>
            <w:vAlign w:val="center"/>
            <w:hideMark/>
          </w:tcPr>
          <w:p w14:paraId="2743F91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6369</w:t>
            </w:r>
          </w:p>
        </w:tc>
        <w:tc>
          <w:tcPr>
            <w:tcW w:w="851" w:type="dxa"/>
            <w:shd w:val="clear" w:color="auto" w:fill="auto"/>
            <w:noWrap/>
            <w:vAlign w:val="center"/>
            <w:hideMark/>
          </w:tcPr>
          <w:p w14:paraId="75B70A4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c>
          <w:tcPr>
            <w:tcW w:w="992" w:type="dxa"/>
            <w:shd w:val="clear" w:color="auto" w:fill="auto"/>
            <w:noWrap/>
            <w:vAlign w:val="center"/>
            <w:hideMark/>
          </w:tcPr>
          <w:p w14:paraId="0A12C88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1592</w:t>
            </w:r>
          </w:p>
        </w:tc>
        <w:tc>
          <w:tcPr>
            <w:tcW w:w="992" w:type="dxa"/>
            <w:shd w:val="clear" w:color="auto" w:fill="auto"/>
            <w:noWrap/>
            <w:vAlign w:val="center"/>
            <w:hideMark/>
          </w:tcPr>
          <w:p w14:paraId="0DA3781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7962</w:t>
            </w:r>
          </w:p>
        </w:tc>
        <w:tc>
          <w:tcPr>
            <w:tcW w:w="811" w:type="dxa"/>
            <w:shd w:val="clear" w:color="auto" w:fill="auto"/>
            <w:noWrap/>
            <w:vAlign w:val="center"/>
            <w:hideMark/>
          </w:tcPr>
          <w:p w14:paraId="5343327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31%</w:t>
            </w:r>
          </w:p>
        </w:tc>
      </w:tr>
      <w:tr w:rsidR="00FF43B1" w:rsidRPr="00FF43B1" w14:paraId="4718420C" w14:textId="77777777" w:rsidTr="00163526">
        <w:trPr>
          <w:trHeight w:val="397"/>
        </w:trPr>
        <w:tc>
          <w:tcPr>
            <w:tcW w:w="709" w:type="dxa"/>
            <w:shd w:val="clear" w:color="auto" w:fill="auto"/>
            <w:noWrap/>
            <w:vAlign w:val="center"/>
            <w:hideMark/>
          </w:tcPr>
          <w:p w14:paraId="788EE1D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13</w:t>
            </w:r>
          </w:p>
        </w:tc>
        <w:tc>
          <w:tcPr>
            <w:tcW w:w="2126" w:type="dxa"/>
            <w:shd w:val="clear" w:color="auto" w:fill="auto"/>
            <w:noWrap/>
            <w:vAlign w:val="center"/>
            <w:hideMark/>
          </w:tcPr>
          <w:p w14:paraId="1C7C247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 xml:space="preserve">10 </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年工业硅</w:t>
            </w:r>
          </w:p>
        </w:tc>
        <w:tc>
          <w:tcPr>
            <w:tcW w:w="1134" w:type="dxa"/>
            <w:shd w:val="clear" w:color="auto" w:fill="auto"/>
            <w:noWrap/>
            <w:vAlign w:val="center"/>
            <w:hideMark/>
          </w:tcPr>
          <w:p w14:paraId="618FDE3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128422</w:t>
            </w:r>
          </w:p>
        </w:tc>
        <w:tc>
          <w:tcPr>
            <w:tcW w:w="851" w:type="dxa"/>
            <w:shd w:val="clear" w:color="auto" w:fill="auto"/>
            <w:noWrap/>
            <w:vAlign w:val="center"/>
            <w:hideMark/>
          </w:tcPr>
          <w:p w14:paraId="674BEC6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182300</w:t>
            </w:r>
          </w:p>
        </w:tc>
        <w:tc>
          <w:tcPr>
            <w:tcW w:w="992" w:type="dxa"/>
            <w:shd w:val="clear" w:color="auto" w:fill="auto"/>
            <w:noWrap/>
            <w:vAlign w:val="center"/>
            <w:hideMark/>
          </w:tcPr>
          <w:p w14:paraId="66B8BC6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25684</w:t>
            </w:r>
          </w:p>
        </w:tc>
        <w:tc>
          <w:tcPr>
            <w:tcW w:w="851" w:type="dxa"/>
            <w:shd w:val="clear" w:color="auto" w:fill="auto"/>
            <w:noWrap/>
            <w:vAlign w:val="center"/>
            <w:hideMark/>
          </w:tcPr>
          <w:p w14:paraId="5821845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18DF59F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6421.1</w:t>
            </w:r>
          </w:p>
        </w:tc>
        <w:tc>
          <w:tcPr>
            <w:tcW w:w="992" w:type="dxa"/>
            <w:shd w:val="clear" w:color="auto" w:fill="auto"/>
            <w:noWrap/>
            <w:vAlign w:val="center"/>
            <w:hideMark/>
          </w:tcPr>
          <w:p w14:paraId="4B8B60C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32105.5</w:t>
            </w:r>
          </w:p>
        </w:tc>
        <w:tc>
          <w:tcPr>
            <w:tcW w:w="811" w:type="dxa"/>
            <w:shd w:val="clear" w:color="auto" w:fill="auto"/>
            <w:noWrap/>
            <w:vAlign w:val="center"/>
            <w:hideMark/>
          </w:tcPr>
          <w:p w14:paraId="3D0D6CE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48DEEFE2" w14:textId="77777777" w:rsidTr="00163526">
        <w:trPr>
          <w:trHeight w:val="397"/>
        </w:trPr>
        <w:tc>
          <w:tcPr>
            <w:tcW w:w="709" w:type="dxa"/>
            <w:shd w:val="clear" w:color="auto" w:fill="auto"/>
            <w:noWrap/>
            <w:vAlign w:val="center"/>
            <w:hideMark/>
          </w:tcPr>
          <w:p w14:paraId="08AA959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14</w:t>
            </w:r>
          </w:p>
        </w:tc>
        <w:tc>
          <w:tcPr>
            <w:tcW w:w="2126" w:type="dxa"/>
            <w:shd w:val="clear" w:color="auto" w:fill="auto"/>
            <w:noWrap/>
            <w:vAlign w:val="center"/>
            <w:hideMark/>
          </w:tcPr>
          <w:p w14:paraId="1338689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有机硅项目</w:t>
            </w:r>
          </w:p>
        </w:tc>
        <w:tc>
          <w:tcPr>
            <w:tcW w:w="1134" w:type="dxa"/>
            <w:shd w:val="clear" w:color="auto" w:fill="auto"/>
            <w:noWrap/>
            <w:vAlign w:val="center"/>
            <w:hideMark/>
          </w:tcPr>
          <w:p w14:paraId="76103F7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319200</w:t>
            </w:r>
          </w:p>
        </w:tc>
        <w:tc>
          <w:tcPr>
            <w:tcW w:w="851" w:type="dxa"/>
            <w:shd w:val="clear" w:color="auto" w:fill="auto"/>
            <w:noWrap/>
            <w:vAlign w:val="center"/>
            <w:hideMark/>
          </w:tcPr>
          <w:p w14:paraId="685EB7C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441809</w:t>
            </w:r>
          </w:p>
        </w:tc>
        <w:tc>
          <w:tcPr>
            <w:tcW w:w="992" w:type="dxa"/>
            <w:shd w:val="clear" w:color="auto" w:fill="auto"/>
            <w:noWrap/>
            <w:vAlign w:val="center"/>
            <w:hideMark/>
          </w:tcPr>
          <w:p w14:paraId="14BE271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63840</w:t>
            </w:r>
          </w:p>
        </w:tc>
        <w:tc>
          <w:tcPr>
            <w:tcW w:w="851" w:type="dxa"/>
            <w:shd w:val="clear" w:color="auto" w:fill="auto"/>
            <w:noWrap/>
            <w:vAlign w:val="center"/>
            <w:hideMark/>
          </w:tcPr>
          <w:p w14:paraId="5DEE5B3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1C2F5B1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15960</w:t>
            </w:r>
          </w:p>
        </w:tc>
        <w:tc>
          <w:tcPr>
            <w:tcW w:w="992" w:type="dxa"/>
            <w:shd w:val="clear" w:color="auto" w:fill="auto"/>
            <w:noWrap/>
            <w:vAlign w:val="center"/>
            <w:hideMark/>
          </w:tcPr>
          <w:p w14:paraId="5FC5C3E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79800</w:t>
            </w:r>
          </w:p>
        </w:tc>
        <w:tc>
          <w:tcPr>
            <w:tcW w:w="811" w:type="dxa"/>
            <w:shd w:val="clear" w:color="auto" w:fill="auto"/>
            <w:noWrap/>
            <w:vAlign w:val="center"/>
            <w:hideMark/>
          </w:tcPr>
          <w:p w14:paraId="40F9C3F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37F74799" w14:textId="77777777" w:rsidTr="00163526">
        <w:trPr>
          <w:trHeight w:val="397"/>
        </w:trPr>
        <w:tc>
          <w:tcPr>
            <w:tcW w:w="709" w:type="dxa"/>
            <w:shd w:val="clear" w:color="auto" w:fill="auto"/>
            <w:noWrap/>
            <w:vAlign w:val="center"/>
            <w:hideMark/>
          </w:tcPr>
          <w:p w14:paraId="2BA58A3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c>
          <w:tcPr>
            <w:tcW w:w="2126" w:type="dxa"/>
            <w:shd w:val="clear" w:color="auto" w:fill="auto"/>
            <w:noWrap/>
            <w:vAlign w:val="center"/>
            <w:hideMark/>
          </w:tcPr>
          <w:p w14:paraId="08B3528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有机硅高性能硅橡胶及硅油项目</w:t>
            </w:r>
          </w:p>
        </w:tc>
        <w:tc>
          <w:tcPr>
            <w:tcW w:w="1134" w:type="dxa"/>
            <w:shd w:val="clear" w:color="auto" w:fill="auto"/>
            <w:noWrap/>
            <w:vAlign w:val="center"/>
            <w:hideMark/>
          </w:tcPr>
          <w:p w14:paraId="62716E3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101870</w:t>
            </w:r>
          </w:p>
        </w:tc>
        <w:tc>
          <w:tcPr>
            <w:tcW w:w="851" w:type="dxa"/>
            <w:shd w:val="clear" w:color="auto" w:fill="auto"/>
            <w:noWrap/>
            <w:vAlign w:val="center"/>
            <w:hideMark/>
          </w:tcPr>
          <w:p w14:paraId="349D184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520640</w:t>
            </w:r>
          </w:p>
        </w:tc>
        <w:tc>
          <w:tcPr>
            <w:tcW w:w="992" w:type="dxa"/>
            <w:shd w:val="clear" w:color="auto" w:fill="auto"/>
            <w:noWrap/>
            <w:vAlign w:val="center"/>
            <w:hideMark/>
          </w:tcPr>
          <w:p w14:paraId="09B94AC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35655</w:t>
            </w:r>
          </w:p>
        </w:tc>
        <w:tc>
          <w:tcPr>
            <w:tcW w:w="851" w:type="dxa"/>
            <w:shd w:val="clear" w:color="auto" w:fill="auto"/>
            <w:noWrap/>
            <w:vAlign w:val="center"/>
            <w:hideMark/>
          </w:tcPr>
          <w:p w14:paraId="2475F50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w:t>
            </w:r>
          </w:p>
        </w:tc>
        <w:tc>
          <w:tcPr>
            <w:tcW w:w="992" w:type="dxa"/>
            <w:shd w:val="clear" w:color="auto" w:fill="auto"/>
            <w:noWrap/>
            <w:vAlign w:val="center"/>
            <w:hideMark/>
          </w:tcPr>
          <w:p w14:paraId="5C46E83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8914</w:t>
            </w:r>
          </w:p>
        </w:tc>
        <w:tc>
          <w:tcPr>
            <w:tcW w:w="992" w:type="dxa"/>
            <w:shd w:val="clear" w:color="auto" w:fill="auto"/>
            <w:noWrap/>
            <w:vAlign w:val="center"/>
            <w:hideMark/>
          </w:tcPr>
          <w:p w14:paraId="274830F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44568</w:t>
            </w:r>
          </w:p>
        </w:tc>
        <w:tc>
          <w:tcPr>
            <w:tcW w:w="811" w:type="dxa"/>
            <w:shd w:val="clear" w:color="auto" w:fill="auto"/>
            <w:noWrap/>
            <w:vAlign w:val="center"/>
            <w:hideMark/>
          </w:tcPr>
          <w:p w14:paraId="178A840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w:t>
            </w:r>
          </w:p>
        </w:tc>
      </w:tr>
      <w:tr w:rsidR="00FF43B1" w:rsidRPr="00FF43B1" w14:paraId="5DCBAF50" w14:textId="77777777" w:rsidTr="00163526">
        <w:trPr>
          <w:trHeight w:val="397"/>
        </w:trPr>
        <w:tc>
          <w:tcPr>
            <w:tcW w:w="709" w:type="dxa"/>
            <w:shd w:val="clear" w:color="auto" w:fill="auto"/>
            <w:noWrap/>
            <w:vAlign w:val="center"/>
            <w:hideMark/>
          </w:tcPr>
          <w:p w14:paraId="248290A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16</w:t>
            </w:r>
          </w:p>
        </w:tc>
        <w:tc>
          <w:tcPr>
            <w:tcW w:w="2126" w:type="dxa"/>
            <w:shd w:val="clear" w:color="auto" w:fill="auto"/>
            <w:noWrap/>
            <w:vAlign w:val="center"/>
            <w:hideMark/>
          </w:tcPr>
          <w:p w14:paraId="3FF30E0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废盐回收综合利用项目</w:t>
            </w:r>
          </w:p>
        </w:tc>
        <w:tc>
          <w:tcPr>
            <w:tcW w:w="1134" w:type="dxa"/>
            <w:shd w:val="clear" w:color="auto" w:fill="auto"/>
            <w:noWrap/>
            <w:vAlign w:val="center"/>
            <w:hideMark/>
          </w:tcPr>
          <w:p w14:paraId="6A6D524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63000</w:t>
            </w:r>
          </w:p>
        </w:tc>
        <w:tc>
          <w:tcPr>
            <w:tcW w:w="851" w:type="dxa"/>
            <w:shd w:val="clear" w:color="auto" w:fill="auto"/>
            <w:noWrap/>
            <w:vAlign w:val="center"/>
            <w:hideMark/>
          </w:tcPr>
          <w:p w14:paraId="7EFAF2D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7500</w:t>
            </w:r>
          </w:p>
        </w:tc>
        <w:tc>
          <w:tcPr>
            <w:tcW w:w="992" w:type="dxa"/>
            <w:shd w:val="clear" w:color="auto" w:fill="auto"/>
            <w:noWrap/>
            <w:vAlign w:val="center"/>
            <w:hideMark/>
          </w:tcPr>
          <w:p w14:paraId="7C431C0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5040</w:t>
            </w:r>
          </w:p>
        </w:tc>
        <w:tc>
          <w:tcPr>
            <w:tcW w:w="851" w:type="dxa"/>
            <w:shd w:val="clear" w:color="auto" w:fill="auto"/>
            <w:noWrap/>
            <w:vAlign w:val="center"/>
            <w:hideMark/>
          </w:tcPr>
          <w:p w14:paraId="35968D4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w:t>
            </w:r>
          </w:p>
        </w:tc>
        <w:tc>
          <w:tcPr>
            <w:tcW w:w="992" w:type="dxa"/>
            <w:shd w:val="clear" w:color="auto" w:fill="auto"/>
            <w:noWrap/>
            <w:vAlign w:val="center"/>
            <w:hideMark/>
          </w:tcPr>
          <w:p w14:paraId="6BB7F10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1260</w:t>
            </w:r>
          </w:p>
        </w:tc>
        <w:tc>
          <w:tcPr>
            <w:tcW w:w="992" w:type="dxa"/>
            <w:shd w:val="clear" w:color="auto" w:fill="auto"/>
            <w:noWrap/>
            <w:vAlign w:val="center"/>
            <w:hideMark/>
          </w:tcPr>
          <w:p w14:paraId="0AA697E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6300</w:t>
            </w:r>
          </w:p>
        </w:tc>
        <w:tc>
          <w:tcPr>
            <w:tcW w:w="811" w:type="dxa"/>
            <w:shd w:val="clear" w:color="auto" w:fill="auto"/>
            <w:noWrap/>
            <w:vAlign w:val="center"/>
            <w:hideMark/>
          </w:tcPr>
          <w:p w14:paraId="341D297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w:t>
            </w:r>
          </w:p>
        </w:tc>
      </w:tr>
      <w:tr w:rsidR="00FF43B1" w:rsidRPr="00FF43B1" w14:paraId="3DB5EE3B" w14:textId="77777777" w:rsidTr="00163526">
        <w:trPr>
          <w:trHeight w:val="397"/>
        </w:trPr>
        <w:tc>
          <w:tcPr>
            <w:tcW w:w="709" w:type="dxa"/>
            <w:shd w:val="clear" w:color="auto" w:fill="auto"/>
            <w:noWrap/>
            <w:vAlign w:val="center"/>
            <w:hideMark/>
          </w:tcPr>
          <w:p w14:paraId="6A11730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17</w:t>
            </w:r>
          </w:p>
        </w:tc>
        <w:tc>
          <w:tcPr>
            <w:tcW w:w="2126" w:type="dxa"/>
            <w:shd w:val="clear" w:color="auto" w:fill="auto"/>
            <w:noWrap/>
            <w:vAlign w:val="center"/>
            <w:hideMark/>
          </w:tcPr>
          <w:p w14:paraId="3A7744D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多聚甲醛</w:t>
            </w:r>
          </w:p>
        </w:tc>
        <w:tc>
          <w:tcPr>
            <w:tcW w:w="1134" w:type="dxa"/>
            <w:shd w:val="clear" w:color="auto" w:fill="auto"/>
            <w:noWrap/>
            <w:vAlign w:val="center"/>
            <w:hideMark/>
          </w:tcPr>
          <w:p w14:paraId="0C97B4E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31700</w:t>
            </w:r>
          </w:p>
        </w:tc>
        <w:tc>
          <w:tcPr>
            <w:tcW w:w="851" w:type="dxa"/>
            <w:shd w:val="clear" w:color="auto" w:fill="auto"/>
            <w:noWrap/>
            <w:vAlign w:val="center"/>
            <w:hideMark/>
          </w:tcPr>
          <w:p w14:paraId="3303FDD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320000</w:t>
            </w:r>
          </w:p>
        </w:tc>
        <w:tc>
          <w:tcPr>
            <w:tcW w:w="992" w:type="dxa"/>
            <w:shd w:val="clear" w:color="auto" w:fill="auto"/>
            <w:noWrap/>
            <w:vAlign w:val="center"/>
            <w:hideMark/>
          </w:tcPr>
          <w:p w14:paraId="3B2E584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3804</w:t>
            </w:r>
          </w:p>
        </w:tc>
        <w:tc>
          <w:tcPr>
            <w:tcW w:w="851" w:type="dxa"/>
            <w:shd w:val="clear" w:color="auto" w:fill="auto"/>
            <w:noWrap/>
            <w:vAlign w:val="center"/>
            <w:hideMark/>
          </w:tcPr>
          <w:p w14:paraId="7BFE867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w:t>
            </w:r>
          </w:p>
        </w:tc>
        <w:tc>
          <w:tcPr>
            <w:tcW w:w="992" w:type="dxa"/>
            <w:shd w:val="clear" w:color="auto" w:fill="auto"/>
            <w:noWrap/>
            <w:vAlign w:val="center"/>
            <w:hideMark/>
          </w:tcPr>
          <w:p w14:paraId="6E78A2A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951</w:t>
            </w:r>
          </w:p>
        </w:tc>
        <w:tc>
          <w:tcPr>
            <w:tcW w:w="992" w:type="dxa"/>
            <w:shd w:val="clear" w:color="auto" w:fill="auto"/>
            <w:noWrap/>
            <w:vAlign w:val="center"/>
            <w:hideMark/>
          </w:tcPr>
          <w:p w14:paraId="25048F0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4755</w:t>
            </w:r>
          </w:p>
        </w:tc>
        <w:tc>
          <w:tcPr>
            <w:tcW w:w="811" w:type="dxa"/>
            <w:shd w:val="clear" w:color="auto" w:fill="auto"/>
            <w:noWrap/>
            <w:vAlign w:val="center"/>
            <w:hideMark/>
          </w:tcPr>
          <w:p w14:paraId="3AF0A9F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r>
      <w:tr w:rsidR="00FF43B1" w:rsidRPr="00FF43B1" w14:paraId="3C19A592" w14:textId="77777777" w:rsidTr="00163526">
        <w:trPr>
          <w:trHeight w:val="397"/>
        </w:trPr>
        <w:tc>
          <w:tcPr>
            <w:tcW w:w="709" w:type="dxa"/>
            <w:shd w:val="clear" w:color="auto" w:fill="auto"/>
            <w:noWrap/>
            <w:vAlign w:val="center"/>
            <w:hideMark/>
          </w:tcPr>
          <w:p w14:paraId="0781246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w:t>
            </w:r>
          </w:p>
        </w:tc>
        <w:tc>
          <w:tcPr>
            <w:tcW w:w="2126" w:type="dxa"/>
            <w:shd w:val="clear" w:color="auto" w:fill="auto"/>
            <w:noWrap/>
            <w:vAlign w:val="center"/>
            <w:hideMark/>
          </w:tcPr>
          <w:p w14:paraId="005F3F0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草甘磷及配套亚磷酸二甲酯升级改造</w:t>
            </w:r>
          </w:p>
        </w:tc>
        <w:tc>
          <w:tcPr>
            <w:tcW w:w="1134" w:type="dxa"/>
            <w:shd w:val="clear" w:color="auto" w:fill="auto"/>
            <w:noWrap/>
            <w:vAlign w:val="center"/>
            <w:hideMark/>
          </w:tcPr>
          <w:p w14:paraId="610158F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541247</w:t>
            </w:r>
          </w:p>
        </w:tc>
        <w:tc>
          <w:tcPr>
            <w:tcW w:w="851" w:type="dxa"/>
            <w:shd w:val="clear" w:color="auto" w:fill="auto"/>
            <w:noWrap/>
            <w:vAlign w:val="center"/>
            <w:hideMark/>
          </w:tcPr>
          <w:p w14:paraId="0BBFC84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1328594</w:t>
            </w:r>
          </w:p>
        </w:tc>
        <w:tc>
          <w:tcPr>
            <w:tcW w:w="992" w:type="dxa"/>
            <w:shd w:val="clear" w:color="auto" w:fill="auto"/>
            <w:noWrap/>
            <w:vAlign w:val="center"/>
            <w:hideMark/>
          </w:tcPr>
          <w:p w14:paraId="57729F3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64950</w:t>
            </w:r>
          </w:p>
        </w:tc>
        <w:tc>
          <w:tcPr>
            <w:tcW w:w="851" w:type="dxa"/>
            <w:shd w:val="clear" w:color="auto" w:fill="auto"/>
            <w:noWrap/>
            <w:vAlign w:val="center"/>
            <w:hideMark/>
          </w:tcPr>
          <w:p w14:paraId="6352B18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w:t>
            </w:r>
          </w:p>
        </w:tc>
        <w:tc>
          <w:tcPr>
            <w:tcW w:w="992" w:type="dxa"/>
            <w:shd w:val="clear" w:color="auto" w:fill="auto"/>
            <w:noWrap/>
            <w:vAlign w:val="center"/>
            <w:hideMark/>
          </w:tcPr>
          <w:p w14:paraId="7671A33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16237</w:t>
            </w:r>
          </w:p>
        </w:tc>
        <w:tc>
          <w:tcPr>
            <w:tcW w:w="992" w:type="dxa"/>
            <w:shd w:val="clear" w:color="auto" w:fill="auto"/>
            <w:noWrap/>
            <w:vAlign w:val="center"/>
            <w:hideMark/>
          </w:tcPr>
          <w:p w14:paraId="008F7C0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81187</w:t>
            </w:r>
          </w:p>
        </w:tc>
        <w:tc>
          <w:tcPr>
            <w:tcW w:w="811" w:type="dxa"/>
            <w:shd w:val="clear" w:color="auto" w:fill="auto"/>
            <w:noWrap/>
            <w:vAlign w:val="center"/>
            <w:hideMark/>
          </w:tcPr>
          <w:p w14:paraId="1B94F22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r>
      <w:tr w:rsidR="00FF43B1" w:rsidRPr="00FF43B1" w14:paraId="6CE0A038" w14:textId="77777777" w:rsidTr="00163526">
        <w:trPr>
          <w:trHeight w:val="397"/>
        </w:trPr>
        <w:tc>
          <w:tcPr>
            <w:tcW w:w="709" w:type="dxa"/>
            <w:shd w:val="clear" w:color="auto" w:fill="auto"/>
            <w:noWrap/>
            <w:vAlign w:val="center"/>
            <w:hideMark/>
          </w:tcPr>
          <w:p w14:paraId="3EF19F4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w:t>
            </w:r>
          </w:p>
        </w:tc>
        <w:tc>
          <w:tcPr>
            <w:tcW w:w="2126" w:type="dxa"/>
            <w:shd w:val="clear" w:color="auto" w:fill="auto"/>
            <w:noWrap/>
            <w:vAlign w:val="center"/>
            <w:hideMark/>
          </w:tcPr>
          <w:p w14:paraId="56774E3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消杀系列产品及原产品升级</w:t>
            </w:r>
          </w:p>
        </w:tc>
        <w:tc>
          <w:tcPr>
            <w:tcW w:w="1134" w:type="dxa"/>
            <w:shd w:val="clear" w:color="auto" w:fill="auto"/>
            <w:noWrap/>
            <w:vAlign w:val="center"/>
            <w:hideMark/>
          </w:tcPr>
          <w:p w14:paraId="3A015AE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3000</w:t>
            </w:r>
          </w:p>
        </w:tc>
        <w:tc>
          <w:tcPr>
            <w:tcW w:w="851" w:type="dxa"/>
            <w:shd w:val="clear" w:color="auto" w:fill="auto"/>
            <w:noWrap/>
            <w:vAlign w:val="center"/>
            <w:hideMark/>
          </w:tcPr>
          <w:p w14:paraId="6108C9C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12750</w:t>
            </w:r>
          </w:p>
        </w:tc>
        <w:tc>
          <w:tcPr>
            <w:tcW w:w="992" w:type="dxa"/>
            <w:shd w:val="clear" w:color="auto" w:fill="auto"/>
            <w:noWrap/>
            <w:vAlign w:val="center"/>
            <w:hideMark/>
          </w:tcPr>
          <w:p w14:paraId="29318ED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450</w:t>
            </w:r>
          </w:p>
        </w:tc>
        <w:tc>
          <w:tcPr>
            <w:tcW w:w="851" w:type="dxa"/>
            <w:shd w:val="clear" w:color="auto" w:fill="auto"/>
            <w:noWrap/>
            <w:vAlign w:val="center"/>
            <w:hideMark/>
          </w:tcPr>
          <w:p w14:paraId="6D40B24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c>
          <w:tcPr>
            <w:tcW w:w="992" w:type="dxa"/>
            <w:shd w:val="clear" w:color="auto" w:fill="auto"/>
            <w:noWrap/>
            <w:vAlign w:val="center"/>
            <w:hideMark/>
          </w:tcPr>
          <w:p w14:paraId="660348A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112.5</w:t>
            </w:r>
          </w:p>
        </w:tc>
        <w:tc>
          <w:tcPr>
            <w:tcW w:w="992" w:type="dxa"/>
            <w:shd w:val="clear" w:color="auto" w:fill="auto"/>
            <w:noWrap/>
            <w:vAlign w:val="center"/>
            <w:hideMark/>
          </w:tcPr>
          <w:p w14:paraId="2706C47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562.5</w:t>
            </w:r>
          </w:p>
        </w:tc>
        <w:tc>
          <w:tcPr>
            <w:tcW w:w="811" w:type="dxa"/>
            <w:shd w:val="clear" w:color="auto" w:fill="auto"/>
            <w:noWrap/>
            <w:vAlign w:val="center"/>
            <w:hideMark/>
          </w:tcPr>
          <w:p w14:paraId="49AC2A5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w:t>
            </w:r>
          </w:p>
        </w:tc>
      </w:tr>
      <w:tr w:rsidR="00FF43B1" w:rsidRPr="00FF43B1" w14:paraId="41FD8762" w14:textId="77777777" w:rsidTr="00163526">
        <w:trPr>
          <w:trHeight w:val="397"/>
        </w:trPr>
        <w:tc>
          <w:tcPr>
            <w:tcW w:w="709" w:type="dxa"/>
            <w:shd w:val="clear" w:color="auto" w:fill="auto"/>
            <w:noWrap/>
            <w:vAlign w:val="center"/>
            <w:hideMark/>
          </w:tcPr>
          <w:p w14:paraId="006F7E0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2126" w:type="dxa"/>
            <w:shd w:val="clear" w:color="auto" w:fill="auto"/>
            <w:noWrap/>
            <w:vAlign w:val="center"/>
            <w:hideMark/>
          </w:tcPr>
          <w:p w14:paraId="5042ABC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电普煅项目，电极糊技术改造</w:t>
            </w:r>
          </w:p>
        </w:tc>
        <w:tc>
          <w:tcPr>
            <w:tcW w:w="1134" w:type="dxa"/>
            <w:shd w:val="clear" w:color="auto" w:fill="auto"/>
            <w:noWrap/>
            <w:vAlign w:val="center"/>
            <w:hideMark/>
          </w:tcPr>
          <w:p w14:paraId="28C4FE5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3000</w:t>
            </w:r>
          </w:p>
        </w:tc>
        <w:tc>
          <w:tcPr>
            <w:tcW w:w="851" w:type="dxa"/>
            <w:shd w:val="clear" w:color="auto" w:fill="auto"/>
            <w:noWrap/>
            <w:vAlign w:val="center"/>
            <w:hideMark/>
          </w:tcPr>
          <w:p w14:paraId="285CFC2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4600</w:t>
            </w:r>
          </w:p>
        </w:tc>
        <w:tc>
          <w:tcPr>
            <w:tcW w:w="992" w:type="dxa"/>
            <w:shd w:val="clear" w:color="auto" w:fill="auto"/>
            <w:noWrap/>
            <w:vAlign w:val="center"/>
            <w:hideMark/>
          </w:tcPr>
          <w:p w14:paraId="1242741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270</w:t>
            </w:r>
          </w:p>
        </w:tc>
        <w:tc>
          <w:tcPr>
            <w:tcW w:w="851" w:type="dxa"/>
            <w:shd w:val="clear" w:color="auto" w:fill="auto"/>
            <w:noWrap/>
            <w:vAlign w:val="center"/>
            <w:hideMark/>
          </w:tcPr>
          <w:p w14:paraId="1A6D070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w:t>
            </w:r>
          </w:p>
        </w:tc>
        <w:tc>
          <w:tcPr>
            <w:tcW w:w="992" w:type="dxa"/>
            <w:shd w:val="clear" w:color="auto" w:fill="auto"/>
            <w:noWrap/>
            <w:vAlign w:val="center"/>
            <w:hideMark/>
          </w:tcPr>
          <w:p w14:paraId="63B35B8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67.5</w:t>
            </w:r>
          </w:p>
        </w:tc>
        <w:tc>
          <w:tcPr>
            <w:tcW w:w="992" w:type="dxa"/>
            <w:shd w:val="clear" w:color="auto" w:fill="auto"/>
            <w:noWrap/>
            <w:vAlign w:val="center"/>
            <w:hideMark/>
          </w:tcPr>
          <w:p w14:paraId="72CA340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337.5</w:t>
            </w:r>
          </w:p>
        </w:tc>
        <w:tc>
          <w:tcPr>
            <w:tcW w:w="811" w:type="dxa"/>
            <w:shd w:val="clear" w:color="auto" w:fill="auto"/>
            <w:noWrap/>
            <w:vAlign w:val="center"/>
            <w:hideMark/>
          </w:tcPr>
          <w:p w14:paraId="523B24B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w:t>
            </w:r>
          </w:p>
        </w:tc>
      </w:tr>
      <w:tr w:rsidR="00FF43B1" w:rsidRPr="00FF43B1" w14:paraId="797B2725" w14:textId="77777777" w:rsidTr="00163526">
        <w:trPr>
          <w:trHeight w:val="397"/>
        </w:trPr>
        <w:tc>
          <w:tcPr>
            <w:tcW w:w="709" w:type="dxa"/>
            <w:shd w:val="clear" w:color="auto" w:fill="auto"/>
            <w:noWrap/>
            <w:vAlign w:val="center"/>
            <w:hideMark/>
          </w:tcPr>
          <w:p w14:paraId="363F85D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21</w:t>
            </w:r>
          </w:p>
        </w:tc>
        <w:tc>
          <w:tcPr>
            <w:tcW w:w="2126" w:type="dxa"/>
            <w:shd w:val="clear" w:color="auto" w:fill="auto"/>
            <w:noWrap/>
            <w:vAlign w:val="center"/>
            <w:hideMark/>
          </w:tcPr>
          <w:p w14:paraId="3DFDFDF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新农基绿色高效除草剂系列原药项目</w:t>
            </w:r>
          </w:p>
        </w:tc>
        <w:tc>
          <w:tcPr>
            <w:tcW w:w="1134" w:type="dxa"/>
            <w:shd w:val="clear" w:color="auto" w:fill="auto"/>
            <w:noWrap/>
            <w:vAlign w:val="center"/>
            <w:hideMark/>
          </w:tcPr>
          <w:p w14:paraId="5403DDE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97000</w:t>
            </w:r>
          </w:p>
        </w:tc>
        <w:tc>
          <w:tcPr>
            <w:tcW w:w="851" w:type="dxa"/>
            <w:shd w:val="clear" w:color="auto" w:fill="auto"/>
            <w:noWrap/>
            <w:vAlign w:val="center"/>
            <w:hideMark/>
          </w:tcPr>
          <w:p w14:paraId="3365524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222000</w:t>
            </w:r>
          </w:p>
        </w:tc>
        <w:tc>
          <w:tcPr>
            <w:tcW w:w="992" w:type="dxa"/>
            <w:shd w:val="clear" w:color="auto" w:fill="auto"/>
            <w:noWrap/>
            <w:vAlign w:val="center"/>
            <w:hideMark/>
          </w:tcPr>
          <w:p w14:paraId="5111E8F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29100</w:t>
            </w:r>
          </w:p>
        </w:tc>
        <w:tc>
          <w:tcPr>
            <w:tcW w:w="851" w:type="dxa"/>
            <w:shd w:val="clear" w:color="auto" w:fill="auto"/>
            <w:noWrap/>
            <w:vAlign w:val="center"/>
            <w:hideMark/>
          </w:tcPr>
          <w:p w14:paraId="372466D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w:t>
            </w:r>
          </w:p>
        </w:tc>
        <w:tc>
          <w:tcPr>
            <w:tcW w:w="992" w:type="dxa"/>
            <w:shd w:val="clear" w:color="auto" w:fill="auto"/>
            <w:noWrap/>
            <w:vAlign w:val="center"/>
            <w:hideMark/>
          </w:tcPr>
          <w:p w14:paraId="0A8AF92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7275</w:t>
            </w:r>
          </w:p>
        </w:tc>
        <w:tc>
          <w:tcPr>
            <w:tcW w:w="992" w:type="dxa"/>
            <w:shd w:val="clear" w:color="auto" w:fill="auto"/>
            <w:noWrap/>
            <w:vAlign w:val="center"/>
            <w:hideMark/>
          </w:tcPr>
          <w:p w14:paraId="108581A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36375</w:t>
            </w:r>
          </w:p>
        </w:tc>
        <w:tc>
          <w:tcPr>
            <w:tcW w:w="811" w:type="dxa"/>
            <w:shd w:val="clear" w:color="auto" w:fill="auto"/>
            <w:noWrap/>
            <w:vAlign w:val="center"/>
            <w:hideMark/>
          </w:tcPr>
          <w:p w14:paraId="6CCC6CE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w:t>
            </w:r>
          </w:p>
        </w:tc>
      </w:tr>
      <w:tr w:rsidR="00FF43B1" w:rsidRPr="00FF43B1" w14:paraId="1079E51B" w14:textId="77777777" w:rsidTr="00163526">
        <w:trPr>
          <w:trHeight w:val="397"/>
        </w:trPr>
        <w:tc>
          <w:tcPr>
            <w:tcW w:w="709" w:type="dxa"/>
            <w:shd w:val="clear" w:color="auto" w:fill="auto"/>
            <w:noWrap/>
            <w:vAlign w:val="center"/>
            <w:hideMark/>
          </w:tcPr>
          <w:p w14:paraId="0499A41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22</w:t>
            </w:r>
          </w:p>
        </w:tc>
        <w:tc>
          <w:tcPr>
            <w:tcW w:w="2126" w:type="dxa"/>
            <w:shd w:val="clear" w:color="auto" w:fill="auto"/>
            <w:noWrap/>
            <w:vAlign w:val="center"/>
            <w:hideMark/>
          </w:tcPr>
          <w:p w14:paraId="1537C9C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硫辛酸</w:t>
            </w:r>
            <w:r w:rsidRPr="00FF43B1">
              <w:rPr>
                <w:rFonts w:ascii="Times New Roman" w:hAnsi="Times New Roman" w:cs="Times New Roman"/>
                <w:color w:val="000000" w:themeColor="text1"/>
                <w:kern w:val="0"/>
                <w:sz w:val="18"/>
                <w:szCs w:val="21"/>
              </w:rPr>
              <w:t>200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年，硫噻唑</w:t>
            </w:r>
            <w:r w:rsidRPr="00FF43B1">
              <w:rPr>
                <w:rFonts w:ascii="Times New Roman" w:hAnsi="Times New Roman" w:cs="Times New Roman"/>
                <w:color w:val="000000" w:themeColor="text1"/>
                <w:kern w:val="0"/>
                <w:sz w:val="18"/>
                <w:szCs w:val="21"/>
              </w:rPr>
              <w:t>200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年，二甲基砜</w:t>
            </w:r>
            <w:r w:rsidRPr="00FF43B1">
              <w:rPr>
                <w:rFonts w:ascii="Times New Roman" w:hAnsi="Times New Roman" w:cs="Times New Roman"/>
                <w:color w:val="000000" w:themeColor="text1"/>
                <w:kern w:val="0"/>
                <w:sz w:val="18"/>
                <w:szCs w:val="21"/>
              </w:rPr>
              <w:t>2000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p>
        </w:tc>
        <w:tc>
          <w:tcPr>
            <w:tcW w:w="1134" w:type="dxa"/>
            <w:shd w:val="clear" w:color="auto" w:fill="auto"/>
            <w:noWrap/>
            <w:vAlign w:val="center"/>
            <w:hideMark/>
          </w:tcPr>
          <w:p w14:paraId="1844106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7000</w:t>
            </w:r>
          </w:p>
        </w:tc>
        <w:tc>
          <w:tcPr>
            <w:tcW w:w="851" w:type="dxa"/>
            <w:shd w:val="clear" w:color="auto" w:fill="auto"/>
            <w:noWrap/>
            <w:vAlign w:val="center"/>
            <w:hideMark/>
          </w:tcPr>
          <w:p w14:paraId="06366C6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22124</w:t>
            </w:r>
          </w:p>
        </w:tc>
        <w:tc>
          <w:tcPr>
            <w:tcW w:w="992" w:type="dxa"/>
            <w:shd w:val="clear" w:color="auto" w:fill="auto"/>
            <w:noWrap/>
            <w:vAlign w:val="center"/>
            <w:hideMark/>
          </w:tcPr>
          <w:p w14:paraId="70EA7B1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2450</w:t>
            </w:r>
          </w:p>
        </w:tc>
        <w:tc>
          <w:tcPr>
            <w:tcW w:w="851" w:type="dxa"/>
            <w:shd w:val="clear" w:color="auto" w:fill="auto"/>
            <w:noWrap/>
            <w:vAlign w:val="center"/>
            <w:hideMark/>
          </w:tcPr>
          <w:p w14:paraId="6E813E5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w:t>
            </w:r>
          </w:p>
        </w:tc>
        <w:tc>
          <w:tcPr>
            <w:tcW w:w="992" w:type="dxa"/>
            <w:shd w:val="clear" w:color="auto" w:fill="auto"/>
            <w:noWrap/>
            <w:vAlign w:val="center"/>
            <w:hideMark/>
          </w:tcPr>
          <w:p w14:paraId="6F410B0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612.5</w:t>
            </w:r>
          </w:p>
        </w:tc>
        <w:tc>
          <w:tcPr>
            <w:tcW w:w="992" w:type="dxa"/>
            <w:shd w:val="clear" w:color="auto" w:fill="auto"/>
            <w:noWrap/>
            <w:vAlign w:val="center"/>
            <w:hideMark/>
          </w:tcPr>
          <w:p w14:paraId="2D512F1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3062.5</w:t>
            </w:r>
          </w:p>
        </w:tc>
        <w:tc>
          <w:tcPr>
            <w:tcW w:w="811" w:type="dxa"/>
            <w:shd w:val="clear" w:color="auto" w:fill="auto"/>
            <w:noWrap/>
            <w:vAlign w:val="center"/>
            <w:hideMark/>
          </w:tcPr>
          <w:p w14:paraId="1E89331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w:t>
            </w:r>
          </w:p>
        </w:tc>
      </w:tr>
      <w:tr w:rsidR="00FF43B1" w:rsidRPr="00FF43B1" w14:paraId="0557300E" w14:textId="77777777" w:rsidTr="00163526">
        <w:trPr>
          <w:trHeight w:val="397"/>
        </w:trPr>
        <w:tc>
          <w:tcPr>
            <w:tcW w:w="709" w:type="dxa"/>
            <w:shd w:val="clear" w:color="auto" w:fill="auto"/>
            <w:noWrap/>
            <w:vAlign w:val="center"/>
            <w:hideMark/>
          </w:tcPr>
          <w:p w14:paraId="2F56F7E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23</w:t>
            </w:r>
          </w:p>
        </w:tc>
        <w:tc>
          <w:tcPr>
            <w:tcW w:w="2126" w:type="dxa"/>
            <w:shd w:val="clear" w:color="auto" w:fill="auto"/>
            <w:noWrap/>
            <w:vAlign w:val="center"/>
            <w:hideMark/>
          </w:tcPr>
          <w:p w14:paraId="3672250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14700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年三氟乙酸乙酯等精细化工项目</w:t>
            </w:r>
          </w:p>
        </w:tc>
        <w:tc>
          <w:tcPr>
            <w:tcW w:w="1134" w:type="dxa"/>
            <w:shd w:val="clear" w:color="auto" w:fill="auto"/>
            <w:noWrap/>
            <w:vAlign w:val="center"/>
            <w:hideMark/>
          </w:tcPr>
          <w:p w14:paraId="54024C0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10832</w:t>
            </w:r>
          </w:p>
        </w:tc>
        <w:tc>
          <w:tcPr>
            <w:tcW w:w="851" w:type="dxa"/>
            <w:shd w:val="clear" w:color="auto" w:fill="auto"/>
            <w:noWrap/>
            <w:vAlign w:val="center"/>
            <w:hideMark/>
          </w:tcPr>
          <w:p w14:paraId="772BE9B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36886</w:t>
            </w:r>
          </w:p>
        </w:tc>
        <w:tc>
          <w:tcPr>
            <w:tcW w:w="992" w:type="dxa"/>
            <w:shd w:val="clear" w:color="auto" w:fill="auto"/>
            <w:noWrap/>
            <w:vAlign w:val="center"/>
            <w:hideMark/>
          </w:tcPr>
          <w:p w14:paraId="6AB1A8E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3249.6</w:t>
            </w:r>
          </w:p>
        </w:tc>
        <w:tc>
          <w:tcPr>
            <w:tcW w:w="851" w:type="dxa"/>
            <w:shd w:val="clear" w:color="auto" w:fill="auto"/>
            <w:noWrap/>
            <w:vAlign w:val="center"/>
            <w:hideMark/>
          </w:tcPr>
          <w:p w14:paraId="3CAAAD1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w:t>
            </w:r>
          </w:p>
        </w:tc>
        <w:tc>
          <w:tcPr>
            <w:tcW w:w="992" w:type="dxa"/>
            <w:shd w:val="clear" w:color="auto" w:fill="auto"/>
            <w:noWrap/>
            <w:vAlign w:val="center"/>
            <w:hideMark/>
          </w:tcPr>
          <w:p w14:paraId="7AC03EF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812.4</w:t>
            </w:r>
          </w:p>
        </w:tc>
        <w:tc>
          <w:tcPr>
            <w:tcW w:w="992" w:type="dxa"/>
            <w:shd w:val="clear" w:color="auto" w:fill="auto"/>
            <w:noWrap/>
            <w:vAlign w:val="center"/>
            <w:hideMark/>
          </w:tcPr>
          <w:p w14:paraId="3C3DBA7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4062</w:t>
            </w:r>
          </w:p>
        </w:tc>
        <w:tc>
          <w:tcPr>
            <w:tcW w:w="811" w:type="dxa"/>
            <w:shd w:val="clear" w:color="auto" w:fill="auto"/>
            <w:noWrap/>
            <w:vAlign w:val="center"/>
            <w:hideMark/>
          </w:tcPr>
          <w:p w14:paraId="272659F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w:t>
            </w:r>
          </w:p>
        </w:tc>
      </w:tr>
      <w:tr w:rsidR="00FF43B1" w:rsidRPr="00FF43B1" w14:paraId="75E192BA" w14:textId="77777777" w:rsidTr="00163526">
        <w:trPr>
          <w:trHeight w:val="397"/>
        </w:trPr>
        <w:tc>
          <w:tcPr>
            <w:tcW w:w="709" w:type="dxa"/>
            <w:shd w:val="clear" w:color="auto" w:fill="auto"/>
            <w:noWrap/>
            <w:vAlign w:val="center"/>
            <w:hideMark/>
          </w:tcPr>
          <w:p w14:paraId="6AE9A03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c>
          <w:tcPr>
            <w:tcW w:w="2126" w:type="dxa"/>
            <w:shd w:val="clear" w:color="auto" w:fill="auto"/>
            <w:noWrap/>
            <w:vAlign w:val="center"/>
            <w:hideMark/>
          </w:tcPr>
          <w:p w14:paraId="1FB33E9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年焦炭项目</w:t>
            </w:r>
          </w:p>
        </w:tc>
        <w:tc>
          <w:tcPr>
            <w:tcW w:w="1134" w:type="dxa"/>
            <w:shd w:val="clear" w:color="auto" w:fill="auto"/>
            <w:noWrap/>
            <w:vAlign w:val="center"/>
            <w:hideMark/>
          </w:tcPr>
          <w:p w14:paraId="3A75B32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165392</w:t>
            </w:r>
          </w:p>
        </w:tc>
        <w:tc>
          <w:tcPr>
            <w:tcW w:w="851" w:type="dxa"/>
            <w:shd w:val="clear" w:color="auto" w:fill="auto"/>
            <w:noWrap/>
            <w:vAlign w:val="center"/>
            <w:hideMark/>
          </w:tcPr>
          <w:p w14:paraId="50678A4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500000</w:t>
            </w:r>
          </w:p>
        </w:tc>
        <w:tc>
          <w:tcPr>
            <w:tcW w:w="992" w:type="dxa"/>
            <w:shd w:val="clear" w:color="auto" w:fill="auto"/>
            <w:noWrap/>
            <w:vAlign w:val="center"/>
            <w:hideMark/>
          </w:tcPr>
          <w:p w14:paraId="2F30CA3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16539</w:t>
            </w:r>
          </w:p>
        </w:tc>
        <w:tc>
          <w:tcPr>
            <w:tcW w:w="851" w:type="dxa"/>
            <w:shd w:val="clear" w:color="auto" w:fill="auto"/>
            <w:noWrap/>
            <w:vAlign w:val="center"/>
            <w:hideMark/>
          </w:tcPr>
          <w:p w14:paraId="7DC9921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w:t>
            </w:r>
          </w:p>
        </w:tc>
        <w:tc>
          <w:tcPr>
            <w:tcW w:w="992" w:type="dxa"/>
            <w:shd w:val="clear" w:color="auto" w:fill="auto"/>
            <w:noWrap/>
            <w:vAlign w:val="center"/>
            <w:hideMark/>
          </w:tcPr>
          <w:p w14:paraId="38F56EF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4135</w:t>
            </w:r>
          </w:p>
        </w:tc>
        <w:tc>
          <w:tcPr>
            <w:tcW w:w="992" w:type="dxa"/>
            <w:shd w:val="clear" w:color="auto" w:fill="auto"/>
            <w:noWrap/>
            <w:vAlign w:val="center"/>
            <w:hideMark/>
          </w:tcPr>
          <w:p w14:paraId="3AAEDD0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20674</w:t>
            </w:r>
          </w:p>
        </w:tc>
        <w:tc>
          <w:tcPr>
            <w:tcW w:w="811" w:type="dxa"/>
            <w:shd w:val="clear" w:color="auto" w:fill="auto"/>
            <w:noWrap/>
            <w:vAlign w:val="center"/>
            <w:hideMark/>
          </w:tcPr>
          <w:p w14:paraId="6161896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13%</w:t>
            </w:r>
          </w:p>
        </w:tc>
      </w:tr>
      <w:tr w:rsidR="00FF43B1" w:rsidRPr="00FF43B1" w14:paraId="6703485C" w14:textId="77777777" w:rsidTr="00163526">
        <w:trPr>
          <w:trHeight w:val="397"/>
        </w:trPr>
        <w:tc>
          <w:tcPr>
            <w:tcW w:w="709" w:type="dxa"/>
            <w:shd w:val="clear" w:color="auto" w:fill="auto"/>
            <w:noWrap/>
            <w:vAlign w:val="center"/>
            <w:hideMark/>
          </w:tcPr>
          <w:p w14:paraId="69C6E70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26</w:t>
            </w:r>
          </w:p>
        </w:tc>
        <w:tc>
          <w:tcPr>
            <w:tcW w:w="2126" w:type="dxa"/>
            <w:shd w:val="clear" w:color="auto" w:fill="auto"/>
            <w:noWrap/>
            <w:vAlign w:val="center"/>
            <w:hideMark/>
          </w:tcPr>
          <w:p w14:paraId="0E98C78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年新型锂盐</w:t>
            </w:r>
            <w:r w:rsidRPr="00FF43B1">
              <w:rPr>
                <w:rFonts w:ascii="Times New Roman" w:hAnsi="Times New Roman" w:cs="Times New Roman"/>
                <w:color w:val="000000" w:themeColor="text1"/>
                <w:kern w:val="0"/>
                <w:sz w:val="18"/>
                <w:szCs w:val="21"/>
              </w:rPr>
              <w:t>LIFSI</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10000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年对苯二酚等产品项目</w:t>
            </w:r>
          </w:p>
        </w:tc>
        <w:tc>
          <w:tcPr>
            <w:tcW w:w="1134" w:type="dxa"/>
            <w:shd w:val="clear" w:color="auto" w:fill="auto"/>
            <w:noWrap/>
            <w:vAlign w:val="center"/>
            <w:hideMark/>
          </w:tcPr>
          <w:p w14:paraId="162BB92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50000</w:t>
            </w:r>
          </w:p>
        </w:tc>
        <w:tc>
          <w:tcPr>
            <w:tcW w:w="851" w:type="dxa"/>
            <w:shd w:val="clear" w:color="auto" w:fill="auto"/>
            <w:noWrap/>
            <w:vAlign w:val="center"/>
            <w:hideMark/>
          </w:tcPr>
          <w:p w14:paraId="2669B8C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282900</w:t>
            </w:r>
          </w:p>
        </w:tc>
        <w:tc>
          <w:tcPr>
            <w:tcW w:w="992" w:type="dxa"/>
            <w:shd w:val="clear" w:color="auto" w:fill="auto"/>
            <w:noWrap/>
            <w:vAlign w:val="center"/>
            <w:hideMark/>
          </w:tcPr>
          <w:p w14:paraId="40E1531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12500</w:t>
            </w:r>
          </w:p>
        </w:tc>
        <w:tc>
          <w:tcPr>
            <w:tcW w:w="851" w:type="dxa"/>
            <w:shd w:val="clear" w:color="auto" w:fill="auto"/>
            <w:noWrap/>
            <w:vAlign w:val="center"/>
            <w:hideMark/>
          </w:tcPr>
          <w:p w14:paraId="1F3DCC8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c>
          <w:tcPr>
            <w:tcW w:w="992" w:type="dxa"/>
            <w:shd w:val="clear" w:color="auto" w:fill="auto"/>
            <w:noWrap/>
            <w:vAlign w:val="center"/>
            <w:hideMark/>
          </w:tcPr>
          <w:p w14:paraId="20DB7CA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3125</w:t>
            </w:r>
          </w:p>
        </w:tc>
        <w:tc>
          <w:tcPr>
            <w:tcW w:w="992" w:type="dxa"/>
            <w:shd w:val="clear" w:color="auto" w:fill="auto"/>
            <w:noWrap/>
            <w:vAlign w:val="center"/>
            <w:hideMark/>
          </w:tcPr>
          <w:p w14:paraId="1F4AF6C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15625</w:t>
            </w:r>
          </w:p>
        </w:tc>
        <w:tc>
          <w:tcPr>
            <w:tcW w:w="811" w:type="dxa"/>
            <w:shd w:val="clear" w:color="auto" w:fill="auto"/>
            <w:noWrap/>
            <w:vAlign w:val="center"/>
            <w:hideMark/>
          </w:tcPr>
          <w:p w14:paraId="19EAFD4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31%</w:t>
            </w:r>
          </w:p>
        </w:tc>
      </w:tr>
      <w:tr w:rsidR="00FF43B1" w:rsidRPr="00FF43B1" w14:paraId="07A2CD14" w14:textId="77777777" w:rsidTr="00163526">
        <w:trPr>
          <w:trHeight w:val="397"/>
        </w:trPr>
        <w:tc>
          <w:tcPr>
            <w:tcW w:w="709" w:type="dxa"/>
            <w:shd w:val="clear" w:color="auto" w:fill="auto"/>
            <w:noWrap/>
            <w:vAlign w:val="center"/>
            <w:hideMark/>
          </w:tcPr>
          <w:p w14:paraId="03FBDAC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27</w:t>
            </w:r>
          </w:p>
        </w:tc>
        <w:tc>
          <w:tcPr>
            <w:tcW w:w="2126" w:type="dxa"/>
            <w:shd w:val="clear" w:color="auto" w:fill="auto"/>
            <w:noWrap/>
            <w:vAlign w:val="center"/>
            <w:hideMark/>
          </w:tcPr>
          <w:p w14:paraId="7004A03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PBAT</w:t>
            </w:r>
            <w:r w:rsidRPr="00FF43B1">
              <w:rPr>
                <w:rFonts w:ascii="Times New Roman" w:hAnsi="Times New Roman" w:cs="Times New Roman"/>
                <w:color w:val="000000" w:themeColor="text1"/>
                <w:kern w:val="0"/>
                <w:sz w:val="18"/>
                <w:szCs w:val="21"/>
              </w:rPr>
              <w:t>生物可降解聚酯项目</w:t>
            </w:r>
          </w:p>
        </w:tc>
        <w:tc>
          <w:tcPr>
            <w:tcW w:w="1134" w:type="dxa"/>
            <w:shd w:val="clear" w:color="auto" w:fill="auto"/>
            <w:noWrap/>
            <w:vAlign w:val="center"/>
            <w:hideMark/>
          </w:tcPr>
          <w:p w14:paraId="7C843AD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45000</w:t>
            </w:r>
          </w:p>
        </w:tc>
        <w:tc>
          <w:tcPr>
            <w:tcW w:w="851" w:type="dxa"/>
            <w:shd w:val="clear" w:color="auto" w:fill="auto"/>
            <w:noWrap/>
            <w:vAlign w:val="center"/>
            <w:hideMark/>
          </w:tcPr>
          <w:p w14:paraId="77D265E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336000</w:t>
            </w:r>
          </w:p>
        </w:tc>
        <w:tc>
          <w:tcPr>
            <w:tcW w:w="992" w:type="dxa"/>
            <w:shd w:val="clear" w:color="auto" w:fill="auto"/>
            <w:noWrap/>
            <w:vAlign w:val="center"/>
            <w:hideMark/>
          </w:tcPr>
          <w:p w14:paraId="5D9B5AD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13500</w:t>
            </w:r>
          </w:p>
        </w:tc>
        <w:tc>
          <w:tcPr>
            <w:tcW w:w="851" w:type="dxa"/>
            <w:shd w:val="clear" w:color="auto" w:fill="auto"/>
            <w:noWrap/>
            <w:vAlign w:val="center"/>
            <w:hideMark/>
          </w:tcPr>
          <w:p w14:paraId="2BF94F9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w:t>
            </w:r>
          </w:p>
        </w:tc>
        <w:tc>
          <w:tcPr>
            <w:tcW w:w="992" w:type="dxa"/>
            <w:shd w:val="clear" w:color="auto" w:fill="auto"/>
            <w:noWrap/>
            <w:vAlign w:val="center"/>
            <w:hideMark/>
          </w:tcPr>
          <w:p w14:paraId="166FFB8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3375</w:t>
            </w:r>
          </w:p>
        </w:tc>
        <w:tc>
          <w:tcPr>
            <w:tcW w:w="992" w:type="dxa"/>
            <w:shd w:val="clear" w:color="auto" w:fill="auto"/>
            <w:noWrap/>
            <w:vAlign w:val="center"/>
            <w:hideMark/>
          </w:tcPr>
          <w:p w14:paraId="6111141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16875</w:t>
            </w:r>
          </w:p>
        </w:tc>
        <w:tc>
          <w:tcPr>
            <w:tcW w:w="811" w:type="dxa"/>
            <w:shd w:val="clear" w:color="auto" w:fill="auto"/>
            <w:noWrap/>
            <w:vAlign w:val="center"/>
            <w:hideMark/>
          </w:tcPr>
          <w:p w14:paraId="673C194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w:t>
            </w:r>
          </w:p>
        </w:tc>
      </w:tr>
      <w:tr w:rsidR="00FF43B1" w:rsidRPr="00FF43B1" w14:paraId="668AA8FA" w14:textId="77777777" w:rsidTr="00163526">
        <w:trPr>
          <w:trHeight w:val="397"/>
        </w:trPr>
        <w:tc>
          <w:tcPr>
            <w:tcW w:w="709" w:type="dxa"/>
            <w:shd w:val="clear" w:color="auto" w:fill="auto"/>
            <w:noWrap/>
            <w:vAlign w:val="center"/>
            <w:hideMark/>
          </w:tcPr>
          <w:p w14:paraId="0BA23DA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28</w:t>
            </w:r>
          </w:p>
        </w:tc>
        <w:tc>
          <w:tcPr>
            <w:tcW w:w="2126" w:type="dxa"/>
            <w:shd w:val="clear" w:color="auto" w:fill="auto"/>
            <w:noWrap/>
            <w:vAlign w:val="center"/>
            <w:hideMark/>
          </w:tcPr>
          <w:p w14:paraId="6A23EAC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年高性能芳纶纤</w:t>
            </w:r>
            <w:r w:rsidRPr="00FF43B1">
              <w:rPr>
                <w:rFonts w:ascii="Times New Roman" w:hAnsi="Times New Roman" w:cs="Times New Roman"/>
                <w:color w:val="000000" w:themeColor="text1"/>
                <w:kern w:val="0"/>
                <w:sz w:val="18"/>
                <w:szCs w:val="21"/>
              </w:rPr>
              <w:lastRenderedPageBreak/>
              <w:t>维及其复合材料项目</w:t>
            </w:r>
          </w:p>
        </w:tc>
        <w:tc>
          <w:tcPr>
            <w:tcW w:w="1134" w:type="dxa"/>
            <w:shd w:val="clear" w:color="auto" w:fill="auto"/>
            <w:noWrap/>
            <w:vAlign w:val="center"/>
            <w:hideMark/>
          </w:tcPr>
          <w:p w14:paraId="7EF306E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lastRenderedPageBreak/>
              <w:t>45000</w:t>
            </w:r>
          </w:p>
        </w:tc>
        <w:tc>
          <w:tcPr>
            <w:tcW w:w="851" w:type="dxa"/>
            <w:shd w:val="clear" w:color="auto" w:fill="auto"/>
            <w:noWrap/>
            <w:vAlign w:val="center"/>
            <w:hideMark/>
          </w:tcPr>
          <w:p w14:paraId="4C5D66C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57000</w:t>
            </w:r>
          </w:p>
        </w:tc>
        <w:tc>
          <w:tcPr>
            <w:tcW w:w="992" w:type="dxa"/>
            <w:shd w:val="clear" w:color="auto" w:fill="auto"/>
            <w:noWrap/>
            <w:vAlign w:val="center"/>
            <w:hideMark/>
          </w:tcPr>
          <w:p w14:paraId="363C881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6750</w:t>
            </w:r>
          </w:p>
        </w:tc>
        <w:tc>
          <w:tcPr>
            <w:tcW w:w="851" w:type="dxa"/>
            <w:shd w:val="clear" w:color="auto" w:fill="auto"/>
            <w:noWrap/>
            <w:vAlign w:val="center"/>
            <w:hideMark/>
          </w:tcPr>
          <w:p w14:paraId="4B3D526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c>
          <w:tcPr>
            <w:tcW w:w="992" w:type="dxa"/>
            <w:shd w:val="clear" w:color="auto" w:fill="auto"/>
            <w:noWrap/>
            <w:vAlign w:val="center"/>
            <w:hideMark/>
          </w:tcPr>
          <w:p w14:paraId="0A8F7C9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1688</w:t>
            </w:r>
          </w:p>
        </w:tc>
        <w:tc>
          <w:tcPr>
            <w:tcW w:w="992" w:type="dxa"/>
            <w:shd w:val="clear" w:color="auto" w:fill="auto"/>
            <w:noWrap/>
            <w:vAlign w:val="center"/>
            <w:hideMark/>
          </w:tcPr>
          <w:p w14:paraId="3DAC26D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8438</w:t>
            </w:r>
          </w:p>
        </w:tc>
        <w:tc>
          <w:tcPr>
            <w:tcW w:w="811" w:type="dxa"/>
            <w:shd w:val="clear" w:color="auto" w:fill="auto"/>
            <w:noWrap/>
            <w:vAlign w:val="center"/>
            <w:hideMark/>
          </w:tcPr>
          <w:p w14:paraId="1059F7F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w:t>
            </w:r>
          </w:p>
        </w:tc>
      </w:tr>
      <w:tr w:rsidR="00FF43B1" w:rsidRPr="00FF43B1" w14:paraId="77EB9923" w14:textId="77777777" w:rsidTr="00163526">
        <w:trPr>
          <w:trHeight w:val="397"/>
        </w:trPr>
        <w:tc>
          <w:tcPr>
            <w:tcW w:w="709" w:type="dxa"/>
            <w:shd w:val="clear" w:color="auto" w:fill="auto"/>
            <w:noWrap/>
            <w:vAlign w:val="center"/>
            <w:hideMark/>
          </w:tcPr>
          <w:p w14:paraId="70816E6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lastRenderedPageBreak/>
              <w:t>29</w:t>
            </w:r>
          </w:p>
        </w:tc>
        <w:tc>
          <w:tcPr>
            <w:tcW w:w="2126" w:type="dxa"/>
            <w:shd w:val="clear" w:color="auto" w:fill="auto"/>
            <w:noWrap/>
            <w:vAlign w:val="center"/>
            <w:hideMark/>
          </w:tcPr>
          <w:p w14:paraId="3074B79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w:t>
            </w:r>
            <w:r w:rsidRPr="00FF43B1">
              <w:rPr>
                <w:rFonts w:ascii="Times New Roman" w:hAnsi="Times New Roman" w:cs="Times New Roman"/>
                <w:color w:val="000000" w:themeColor="text1"/>
                <w:kern w:val="0"/>
                <w:sz w:val="18"/>
                <w:szCs w:val="21"/>
              </w:rPr>
              <w:t>万瓶溶解乙炔气、</w:t>
            </w:r>
            <w:r w:rsidRPr="00FF43B1">
              <w:rPr>
                <w:rFonts w:ascii="Times New Roman" w:hAnsi="Times New Roman" w:cs="Times New Roman"/>
                <w:color w:val="000000" w:themeColor="text1"/>
                <w:kern w:val="0"/>
                <w:sz w:val="18"/>
                <w:szCs w:val="21"/>
              </w:rPr>
              <w:t>50</w:t>
            </w:r>
            <w:r w:rsidRPr="00FF43B1">
              <w:rPr>
                <w:rFonts w:ascii="Times New Roman" w:hAnsi="Times New Roman" w:cs="Times New Roman"/>
                <w:color w:val="000000" w:themeColor="text1"/>
                <w:kern w:val="0"/>
                <w:sz w:val="18"/>
                <w:szCs w:val="21"/>
              </w:rPr>
              <w:t>万瓶配套气体充装及特种气体充装项目</w:t>
            </w:r>
          </w:p>
        </w:tc>
        <w:tc>
          <w:tcPr>
            <w:tcW w:w="1134" w:type="dxa"/>
            <w:shd w:val="clear" w:color="auto" w:fill="auto"/>
            <w:noWrap/>
            <w:vAlign w:val="center"/>
            <w:hideMark/>
          </w:tcPr>
          <w:p w14:paraId="08B2E2D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2950</w:t>
            </w:r>
          </w:p>
        </w:tc>
        <w:tc>
          <w:tcPr>
            <w:tcW w:w="851" w:type="dxa"/>
            <w:shd w:val="clear" w:color="auto" w:fill="auto"/>
            <w:noWrap/>
            <w:vAlign w:val="center"/>
            <w:hideMark/>
          </w:tcPr>
          <w:p w14:paraId="51B5D9B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7200</w:t>
            </w:r>
          </w:p>
        </w:tc>
        <w:tc>
          <w:tcPr>
            <w:tcW w:w="992" w:type="dxa"/>
            <w:shd w:val="clear" w:color="auto" w:fill="auto"/>
            <w:noWrap/>
            <w:vAlign w:val="center"/>
            <w:hideMark/>
          </w:tcPr>
          <w:p w14:paraId="486DA8A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590</w:t>
            </w:r>
          </w:p>
        </w:tc>
        <w:tc>
          <w:tcPr>
            <w:tcW w:w="851" w:type="dxa"/>
            <w:shd w:val="clear" w:color="auto" w:fill="auto"/>
            <w:noWrap/>
            <w:vAlign w:val="center"/>
            <w:hideMark/>
          </w:tcPr>
          <w:p w14:paraId="31ECF05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69CCAD8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147.5</w:t>
            </w:r>
          </w:p>
        </w:tc>
        <w:tc>
          <w:tcPr>
            <w:tcW w:w="992" w:type="dxa"/>
            <w:shd w:val="clear" w:color="auto" w:fill="auto"/>
            <w:noWrap/>
            <w:vAlign w:val="center"/>
            <w:hideMark/>
          </w:tcPr>
          <w:p w14:paraId="6C2A7DF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738</w:t>
            </w:r>
          </w:p>
        </w:tc>
        <w:tc>
          <w:tcPr>
            <w:tcW w:w="811" w:type="dxa"/>
            <w:shd w:val="clear" w:color="auto" w:fill="auto"/>
            <w:noWrap/>
            <w:vAlign w:val="center"/>
            <w:hideMark/>
          </w:tcPr>
          <w:p w14:paraId="352F701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1CA99F2C" w14:textId="77777777" w:rsidTr="00163526">
        <w:trPr>
          <w:trHeight w:val="397"/>
        </w:trPr>
        <w:tc>
          <w:tcPr>
            <w:tcW w:w="709" w:type="dxa"/>
            <w:shd w:val="clear" w:color="auto" w:fill="auto"/>
            <w:noWrap/>
            <w:vAlign w:val="center"/>
            <w:hideMark/>
          </w:tcPr>
          <w:p w14:paraId="245EC6C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w:t>
            </w:r>
          </w:p>
        </w:tc>
        <w:tc>
          <w:tcPr>
            <w:tcW w:w="2126" w:type="dxa"/>
            <w:shd w:val="clear" w:color="auto" w:fill="auto"/>
            <w:noWrap/>
            <w:vAlign w:val="center"/>
            <w:hideMark/>
          </w:tcPr>
          <w:p w14:paraId="62FDA6A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2,3-</w:t>
            </w:r>
            <w:r w:rsidRPr="00FF43B1">
              <w:rPr>
                <w:rFonts w:ascii="Times New Roman" w:hAnsi="Times New Roman" w:cs="Times New Roman"/>
                <w:color w:val="000000" w:themeColor="text1"/>
                <w:kern w:val="0"/>
                <w:sz w:val="18"/>
                <w:szCs w:val="21"/>
              </w:rPr>
              <w:t>二氯</w:t>
            </w:r>
            <w:r w:rsidRPr="00FF43B1">
              <w:rPr>
                <w:rFonts w:ascii="Times New Roman" w:hAnsi="Times New Roman" w:cs="Times New Roman"/>
                <w:color w:val="000000" w:themeColor="text1"/>
                <w:kern w:val="0"/>
                <w:sz w:val="18"/>
                <w:szCs w:val="21"/>
              </w:rPr>
              <w:t>-5-</w:t>
            </w:r>
            <w:r w:rsidRPr="00FF43B1">
              <w:rPr>
                <w:rFonts w:ascii="Times New Roman" w:hAnsi="Times New Roman" w:cs="Times New Roman"/>
                <w:color w:val="000000" w:themeColor="text1"/>
                <w:kern w:val="0"/>
                <w:sz w:val="18"/>
                <w:szCs w:val="21"/>
              </w:rPr>
              <w:t>三氟甲基吡啶项目</w:t>
            </w:r>
          </w:p>
        </w:tc>
        <w:tc>
          <w:tcPr>
            <w:tcW w:w="1134" w:type="dxa"/>
            <w:shd w:val="clear" w:color="auto" w:fill="auto"/>
            <w:noWrap/>
            <w:vAlign w:val="center"/>
            <w:hideMark/>
          </w:tcPr>
          <w:p w14:paraId="37F00C8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550</w:t>
            </w:r>
          </w:p>
        </w:tc>
        <w:tc>
          <w:tcPr>
            <w:tcW w:w="851" w:type="dxa"/>
            <w:shd w:val="clear" w:color="auto" w:fill="auto"/>
            <w:noWrap/>
            <w:vAlign w:val="center"/>
            <w:hideMark/>
          </w:tcPr>
          <w:p w14:paraId="0F1D23B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14000</w:t>
            </w:r>
          </w:p>
        </w:tc>
        <w:tc>
          <w:tcPr>
            <w:tcW w:w="992" w:type="dxa"/>
            <w:shd w:val="clear" w:color="auto" w:fill="auto"/>
            <w:noWrap/>
            <w:vAlign w:val="center"/>
            <w:hideMark/>
          </w:tcPr>
          <w:p w14:paraId="6BEFA4F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193</w:t>
            </w:r>
          </w:p>
        </w:tc>
        <w:tc>
          <w:tcPr>
            <w:tcW w:w="851" w:type="dxa"/>
            <w:shd w:val="clear" w:color="auto" w:fill="auto"/>
            <w:noWrap/>
            <w:vAlign w:val="center"/>
            <w:hideMark/>
          </w:tcPr>
          <w:p w14:paraId="6398FCE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w:t>
            </w:r>
          </w:p>
        </w:tc>
        <w:tc>
          <w:tcPr>
            <w:tcW w:w="992" w:type="dxa"/>
            <w:shd w:val="clear" w:color="auto" w:fill="auto"/>
            <w:noWrap/>
            <w:vAlign w:val="center"/>
            <w:hideMark/>
          </w:tcPr>
          <w:p w14:paraId="7F2C4F3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48.13</w:t>
            </w:r>
          </w:p>
        </w:tc>
        <w:tc>
          <w:tcPr>
            <w:tcW w:w="992" w:type="dxa"/>
            <w:shd w:val="clear" w:color="auto" w:fill="auto"/>
            <w:noWrap/>
            <w:vAlign w:val="center"/>
            <w:hideMark/>
          </w:tcPr>
          <w:p w14:paraId="61E8BF0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241</w:t>
            </w:r>
          </w:p>
        </w:tc>
        <w:tc>
          <w:tcPr>
            <w:tcW w:w="811" w:type="dxa"/>
            <w:shd w:val="clear" w:color="auto" w:fill="auto"/>
            <w:noWrap/>
            <w:vAlign w:val="center"/>
            <w:hideMark/>
          </w:tcPr>
          <w:p w14:paraId="38F4A6A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w:t>
            </w:r>
          </w:p>
        </w:tc>
      </w:tr>
      <w:tr w:rsidR="00FF43B1" w:rsidRPr="00FF43B1" w14:paraId="4511A768" w14:textId="77777777" w:rsidTr="00163526">
        <w:trPr>
          <w:trHeight w:val="397"/>
        </w:trPr>
        <w:tc>
          <w:tcPr>
            <w:tcW w:w="709" w:type="dxa"/>
            <w:shd w:val="clear" w:color="auto" w:fill="auto"/>
            <w:noWrap/>
            <w:vAlign w:val="center"/>
            <w:hideMark/>
          </w:tcPr>
          <w:p w14:paraId="324C1A4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31</w:t>
            </w:r>
          </w:p>
        </w:tc>
        <w:tc>
          <w:tcPr>
            <w:tcW w:w="2126" w:type="dxa"/>
            <w:shd w:val="clear" w:color="auto" w:fill="auto"/>
            <w:noWrap/>
            <w:vAlign w:val="center"/>
            <w:hideMark/>
          </w:tcPr>
          <w:p w14:paraId="2C99C21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BDO</w:t>
            </w:r>
            <w:r w:rsidRPr="00FF43B1">
              <w:rPr>
                <w:rFonts w:ascii="Times New Roman" w:hAnsi="Times New Roman" w:cs="Times New Roman"/>
                <w:color w:val="000000" w:themeColor="text1"/>
                <w:kern w:val="0"/>
                <w:sz w:val="18"/>
                <w:szCs w:val="21"/>
              </w:rPr>
              <w:t>废液资源化利用项目</w:t>
            </w:r>
          </w:p>
        </w:tc>
        <w:tc>
          <w:tcPr>
            <w:tcW w:w="1134" w:type="dxa"/>
            <w:shd w:val="clear" w:color="auto" w:fill="auto"/>
            <w:noWrap/>
            <w:vAlign w:val="center"/>
            <w:hideMark/>
          </w:tcPr>
          <w:p w14:paraId="21B8604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93300</w:t>
            </w:r>
          </w:p>
        </w:tc>
        <w:tc>
          <w:tcPr>
            <w:tcW w:w="851" w:type="dxa"/>
            <w:shd w:val="clear" w:color="auto" w:fill="auto"/>
            <w:noWrap/>
            <w:vAlign w:val="center"/>
            <w:hideMark/>
          </w:tcPr>
          <w:p w14:paraId="395133F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70000</w:t>
            </w:r>
          </w:p>
        </w:tc>
        <w:tc>
          <w:tcPr>
            <w:tcW w:w="992" w:type="dxa"/>
            <w:shd w:val="clear" w:color="auto" w:fill="auto"/>
            <w:noWrap/>
            <w:vAlign w:val="center"/>
            <w:hideMark/>
          </w:tcPr>
          <w:p w14:paraId="7B42835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18660</w:t>
            </w:r>
          </w:p>
        </w:tc>
        <w:tc>
          <w:tcPr>
            <w:tcW w:w="851" w:type="dxa"/>
            <w:shd w:val="clear" w:color="auto" w:fill="auto"/>
            <w:noWrap/>
            <w:vAlign w:val="center"/>
            <w:hideMark/>
          </w:tcPr>
          <w:p w14:paraId="41B54B7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631CEA2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4665</w:t>
            </w:r>
          </w:p>
        </w:tc>
        <w:tc>
          <w:tcPr>
            <w:tcW w:w="992" w:type="dxa"/>
            <w:shd w:val="clear" w:color="auto" w:fill="auto"/>
            <w:noWrap/>
            <w:vAlign w:val="center"/>
            <w:hideMark/>
          </w:tcPr>
          <w:p w14:paraId="675080E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23325</w:t>
            </w:r>
          </w:p>
        </w:tc>
        <w:tc>
          <w:tcPr>
            <w:tcW w:w="811" w:type="dxa"/>
            <w:shd w:val="clear" w:color="auto" w:fill="auto"/>
            <w:noWrap/>
            <w:vAlign w:val="center"/>
            <w:hideMark/>
          </w:tcPr>
          <w:p w14:paraId="166F40B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17B4DF34" w14:textId="77777777" w:rsidTr="00163526">
        <w:trPr>
          <w:trHeight w:val="397"/>
        </w:trPr>
        <w:tc>
          <w:tcPr>
            <w:tcW w:w="709" w:type="dxa"/>
            <w:shd w:val="clear" w:color="auto" w:fill="auto"/>
            <w:noWrap/>
            <w:vAlign w:val="center"/>
            <w:hideMark/>
          </w:tcPr>
          <w:p w14:paraId="51502A3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32</w:t>
            </w:r>
          </w:p>
        </w:tc>
        <w:tc>
          <w:tcPr>
            <w:tcW w:w="2126" w:type="dxa"/>
            <w:shd w:val="clear" w:color="auto" w:fill="auto"/>
            <w:noWrap/>
            <w:vAlign w:val="center"/>
            <w:hideMark/>
          </w:tcPr>
          <w:p w14:paraId="0B6FFC8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氰乙基二苯甲酮</w:t>
            </w:r>
            <w:r w:rsidRPr="00FF43B1">
              <w:rPr>
                <w:rFonts w:ascii="Times New Roman" w:hAnsi="Times New Roman" w:cs="Times New Roman"/>
                <w:color w:val="000000" w:themeColor="text1"/>
                <w:kern w:val="0"/>
                <w:sz w:val="18"/>
                <w:szCs w:val="21"/>
              </w:rPr>
              <w:t>300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3,4-</w:t>
            </w:r>
            <w:r w:rsidRPr="00FF43B1">
              <w:rPr>
                <w:rFonts w:ascii="Times New Roman" w:hAnsi="Times New Roman" w:cs="Times New Roman"/>
                <w:color w:val="000000" w:themeColor="text1"/>
                <w:kern w:val="0"/>
                <w:sz w:val="18"/>
                <w:szCs w:val="21"/>
              </w:rPr>
              <w:t>二氯甲苯</w:t>
            </w:r>
            <w:r w:rsidRPr="00FF43B1">
              <w:rPr>
                <w:rFonts w:ascii="Times New Roman" w:hAnsi="Times New Roman" w:cs="Times New Roman"/>
                <w:color w:val="000000" w:themeColor="text1"/>
                <w:kern w:val="0"/>
                <w:sz w:val="18"/>
                <w:szCs w:val="21"/>
              </w:rPr>
              <w:t>5000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p>
        </w:tc>
        <w:tc>
          <w:tcPr>
            <w:tcW w:w="1134" w:type="dxa"/>
            <w:shd w:val="clear" w:color="auto" w:fill="auto"/>
            <w:noWrap/>
            <w:vAlign w:val="center"/>
            <w:hideMark/>
          </w:tcPr>
          <w:p w14:paraId="6237DFF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20000</w:t>
            </w:r>
          </w:p>
        </w:tc>
        <w:tc>
          <w:tcPr>
            <w:tcW w:w="851" w:type="dxa"/>
            <w:shd w:val="clear" w:color="auto" w:fill="auto"/>
            <w:noWrap/>
            <w:vAlign w:val="center"/>
            <w:hideMark/>
          </w:tcPr>
          <w:p w14:paraId="149822E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23500</w:t>
            </w:r>
          </w:p>
        </w:tc>
        <w:tc>
          <w:tcPr>
            <w:tcW w:w="992" w:type="dxa"/>
            <w:shd w:val="clear" w:color="auto" w:fill="auto"/>
            <w:noWrap/>
            <w:vAlign w:val="center"/>
            <w:hideMark/>
          </w:tcPr>
          <w:p w14:paraId="2B7F004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7000</w:t>
            </w:r>
          </w:p>
        </w:tc>
        <w:tc>
          <w:tcPr>
            <w:tcW w:w="851" w:type="dxa"/>
            <w:shd w:val="clear" w:color="auto" w:fill="auto"/>
            <w:noWrap/>
            <w:vAlign w:val="center"/>
            <w:hideMark/>
          </w:tcPr>
          <w:p w14:paraId="4239BAB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w:t>
            </w:r>
          </w:p>
        </w:tc>
        <w:tc>
          <w:tcPr>
            <w:tcW w:w="992" w:type="dxa"/>
            <w:shd w:val="clear" w:color="auto" w:fill="auto"/>
            <w:noWrap/>
            <w:vAlign w:val="center"/>
            <w:hideMark/>
          </w:tcPr>
          <w:p w14:paraId="3BBDF1E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1750</w:t>
            </w:r>
          </w:p>
        </w:tc>
        <w:tc>
          <w:tcPr>
            <w:tcW w:w="992" w:type="dxa"/>
            <w:shd w:val="clear" w:color="auto" w:fill="auto"/>
            <w:noWrap/>
            <w:vAlign w:val="center"/>
            <w:hideMark/>
          </w:tcPr>
          <w:p w14:paraId="00F5ED7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8750</w:t>
            </w:r>
          </w:p>
        </w:tc>
        <w:tc>
          <w:tcPr>
            <w:tcW w:w="811" w:type="dxa"/>
            <w:shd w:val="clear" w:color="auto" w:fill="auto"/>
            <w:noWrap/>
            <w:vAlign w:val="center"/>
            <w:hideMark/>
          </w:tcPr>
          <w:p w14:paraId="75A3605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w:t>
            </w:r>
          </w:p>
        </w:tc>
      </w:tr>
      <w:tr w:rsidR="00FF43B1" w:rsidRPr="00FF43B1" w14:paraId="0B049259" w14:textId="77777777" w:rsidTr="00163526">
        <w:trPr>
          <w:trHeight w:val="397"/>
        </w:trPr>
        <w:tc>
          <w:tcPr>
            <w:tcW w:w="709" w:type="dxa"/>
            <w:shd w:val="clear" w:color="auto" w:fill="auto"/>
            <w:noWrap/>
            <w:vAlign w:val="center"/>
            <w:hideMark/>
          </w:tcPr>
          <w:p w14:paraId="10E37FD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33</w:t>
            </w:r>
          </w:p>
        </w:tc>
        <w:tc>
          <w:tcPr>
            <w:tcW w:w="2126" w:type="dxa"/>
            <w:shd w:val="clear" w:color="auto" w:fill="auto"/>
            <w:noWrap/>
            <w:vAlign w:val="center"/>
            <w:hideMark/>
          </w:tcPr>
          <w:p w14:paraId="02AD476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 xml:space="preserve"> 2-</w:t>
            </w:r>
            <w:r w:rsidRPr="00FF43B1">
              <w:rPr>
                <w:rFonts w:ascii="Times New Roman" w:hAnsi="Times New Roman" w:cs="Times New Roman"/>
                <w:color w:val="000000" w:themeColor="text1"/>
                <w:kern w:val="0"/>
                <w:sz w:val="18"/>
                <w:szCs w:val="21"/>
              </w:rPr>
              <w:t>氯</w:t>
            </w:r>
            <w:r w:rsidRPr="00FF43B1">
              <w:rPr>
                <w:rFonts w:ascii="Times New Roman" w:hAnsi="Times New Roman" w:cs="Times New Roman"/>
                <w:color w:val="000000" w:themeColor="text1"/>
                <w:kern w:val="0"/>
                <w:sz w:val="18"/>
                <w:szCs w:val="21"/>
              </w:rPr>
              <w:t>-5-</w:t>
            </w:r>
            <w:r w:rsidRPr="00FF43B1">
              <w:rPr>
                <w:rFonts w:ascii="Times New Roman" w:hAnsi="Times New Roman" w:cs="Times New Roman"/>
                <w:color w:val="000000" w:themeColor="text1"/>
                <w:kern w:val="0"/>
                <w:sz w:val="18"/>
                <w:szCs w:val="21"/>
              </w:rPr>
              <w:t>甲基吡啶、</w:t>
            </w:r>
            <w:r w:rsidRPr="00FF43B1">
              <w:rPr>
                <w:rFonts w:ascii="Times New Roman" w:hAnsi="Times New Roman" w:cs="Times New Roman"/>
                <w:color w:val="000000" w:themeColor="text1"/>
                <w:kern w:val="0"/>
                <w:sz w:val="18"/>
                <w:szCs w:val="21"/>
              </w:rPr>
              <w:t>6000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r w:rsidRPr="00FF43B1">
              <w:rPr>
                <w:rFonts w:ascii="Times New Roman" w:hAnsi="Times New Roman" w:cs="Times New Roman"/>
                <w:color w:val="000000" w:themeColor="text1"/>
                <w:kern w:val="0"/>
                <w:sz w:val="18"/>
                <w:szCs w:val="21"/>
              </w:rPr>
              <w:t>2-</w:t>
            </w:r>
            <w:r w:rsidRPr="00FF43B1">
              <w:rPr>
                <w:rFonts w:ascii="Times New Roman" w:hAnsi="Times New Roman" w:cs="Times New Roman"/>
                <w:color w:val="000000" w:themeColor="text1"/>
                <w:kern w:val="0"/>
                <w:sz w:val="18"/>
                <w:szCs w:val="21"/>
              </w:rPr>
              <w:t>氯</w:t>
            </w:r>
            <w:r w:rsidRPr="00FF43B1">
              <w:rPr>
                <w:rFonts w:ascii="Times New Roman" w:hAnsi="Times New Roman" w:cs="Times New Roman"/>
                <w:color w:val="000000" w:themeColor="text1"/>
                <w:kern w:val="0"/>
                <w:sz w:val="18"/>
                <w:szCs w:val="21"/>
              </w:rPr>
              <w:t>-5-</w:t>
            </w:r>
            <w:r w:rsidRPr="00FF43B1">
              <w:rPr>
                <w:rFonts w:ascii="Times New Roman" w:hAnsi="Times New Roman" w:cs="Times New Roman"/>
                <w:color w:val="000000" w:themeColor="text1"/>
                <w:kern w:val="0"/>
                <w:sz w:val="18"/>
                <w:szCs w:val="21"/>
              </w:rPr>
              <w:t>氯甲基吡啶、</w:t>
            </w:r>
            <w:r w:rsidRPr="00FF43B1">
              <w:rPr>
                <w:rFonts w:ascii="Times New Roman" w:hAnsi="Times New Roman" w:cs="Times New Roman"/>
                <w:color w:val="000000" w:themeColor="text1"/>
                <w:kern w:val="0"/>
                <w:sz w:val="18"/>
                <w:szCs w:val="21"/>
              </w:rPr>
              <w:t>1200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年邻氨基苯甲酸、</w:t>
            </w:r>
            <w:r w:rsidRPr="00FF43B1">
              <w:rPr>
                <w:rFonts w:ascii="Times New Roman" w:hAnsi="Times New Roman" w:cs="Times New Roman"/>
                <w:color w:val="000000" w:themeColor="text1"/>
                <w:kern w:val="0"/>
                <w:sz w:val="18"/>
                <w:szCs w:val="21"/>
              </w:rPr>
              <w:t>1200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年丙酰三酮、</w:t>
            </w:r>
            <w:r w:rsidRPr="00FF43B1">
              <w:rPr>
                <w:rFonts w:ascii="Times New Roman" w:hAnsi="Times New Roman" w:cs="Times New Roman"/>
                <w:color w:val="000000" w:themeColor="text1"/>
                <w:kern w:val="0"/>
                <w:sz w:val="18"/>
                <w:szCs w:val="21"/>
              </w:rPr>
              <w:t>500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年精吡氟禾草灵、</w:t>
            </w:r>
            <w:r w:rsidRPr="00FF43B1">
              <w:rPr>
                <w:rFonts w:ascii="Times New Roman" w:hAnsi="Times New Roman" w:cs="Times New Roman"/>
                <w:color w:val="000000" w:themeColor="text1"/>
                <w:kern w:val="0"/>
                <w:sz w:val="18"/>
                <w:szCs w:val="21"/>
              </w:rPr>
              <w:t>2500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年高效氟吡甲禾灵、</w:t>
            </w:r>
            <w:r w:rsidRPr="00FF43B1">
              <w:rPr>
                <w:rFonts w:ascii="Times New Roman" w:hAnsi="Times New Roman" w:cs="Times New Roman"/>
                <w:color w:val="000000" w:themeColor="text1"/>
                <w:kern w:val="0"/>
                <w:sz w:val="18"/>
                <w:szCs w:val="21"/>
              </w:rPr>
              <w:t>5000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年草铵膦等</w:t>
            </w:r>
          </w:p>
        </w:tc>
        <w:tc>
          <w:tcPr>
            <w:tcW w:w="1134" w:type="dxa"/>
            <w:shd w:val="clear" w:color="auto" w:fill="auto"/>
            <w:noWrap/>
            <w:vAlign w:val="center"/>
            <w:hideMark/>
          </w:tcPr>
          <w:p w14:paraId="4C993FD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20000</w:t>
            </w:r>
          </w:p>
        </w:tc>
        <w:tc>
          <w:tcPr>
            <w:tcW w:w="851" w:type="dxa"/>
            <w:shd w:val="clear" w:color="auto" w:fill="auto"/>
            <w:noWrap/>
            <w:vAlign w:val="center"/>
            <w:hideMark/>
          </w:tcPr>
          <w:p w14:paraId="2E33EE6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172400</w:t>
            </w:r>
          </w:p>
        </w:tc>
        <w:tc>
          <w:tcPr>
            <w:tcW w:w="992" w:type="dxa"/>
            <w:shd w:val="clear" w:color="auto" w:fill="auto"/>
            <w:noWrap/>
            <w:vAlign w:val="center"/>
            <w:hideMark/>
          </w:tcPr>
          <w:p w14:paraId="194D021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7000</w:t>
            </w:r>
          </w:p>
        </w:tc>
        <w:tc>
          <w:tcPr>
            <w:tcW w:w="851" w:type="dxa"/>
            <w:shd w:val="clear" w:color="auto" w:fill="auto"/>
            <w:noWrap/>
            <w:vAlign w:val="center"/>
            <w:hideMark/>
          </w:tcPr>
          <w:p w14:paraId="3A54FF3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w:t>
            </w:r>
          </w:p>
        </w:tc>
        <w:tc>
          <w:tcPr>
            <w:tcW w:w="992" w:type="dxa"/>
            <w:shd w:val="clear" w:color="auto" w:fill="auto"/>
            <w:noWrap/>
            <w:vAlign w:val="center"/>
            <w:hideMark/>
          </w:tcPr>
          <w:p w14:paraId="69CF03C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1750</w:t>
            </w:r>
          </w:p>
        </w:tc>
        <w:tc>
          <w:tcPr>
            <w:tcW w:w="992" w:type="dxa"/>
            <w:shd w:val="clear" w:color="auto" w:fill="auto"/>
            <w:noWrap/>
            <w:vAlign w:val="center"/>
            <w:hideMark/>
          </w:tcPr>
          <w:p w14:paraId="45D077E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8750</w:t>
            </w:r>
          </w:p>
        </w:tc>
        <w:tc>
          <w:tcPr>
            <w:tcW w:w="811" w:type="dxa"/>
            <w:shd w:val="clear" w:color="auto" w:fill="auto"/>
            <w:noWrap/>
            <w:vAlign w:val="center"/>
            <w:hideMark/>
          </w:tcPr>
          <w:p w14:paraId="6994C2D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w:t>
            </w:r>
          </w:p>
        </w:tc>
      </w:tr>
      <w:tr w:rsidR="00FF43B1" w:rsidRPr="00FF43B1" w14:paraId="1509FA9B" w14:textId="77777777" w:rsidTr="00163526">
        <w:trPr>
          <w:trHeight w:val="397"/>
        </w:trPr>
        <w:tc>
          <w:tcPr>
            <w:tcW w:w="709" w:type="dxa"/>
            <w:shd w:val="clear" w:color="auto" w:fill="auto"/>
            <w:noWrap/>
            <w:vAlign w:val="center"/>
            <w:hideMark/>
          </w:tcPr>
          <w:p w14:paraId="496F0FB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34</w:t>
            </w:r>
          </w:p>
        </w:tc>
        <w:tc>
          <w:tcPr>
            <w:tcW w:w="2126" w:type="dxa"/>
            <w:shd w:val="clear" w:color="auto" w:fill="auto"/>
            <w:noWrap/>
            <w:vAlign w:val="center"/>
            <w:hideMark/>
          </w:tcPr>
          <w:p w14:paraId="44B9A4F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异丁酰乙酸乙酯</w:t>
            </w:r>
            <w:r w:rsidRPr="00FF43B1">
              <w:rPr>
                <w:rFonts w:ascii="Times New Roman" w:hAnsi="Times New Roman" w:cs="Times New Roman"/>
                <w:color w:val="000000" w:themeColor="text1"/>
                <w:kern w:val="0"/>
                <w:sz w:val="18"/>
                <w:szCs w:val="21"/>
              </w:rPr>
              <w:t>500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年，异丁酰乙酸甲酯</w:t>
            </w:r>
            <w:r w:rsidRPr="00FF43B1">
              <w:rPr>
                <w:rFonts w:ascii="Times New Roman" w:hAnsi="Times New Roman" w:cs="Times New Roman"/>
                <w:color w:val="000000" w:themeColor="text1"/>
                <w:kern w:val="0"/>
                <w:sz w:val="18"/>
                <w:szCs w:val="21"/>
              </w:rPr>
              <w:t>500</w:t>
            </w:r>
            <w:r w:rsidRPr="00FF43B1">
              <w:rPr>
                <w:rFonts w:ascii="Times New Roman" w:hAnsi="Times New Roman" w:cs="Times New Roman"/>
                <w:color w:val="000000" w:themeColor="text1"/>
                <w:kern w:val="0"/>
                <w:sz w:val="18"/>
                <w:szCs w:val="21"/>
              </w:rPr>
              <w:t>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p>
        </w:tc>
        <w:tc>
          <w:tcPr>
            <w:tcW w:w="1134" w:type="dxa"/>
            <w:shd w:val="clear" w:color="auto" w:fill="auto"/>
            <w:noWrap/>
            <w:vAlign w:val="center"/>
            <w:hideMark/>
          </w:tcPr>
          <w:p w14:paraId="20FB2D6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12000</w:t>
            </w:r>
          </w:p>
        </w:tc>
        <w:tc>
          <w:tcPr>
            <w:tcW w:w="851" w:type="dxa"/>
            <w:shd w:val="clear" w:color="auto" w:fill="auto"/>
            <w:noWrap/>
            <w:vAlign w:val="center"/>
            <w:hideMark/>
          </w:tcPr>
          <w:p w14:paraId="5F0A1B7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61200</w:t>
            </w:r>
          </w:p>
        </w:tc>
        <w:tc>
          <w:tcPr>
            <w:tcW w:w="992" w:type="dxa"/>
            <w:shd w:val="clear" w:color="auto" w:fill="auto"/>
            <w:noWrap/>
            <w:vAlign w:val="center"/>
            <w:hideMark/>
          </w:tcPr>
          <w:p w14:paraId="21CD7E6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4200</w:t>
            </w:r>
          </w:p>
        </w:tc>
        <w:tc>
          <w:tcPr>
            <w:tcW w:w="851" w:type="dxa"/>
            <w:shd w:val="clear" w:color="auto" w:fill="auto"/>
            <w:noWrap/>
            <w:vAlign w:val="center"/>
            <w:hideMark/>
          </w:tcPr>
          <w:p w14:paraId="6376EFC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w:t>
            </w:r>
          </w:p>
        </w:tc>
        <w:tc>
          <w:tcPr>
            <w:tcW w:w="992" w:type="dxa"/>
            <w:shd w:val="clear" w:color="auto" w:fill="auto"/>
            <w:noWrap/>
            <w:vAlign w:val="center"/>
            <w:hideMark/>
          </w:tcPr>
          <w:p w14:paraId="64D9DEF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1050</w:t>
            </w:r>
          </w:p>
        </w:tc>
        <w:tc>
          <w:tcPr>
            <w:tcW w:w="992" w:type="dxa"/>
            <w:shd w:val="clear" w:color="auto" w:fill="auto"/>
            <w:noWrap/>
            <w:vAlign w:val="center"/>
            <w:hideMark/>
          </w:tcPr>
          <w:p w14:paraId="154B879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5250</w:t>
            </w:r>
          </w:p>
        </w:tc>
        <w:tc>
          <w:tcPr>
            <w:tcW w:w="811" w:type="dxa"/>
            <w:shd w:val="clear" w:color="auto" w:fill="auto"/>
            <w:noWrap/>
            <w:vAlign w:val="center"/>
            <w:hideMark/>
          </w:tcPr>
          <w:p w14:paraId="0D9E82B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44%</w:t>
            </w:r>
          </w:p>
        </w:tc>
      </w:tr>
      <w:tr w:rsidR="00FF43B1" w:rsidRPr="00FF43B1" w14:paraId="385E2C7E" w14:textId="77777777" w:rsidTr="00163526">
        <w:trPr>
          <w:trHeight w:val="397"/>
        </w:trPr>
        <w:tc>
          <w:tcPr>
            <w:tcW w:w="709" w:type="dxa"/>
            <w:shd w:val="clear" w:color="auto" w:fill="auto"/>
            <w:noWrap/>
            <w:vAlign w:val="center"/>
            <w:hideMark/>
          </w:tcPr>
          <w:p w14:paraId="3ADFC86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w:t>
            </w:r>
          </w:p>
        </w:tc>
        <w:tc>
          <w:tcPr>
            <w:tcW w:w="2126" w:type="dxa"/>
            <w:shd w:val="clear" w:color="auto" w:fill="auto"/>
            <w:noWrap/>
            <w:vAlign w:val="center"/>
            <w:hideMark/>
          </w:tcPr>
          <w:p w14:paraId="3617E4D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年气相二氧化硅</w:t>
            </w:r>
          </w:p>
        </w:tc>
        <w:tc>
          <w:tcPr>
            <w:tcW w:w="1134" w:type="dxa"/>
            <w:shd w:val="clear" w:color="auto" w:fill="auto"/>
            <w:noWrap/>
            <w:vAlign w:val="center"/>
            <w:hideMark/>
          </w:tcPr>
          <w:p w14:paraId="4DB2181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35000</w:t>
            </w:r>
          </w:p>
        </w:tc>
        <w:tc>
          <w:tcPr>
            <w:tcW w:w="851" w:type="dxa"/>
            <w:shd w:val="clear" w:color="auto" w:fill="auto"/>
            <w:noWrap/>
            <w:vAlign w:val="center"/>
            <w:hideMark/>
          </w:tcPr>
          <w:p w14:paraId="445409D8"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90000</w:t>
            </w:r>
          </w:p>
        </w:tc>
        <w:tc>
          <w:tcPr>
            <w:tcW w:w="992" w:type="dxa"/>
            <w:shd w:val="clear" w:color="auto" w:fill="auto"/>
            <w:noWrap/>
            <w:vAlign w:val="center"/>
            <w:hideMark/>
          </w:tcPr>
          <w:p w14:paraId="670A803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7000</w:t>
            </w:r>
          </w:p>
        </w:tc>
        <w:tc>
          <w:tcPr>
            <w:tcW w:w="851" w:type="dxa"/>
            <w:shd w:val="clear" w:color="auto" w:fill="auto"/>
            <w:noWrap/>
            <w:vAlign w:val="center"/>
            <w:hideMark/>
          </w:tcPr>
          <w:p w14:paraId="18E62C5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513F64A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1750</w:t>
            </w:r>
          </w:p>
        </w:tc>
        <w:tc>
          <w:tcPr>
            <w:tcW w:w="992" w:type="dxa"/>
            <w:shd w:val="clear" w:color="auto" w:fill="auto"/>
            <w:noWrap/>
            <w:vAlign w:val="center"/>
            <w:hideMark/>
          </w:tcPr>
          <w:p w14:paraId="08049E0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8750</w:t>
            </w:r>
          </w:p>
        </w:tc>
        <w:tc>
          <w:tcPr>
            <w:tcW w:w="811" w:type="dxa"/>
            <w:shd w:val="clear" w:color="auto" w:fill="auto"/>
            <w:noWrap/>
            <w:vAlign w:val="center"/>
            <w:hideMark/>
          </w:tcPr>
          <w:p w14:paraId="3430349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r w:rsidR="00FF43B1" w:rsidRPr="00FF43B1" w14:paraId="36F42861" w14:textId="77777777" w:rsidTr="00163526">
        <w:trPr>
          <w:trHeight w:val="397"/>
        </w:trPr>
        <w:tc>
          <w:tcPr>
            <w:tcW w:w="709" w:type="dxa"/>
            <w:shd w:val="clear" w:color="auto" w:fill="auto"/>
            <w:noWrap/>
            <w:vAlign w:val="center"/>
            <w:hideMark/>
          </w:tcPr>
          <w:p w14:paraId="0FDDBAF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36</w:t>
            </w:r>
          </w:p>
        </w:tc>
        <w:tc>
          <w:tcPr>
            <w:tcW w:w="2126" w:type="dxa"/>
            <w:shd w:val="clear" w:color="auto" w:fill="auto"/>
            <w:noWrap/>
            <w:vAlign w:val="center"/>
            <w:hideMark/>
          </w:tcPr>
          <w:p w14:paraId="485B2DE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年硅橡胶</w:t>
            </w:r>
          </w:p>
        </w:tc>
        <w:tc>
          <w:tcPr>
            <w:tcW w:w="1134" w:type="dxa"/>
            <w:shd w:val="clear" w:color="auto" w:fill="auto"/>
            <w:noWrap/>
            <w:vAlign w:val="center"/>
            <w:hideMark/>
          </w:tcPr>
          <w:p w14:paraId="6CFC3D3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50000</w:t>
            </w:r>
          </w:p>
        </w:tc>
        <w:tc>
          <w:tcPr>
            <w:tcW w:w="851" w:type="dxa"/>
            <w:shd w:val="clear" w:color="auto" w:fill="auto"/>
            <w:noWrap/>
            <w:vAlign w:val="center"/>
            <w:hideMark/>
          </w:tcPr>
          <w:p w14:paraId="23C592C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150000</w:t>
            </w:r>
          </w:p>
        </w:tc>
        <w:tc>
          <w:tcPr>
            <w:tcW w:w="992" w:type="dxa"/>
            <w:shd w:val="clear" w:color="auto" w:fill="auto"/>
            <w:noWrap/>
            <w:vAlign w:val="center"/>
            <w:hideMark/>
          </w:tcPr>
          <w:p w14:paraId="6D9D3C8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7500</w:t>
            </w:r>
          </w:p>
        </w:tc>
        <w:tc>
          <w:tcPr>
            <w:tcW w:w="851" w:type="dxa"/>
            <w:shd w:val="clear" w:color="auto" w:fill="auto"/>
            <w:noWrap/>
            <w:vAlign w:val="center"/>
            <w:hideMark/>
          </w:tcPr>
          <w:p w14:paraId="4428E00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w:t>
            </w:r>
          </w:p>
        </w:tc>
        <w:tc>
          <w:tcPr>
            <w:tcW w:w="992" w:type="dxa"/>
            <w:shd w:val="clear" w:color="auto" w:fill="auto"/>
            <w:noWrap/>
            <w:vAlign w:val="center"/>
            <w:hideMark/>
          </w:tcPr>
          <w:p w14:paraId="6F26B76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1875</w:t>
            </w:r>
          </w:p>
        </w:tc>
        <w:tc>
          <w:tcPr>
            <w:tcW w:w="992" w:type="dxa"/>
            <w:shd w:val="clear" w:color="auto" w:fill="auto"/>
            <w:noWrap/>
            <w:vAlign w:val="center"/>
            <w:hideMark/>
          </w:tcPr>
          <w:p w14:paraId="3B576607"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9375</w:t>
            </w:r>
          </w:p>
        </w:tc>
        <w:tc>
          <w:tcPr>
            <w:tcW w:w="811" w:type="dxa"/>
            <w:shd w:val="clear" w:color="auto" w:fill="auto"/>
            <w:noWrap/>
            <w:vAlign w:val="center"/>
            <w:hideMark/>
          </w:tcPr>
          <w:p w14:paraId="22F1F29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19%</w:t>
            </w:r>
          </w:p>
        </w:tc>
      </w:tr>
      <w:tr w:rsidR="00FF43B1" w:rsidRPr="00FF43B1" w14:paraId="25AEABE7" w14:textId="77777777" w:rsidTr="00163526">
        <w:trPr>
          <w:trHeight w:val="397"/>
        </w:trPr>
        <w:tc>
          <w:tcPr>
            <w:tcW w:w="709" w:type="dxa"/>
            <w:shd w:val="clear" w:color="auto" w:fill="auto"/>
            <w:noWrap/>
            <w:vAlign w:val="center"/>
            <w:hideMark/>
          </w:tcPr>
          <w:p w14:paraId="4FBDDA7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37</w:t>
            </w:r>
          </w:p>
        </w:tc>
        <w:tc>
          <w:tcPr>
            <w:tcW w:w="2126" w:type="dxa"/>
            <w:shd w:val="clear" w:color="auto" w:fill="auto"/>
            <w:noWrap/>
            <w:vAlign w:val="center"/>
            <w:hideMark/>
          </w:tcPr>
          <w:p w14:paraId="41720CA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有机硅聚合物和树脂：</w:t>
            </w:r>
            <w:r w:rsidRPr="00FF43B1">
              <w:rPr>
                <w:rFonts w:ascii="Times New Roman" w:hAnsi="Times New Roman" w:cs="Times New Roman"/>
                <w:color w:val="000000" w:themeColor="text1"/>
                <w:kern w:val="0"/>
                <w:sz w:val="18"/>
                <w:szCs w:val="21"/>
              </w:rPr>
              <w:t>10</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p>
        </w:tc>
        <w:tc>
          <w:tcPr>
            <w:tcW w:w="1134" w:type="dxa"/>
            <w:shd w:val="clear" w:color="auto" w:fill="auto"/>
            <w:noWrap/>
            <w:vAlign w:val="center"/>
            <w:hideMark/>
          </w:tcPr>
          <w:p w14:paraId="4F5C0FD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40000</w:t>
            </w:r>
          </w:p>
        </w:tc>
        <w:tc>
          <w:tcPr>
            <w:tcW w:w="851" w:type="dxa"/>
            <w:shd w:val="clear" w:color="auto" w:fill="auto"/>
            <w:noWrap/>
            <w:vAlign w:val="center"/>
            <w:hideMark/>
          </w:tcPr>
          <w:p w14:paraId="19D8E5F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180000</w:t>
            </w:r>
          </w:p>
        </w:tc>
        <w:tc>
          <w:tcPr>
            <w:tcW w:w="992" w:type="dxa"/>
            <w:shd w:val="clear" w:color="auto" w:fill="auto"/>
            <w:noWrap/>
            <w:vAlign w:val="center"/>
            <w:hideMark/>
          </w:tcPr>
          <w:p w14:paraId="30FB821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12000</w:t>
            </w:r>
          </w:p>
        </w:tc>
        <w:tc>
          <w:tcPr>
            <w:tcW w:w="851" w:type="dxa"/>
            <w:shd w:val="clear" w:color="auto" w:fill="auto"/>
            <w:noWrap/>
            <w:vAlign w:val="center"/>
            <w:hideMark/>
          </w:tcPr>
          <w:p w14:paraId="3BBB414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w:t>
            </w:r>
          </w:p>
        </w:tc>
        <w:tc>
          <w:tcPr>
            <w:tcW w:w="992" w:type="dxa"/>
            <w:shd w:val="clear" w:color="auto" w:fill="auto"/>
            <w:noWrap/>
            <w:vAlign w:val="center"/>
            <w:hideMark/>
          </w:tcPr>
          <w:p w14:paraId="19C49AE9"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3000</w:t>
            </w:r>
          </w:p>
        </w:tc>
        <w:tc>
          <w:tcPr>
            <w:tcW w:w="992" w:type="dxa"/>
            <w:shd w:val="clear" w:color="auto" w:fill="auto"/>
            <w:noWrap/>
            <w:vAlign w:val="center"/>
            <w:hideMark/>
          </w:tcPr>
          <w:p w14:paraId="2677AD1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15000</w:t>
            </w:r>
          </w:p>
        </w:tc>
        <w:tc>
          <w:tcPr>
            <w:tcW w:w="811" w:type="dxa"/>
            <w:shd w:val="clear" w:color="auto" w:fill="auto"/>
            <w:noWrap/>
            <w:vAlign w:val="center"/>
            <w:hideMark/>
          </w:tcPr>
          <w:p w14:paraId="583934E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w:t>
            </w:r>
          </w:p>
        </w:tc>
      </w:tr>
      <w:tr w:rsidR="00FF43B1" w:rsidRPr="00FF43B1" w14:paraId="0B1811FF" w14:textId="77777777" w:rsidTr="00163526">
        <w:trPr>
          <w:trHeight w:val="397"/>
        </w:trPr>
        <w:tc>
          <w:tcPr>
            <w:tcW w:w="709" w:type="dxa"/>
            <w:shd w:val="clear" w:color="auto" w:fill="auto"/>
            <w:noWrap/>
            <w:vAlign w:val="center"/>
            <w:hideMark/>
          </w:tcPr>
          <w:p w14:paraId="390582A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38</w:t>
            </w:r>
          </w:p>
        </w:tc>
        <w:tc>
          <w:tcPr>
            <w:tcW w:w="2126" w:type="dxa"/>
            <w:shd w:val="clear" w:color="auto" w:fill="auto"/>
            <w:noWrap/>
            <w:vAlign w:val="center"/>
            <w:hideMark/>
          </w:tcPr>
          <w:p w14:paraId="237304C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有机硅下游深加工：</w:t>
            </w:r>
            <w:r w:rsidRPr="00FF43B1">
              <w:rPr>
                <w:rFonts w:ascii="Times New Roman" w:hAnsi="Times New Roman" w:cs="Times New Roman"/>
                <w:color w:val="000000" w:themeColor="text1"/>
                <w:kern w:val="0"/>
                <w:sz w:val="18"/>
                <w:szCs w:val="21"/>
              </w:rPr>
              <w:t>4.8</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w:t>
            </w:r>
          </w:p>
        </w:tc>
        <w:tc>
          <w:tcPr>
            <w:tcW w:w="1134" w:type="dxa"/>
            <w:shd w:val="clear" w:color="auto" w:fill="auto"/>
            <w:noWrap/>
            <w:vAlign w:val="center"/>
            <w:hideMark/>
          </w:tcPr>
          <w:p w14:paraId="0E8C4A8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68000</w:t>
            </w:r>
          </w:p>
        </w:tc>
        <w:tc>
          <w:tcPr>
            <w:tcW w:w="851" w:type="dxa"/>
            <w:shd w:val="clear" w:color="auto" w:fill="auto"/>
            <w:noWrap/>
            <w:vAlign w:val="center"/>
            <w:hideMark/>
          </w:tcPr>
          <w:p w14:paraId="3712C70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111515</w:t>
            </w:r>
          </w:p>
        </w:tc>
        <w:tc>
          <w:tcPr>
            <w:tcW w:w="992" w:type="dxa"/>
            <w:shd w:val="clear" w:color="auto" w:fill="auto"/>
            <w:noWrap/>
            <w:vAlign w:val="center"/>
            <w:hideMark/>
          </w:tcPr>
          <w:p w14:paraId="666AFA3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21760</w:t>
            </w:r>
          </w:p>
        </w:tc>
        <w:tc>
          <w:tcPr>
            <w:tcW w:w="851" w:type="dxa"/>
            <w:shd w:val="clear" w:color="auto" w:fill="auto"/>
            <w:noWrap/>
            <w:vAlign w:val="center"/>
            <w:hideMark/>
          </w:tcPr>
          <w:p w14:paraId="310CF3A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32%</w:t>
            </w:r>
          </w:p>
        </w:tc>
        <w:tc>
          <w:tcPr>
            <w:tcW w:w="992" w:type="dxa"/>
            <w:shd w:val="clear" w:color="auto" w:fill="auto"/>
            <w:noWrap/>
            <w:vAlign w:val="center"/>
            <w:hideMark/>
          </w:tcPr>
          <w:p w14:paraId="58ED37C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5440</w:t>
            </w:r>
          </w:p>
        </w:tc>
        <w:tc>
          <w:tcPr>
            <w:tcW w:w="992" w:type="dxa"/>
            <w:shd w:val="clear" w:color="auto" w:fill="auto"/>
            <w:noWrap/>
            <w:vAlign w:val="center"/>
            <w:hideMark/>
          </w:tcPr>
          <w:p w14:paraId="1F8261EE"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27200</w:t>
            </w:r>
          </w:p>
        </w:tc>
        <w:tc>
          <w:tcPr>
            <w:tcW w:w="811" w:type="dxa"/>
            <w:shd w:val="clear" w:color="auto" w:fill="auto"/>
            <w:noWrap/>
            <w:vAlign w:val="center"/>
            <w:hideMark/>
          </w:tcPr>
          <w:p w14:paraId="67F3B29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40%</w:t>
            </w:r>
          </w:p>
        </w:tc>
      </w:tr>
      <w:tr w:rsidR="00FF43B1" w:rsidRPr="00FF43B1" w14:paraId="7B9B7203" w14:textId="77777777" w:rsidTr="00163526">
        <w:trPr>
          <w:trHeight w:val="397"/>
        </w:trPr>
        <w:tc>
          <w:tcPr>
            <w:tcW w:w="709" w:type="dxa"/>
            <w:shd w:val="clear" w:color="auto" w:fill="auto"/>
            <w:noWrap/>
            <w:vAlign w:val="center"/>
          </w:tcPr>
          <w:p w14:paraId="6048D536" w14:textId="4662DC0B"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41</w:t>
            </w:r>
          </w:p>
        </w:tc>
        <w:tc>
          <w:tcPr>
            <w:tcW w:w="2126" w:type="dxa"/>
            <w:shd w:val="clear" w:color="auto" w:fill="auto"/>
            <w:noWrap/>
            <w:vAlign w:val="center"/>
          </w:tcPr>
          <w:p w14:paraId="65285933" w14:textId="59A067A3"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启创年产</w:t>
            </w:r>
            <w:r w:rsidRPr="00FF43B1">
              <w:rPr>
                <w:rFonts w:ascii="Times New Roman" w:hAnsi="Times New Roman" w:cs="Times New Roman"/>
                <w:color w:val="000000" w:themeColor="text1"/>
                <w:sz w:val="18"/>
                <w:szCs w:val="21"/>
              </w:rPr>
              <w:t>3000</w:t>
            </w:r>
            <w:r w:rsidRPr="00FF43B1">
              <w:rPr>
                <w:rFonts w:ascii="Times New Roman" w:hAnsi="Times New Roman" w:cs="Times New Roman"/>
                <w:color w:val="000000" w:themeColor="text1"/>
                <w:sz w:val="18"/>
                <w:szCs w:val="21"/>
              </w:rPr>
              <w:t>吨苯肼等精细化工产品项目</w:t>
            </w:r>
          </w:p>
        </w:tc>
        <w:tc>
          <w:tcPr>
            <w:tcW w:w="1134" w:type="dxa"/>
            <w:shd w:val="clear" w:color="auto" w:fill="auto"/>
            <w:noWrap/>
            <w:vAlign w:val="center"/>
          </w:tcPr>
          <w:p w14:paraId="57F2D889" w14:textId="79B4C9A7"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16000</w:t>
            </w:r>
          </w:p>
        </w:tc>
        <w:tc>
          <w:tcPr>
            <w:tcW w:w="851" w:type="dxa"/>
            <w:shd w:val="clear" w:color="auto" w:fill="auto"/>
            <w:noWrap/>
            <w:vAlign w:val="center"/>
          </w:tcPr>
          <w:p w14:paraId="1A69E5E6" w14:textId="27A90C06"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32000</w:t>
            </w:r>
          </w:p>
        </w:tc>
        <w:tc>
          <w:tcPr>
            <w:tcW w:w="992" w:type="dxa"/>
            <w:shd w:val="clear" w:color="auto" w:fill="auto"/>
            <w:noWrap/>
            <w:vAlign w:val="center"/>
          </w:tcPr>
          <w:p w14:paraId="6BA57222" w14:textId="1B3EFB81"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3520</w:t>
            </w:r>
          </w:p>
        </w:tc>
        <w:tc>
          <w:tcPr>
            <w:tcW w:w="851" w:type="dxa"/>
            <w:shd w:val="clear" w:color="auto" w:fill="auto"/>
            <w:noWrap/>
            <w:vAlign w:val="center"/>
          </w:tcPr>
          <w:p w14:paraId="45186A6D" w14:textId="5A43359D"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11%</w:t>
            </w:r>
          </w:p>
        </w:tc>
        <w:tc>
          <w:tcPr>
            <w:tcW w:w="992" w:type="dxa"/>
            <w:shd w:val="clear" w:color="auto" w:fill="auto"/>
            <w:noWrap/>
            <w:vAlign w:val="center"/>
          </w:tcPr>
          <w:p w14:paraId="54B7BCFA" w14:textId="5F6CB940"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880</w:t>
            </w:r>
          </w:p>
        </w:tc>
        <w:tc>
          <w:tcPr>
            <w:tcW w:w="992" w:type="dxa"/>
            <w:shd w:val="clear" w:color="auto" w:fill="auto"/>
            <w:noWrap/>
            <w:vAlign w:val="center"/>
          </w:tcPr>
          <w:p w14:paraId="27D99372" w14:textId="690BB7B2"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2240</w:t>
            </w:r>
          </w:p>
        </w:tc>
        <w:tc>
          <w:tcPr>
            <w:tcW w:w="811" w:type="dxa"/>
            <w:shd w:val="clear" w:color="auto" w:fill="auto"/>
            <w:noWrap/>
            <w:vAlign w:val="center"/>
          </w:tcPr>
          <w:p w14:paraId="60FA40F9" w14:textId="019313A4" w:rsidR="00BE6623" w:rsidRPr="00FF43B1" w:rsidRDefault="00BE6623"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sz w:val="18"/>
                <w:szCs w:val="21"/>
              </w:rPr>
              <w:t>14%</w:t>
            </w:r>
          </w:p>
        </w:tc>
      </w:tr>
      <w:tr w:rsidR="00FF43B1" w:rsidRPr="00FF43B1" w14:paraId="5F73A9A5" w14:textId="77777777" w:rsidTr="00163526">
        <w:trPr>
          <w:trHeight w:val="397"/>
        </w:trPr>
        <w:tc>
          <w:tcPr>
            <w:tcW w:w="709" w:type="dxa"/>
            <w:shd w:val="clear" w:color="auto" w:fill="auto"/>
            <w:vAlign w:val="center"/>
            <w:hideMark/>
          </w:tcPr>
          <w:p w14:paraId="4F8A72E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二</w:t>
            </w:r>
          </w:p>
        </w:tc>
        <w:tc>
          <w:tcPr>
            <w:tcW w:w="2126" w:type="dxa"/>
            <w:shd w:val="clear" w:color="auto" w:fill="auto"/>
            <w:vAlign w:val="center"/>
            <w:hideMark/>
          </w:tcPr>
          <w:p w14:paraId="0D675D8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远期规划</w:t>
            </w:r>
          </w:p>
        </w:tc>
        <w:tc>
          <w:tcPr>
            <w:tcW w:w="1134" w:type="dxa"/>
            <w:shd w:val="clear" w:color="auto" w:fill="auto"/>
            <w:noWrap/>
            <w:vAlign w:val="center"/>
            <w:hideMark/>
          </w:tcPr>
          <w:p w14:paraId="517C4B80"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851" w:type="dxa"/>
            <w:shd w:val="clear" w:color="auto" w:fill="auto"/>
            <w:noWrap/>
            <w:vAlign w:val="center"/>
            <w:hideMark/>
          </w:tcPr>
          <w:p w14:paraId="28695B92"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992" w:type="dxa"/>
            <w:shd w:val="clear" w:color="auto" w:fill="auto"/>
            <w:noWrap/>
            <w:vAlign w:val="center"/>
            <w:hideMark/>
          </w:tcPr>
          <w:p w14:paraId="6CEAC35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851" w:type="dxa"/>
            <w:shd w:val="clear" w:color="auto" w:fill="auto"/>
            <w:noWrap/>
            <w:vAlign w:val="center"/>
            <w:hideMark/>
          </w:tcPr>
          <w:p w14:paraId="055579A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992" w:type="dxa"/>
            <w:shd w:val="clear" w:color="auto" w:fill="auto"/>
            <w:noWrap/>
            <w:vAlign w:val="center"/>
            <w:hideMark/>
          </w:tcPr>
          <w:p w14:paraId="3B292F1F"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992" w:type="dxa"/>
            <w:shd w:val="clear" w:color="auto" w:fill="auto"/>
            <w:noWrap/>
            <w:vAlign w:val="center"/>
            <w:hideMark/>
          </w:tcPr>
          <w:p w14:paraId="3601933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c>
          <w:tcPr>
            <w:tcW w:w="811" w:type="dxa"/>
            <w:shd w:val="clear" w:color="auto" w:fill="auto"/>
            <w:noWrap/>
            <w:vAlign w:val="center"/>
            <w:hideMark/>
          </w:tcPr>
          <w:p w14:paraId="7579DF2D"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p>
        </w:tc>
      </w:tr>
      <w:tr w:rsidR="00FF43B1" w:rsidRPr="00FF43B1" w14:paraId="52C6B5B6" w14:textId="77777777" w:rsidTr="00163526">
        <w:trPr>
          <w:trHeight w:val="397"/>
        </w:trPr>
        <w:tc>
          <w:tcPr>
            <w:tcW w:w="709" w:type="dxa"/>
            <w:shd w:val="clear" w:color="auto" w:fill="auto"/>
            <w:noWrap/>
            <w:vAlign w:val="center"/>
            <w:hideMark/>
          </w:tcPr>
          <w:p w14:paraId="7340192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w:t>
            </w:r>
          </w:p>
        </w:tc>
        <w:tc>
          <w:tcPr>
            <w:tcW w:w="2126" w:type="dxa"/>
            <w:shd w:val="clear" w:color="auto" w:fill="auto"/>
            <w:noWrap/>
            <w:vAlign w:val="center"/>
            <w:hideMark/>
          </w:tcPr>
          <w:p w14:paraId="7D11AA75"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 xml:space="preserve">10 </w:t>
            </w:r>
            <w:r w:rsidRPr="00FF43B1">
              <w:rPr>
                <w:rFonts w:ascii="Times New Roman" w:hAnsi="Times New Roman" w:cs="Times New Roman"/>
                <w:color w:val="000000" w:themeColor="text1"/>
                <w:kern w:val="0"/>
                <w:sz w:val="18"/>
                <w:szCs w:val="21"/>
              </w:rPr>
              <w:t>万吨</w:t>
            </w:r>
            <w:r w:rsidRPr="00FF43B1">
              <w:rPr>
                <w:rFonts w:ascii="Times New Roman" w:hAnsi="Times New Roman" w:cs="Times New Roman"/>
                <w:color w:val="000000" w:themeColor="text1"/>
                <w:kern w:val="0"/>
                <w:sz w:val="18"/>
                <w:szCs w:val="21"/>
              </w:rPr>
              <w:t>/</w:t>
            </w:r>
            <w:r w:rsidRPr="00FF43B1">
              <w:rPr>
                <w:rFonts w:ascii="Times New Roman" w:hAnsi="Times New Roman" w:cs="Times New Roman"/>
                <w:color w:val="000000" w:themeColor="text1"/>
                <w:kern w:val="0"/>
                <w:sz w:val="18"/>
                <w:szCs w:val="21"/>
              </w:rPr>
              <w:t>年工业硅</w:t>
            </w:r>
          </w:p>
        </w:tc>
        <w:tc>
          <w:tcPr>
            <w:tcW w:w="1134" w:type="dxa"/>
            <w:shd w:val="clear" w:color="auto" w:fill="auto"/>
            <w:noWrap/>
            <w:vAlign w:val="center"/>
            <w:hideMark/>
          </w:tcPr>
          <w:p w14:paraId="29C53AD3"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128422</w:t>
            </w:r>
          </w:p>
        </w:tc>
        <w:tc>
          <w:tcPr>
            <w:tcW w:w="851" w:type="dxa"/>
            <w:shd w:val="clear" w:color="auto" w:fill="auto"/>
            <w:noWrap/>
            <w:vAlign w:val="center"/>
            <w:hideMark/>
          </w:tcPr>
          <w:p w14:paraId="0E6E6EEC"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182300</w:t>
            </w:r>
          </w:p>
        </w:tc>
        <w:tc>
          <w:tcPr>
            <w:tcW w:w="992" w:type="dxa"/>
            <w:shd w:val="clear" w:color="auto" w:fill="auto"/>
            <w:noWrap/>
            <w:vAlign w:val="center"/>
            <w:hideMark/>
          </w:tcPr>
          <w:p w14:paraId="3DA2050A"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25684.4</w:t>
            </w:r>
          </w:p>
        </w:tc>
        <w:tc>
          <w:tcPr>
            <w:tcW w:w="851" w:type="dxa"/>
            <w:shd w:val="clear" w:color="auto" w:fill="auto"/>
            <w:noWrap/>
            <w:vAlign w:val="center"/>
            <w:hideMark/>
          </w:tcPr>
          <w:p w14:paraId="0BA8180B"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20%</w:t>
            </w:r>
          </w:p>
        </w:tc>
        <w:tc>
          <w:tcPr>
            <w:tcW w:w="992" w:type="dxa"/>
            <w:shd w:val="clear" w:color="auto" w:fill="auto"/>
            <w:noWrap/>
            <w:vAlign w:val="center"/>
            <w:hideMark/>
          </w:tcPr>
          <w:p w14:paraId="4AAF1571"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6421.1</w:t>
            </w:r>
          </w:p>
        </w:tc>
        <w:tc>
          <w:tcPr>
            <w:tcW w:w="992" w:type="dxa"/>
            <w:shd w:val="clear" w:color="auto" w:fill="auto"/>
            <w:noWrap/>
            <w:vAlign w:val="center"/>
            <w:hideMark/>
          </w:tcPr>
          <w:p w14:paraId="39D679C6"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32105.5</w:t>
            </w:r>
          </w:p>
        </w:tc>
        <w:tc>
          <w:tcPr>
            <w:tcW w:w="811" w:type="dxa"/>
            <w:shd w:val="clear" w:color="auto" w:fill="auto"/>
            <w:noWrap/>
            <w:vAlign w:val="center"/>
            <w:hideMark/>
          </w:tcPr>
          <w:p w14:paraId="740A8614" w14:textId="77777777" w:rsidR="0020152C" w:rsidRPr="00FF43B1" w:rsidRDefault="0020152C" w:rsidP="00163526">
            <w:pPr>
              <w:widowControl/>
              <w:adjustRightInd w:val="0"/>
              <w:snapToGrid w:val="0"/>
              <w:jc w:val="center"/>
              <w:rPr>
                <w:rFonts w:ascii="Times New Roman" w:hAnsi="Times New Roman" w:cs="Times New Roman"/>
                <w:color w:val="000000" w:themeColor="text1"/>
                <w:kern w:val="0"/>
                <w:sz w:val="18"/>
                <w:szCs w:val="21"/>
              </w:rPr>
            </w:pPr>
            <w:r w:rsidRPr="00FF43B1">
              <w:rPr>
                <w:rFonts w:ascii="Times New Roman" w:hAnsi="Times New Roman" w:cs="Times New Roman"/>
                <w:color w:val="000000" w:themeColor="text1"/>
                <w:kern w:val="0"/>
                <w:sz w:val="18"/>
                <w:szCs w:val="21"/>
              </w:rPr>
              <w:t>25%</w:t>
            </w:r>
          </w:p>
        </w:tc>
      </w:tr>
    </w:tbl>
    <w:p w14:paraId="2D95124E" w14:textId="57255DB8"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38" w:name="_Toc121141125"/>
      <w:r w:rsidRPr="00FF43B1">
        <w:rPr>
          <w:rFonts w:ascii="Times New Roman" w:eastAsiaTheme="minorEastAsia" w:hAnsi="Times New Roman" w:cs="Times New Roman" w:hint="eastAsia"/>
          <w:color w:val="000000" w:themeColor="text1"/>
          <w:sz w:val="24"/>
          <w:lang w:val="zh-CN"/>
        </w:rPr>
        <w:t>1</w:t>
      </w:r>
      <w:r w:rsidR="00657E90" w:rsidRPr="00FF43B1">
        <w:rPr>
          <w:rFonts w:ascii="Times New Roman" w:eastAsiaTheme="minorEastAsia" w:hAnsi="Times New Roman" w:cs="Times New Roman"/>
          <w:color w:val="000000" w:themeColor="text1"/>
          <w:sz w:val="24"/>
          <w:lang w:val="zh-CN"/>
        </w:rPr>
        <w:t>3</w:t>
      </w:r>
      <w:r w:rsidR="00595668" w:rsidRPr="00FF43B1">
        <w:rPr>
          <w:rFonts w:ascii="Times New Roman" w:eastAsiaTheme="minorEastAsia" w:hAnsi="Times New Roman" w:cs="Times New Roman"/>
          <w:color w:val="000000" w:themeColor="text1"/>
          <w:sz w:val="24"/>
          <w:lang w:val="zh-CN"/>
        </w:rPr>
        <w:t>.3</w:t>
      </w:r>
      <w:r w:rsidRPr="00FF43B1">
        <w:rPr>
          <w:rFonts w:ascii="Times New Roman" w:eastAsiaTheme="minorEastAsia" w:hAnsi="Times New Roman" w:cs="Times New Roman"/>
          <w:color w:val="000000" w:themeColor="text1"/>
          <w:sz w:val="24"/>
          <w:lang w:val="zh-CN"/>
        </w:rPr>
        <w:t xml:space="preserve">  </w:t>
      </w:r>
      <w:r w:rsidRPr="00FF43B1">
        <w:rPr>
          <w:rFonts w:ascii="Times New Roman" w:eastAsiaTheme="minorEastAsia" w:hAnsi="Times New Roman" w:cs="Times New Roman"/>
          <w:color w:val="000000" w:themeColor="text1"/>
          <w:sz w:val="24"/>
          <w:lang w:val="zh-CN"/>
        </w:rPr>
        <w:t>社会效益分析</w:t>
      </w:r>
      <w:bookmarkEnd w:id="238"/>
    </w:p>
    <w:p w14:paraId="4AEC0AF5" w14:textId="77777777" w:rsidR="003573AE" w:rsidRPr="00FF43B1" w:rsidRDefault="00367132">
      <w:pPr>
        <w:pStyle w:val="afd"/>
        <w:ind w:firstLine="480"/>
        <w:rPr>
          <w:color w:val="000000" w:themeColor="text1"/>
        </w:rPr>
      </w:pPr>
      <w:r w:rsidRPr="00FF43B1">
        <w:rPr>
          <w:rFonts w:hint="eastAsia"/>
          <w:color w:val="000000" w:themeColor="text1"/>
        </w:rPr>
        <w:t>（</w:t>
      </w:r>
      <w:r w:rsidRPr="00FF43B1">
        <w:rPr>
          <w:rFonts w:hint="eastAsia"/>
          <w:color w:val="000000" w:themeColor="text1"/>
        </w:rPr>
        <w:t>1</w:t>
      </w:r>
      <w:r w:rsidRPr="00FF43B1">
        <w:rPr>
          <w:rFonts w:hint="eastAsia"/>
          <w:color w:val="000000" w:themeColor="text1"/>
        </w:rPr>
        <w:t>）推动乌达经济发展和结构调整</w:t>
      </w:r>
    </w:p>
    <w:p w14:paraId="5C6D43ED" w14:textId="5E7B0237" w:rsidR="003573AE" w:rsidRPr="00FF43B1" w:rsidRDefault="00367132">
      <w:pPr>
        <w:pStyle w:val="afd"/>
        <w:ind w:firstLine="480"/>
        <w:rPr>
          <w:color w:val="000000" w:themeColor="text1"/>
        </w:rPr>
      </w:pPr>
      <w:r w:rsidRPr="00FF43B1">
        <w:rPr>
          <w:rFonts w:hint="eastAsia"/>
          <w:color w:val="000000" w:themeColor="text1"/>
        </w:rPr>
        <w:t>根据《乌达市国民经济和社会发展第十四个五年规划纲要》以及目前乌达市政府正着力积极推动能源化工产业发展，</w:t>
      </w:r>
      <w:r w:rsidR="007D4169" w:rsidRPr="007D4169">
        <w:rPr>
          <w:rFonts w:hint="eastAsia"/>
          <w:color w:val="000000" w:themeColor="text1"/>
          <w:szCs w:val="24"/>
        </w:rPr>
        <w:t>乌海乌达高新技术产业开发区</w:t>
      </w:r>
      <w:r w:rsidR="007D4169">
        <w:rPr>
          <w:rFonts w:hint="eastAsia"/>
          <w:color w:val="000000" w:themeColor="text1"/>
        </w:rPr>
        <w:t>化工集中区</w:t>
      </w:r>
      <w:r w:rsidRPr="00FF43B1">
        <w:rPr>
          <w:rFonts w:hint="eastAsia"/>
          <w:color w:val="000000" w:themeColor="text1"/>
        </w:rPr>
        <w:t>区的建设将作为打造乌达经济升级版重要支撑。</w:t>
      </w:r>
    </w:p>
    <w:p w14:paraId="66D3BCA7" w14:textId="1883FCCF" w:rsidR="003573AE" w:rsidRPr="00FF43B1" w:rsidRDefault="00367132">
      <w:pPr>
        <w:pStyle w:val="afd"/>
        <w:ind w:firstLine="480"/>
        <w:rPr>
          <w:color w:val="000000" w:themeColor="text1"/>
        </w:rPr>
      </w:pPr>
      <w:r w:rsidRPr="00FF43B1">
        <w:rPr>
          <w:rFonts w:hint="eastAsia"/>
          <w:color w:val="000000" w:themeColor="text1"/>
        </w:rPr>
        <w:t>在国民经济产业链上，化工产业处于上游位置，产品满足下游汽车、建筑、电子和纺织等行业发展的需求，促进整个国民经济产业链体系协调发展。我国西部将成为汽车、建筑、电子和纺织四大产业的主要潜在市场，《</w:t>
      </w:r>
      <w:r w:rsidR="007D4169" w:rsidRPr="007D4169">
        <w:rPr>
          <w:rFonts w:hint="eastAsia"/>
          <w:color w:val="000000" w:themeColor="text1"/>
          <w:szCs w:val="24"/>
        </w:rPr>
        <w:t>乌海乌达高新技术产业开发区</w:t>
      </w:r>
      <w:r w:rsidRPr="00FF43B1">
        <w:rPr>
          <w:rFonts w:hint="eastAsia"/>
          <w:color w:val="000000" w:themeColor="text1"/>
        </w:rPr>
        <w:t>化工</w:t>
      </w:r>
      <w:r w:rsidR="007D4169">
        <w:rPr>
          <w:rFonts w:hint="eastAsia"/>
          <w:color w:val="000000" w:themeColor="text1"/>
        </w:rPr>
        <w:t>集中区</w:t>
      </w:r>
      <w:r w:rsidRPr="00FF43B1">
        <w:rPr>
          <w:rFonts w:hint="eastAsia"/>
          <w:color w:val="000000" w:themeColor="text1"/>
        </w:rPr>
        <w:t>总体规划》的实施，将加快区域产业资源整合，引导本地化工企业及相关产业向新型化方向发展，促进产业优化升级，推动乌达经济发展和结构调整。</w:t>
      </w:r>
    </w:p>
    <w:p w14:paraId="63F93F89" w14:textId="77777777" w:rsidR="003573AE" w:rsidRPr="00FF43B1" w:rsidRDefault="00367132">
      <w:pPr>
        <w:pStyle w:val="afd"/>
        <w:ind w:firstLine="480"/>
        <w:rPr>
          <w:color w:val="000000" w:themeColor="text1"/>
        </w:rPr>
      </w:pPr>
      <w:r w:rsidRPr="00FF43B1">
        <w:rPr>
          <w:rFonts w:hint="eastAsia"/>
          <w:color w:val="000000" w:themeColor="text1"/>
        </w:rPr>
        <w:lastRenderedPageBreak/>
        <w:t>未来</w:t>
      </w:r>
      <w:r w:rsidRPr="00FF43B1">
        <w:rPr>
          <w:rFonts w:hint="eastAsia"/>
          <w:color w:val="000000" w:themeColor="text1"/>
        </w:rPr>
        <w:t>5-10</w:t>
      </w:r>
      <w:r w:rsidRPr="00FF43B1">
        <w:rPr>
          <w:rFonts w:hint="eastAsia"/>
          <w:color w:val="000000" w:themeColor="text1"/>
        </w:rPr>
        <w:t>年是乌达产业结构调整和大力发展的重要时期，乌达将加大资源的综合利用和有效利用。</w:t>
      </w:r>
    </w:p>
    <w:p w14:paraId="6C07680C" w14:textId="77777777" w:rsidR="003573AE" w:rsidRPr="00FF43B1" w:rsidRDefault="00367132">
      <w:pPr>
        <w:pStyle w:val="afd"/>
        <w:ind w:firstLine="480"/>
        <w:rPr>
          <w:color w:val="000000" w:themeColor="text1"/>
        </w:rPr>
      </w:pPr>
      <w:r w:rsidRPr="00FF43B1">
        <w:rPr>
          <w:rFonts w:hint="eastAsia"/>
          <w:color w:val="000000" w:themeColor="text1"/>
        </w:rPr>
        <w:t>（</w:t>
      </w:r>
      <w:r w:rsidRPr="00FF43B1">
        <w:rPr>
          <w:rFonts w:hint="eastAsia"/>
          <w:color w:val="000000" w:themeColor="text1"/>
        </w:rPr>
        <w:t>2</w:t>
      </w:r>
      <w:r w:rsidRPr="00FF43B1">
        <w:rPr>
          <w:rFonts w:hint="eastAsia"/>
          <w:color w:val="000000" w:themeColor="text1"/>
        </w:rPr>
        <w:t>）加速城市化建设和相关产业发展</w:t>
      </w:r>
    </w:p>
    <w:p w14:paraId="732F892B" w14:textId="77777777" w:rsidR="003573AE" w:rsidRPr="00FF43B1" w:rsidRDefault="00367132">
      <w:pPr>
        <w:pStyle w:val="afd"/>
        <w:ind w:firstLine="480"/>
        <w:rPr>
          <w:color w:val="000000" w:themeColor="text1"/>
        </w:rPr>
      </w:pPr>
      <w:r w:rsidRPr="00FF43B1">
        <w:rPr>
          <w:rFonts w:hint="eastAsia"/>
          <w:color w:val="000000" w:themeColor="text1"/>
        </w:rPr>
        <w:t>园区的建设对于推动乌达城市化建设和相关服务产业的发展具有巨大的带动作用，将带动周边地区的交通、商业、房地业、餐饮业、金融业等相关产业的发展，推动城市化建设速度。</w:t>
      </w:r>
    </w:p>
    <w:p w14:paraId="01AE3DB9" w14:textId="77777777" w:rsidR="003573AE" w:rsidRPr="00FF43B1" w:rsidRDefault="00367132">
      <w:pPr>
        <w:pStyle w:val="afd"/>
        <w:ind w:firstLine="480"/>
        <w:rPr>
          <w:color w:val="000000" w:themeColor="text1"/>
        </w:rPr>
      </w:pPr>
      <w:r w:rsidRPr="00FF43B1">
        <w:rPr>
          <w:rFonts w:hint="eastAsia"/>
          <w:color w:val="000000" w:themeColor="text1"/>
        </w:rPr>
        <w:t>（</w:t>
      </w:r>
      <w:r w:rsidRPr="00FF43B1">
        <w:rPr>
          <w:rFonts w:hint="eastAsia"/>
          <w:color w:val="000000" w:themeColor="text1"/>
        </w:rPr>
        <w:t>3</w:t>
      </w:r>
      <w:r w:rsidRPr="00FF43B1">
        <w:rPr>
          <w:rFonts w:hint="eastAsia"/>
          <w:color w:val="000000" w:themeColor="text1"/>
        </w:rPr>
        <w:t>）推动乌达社会持续和谐发展</w:t>
      </w:r>
    </w:p>
    <w:p w14:paraId="14828281" w14:textId="77777777" w:rsidR="003573AE" w:rsidRPr="00FF43B1" w:rsidRDefault="00367132">
      <w:pPr>
        <w:pStyle w:val="afd"/>
        <w:ind w:firstLine="480"/>
        <w:rPr>
          <w:color w:val="000000" w:themeColor="text1"/>
        </w:rPr>
      </w:pPr>
      <w:r w:rsidRPr="00FF43B1">
        <w:rPr>
          <w:rFonts w:hint="eastAsia"/>
          <w:color w:val="000000" w:themeColor="text1"/>
        </w:rPr>
        <w:t>规划如期实施，将使乌达能源化工产业在今后</w:t>
      </w:r>
      <w:r w:rsidRPr="00FF43B1">
        <w:rPr>
          <w:rFonts w:hint="eastAsia"/>
          <w:color w:val="000000" w:themeColor="text1"/>
        </w:rPr>
        <w:t>5-10</w:t>
      </w:r>
      <w:r w:rsidRPr="00FF43B1">
        <w:rPr>
          <w:rFonts w:hint="eastAsia"/>
          <w:color w:val="000000" w:themeColor="text1"/>
        </w:rPr>
        <w:t>年内保持高速增长。化学工业作为基础原材料工业，与国民经济各部门联系密切，化学工业的带动系数为</w:t>
      </w:r>
      <w:r w:rsidRPr="00FF43B1">
        <w:rPr>
          <w:rFonts w:hint="eastAsia"/>
          <w:color w:val="000000" w:themeColor="text1"/>
        </w:rPr>
        <w:t>2.27</w:t>
      </w:r>
      <w:r w:rsidRPr="00FF43B1">
        <w:rPr>
          <w:rFonts w:hint="eastAsia"/>
          <w:color w:val="000000" w:themeColor="text1"/>
        </w:rPr>
        <w:t>，在国民经济的</w:t>
      </w:r>
      <w:r w:rsidRPr="00FF43B1">
        <w:rPr>
          <w:rFonts w:hint="eastAsia"/>
          <w:color w:val="000000" w:themeColor="text1"/>
        </w:rPr>
        <w:t>22</w:t>
      </w:r>
      <w:r w:rsidRPr="00FF43B1">
        <w:rPr>
          <w:rFonts w:hint="eastAsia"/>
          <w:color w:val="000000" w:themeColor="text1"/>
        </w:rPr>
        <w:t>个部门中居第</w:t>
      </w:r>
      <w:r w:rsidRPr="00FF43B1">
        <w:rPr>
          <w:rFonts w:hint="eastAsia"/>
          <w:color w:val="000000" w:themeColor="text1"/>
        </w:rPr>
        <w:t>9</w:t>
      </w:r>
      <w:r w:rsidRPr="00FF43B1">
        <w:rPr>
          <w:rFonts w:hint="eastAsia"/>
          <w:color w:val="000000" w:themeColor="text1"/>
        </w:rPr>
        <w:t>位。带动度系数表示当基础化学工业增加一个单位最终产品时，促使国民经济增长的程度。因此，乌达能源化工产业的发展将有力的推动区域经济的快速增长。</w:t>
      </w:r>
    </w:p>
    <w:p w14:paraId="6DD54D5A" w14:textId="77777777" w:rsidR="003573AE" w:rsidRPr="00FF43B1" w:rsidRDefault="00367132">
      <w:pPr>
        <w:pStyle w:val="afd"/>
        <w:ind w:firstLine="480"/>
        <w:rPr>
          <w:color w:val="000000" w:themeColor="text1"/>
        </w:rPr>
      </w:pPr>
      <w:r w:rsidRPr="00FF43B1">
        <w:rPr>
          <w:rFonts w:hint="eastAsia"/>
          <w:color w:val="000000" w:themeColor="text1"/>
        </w:rPr>
        <w:t>预期园区重点建设项目将直接创造几千个就业岗位，整体产业发展将产生创造数万个就业岗位，将积极有效扩大乌达及周边地区就业规模，有力地改善当地就业状况，提高当地人民生活质量，促进社会安定，推动区域经济和社会的和谐发展。</w:t>
      </w:r>
    </w:p>
    <w:p w14:paraId="2B057945" w14:textId="77777777" w:rsidR="003573AE" w:rsidRPr="00FF43B1" w:rsidRDefault="00367132">
      <w:pPr>
        <w:pStyle w:val="afd"/>
        <w:ind w:firstLine="480"/>
        <w:rPr>
          <w:color w:val="000000" w:themeColor="text1"/>
        </w:rPr>
      </w:pPr>
      <w:r w:rsidRPr="00FF43B1">
        <w:rPr>
          <w:rFonts w:hint="eastAsia"/>
          <w:color w:val="000000" w:themeColor="text1"/>
        </w:rPr>
        <w:t>（</w:t>
      </w:r>
      <w:r w:rsidRPr="00FF43B1">
        <w:rPr>
          <w:rFonts w:hint="eastAsia"/>
          <w:color w:val="000000" w:themeColor="text1"/>
        </w:rPr>
        <w:t>4</w:t>
      </w:r>
      <w:r w:rsidRPr="00FF43B1">
        <w:rPr>
          <w:rFonts w:hint="eastAsia"/>
          <w:color w:val="000000" w:themeColor="text1"/>
        </w:rPr>
        <w:t>）提升乌达的知名度和开放水平</w:t>
      </w:r>
    </w:p>
    <w:p w14:paraId="0C0A2469" w14:textId="7E08A5FA" w:rsidR="003573AE" w:rsidRPr="00FF43B1" w:rsidRDefault="007D4169">
      <w:pPr>
        <w:pStyle w:val="afd"/>
        <w:ind w:firstLine="480"/>
        <w:rPr>
          <w:color w:val="000000" w:themeColor="text1"/>
          <w:szCs w:val="24"/>
          <w:lang w:val="zh-CN"/>
        </w:rPr>
      </w:pPr>
      <w:r w:rsidRPr="007D4169">
        <w:rPr>
          <w:rFonts w:hint="eastAsia"/>
          <w:color w:val="000000" w:themeColor="text1"/>
          <w:szCs w:val="24"/>
        </w:rPr>
        <w:t>乌海乌达高新技术产业开发区</w:t>
      </w:r>
      <w:r>
        <w:rPr>
          <w:rFonts w:hint="eastAsia"/>
          <w:color w:val="000000" w:themeColor="text1"/>
        </w:rPr>
        <w:t>化工集中区</w:t>
      </w:r>
      <w:r w:rsidR="00367132" w:rsidRPr="00FF43B1">
        <w:rPr>
          <w:rFonts w:hint="eastAsia"/>
          <w:color w:val="000000" w:themeColor="text1"/>
        </w:rPr>
        <w:t>以产业发展为纽带，加强对外联系，将有效地改善乌达投资环境，提高引进境内外资金的水平和质量，为化工及其相关企业提供广阔的发展空间和平台，为乌达对外合作打开新的窗口，对外展示乌达新型现代化工产业成果，吸引跨国公司和企业集团把目光投向乌达，推动地方经济开放程度的进一步提高，树立乌达在现代化进程中的新形象。</w:t>
      </w:r>
    </w:p>
    <w:p w14:paraId="7A605237" w14:textId="3460B8EA" w:rsidR="003573AE" w:rsidRPr="00FF43B1" w:rsidRDefault="00367132">
      <w:pPr>
        <w:pStyle w:val="1"/>
        <w:pageBreakBefore/>
        <w:adjustRightInd/>
        <w:spacing w:line="440" w:lineRule="exact"/>
        <w:rPr>
          <w:rFonts w:eastAsiaTheme="minorEastAsia"/>
          <w:b/>
          <w:color w:val="000000" w:themeColor="text1"/>
          <w:lang w:val="en-US"/>
        </w:rPr>
      </w:pPr>
      <w:bookmarkStart w:id="239" w:name="_Toc121141126"/>
      <w:r w:rsidRPr="00FF43B1">
        <w:rPr>
          <w:rFonts w:eastAsiaTheme="minorEastAsia"/>
          <w:b/>
          <w:color w:val="000000" w:themeColor="text1"/>
          <w:lang w:val="en-US"/>
        </w:rPr>
        <w:lastRenderedPageBreak/>
        <w:t>1</w:t>
      </w:r>
      <w:r w:rsidR="00657E90" w:rsidRPr="00FF43B1">
        <w:rPr>
          <w:rFonts w:eastAsiaTheme="minorEastAsia"/>
          <w:b/>
          <w:color w:val="000000" w:themeColor="text1"/>
          <w:lang w:val="en-US"/>
        </w:rPr>
        <w:t>4</w:t>
      </w:r>
      <w:r w:rsidRPr="00FF43B1">
        <w:rPr>
          <w:rFonts w:eastAsiaTheme="minorEastAsia"/>
          <w:b/>
          <w:color w:val="000000" w:themeColor="text1"/>
          <w:lang w:val="en-US"/>
        </w:rPr>
        <w:t xml:space="preserve">  </w:t>
      </w:r>
      <w:r w:rsidRPr="00FF43B1">
        <w:rPr>
          <w:rFonts w:eastAsiaTheme="minorEastAsia"/>
          <w:b/>
          <w:color w:val="000000" w:themeColor="text1"/>
          <w:lang w:val="en-US"/>
        </w:rPr>
        <w:t>规划实施及建议</w:t>
      </w:r>
      <w:bookmarkEnd w:id="239"/>
      <w:r w:rsidRPr="00FF43B1">
        <w:rPr>
          <w:rFonts w:eastAsiaTheme="minorEastAsia"/>
          <w:b/>
          <w:color w:val="000000" w:themeColor="text1"/>
          <w:lang w:val="en-US"/>
        </w:rPr>
        <w:t xml:space="preserve"> </w:t>
      </w:r>
    </w:p>
    <w:p w14:paraId="5C3EF526" w14:textId="498DB1B8"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40" w:name="_Toc121141127"/>
      <w:r w:rsidRPr="00FF43B1">
        <w:rPr>
          <w:rFonts w:ascii="Times New Roman" w:eastAsiaTheme="minorEastAsia" w:hAnsi="Times New Roman" w:cs="Times New Roman"/>
          <w:color w:val="000000" w:themeColor="text1"/>
          <w:sz w:val="24"/>
          <w:lang w:val="zh-CN"/>
        </w:rPr>
        <w:t>1</w:t>
      </w:r>
      <w:r w:rsidR="00657E90" w:rsidRPr="00FF43B1">
        <w:rPr>
          <w:rFonts w:ascii="Times New Roman" w:eastAsiaTheme="minorEastAsia" w:hAnsi="Times New Roman" w:cs="Times New Roman"/>
          <w:color w:val="000000" w:themeColor="text1"/>
          <w:sz w:val="24"/>
          <w:lang w:val="zh-CN"/>
        </w:rPr>
        <w:t>4</w:t>
      </w:r>
      <w:r w:rsidRPr="00FF43B1">
        <w:rPr>
          <w:rFonts w:ascii="Times New Roman" w:eastAsiaTheme="minorEastAsia" w:hAnsi="Times New Roman" w:cs="Times New Roman"/>
          <w:color w:val="000000" w:themeColor="text1"/>
          <w:sz w:val="24"/>
          <w:lang w:val="zh-CN"/>
        </w:rPr>
        <w:t xml:space="preserve">.1  </w:t>
      </w:r>
      <w:r w:rsidRPr="00FF43B1">
        <w:rPr>
          <w:rFonts w:ascii="Times New Roman" w:eastAsiaTheme="minorEastAsia" w:hAnsi="Times New Roman" w:cs="Times New Roman"/>
          <w:color w:val="000000" w:themeColor="text1"/>
          <w:sz w:val="24"/>
          <w:lang w:val="zh-CN"/>
        </w:rPr>
        <w:t>实施风险及控制因素</w:t>
      </w:r>
      <w:bookmarkEnd w:id="240"/>
    </w:p>
    <w:p w14:paraId="764FA5AB" w14:textId="29822D0E"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4</w:t>
      </w:r>
      <w:r w:rsidRPr="00FF43B1">
        <w:rPr>
          <w:rFonts w:ascii="Times New Roman" w:eastAsia="宋体" w:hAnsi="Times New Roman" w:cs="Times New Roman"/>
          <w:b/>
          <w:bCs/>
          <w:color w:val="000000" w:themeColor="text1"/>
          <w:sz w:val="24"/>
          <w:szCs w:val="24"/>
          <w:lang w:val="zh-CN"/>
        </w:rPr>
        <w:t xml:space="preserve">.1.1  </w:t>
      </w:r>
      <w:r w:rsidRPr="00FF43B1">
        <w:rPr>
          <w:rFonts w:ascii="Times New Roman" w:eastAsia="宋体" w:hAnsi="Times New Roman" w:cs="Times New Roman" w:hint="eastAsia"/>
          <w:b/>
          <w:bCs/>
          <w:color w:val="000000" w:themeColor="text1"/>
          <w:sz w:val="24"/>
          <w:szCs w:val="24"/>
          <w:lang w:val="zh-CN"/>
        </w:rPr>
        <w:t>用地周边环境控制</w:t>
      </w:r>
    </w:p>
    <w:p w14:paraId="68937C6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1</w:t>
      </w:r>
      <w:r w:rsidRPr="00FF43B1">
        <w:rPr>
          <w:rFonts w:ascii="Times New Roman" w:hAnsi="Times New Roman" w:cs="Times New Roman" w:hint="eastAsia"/>
          <w:color w:val="000000" w:themeColor="text1"/>
          <w:sz w:val="24"/>
          <w:szCs w:val="24"/>
        </w:rPr>
        <w:t>）在用地边界规划的安全卫生防护距离内不准再建居民点、民居、学校、机关单位、厂矿企业等。</w:t>
      </w:r>
    </w:p>
    <w:p w14:paraId="7D18F2E7"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2</w:t>
      </w:r>
      <w:r w:rsidRPr="00FF43B1">
        <w:rPr>
          <w:rFonts w:ascii="Times New Roman" w:hAnsi="Times New Roman" w:cs="Times New Roman" w:hint="eastAsia"/>
          <w:color w:val="000000" w:themeColor="text1"/>
          <w:sz w:val="24"/>
          <w:szCs w:val="24"/>
        </w:rPr>
        <w:t>）在用地边界规划的安全卫生防护距离内的现有民居、学校等，应按计划进行搬迁。搬迁计划应与规划园区建设进度同步。</w:t>
      </w:r>
    </w:p>
    <w:p w14:paraId="412B868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3</w:t>
      </w:r>
      <w:r w:rsidRPr="00FF43B1">
        <w:rPr>
          <w:rFonts w:ascii="Times New Roman" w:hAnsi="Times New Roman" w:cs="Times New Roman" w:hint="eastAsia"/>
          <w:color w:val="000000" w:themeColor="text1"/>
          <w:sz w:val="24"/>
          <w:szCs w:val="24"/>
        </w:rPr>
        <w:t>）安全卫生防护距离内的土地、林木、水源等应得到保护。</w:t>
      </w:r>
    </w:p>
    <w:p w14:paraId="3DD581CD"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4</w:t>
      </w:r>
      <w:r w:rsidRPr="00FF43B1">
        <w:rPr>
          <w:rFonts w:ascii="Times New Roman" w:hAnsi="Times New Roman" w:cs="Times New Roman" w:hint="eastAsia"/>
          <w:color w:val="000000" w:themeColor="text1"/>
          <w:sz w:val="24"/>
          <w:szCs w:val="24"/>
        </w:rPr>
        <w:t>）规划园区的绿化带应尽快建设，并立法保护，以保证不在规划绿化带范围内建设任何建构筑物。</w:t>
      </w:r>
    </w:p>
    <w:p w14:paraId="42E16040" w14:textId="597B362C"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4</w:t>
      </w:r>
      <w:r w:rsidRPr="00FF43B1">
        <w:rPr>
          <w:rFonts w:ascii="Times New Roman" w:eastAsia="宋体" w:hAnsi="Times New Roman" w:cs="Times New Roman"/>
          <w:b/>
          <w:bCs/>
          <w:color w:val="000000" w:themeColor="text1"/>
          <w:sz w:val="24"/>
          <w:szCs w:val="24"/>
          <w:lang w:val="zh-CN"/>
        </w:rPr>
        <w:t xml:space="preserve">.1.2  </w:t>
      </w:r>
      <w:r w:rsidRPr="00FF43B1">
        <w:rPr>
          <w:rFonts w:ascii="Times New Roman" w:eastAsia="宋体" w:hAnsi="Times New Roman" w:cs="Times New Roman" w:hint="eastAsia"/>
          <w:b/>
          <w:bCs/>
          <w:color w:val="000000" w:themeColor="text1"/>
          <w:sz w:val="24"/>
          <w:szCs w:val="24"/>
          <w:lang w:val="zh-CN"/>
        </w:rPr>
        <w:t>环境容量控制</w:t>
      </w:r>
    </w:p>
    <w:p w14:paraId="5B365BBA"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规划区各项目的环境容量指标要通过市场交易的方式获得，因此应加大环保处理力度。</w:t>
      </w:r>
    </w:p>
    <w:p w14:paraId="4F69DEAA" w14:textId="6A963F60" w:rsidR="003573AE" w:rsidRPr="00FF43B1" w:rsidRDefault="00367132">
      <w:pPr>
        <w:keepNext/>
        <w:keepLines/>
        <w:spacing w:line="440" w:lineRule="exact"/>
        <w:outlineLvl w:val="2"/>
        <w:rPr>
          <w:rFonts w:ascii="Times New Roman" w:eastAsia="宋体" w:hAnsi="Times New Roman" w:cs="Times New Roman"/>
          <w:b/>
          <w:bCs/>
          <w:color w:val="000000" w:themeColor="text1"/>
          <w:sz w:val="24"/>
          <w:szCs w:val="24"/>
          <w:lang w:val="zh-CN"/>
        </w:rPr>
      </w:pPr>
      <w:r w:rsidRPr="00FF43B1">
        <w:rPr>
          <w:rFonts w:ascii="Times New Roman" w:eastAsia="宋体" w:hAnsi="Times New Roman" w:cs="Times New Roman"/>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4</w:t>
      </w:r>
      <w:r w:rsidRPr="00FF43B1">
        <w:rPr>
          <w:rFonts w:ascii="Times New Roman" w:eastAsia="宋体" w:hAnsi="Times New Roman" w:cs="Times New Roman"/>
          <w:b/>
          <w:bCs/>
          <w:color w:val="000000" w:themeColor="text1"/>
          <w:sz w:val="24"/>
          <w:szCs w:val="24"/>
          <w:lang w:val="zh-CN"/>
        </w:rPr>
        <w:t xml:space="preserve">.1.3  </w:t>
      </w:r>
      <w:r w:rsidRPr="00FF43B1">
        <w:rPr>
          <w:rFonts w:ascii="Times New Roman" w:eastAsia="宋体" w:hAnsi="Times New Roman" w:cs="Times New Roman" w:hint="eastAsia"/>
          <w:b/>
          <w:bCs/>
          <w:color w:val="000000" w:themeColor="text1"/>
          <w:sz w:val="24"/>
          <w:szCs w:val="24"/>
          <w:lang w:val="zh-CN"/>
        </w:rPr>
        <w:t>土地利用率控制</w:t>
      </w:r>
    </w:p>
    <w:p w14:paraId="2B8FEF68"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要按照严守底线、调整结构、深化改革的思路，严控增量，盘活存量，优化结构，提升效率，切实提高园区建设用地集约化程度。按照促进生产空间集约高效、生态空间山清水秀的总体要求，形成生产、生态空间的合理结构。严格按照园区总体规划中划定的城市和乡镇发展边界来控制园区发展规模，避免园区发展无序蔓延。</w:t>
      </w:r>
    </w:p>
    <w:p w14:paraId="4BE045D7" w14:textId="5C7194A1" w:rsidR="003573AE" w:rsidRPr="00FF43B1" w:rsidRDefault="00367132">
      <w:pPr>
        <w:keepNext/>
        <w:keepLines/>
        <w:spacing w:line="440" w:lineRule="exact"/>
        <w:outlineLvl w:val="2"/>
        <w:rPr>
          <w:color w:val="000000" w:themeColor="text1"/>
        </w:rPr>
      </w:pPr>
      <w:r w:rsidRPr="00FF43B1">
        <w:rPr>
          <w:rFonts w:ascii="Times New Roman" w:eastAsia="宋体" w:hAnsi="Times New Roman" w:cs="Times New Roman"/>
          <w:b/>
          <w:bCs/>
          <w:color w:val="000000" w:themeColor="text1"/>
          <w:sz w:val="24"/>
          <w:szCs w:val="24"/>
          <w:lang w:val="zh-CN"/>
        </w:rPr>
        <w:t>1</w:t>
      </w:r>
      <w:r w:rsidR="00657E90" w:rsidRPr="00FF43B1">
        <w:rPr>
          <w:rFonts w:ascii="Times New Roman" w:eastAsia="宋体" w:hAnsi="Times New Roman" w:cs="Times New Roman"/>
          <w:b/>
          <w:bCs/>
          <w:color w:val="000000" w:themeColor="text1"/>
          <w:sz w:val="24"/>
          <w:szCs w:val="24"/>
          <w:lang w:val="zh-CN"/>
        </w:rPr>
        <w:t>4</w:t>
      </w:r>
      <w:r w:rsidRPr="00FF43B1">
        <w:rPr>
          <w:rFonts w:ascii="Times New Roman" w:eastAsia="宋体" w:hAnsi="Times New Roman" w:cs="Times New Roman"/>
          <w:b/>
          <w:bCs/>
          <w:color w:val="000000" w:themeColor="text1"/>
          <w:sz w:val="24"/>
          <w:szCs w:val="24"/>
          <w:lang w:val="zh-CN"/>
        </w:rPr>
        <w:t xml:space="preserve">.1.4  </w:t>
      </w:r>
      <w:r w:rsidRPr="00FF43B1">
        <w:rPr>
          <w:rFonts w:ascii="Times New Roman" w:eastAsia="宋体" w:hAnsi="Times New Roman" w:cs="Times New Roman" w:hint="eastAsia"/>
          <w:b/>
          <w:bCs/>
          <w:color w:val="000000" w:themeColor="text1"/>
          <w:sz w:val="24"/>
          <w:szCs w:val="24"/>
          <w:lang w:val="zh-CN"/>
        </w:rPr>
        <w:t>规划实施风险控制</w:t>
      </w:r>
    </w:p>
    <w:p w14:paraId="75E439D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在规划实施过程中，会出现各种不确定的情况，对规划的实施效果和目标产生影响，主要的风险因素包括：</w:t>
      </w:r>
    </w:p>
    <w:p w14:paraId="4F8D0803"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1</w:t>
      </w:r>
      <w:r w:rsidRPr="00FF43B1">
        <w:rPr>
          <w:rFonts w:ascii="Times New Roman" w:hAnsi="Times New Roman" w:cs="Times New Roman" w:hint="eastAsia"/>
          <w:color w:val="000000" w:themeColor="text1"/>
          <w:sz w:val="24"/>
          <w:szCs w:val="24"/>
        </w:rPr>
        <w:t>）政策风险：国家产业政策、区域政策和财政政策等出现重大改变，从而对规划的项目实施产生影响。</w:t>
      </w:r>
    </w:p>
    <w:p w14:paraId="7079396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2</w:t>
      </w:r>
      <w:r w:rsidRPr="00FF43B1">
        <w:rPr>
          <w:rFonts w:ascii="Times New Roman" w:hAnsi="Times New Roman" w:cs="Times New Roman" w:hint="eastAsia"/>
          <w:color w:val="000000" w:themeColor="text1"/>
          <w:sz w:val="24"/>
          <w:szCs w:val="24"/>
        </w:rPr>
        <w:t>）经济风险：国家宏观经济出现波动，经济增长预期下降，对项目的实施产生影响。</w:t>
      </w:r>
    </w:p>
    <w:p w14:paraId="759CD85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3</w:t>
      </w:r>
      <w:r w:rsidRPr="00FF43B1">
        <w:rPr>
          <w:rFonts w:ascii="Times New Roman" w:hAnsi="Times New Roman" w:cs="Times New Roman" w:hint="eastAsia"/>
          <w:color w:val="000000" w:themeColor="text1"/>
          <w:sz w:val="24"/>
          <w:szCs w:val="24"/>
        </w:rPr>
        <w:t>）技术风险：出现重大技术进步和技术更新，使得规划项目的技术落后而缺乏竞争力。</w:t>
      </w:r>
    </w:p>
    <w:p w14:paraId="1D25A35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4</w:t>
      </w:r>
      <w:r w:rsidRPr="00FF43B1">
        <w:rPr>
          <w:rFonts w:ascii="Times New Roman" w:hAnsi="Times New Roman" w:cs="Times New Roman" w:hint="eastAsia"/>
          <w:color w:val="000000" w:themeColor="text1"/>
          <w:sz w:val="24"/>
          <w:szCs w:val="24"/>
        </w:rPr>
        <w:t>）资源风险：包括水资源、煤炭资源等的储量和配置等存在不确定因素而对规划实施结果产生影响。</w:t>
      </w:r>
    </w:p>
    <w:p w14:paraId="47F7C03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5</w:t>
      </w:r>
      <w:r w:rsidRPr="00FF43B1">
        <w:rPr>
          <w:rFonts w:ascii="Times New Roman" w:hAnsi="Times New Roman" w:cs="Times New Roman" w:hint="eastAsia"/>
          <w:color w:val="000000" w:themeColor="text1"/>
          <w:sz w:val="24"/>
          <w:szCs w:val="24"/>
        </w:rPr>
        <w:t>）安全和环保风险：规划实施过程中出现重大的安全事件和环境污染事件，从而对规划的实施造成影响。</w:t>
      </w:r>
    </w:p>
    <w:p w14:paraId="069674CC"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6</w:t>
      </w:r>
      <w:r w:rsidRPr="00FF43B1">
        <w:rPr>
          <w:rFonts w:ascii="Times New Roman" w:hAnsi="Times New Roman" w:cs="Times New Roman" w:hint="eastAsia"/>
          <w:color w:val="000000" w:themeColor="text1"/>
          <w:sz w:val="24"/>
          <w:szCs w:val="24"/>
        </w:rPr>
        <w:t>）其他风险因素</w:t>
      </w:r>
    </w:p>
    <w:p w14:paraId="550B7606"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针对以上明示的和隐含的风险因素，要加强风险分析和研究，采取风险自担、风险规</w:t>
      </w:r>
      <w:r w:rsidRPr="00FF43B1">
        <w:rPr>
          <w:rFonts w:ascii="Times New Roman" w:hAnsi="Times New Roman" w:cs="Times New Roman" w:hint="eastAsia"/>
          <w:color w:val="000000" w:themeColor="text1"/>
          <w:sz w:val="24"/>
          <w:szCs w:val="24"/>
        </w:rPr>
        <w:lastRenderedPageBreak/>
        <w:t>避等对策，降低各种不确定因素对项目目标的实施产生影响。</w:t>
      </w:r>
    </w:p>
    <w:p w14:paraId="33BB9BB2" w14:textId="6C92E0D1" w:rsidR="003573AE" w:rsidRPr="00FF43B1" w:rsidRDefault="00367132">
      <w:pPr>
        <w:pStyle w:val="21"/>
        <w:spacing w:before="0" w:after="0" w:line="440" w:lineRule="exact"/>
        <w:rPr>
          <w:rFonts w:ascii="Times New Roman" w:eastAsiaTheme="minorEastAsia" w:hAnsi="Times New Roman" w:cs="Times New Roman"/>
          <w:color w:val="000000" w:themeColor="text1"/>
          <w:sz w:val="24"/>
          <w:lang w:val="zh-CN"/>
        </w:rPr>
      </w:pPr>
      <w:bookmarkStart w:id="241" w:name="_Toc94029190"/>
      <w:bookmarkStart w:id="242" w:name="_Toc121141128"/>
      <w:r w:rsidRPr="00FF43B1">
        <w:rPr>
          <w:rFonts w:ascii="Times New Roman" w:eastAsiaTheme="minorEastAsia" w:hAnsi="Times New Roman" w:cs="Times New Roman"/>
          <w:color w:val="000000" w:themeColor="text1"/>
          <w:sz w:val="24"/>
          <w:lang w:val="zh-CN"/>
        </w:rPr>
        <w:t>1</w:t>
      </w:r>
      <w:r w:rsidR="00657E90" w:rsidRPr="00FF43B1">
        <w:rPr>
          <w:rFonts w:ascii="Times New Roman" w:eastAsiaTheme="minorEastAsia" w:hAnsi="Times New Roman" w:cs="Times New Roman"/>
          <w:color w:val="000000" w:themeColor="text1"/>
          <w:sz w:val="24"/>
          <w:lang w:val="zh-CN"/>
        </w:rPr>
        <w:t>4</w:t>
      </w:r>
      <w:r w:rsidRPr="00FF43B1">
        <w:rPr>
          <w:rFonts w:ascii="Times New Roman" w:eastAsiaTheme="minorEastAsia" w:hAnsi="Times New Roman" w:cs="Times New Roman"/>
          <w:color w:val="000000" w:themeColor="text1"/>
          <w:sz w:val="24"/>
          <w:lang w:val="zh-CN"/>
        </w:rPr>
        <w:t xml:space="preserve">.2  </w:t>
      </w:r>
      <w:r w:rsidRPr="00FF43B1">
        <w:rPr>
          <w:rFonts w:ascii="Times New Roman" w:eastAsiaTheme="minorEastAsia" w:hAnsi="Times New Roman" w:cs="Times New Roman" w:hint="eastAsia"/>
          <w:color w:val="000000" w:themeColor="text1"/>
          <w:sz w:val="24"/>
          <w:lang w:val="zh-CN"/>
        </w:rPr>
        <w:t>实施建议</w:t>
      </w:r>
      <w:bookmarkEnd w:id="241"/>
      <w:bookmarkEnd w:id="242"/>
    </w:p>
    <w:p w14:paraId="3F50DB7F"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1</w:t>
      </w:r>
      <w:r w:rsidRPr="00FF43B1">
        <w:rPr>
          <w:rFonts w:ascii="Times New Roman" w:hAnsi="Times New Roman" w:cs="Times New Roman" w:hint="eastAsia"/>
          <w:color w:val="000000" w:themeColor="text1"/>
          <w:sz w:val="24"/>
          <w:szCs w:val="24"/>
        </w:rPr>
        <w:t>）强化管理体制</w:t>
      </w:r>
    </w:p>
    <w:p w14:paraId="1C017D31" w14:textId="07885FE8"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本次规划期为</w:t>
      </w:r>
      <w:r w:rsidRPr="00FF43B1">
        <w:rPr>
          <w:rFonts w:ascii="Times New Roman" w:hAnsi="Times New Roman" w:cs="Times New Roman"/>
          <w:color w:val="000000" w:themeColor="text1"/>
          <w:sz w:val="24"/>
          <w:szCs w:val="24"/>
        </w:rPr>
        <w:t>202</w:t>
      </w:r>
      <w:r w:rsidRPr="00FF43B1">
        <w:rPr>
          <w:rFonts w:ascii="Times New Roman" w:hAnsi="Times New Roman" w:cs="Times New Roman" w:hint="eastAsia"/>
          <w:color w:val="000000" w:themeColor="text1"/>
          <w:sz w:val="24"/>
          <w:szCs w:val="24"/>
        </w:rPr>
        <w:t>2</w:t>
      </w:r>
      <w:r w:rsidRPr="00FF43B1">
        <w:rPr>
          <w:rFonts w:ascii="Times New Roman" w:hAnsi="Times New Roman" w:cs="Times New Roman"/>
          <w:color w:val="000000" w:themeColor="text1"/>
          <w:sz w:val="24"/>
          <w:szCs w:val="24"/>
        </w:rPr>
        <w:t>-</w:t>
      </w:r>
      <w:r w:rsidR="00B07605" w:rsidRPr="00FF43B1">
        <w:rPr>
          <w:rFonts w:ascii="Times New Roman" w:hAnsi="Times New Roman" w:cs="Times New Roman"/>
          <w:color w:val="000000" w:themeColor="text1"/>
          <w:sz w:val="24"/>
          <w:szCs w:val="24"/>
        </w:rPr>
        <w:t>203</w:t>
      </w:r>
      <w:r w:rsidR="00B07605" w:rsidRPr="00FF43B1">
        <w:rPr>
          <w:rFonts w:ascii="Times New Roman" w:hAnsi="Times New Roman" w:cs="Times New Roman" w:hint="eastAsia"/>
          <w:color w:val="000000" w:themeColor="text1"/>
          <w:sz w:val="24"/>
          <w:szCs w:val="24"/>
        </w:rPr>
        <w:t>5</w:t>
      </w:r>
      <w:r w:rsidR="000E3F3A" w:rsidRPr="00FF43B1">
        <w:rPr>
          <w:rFonts w:ascii="Times New Roman" w:hAnsi="Times New Roman" w:cs="Times New Roman" w:hint="eastAsia"/>
          <w:color w:val="000000" w:themeColor="text1"/>
          <w:sz w:val="24"/>
          <w:szCs w:val="24"/>
        </w:rPr>
        <w:t>年，规划项目通过分批建设，统筹规划，分步实施。结合规划</w:t>
      </w:r>
      <w:r w:rsidRPr="00FF43B1">
        <w:rPr>
          <w:rFonts w:ascii="Times New Roman" w:hAnsi="Times New Roman" w:cs="Times New Roman" w:hint="eastAsia"/>
          <w:color w:val="000000" w:themeColor="text1"/>
          <w:sz w:val="24"/>
          <w:szCs w:val="24"/>
        </w:rPr>
        <w:t>情况和产业定位，</w:t>
      </w:r>
      <w:r w:rsidR="000E3F3A" w:rsidRPr="00FF43B1">
        <w:rPr>
          <w:rFonts w:ascii="Times New Roman" w:hAnsi="Times New Roman" w:cs="Times New Roman" w:hint="eastAsia"/>
          <w:color w:val="000000" w:themeColor="text1"/>
          <w:sz w:val="24"/>
          <w:szCs w:val="24"/>
        </w:rPr>
        <w:t>近期</w:t>
      </w:r>
      <w:r w:rsidRPr="00FF43B1">
        <w:rPr>
          <w:rFonts w:ascii="Times New Roman" w:hAnsi="Times New Roman" w:cs="Times New Roman" w:hint="eastAsia"/>
          <w:color w:val="000000" w:themeColor="text1"/>
          <w:sz w:val="24"/>
          <w:szCs w:val="24"/>
        </w:rPr>
        <w:t>紧抓相关产业链布局，奠定产业基础，为园区转型升级做好铺垫；中远期在已有产业链上优化升级，在化工新材料产业、高附加值和园区循环化改造方面下功夫，促使园区发展成为产业配套完善的能源化工产业群。</w:t>
      </w:r>
    </w:p>
    <w:p w14:paraId="002C836B"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多重的产业链架构结合分期的布局和实施，对于投资、管理、经营提出了一定要求，建议在管理体制上实行上下游一体化模式，通过规模化、多样化、基地化的建设，形成资源利用的最大化，最大限度的节约资源、降低成本，提高技术竞争能力，形成产业积聚、布局集中的优势。</w:t>
      </w:r>
    </w:p>
    <w:p w14:paraId="46BA3F57"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2</w:t>
      </w:r>
      <w:r w:rsidRPr="00FF43B1">
        <w:rPr>
          <w:rFonts w:ascii="Times New Roman" w:hAnsi="Times New Roman" w:cs="Times New Roman" w:hint="eastAsia"/>
          <w:color w:val="000000" w:themeColor="text1"/>
          <w:sz w:val="24"/>
          <w:szCs w:val="24"/>
        </w:rPr>
        <w:t>）人才引进和储备</w:t>
      </w:r>
    </w:p>
    <w:p w14:paraId="721CD188" w14:textId="612D1304"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建立创新人才引进和培养机制，搭建人力资源共享平台。创新型科技人才培养对于建设创新型国家、实现经济转型升级具有重要意义。</w:t>
      </w:r>
      <w:r w:rsidR="007D4169"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szCs w:val="24"/>
        </w:rPr>
        <w:t>化工集中区应充分利用与省内外各科研院所、高校等的联合开发的机会，培养创新型人才，集聚高水平人才，重视人才的引进，强化人才的培养。</w:t>
      </w:r>
    </w:p>
    <w:p w14:paraId="569F5055"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3</w:t>
      </w:r>
      <w:r w:rsidRPr="00FF43B1">
        <w:rPr>
          <w:rFonts w:ascii="Times New Roman" w:hAnsi="Times New Roman" w:cs="Times New Roman" w:hint="eastAsia"/>
          <w:color w:val="000000" w:themeColor="text1"/>
          <w:sz w:val="24"/>
          <w:szCs w:val="24"/>
        </w:rPr>
        <w:t>）关注政策和市场</w:t>
      </w:r>
    </w:p>
    <w:p w14:paraId="38D9A585" w14:textId="42D831B8"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本规划为</w:t>
      </w:r>
      <w:r w:rsidR="007D4169" w:rsidRPr="007D4169">
        <w:rPr>
          <w:rFonts w:ascii="Times New Roman" w:hAnsi="Times New Roman" w:cs="Times New Roman" w:hint="eastAsia"/>
          <w:color w:val="000000" w:themeColor="text1"/>
          <w:sz w:val="24"/>
          <w:szCs w:val="24"/>
        </w:rPr>
        <w:t>乌海乌达高新技术产业开发区</w:t>
      </w:r>
      <w:r w:rsidR="007D4169" w:rsidRPr="00FF43B1">
        <w:rPr>
          <w:rFonts w:ascii="Times New Roman" w:hAnsi="Times New Roman" w:cs="Times New Roman" w:hint="eastAsia"/>
          <w:color w:val="000000" w:themeColor="text1"/>
          <w:sz w:val="24"/>
          <w:szCs w:val="24"/>
        </w:rPr>
        <w:t>化工集中区</w:t>
      </w:r>
      <w:r w:rsidRPr="00FF43B1">
        <w:rPr>
          <w:rFonts w:ascii="Times New Roman" w:hAnsi="Times New Roman" w:cs="Times New Roman" w:hint="eastAsia"/>
          <w:color w:val="000000" w:themeColor="text1"/>
          <w:sz w:val="24"/>
          <w:szCs w:val="24"/>
        </w:rPr>
        <w:t>发展的指导性文件，在规划实施过程中既要总体上遵循规划的产业发展方向，还应根据实际条件，在进一步深化具体项目的研究和论证工作基础上，对规划内容作出适当调整。建议在规划实施过程中，不断跟踪产品市场和技术发展变化，对于符合产业方向但未被列入的优质项目可跟踪推进。</w:t>
      </w:r>
    </w:p>
    <w:p w14:paraId="10AFB497" w14:textId="77777777" w:rsidR="003573AE" w:rsidRPr="00FF43B1" w:rsidRDefault="00367132">
      <w:pPr>
        <w:spacing w:line="440" w:lineRule="exact"/>
        <w:ind w:firstLine="480"/>
        <w:rPr>
          <w:rFonts w:ascii="Times New Roman" w:hAnsi="Times New Roman" w:cs="Times New Roman"/>
          <w:color w:val="000000" w:themeColor="text1"/>
          <w:sz w:val="24"/>
          <w:szCs w:val="24"/>
        </w:rPr>
      </w:pPr>
      <w:r w:rsidRPr="00FF43B1">
        <w:rPr>
          <w:rFonts w:ascii="Times New Roman" w:hAnsi="Times New Roman" w:cs="Times New Roman" w:hint="eastAsia"/>
          <w:color w:val="000000" w:themeColor="text1"/>
          <w:sz w:val="24"/>
          <w:szCs w:val="24"/>
        </w:rPr>
        <w:t>（</w:t>
      </w:r>
      <w:r w:rsidRPr="00FF43B1">
        <w:rPr>
          <w:rFonts w:ascii="Times New Roman" w:hAnsi="Times New Roman" w:cs="Times New Roman"/>
          <w:color w:val="000000" w:themeColor="text1"/>
          <w:sz w:val="24"/>
          <w:szCs w:val="24"/>
        </w:rPr>
        <w:t>4</w:t>
      </w:r>
      <w:r w:rsidRPr="00FF43B1">
        <w:rPr>
          <w:rFonts w:ascii="Times New Roman" w:hAnsi="Times New Roman" w:cs="Times New Roman" w:hint="eastAsia"/>
          <w:color w:val="000000" w:themeColor="text1"/>
          <w:sz w:val="24"/>
          <w:szCs w:val="24"/>
        </w:rPr>
        <w:t>）严守环境保护及安全生产底线</w:t>
      </w:r>
    </w:p>
    <w:p w14:paraId="77A8CEBA" w14:textId="1F87A339" w:rsidR="00A8518E" w:rsidRPr="00FF43B1" w:rsidRDefault="007D4169" w:rsidP="00595668">
      <w:pPr>
        <w:spacing w:line="440" w:lineRule="exact"/>
        <w:ind w:firstLine="480"/>
        <w:rPr>
          <w:rFonts w:ascii="Times New Roman" w:hAnsi="Times New Roman" w:cs="Times New Roman"/>
          <w:color w:val="000000" w:themeColor="text1"/>
          <w:sz w:val="24"/>
          <w:szCs w:val="24"/>
        </w:rPr>
      </w:pPr>
      <w:r w:rsidRPr="007D4169">
        <w:rPr>
          <w:rFonts w:ascii="Times New Roman" w:hAnsi="Times New Roman" w:cs="Times New Roman" w:hint="eastAsia"/>
          <w:color w:val="000000" w:themeColor="text1"/>
          <w:sz w:val="24"/>
          <w:szCs w:val="24"/>
        </w:rPr>
        <w:t>乌海乌达高新技术产业开发区</w:t>
      </w:r>
      <w:r w:rsidRPr="00FF43B1">
        <w:rPr>
          <w:rFonts w:ascii="Times New Roman" w:hAnsi="Times New Roman" w:cs="Times New Roman" w:hint="eastAsia"/>
          <w:color w:val="000000" w:themeColor="text1"/>
          <w:sz w:val="24"/>
          <w:szCs w:val="24"/>
        </w:rPr>
        <w:t>化工集中区</w:t>
      </w:r>
      <w:r w:rsidR="00367132" w:rsidRPr="00FF43B1">
        <w:rPr>
          <w:rFonts w:ascii="Times New Roman" w:hAnsi="Times New Roman" w:cs="Times New Roman" w:hint="eastAsia"/>
          <w:color w:val="000000" w:themeColor="text1"/>
          <w:sz w:val="24"/>
          <w:szCs w:val="24"/>
        </w:rPr>
        <w:t>应完善各类环境保护及安全生产制度，严格按《现代煤化工建设项目环境准入条件》等政策要求，控制高污染技术的引进，保障园区产业的可持续发展。</w:t>
      </w:r>
    </w:p>
    <w:p w14:paraId="6005336A" w14:textId="77777777" w:rsidR="00595668" w:rsidRPr="00FF43B1" w:rsidRDefault="00595668" w:rsidP="00595668">
      <w:pPr>
        <w:spacing w:line="440" w:lineRule="exact"/>
        <w:ind w:firstLine="480"/>
        <w:rPr>
          <w:rFonts w:ascii="Times New Roman" w:eastAsia="宋体" w:hAnsi="Times New Roman" w:cs="Times New Roman"/>
          <w:color w:val="000000" w:themeColor="text1"/>
          <w:kern w:val="0"/>
          <w:sz w:val="24"/>
          <w:szCs w:val="24"/>
        </w:rPr>
      </w:pPr>
    </w:p>
    <w:sectPr w:rsidR="00595668" w:rsidRPr="00FF43B1" w:rsidSect="00411257">
      <w:pgSz w:w="11906" w:h="16838"/>
      <w:pgMar w:top="1418" w:right="1134" w:bottom="1134" w:left="1304" w:header="124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93163" w14:textId="77777777" w:rsidR="003241A1" w:rsidRDefault="003241A1">
      <w:r>
        <w:separator/>
      </w:r>
    </w:p>
  </w:endnote>
  <w:endnote w:type="continuationSeparator" w:id="0">
    <w:p w14:paraId="1083CBEB" w14:textId="77777777" w:rsidR="003241A1" w:rsidRDefault="00324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fixed"/>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18DA0" w14:textId="77777777" w:rsidR="00FD47BA" w:rsidRDefault="00FD47BA">
    <w:pPr>
      <w:pStyle w:val="af"/>
      <w:ind w:left="1008"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5290C" w14:textId="77777777" w:rsidR="00FD47BA" w:rsidRDefault="00FD47BA">
    <w:pPr>
      <w:pStyle w:val="af"/>
      <w:ind w:left="1008"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ADF23" w14:textId="77777777" w:rsidR="00FD47BA" w:rsidRDefault="00FD47BA">
    <w:pPr>
      <w:pStyle w:val="af"/>
      <w:ind w:left="1008"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916465"/>
    </w:sdtPr>
    <w:sdtEndPr/>
    <w:sdtContent>
      <w:p w14:paraId="46060594" w14:textId="6B739365" w:rsidR="00FD47BA" w:rsidRDefault="00FD47BA">
        <w:pPr>
          <w:pStyle w:val="af"/>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Pr="00991172">
          <w:rPr>
            <w:rFonts w:ascii="Times New Roman" w:hAnsi="Times New Roman" w:cs="Times New Roman"/>
            <w:noProof/>
            <w:lang w:val="zh-CN"/>
          </w:rPr>
          <w:t>2</w:t>
        </w:r>
        <w:r>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29051"/>
    </w:sdtPr>
    <w:sdtEndPr/>
    <w:sdtContent>
      <w:p w14:paraId="4EAF025F" w14:textId="15EE1F0B" w:rsidR="00FD47BA" w:rsidRDefault="00FD47BA">
        <w:pPr>
          <w:pStyle w:val="af"/>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D4169" w:rsidRPr="007D4169">
          <w:rPr>
            <w:rFonts w:ascii="Times New Roman" w:hAnsi="Times New Roman" w:cs="Times New Roman"/>
            <w:noProof/>
            <w:lang w:val="zh-CN"/>
          </w:rPr>
          <w:t>iv</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615397"/>
    </w:sdtPr>
    <w:sdtEndPr>
      <w:rPr>
        <w:rFonts w:ascii="Times New Roman" w:hAnsi="Times New Roman" w:cs="Times New Roman"/>
      </w:rPr>
    </w:sdtEndPr>
    <w:sdtContent>
      <w:p w14:paraId="7470CED8" w14:textId="424E32D3" w:rsidR="00FD47BA" w:rsidRDefault="00FD47BA">
        <w:pPr>
          <w:pStyle w:val="af"/>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D4169" w:rsidRPr="007D4169">
          <w:rPr>
            <w:rFonts w:ascii="Times New Roman" w:hAnsi="Times New Roman" w:cs="Times New Roman"/>
            <w:noProof/>
            <w:lang w:val="zh-CN"/>
          </w:rPr>
          <w:t>v</w:t>
        </w:r>
        <w:r>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392143"/>
    </w:sdtPr>
    <w:sdtEndPr/>
    <w:sdtContent>
      <w:p w14:paraId="00F9023C" w14:textId="6FBE7EE9" w:rsidR="00FD47BA" w:rsidRDefault="00FD47BA" w:rsidP="006469C0">
        <w:pPr>
          <w:pStyle w:val="af"/>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D4169" w:rsidRPr="007D4169">
          <w:rPr>
            <w:rFonts w:ascii="Times New Roman" w:hAnsi="Times New Roman" w:cs="Times New Roman"/>
            <w:noProof/>
            <w:lang w:val="zh-CN"/>
          </w:rPr>
          <w:t>186</w:t>
        </w:r>
        <w:r>
          <w:rPr>
            <w:rFonts w:ascii="Times New Roman" w:hAnsi="Times New Roman" w:cs="Times New Roma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86556576"/>
    </w:sdtPr>
    <w:sdtEndPr>
      <w:rPr>
        <w:rFonts w:ascii="Times New Roman" w:hAnsi="Times New Roman" w:cs="Times New Roman"/>
      </w:rPr>
    </w:sdtEndPr>
    <w:sdtContent>
      <w:p w14:paraId="3F5E2F15" w14:textId="77777777" w:rsidR="00FD47BA" w:rsidRDefault="00FD47BA">
        <w:pPr>
          <w:rPr>
            <w:sz w:val="18"/>
            <w:szCs w:val="18"/>
          </w:rPr>
        </w:pPr>
        <w:r>
          <w:rPr>
            <w:noProof/>
          </w:rPr>
          <mc:AlternateContent>
            <mc:Choice Requires="wps">
              <w:drawing>
                <wp:anchor distT="0" distB="0" distL="114300" distR="114300" simplePos="0" relativeHeight="251654656" behindDoc="0" locked="0" layoutInCell="1" allowOverlap="1" wp14:anchorId="5C3ED8EB" wp14:editId="7214A53B">
                  <wp:simplePos x="0" y="0"/>
                  <wp:positionH relativeFrom="column">
                    <wp:posOffset>-12700</wp:posOffset>
                  </wp:positionH>
                  <wp:positionV relativeFrom="paragraph">
                    <wp:posOffset>6985</wp:posOffset>
                  </wp:positionV>
                  <wp:extent cx="6046470" cy="0"/>
                  <wp:effectExtent l="6350" t="6985" r="5080" b="12065"/>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6470" cy="0"/>
                          </a:xfrm>
                          <a:prstGeom prst="straightConnector1">
                            <a:avLst/>
                          </a:prstGeom>
                          <a:noFill/>
                          <a:ln w="9525">
                            <a:solidFill>
                              <a:srgbClr val="000000"/>
                            </a:solidFill>
                            <a:round/>
                          </a:ln>
                        </wps:spPr>
                        <wps:bodyPr/>
                      </wps:wsp>
                    </a:graphicData>
                  </a:graphic>
                </wp:anchor>
              </w:drawing>
            </mc:Choice>
            <mc:Fallback>
              <w:pict>
                <v:shapetype w14:anchorId="646BA841" id="_x0000_t32" coordsize="21600,21600" o:spt="32" o:oned="t" path="m,l21600,21600e" filled="f">
                  <v:path arrowok="t" fillok="f" o:connecttype="none"/>
                  <o:lock v:ext="edit" shapetype="t"/>
                </v:shapetype>
                <v:shape id="直接箭头连接符 1" o:spid="_x0000_s1026" type="#_x0000_t32" style="position:absolute;left:0;text-align:left;margin-left:-1pt;margin-top:.55pt;width:476.1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"/>
              </w:pict>
            </mc:Fallback>
          </mc:AlternateContent>
        </w:r>
        <w:r>
          <w:rPr>
            <w:rFonts w:eastAsia="黑体"/>
            <w:sz w:val="18"/>
            <w:szCs w:val="18"/>
            <w:lang w:val="zh-CN"/>
          </w:rPr>
          <w:t>本报告为华陆工程科技有限责任公司专有，未经本公司许可，不得复制、不得将本报告内容以任何形式提供给第三方，也不得以任何形式，全部或部分用于其它目的。</w:t>
        </w:r>
      </w:p>
      <w:p w14:paraId="1D87A2CF" w14:textId="6CFF62D2" w:rsidR="00FD47BA" w:rsidRDefault="00FD47BA" w:rsidP="006469C0">
        <w:pPr>
          <w:pStyle w:val="af"/>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D4169" w:rsidRPr="007D4169">
          <w:rPr>
            <w:rFonts w:ascii="Times New Roman" w:hAnsi="Times New Roman" w:cs="Times New Roman"/>
            <w:noProof/>
            <w:lang w:val="zh-CN"/>
          </w:rPr>
          <w:t>185</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24DC2" w14:textId="77777777" w:rsidR="003241A1" w:rsidRDefault="003241A1">
      <w:r>
        <w:separator/>
      </w:r>
    </w:p>
  </w:footnote>
  <w:footnote w:type="continuationSeparator" w:id="0">
    <w:p w14:paraId="3929E2ED" w14:textId="77777777" w:rsidR="003241A1" w:rsidRDefault="003241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5B1D4" w14:textId="77777777" w:rsidR="00FD47BA" w:rsidRDefault="00FD47BA">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49771" w14:textId="77777777" w:rsidR="00FD47BA" w:rsidRDefault="00FD47BA">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613B9" w14:textId="77777777" w:rsidR="00FD47BA" w:rsidRDefault="00FD47BA">
    <w:pPr>
      <w:pStyle w:val="af0"/>
      <w:ind w:left="1008"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0E8C8" w14:textId="77777777" w:rsidR="00FD47BA" w:rsidRDefault="00FD47BA">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3C821" w14:textId="77777777" w:rsidR="00FD47BA" w:rsidRDefault="00FD47BA">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BA48" w14:textId="77777777" w:rsidR="007D4169" w:rsidRPr="007D4169" w:rsidRDefault="007D4169" w:rsidP="007D4169">
    <w:pPr>
      <w:pStyle w:val="af0"/>
      <w:pBdr>
        <w:bottom w:val="single" w:sz="6" w:space="6" w:color="auto"/>
      </w:pBdr>
      <w:rPr>
        <w:rFonts w:ascii="Times New Roman" w:hAnsi="Times New Roman" w:cs="Times New Roman" w:hint="eastAsia"/>
        <w:sz w:val="21"/>
        <w:szCs w:val="21"/>
      </w:rPr>
    </w:pPr>
    <w:r>
      <w:rPr>
        <w:rFonts w:ascii="Times New Roman" w:hAnsi="Times New Roman" w:cs="Times New Roman"/>
        <w:noProof/>
        <w:sz w:val="21"/>
        <w:szCs w:val="21"/>
      </w:rPr>
      <w:drawing>
        <wp:anchor distT="0" distB="0" distL="114300" distR="114300" simplePos="0" relativeHeight="251680256" behindDoc="0" locked="0" layoutInCell="1" allowOverlap="1" wp14:anchorId="42711569" wp14:editId="074F2860">
          <wp:simplePos x="0" y="0"/>
          <wp:positionH relativeFrom="column">
            <wp:posOffset>-7620</wp:posOffset>
          </wp:positionH>
          <wp:positionV relativeFrom="paragraph">
            <wp:posOffset>1346</wp:posOffset>
          </wp:positionV>
          <wp:extent cx="1604645" cy="314325"/>
          <wp:effectExtent l="0" t="0" r="0" b="0"/>
          <wp:wrapNone/>
          <wp:docPr id="2" name="图片 2" descr="徽标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组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4645" cy="314325"/>
                  </a:xfrm>
                  <a:prstGeom prst="rect">
                    <a:avLst/>
                  </a:prstGeom>
                  <a:noFill/>
                  <a:ln>
                    <a:noFill/>
                  </a:ln>
                </pic:spPr>
              </pic:pic>
            </a:graphicData>
          </a:graphic>
        </wp:anchor>
      </w:drawing>
    </w:r>
    <w:r w:rsidRPr="007D4169">
      <w:rPr>
        <w:rFonts w:ascii="Times New Roman" w:hAnsi="Times New Roman" w:cs="Times New Roman" w:hint="eastAsia"/>
        <w:sz w:val="21"/>
        <w:szCs w:val="21"/>
      </w:rPr>
      <w:t>内蒙古乌海乌达高新技术产业开发区</w:t>
    </w:r>
  </w:p>
  <w:p w14:paraId="1B951C73" w14:textId="77777777" w:rsidR="007D4169" w:rsidRDefault="007D4169" w:rsidP="007D4169">
    <w:pPr>
      <w:pStyle w:val="af0"/>
      <w:pBdr>
        <w:bottom w:val="single" w:sz="6" w:space="6" w:color="auto"/>
      </w:pBdr>
      <w:jc w:val="right"/>
      <w:rPr>
        <w:rFonts w:ascii="Times New Roman" w:hAnsi="Times New Roman" w:cs="Times New Roman"/>
      </w:rPr>
    </w:pPr>
    <w:r w:rsidRPr="007D4169">
      <w:rPr>
        <w:rFonts w:ascii="Times New Roman" w:hAnsi="Times New Roman" w:cs="Times New Roman" w:hint="eastAsia"/>
        <w:sz w:val="21"/>
        <w:szCs w:val="21"/>
      </w:rPr>
      <w:t>化工集中区</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             </w:t>
    </w:r>
    <w:r>
      <w:rPr>
        <w:rFonts w:ascii="Times New Roman" w:hAnsi="Times New Roman" w:cs="Times New Roman" w:hint="eastAsia"/>
        <w:sz w:val="21"/>
        <w:szCs w:val="21"/>
      </w:rPr>
      <w:t xml:space="preserve"> </w:t>
    </w:r>
    <w:r>
      <w:rPr>
        <w:rFonts w:ascii="Times New Roman" w:hAnsi="Times New Roman" w:cs="Times New Roman"/>
        <w:sz w:val="21"/>
        <w:szCs w:val="21"/>
      </w:rPr>
      <w:t>编号：</w:t>
    </w:r>
    <w:r>
      <w:rPr>
        <w:rFonts w:ascii="Times New Roman" w:hAnsi="Times New Roman" w:cs="Times New Roman" w:hint="eastAsia"/>
        <w:sz w:val="21"/>
        <w:szCs w:val="21"/>
      </w:rPr>
      <w:t>22235</w:t>
    </w:r>
    <w:r>
      <w:rPr>
        <w:rFonts w:ascii="Times New Roman" w:hAnsi="Times New Roman" w:cs="Times New Roman"/>
        <w:sz w:val="21"/>
        <w:szCs w:val="21"/>
      </w:rPr>
      <w:t>-00C1100-PMR-2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A6644" w14:textId="17CF0190" w:rsidR="007D4169" w:rsidRPr="007D4169" w:rsidRDefault="00FD47BA" w:rsidP="007D4169">
    <w:pPr>
      <w:pStyle w:val="af0"/>
      <w:pBdr>
        <w:bottom w:val="single" w:sz="6" w:space="6" w:color="auto"/>
      </w:pBdr>
      <w:rPr>
        <w:rFonts w:ascii="Times New Roman" w:hAnsi="Times New Roman" w:cs="Times New Roman" w:hint="eastAsia"/>
        <w:sz w:val="21"/>
        <w:szCs w:val="21"/>
      </w:rPr>
    </w:pPr>
    <w:r>
      <w:rPr>
        <w:rFonts w:ascii="Times New Roman" w:hAnsi="Times New Roman" w:cs="Times New Roman"/>
        <w:noProof/>
        <w:sz w:val="21"/>
        <w:szCs w:val="21"/>
      </w:rPr>
      <w:drawing>
        <wp:anchor distT="0" distB="0" distL="114300" distR="114300" simplePos="0" relativeHeight="251679232" behindDoc="0" locked="0" layoutInCell="1" allowOverlap="1" wp14:anchorId="19C9D910" wp14:editId="5A0A6987">
          <wp:simplePos x="0" y="0"/>
          <wp:positionH relativeFrom="column">
            <wp:posOffset>-7620</wp:posOffset>
          </wp:positionH>
          <wp:positionV relativeFrom="paragraph">
            <wp:posOffset>1346</wp:posOffset>
          </wp:positionV>
          <wp:extent cx="1604645" cy="314325"/>
          <wp:effectExtent l="0" t="0" r="0" b="0"/>
          <wp:wrapNone/>
          <wp:docPr id="55" name="图片 55" descr="徽标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组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4645" cy="314325"/>
                  </a:xfrm>
                  <a:prstGeom prst="rect">
                    <a:avLst/>
                  </a:prstGeom>
                  <a:noFill/>
                  <a:ln>
                    <a:noFill/>
                  </a:ln>
                </pic:spPr>
              </pic:pic>
            </a:graphicData>
          </a:graphic>
        </wp:anchor>
      </w:drawing>
    </w:r>
    <w:r w:rsidR="007D4169" w:rsidRPr="007D4169">
      <w:rPr>
        <w:rFonts w:ascii="Times New Roman" w:hAnsi="Times New Roman" w:cs="Times New Roman" w:hint="eastAsia"/>
        <w:sz w:val="21"/>
        <w:szCs w:val="21"/>
      </w:rPr>
      <w:t>内蒙古乌海乌达高新技术产业开发区</w:t>
    </w:r>
  </w:p>
  <w:p w14:paraId="2DF2B6FD" w14:textId="046FD815" w:rsidR="00FD47BA" w:rsidRDefault="007D4169" w:rsidP="007D4169">
    <w:pPr>
      <w:pStyle w:val="af0"/>
      <w:pBdr>
        <w:bottom w:val="single" w:sz="6" w:space="6" w:color="auto"/>
      </w:pBdr>
      <w:jc w:val="right"/>
      <w:rPr>
        <w:rFonts w:ascii="Times New Roman" w:hAnsi="Times New Roman" w:cs="Times New Roman"/>
      </w:rPr>
    </w:pPr>
    <w:r w:rsidRPr="007D4169">
      <w:rPr>
        <w:rFonts w:ascii="Times New Roman" w:hAnsi="Times New Roman" w:cs="Times New Roman" w:hint="eastAsia"/>
        <w:sz w:val="21"/>
        <w:szCs w:val="21"/>
      </w:rPr>
      <w:t>化工集中区</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            </w:t>
    </w:r>
    <w:r w:rsidR="00FD47BA">
      <w:rPr>
        <w:rFonts w:ascii="Times New Roman" w:hAnsi="Times New Roman" w:cs="Times New Roman"/>
        <w:sz w:val="21"/>
        <w:szCs w:val="21"/>
      </w:rPr>
      <w:t xml:space="preserve"> </w:t>
    </w:r>
    <w:r w:rsidR="00FD47BA">
      <w:rPr>
        <w:rFonts w:ascii="Times New Roman" w:hAnsi="Times New Roman" w:cs="Times New Roman" w:hint="eastAsia"/>
        <w:sz w:val="21"/>
        <w:szCs w:val="21"/>
      </w:rPr>
      <w:t xml:space="preserve"> </w:t>
    </w:r>
    <w:r w:rsidR="00FD47BA">
      <w:rPr>
        <w:rFonts w:ascii="Times New Roman" w:hAnsi="Times New Roman" w:cs="Times New Roman"/>
        <w:sz w:val="21"/>
        <w:szCs w:val="21"/>
      </w:rPr>
      <w:t>编号：</w:t>
    </w:r>
    <w:r w:rsidR="00FD47BA">
      <w:rPr>
        <w:rFonts w:ascii="Times New Roman" w:hAnsi="Times New Roman" w:cs="Times New Roman" w:hint="eastAsia"/>
        <w:sz w:val="21"/>
        <w:szCs w:val="21"/>
      </w:rPr>
      <w:t>22235</w:t>
    </w:r>
    <w:r w:rsidR="00FD47BA">
      <w:rPr>
        <w:rFonts w:ascii="Times New Roman" w:hAnsi="Times New Roman" w:cs="Times New Roman"/>
        <w:sz w:val="21"/>
        <w:szCs w:val="21"/>
      </w:rPr>
      <w:t>-00C1100-PMR-2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469D46"/>
    <w:multiLevelType w:val="singleLevel"/>
    <w:tmpl w:val="81469D46"/>
    <w:lvl w:ilvl="0">
      <w:start w:val="2"/>
      <w:numFmt w:val="decimal"/>
      <w:suff w:val="nothing"/>
      <w:lvlText w:val="（%1）"/>
      <w:lvlJc w:val="left"/>
    </w:lvl>
  </w:abstractNum>
  <w:abstractNum w:abstractNumId="1">
    <w:nsid w:val="C5BDC425"/>
    <w:multiLevelType w:val="singleLevel"/>
    <w:tmpl w:val="C5BDC425"/>
    <w:lvl w:ilvl="0">
      <w:start w:val="1"/>
      <w:numFmt w:val="decimal"/>
      <w:suff w:val="nothing"/>
      <w:lvlText w:val="%1、"/>
      <w:lvlJc w:val="left"/>
    </w:lvl>
  </w:abstractNum>
  <w:abstractNum w:abstractNumId="2">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3">
    <w:nsid w:val="020C3FD6"/>
    <w:multiLevelType w:val="multilevel"/>
    <w:tmpl w:val="020C3FD6"/>
    <w:lvl w:ilvl="0">
      <w:start w:val="1"/>
      <w:numFmt w:val="decimal"/>
      <w:pStyle w:val="2"/>
      <w:lvlText w:val="(%1)"/>
      <w:lvlJc w:val="left"/>
      <w:pPr>
        <w:tabs>
          <w:tab w:val="left" w:pos="851"/>
        </w:tabs>
        <w:ind w:left="851" w:hanging="51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66C0B42"/>
    <w:multiLevelType w:val="multilevel"/>
    <w:tmpl w:val="066C0B42"/>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C6E1899"/>
    <w:multiLevelType w:val="multilevel"/>
    <w:tmpl w:val="0C6E1899"/>
    <w:lvl w:ilvl="0">
      <w:start w:val="1"/>
      <w:numFmt w:val="upperLetter"/>
      <w:pStyle w:val="a0"/>
      <w:lvlText w:val="%1."/>
      <w:lvlJc w:val="left"/>
      <w:pPr>
        <w:tabs>
          <w:tab w:val="left" w:pos="851"/>
        </w:tabs>
        <w:ind w:left="851" w:hanging="56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14EC4381"/>
    <w:multiLevelType w:val="hybridMultilevel"/>
    <w:tmpl w:val="86947BA6"/>
    <w:lvl w:ilvl="0" w:tplc="86B66E44">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910206B"/>
    <w:multiLevelType w:val="multilevel"/>
    <w:tmpl w:val="1910206B"/>
    <w:lvl w:ilvl="0">
      <w:start w:val="1"/>
      <w:numFmt w:val="decimal"/>
      <w:suff w:val="nothing"/>
      <w:lvlText w:val="（%1）"/>
      <w:lvlJc w:val="left"/>
      <w:pPr>
        <w:ind w:left="0" w:firstLine="420"/>
      </w:pPr>
      <w:rPr>
        <w:rFonts w:hint="eastAsia"/>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8">
    <w:nsid w:val="1C1D479C"/>
    <w:multiLevelType w:val="singleLevel"/>
    <w:tmpl w:val="1C1D479C"/>
    <w:lvl w:ilvl="0">
      <w:start w:val="1"/>
      <w:numFmt w:val="bullet"/>
      <w:pStyle w:val="Web"/>
      <w:lvlText w:val=""/>
      <w:lvlJc w:val="left"/>
      <w:pPr>
        <w:tabs>
          <w:tab w:val="left" w:pos="1040"/>
        </w:tabs>
        <w:ind w:left="170" w:firstLine="510"/>
      </w:pPr>
      <w:rPr>
        <w:rFonts w:ascii="Wingdings" w:hAnsi="Wingdings" w:hint="default"/>
      </w:rPr>
    </w:lvl>
  </w:abstractNum>
  <w:abstractNum w:abstractNumId="9">
    <w:nsid w:val="40DC7CF8"/>
    <w:multiLevelType w:val="multilevel"/>
    <w:tmpl w:val="40DC7CF8"/>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5232440"/>
    <w:multiLevelType w:val="multilevel"/>
    <w:tmpl w:val="4523244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nsid w:val="4E8E5588"/>
    <w:multiLevelType w:val="multilevel"/>
    <w:tmpl w:val="4E8E5588"/>
    <w:lvl w:ilvl="0">
      <w:start w:val="1"/>
      <w:numFmt w:val="chineseCountingThousand"/>
      <w:pStyle w:val="20"/>
      <w:isLgl/>
      <w:lvlText w:val="%1"/>
      <w:lvlJc w:val="center"/>
      <w:pPr>
        <w:tabs>
          <w:tab w:val="left" w:pos="851"/>
        </w:tabs>
        <w:ind w:left="851" w:hanging="851"/>
      </w:pPr>
      <w:rPr>
        <w:rFonts w:ascii="Arial" w:eastAsia="黑体" w:hAnsi="Arial" w:hint="default"/>
        <w:sz w:val="28"/>
        <w:szCs w:val="28"/>
      </w:rPr>
    </w:lvl>
    <w:lvl w:ilvl="1">
      <w:start w:val="1"/>
      <w:numFmt w:val="decimal"/>
      <w:isLgl/>
      <w:lvlText w:val="%1.%2"/>
      <w:lvlJc w:val="left"/>
      <w:pPr>
        <w:tabs>
          <w:tab w:val="left" w:pos="851"/>
        </w:tabs>
        <w:ind w:left="851" w:hanging="851"/>
      </w:pPr>
      <w:rPr>
        <w:rFonts w:ascii="Arial" w:eastAsia="宋体" w:hAnsi="Arial" w:hint="default"/>
        <w:b w:val="0"/>
        <w:i w:val="0"/>
        <w:sz w:val="24"/>
        <w:szCs w:val="24"/>
      </w:rPr>
    </w:lvl>
    <w:lvl w:ilvl="2">
      <w:start w:val="1"/>
      <w:numFmt w:val="decimal"/>
      <w:isLgl/>
      <w:lvlText w:val="%1.%2.%3"/>
      <w:lvlJc w:val="left"/>
      <w:pPr>
        <w:tabs>
          <w:tab w:val="left" w:pos="851"/>
        </w:tabs>
        <w:ind w:left="851" w:hanging="851"/>
      </w:pPr>
      <w:rPr>
        <w:rFonts w:ascii="Arial" w:eastAsia="宋体" w:hAnsi="Arial" w:hint="default"/>
        <w:b w:val="0"/>
        <w:i w:val="0"/>
        <w:sz w:val="24"/>
        <w:szCs w:val="24"/>
      </w:rPr>
    </w:lvl>
    <w:lvl w:ilvl="3">
      <w:start w:val="1"/>
      <w:numFmt w:val="decimal"/>
      <w:isLgl/>
      <w:lvlText w:val="%1.%2.%3.%4"/>
      <w:lvlJc w:val="left"/>
      <w:pPr>
        <w:tabs>
          <w:tab w:val="left" w:pos="851"/>
        </w:tabs>
        <w:ind w:left="851" w:hanging="851"/>
      </w:pPr>
      <w:rPr>
        <w:rFonts w:ascii="Arial" w:eastAsia="宋体" w:hAnsi="Arial" w:hint="default"/>
        <w:b w:val="0"/>
        <w:i w:val="0"/>
        <w:sz w:val="24"/>
        <w:szCs w:val="24"/>
      </w:rPr>
    </w:lvl>
    <w:lvl w:ilvl="4">
      <w:start w:val="1"/>
      <w:numFmt w:val="decimal"/>
      <w:lvlText w:val="(%5)"/>
      <w:lvlJc w:val="left"/>
      <w:pPr>
        <w:tabs>
          <w:tab w:val="left" w:pos="1231"/>
        </w:tabs>
        <w:ind w:left="1231" w:hanging="511"/>
      </w:pPr>
      <w:rPr>
        <w:rFonts w:ascii="Arial" w:eastAsia="宋体" w:hAnsi="Arial" w:hint="default"/>
        <w:b w:val="0"/>
        <w:i w:val="0"/>
        <w:sz w:val="24"/>
        <w:szCs w:val="24"/>
      </w:rPr>
    </w:lvl>
    <w:lvl w:ilvl="5">
      <w:start w:val="1"/>
      <w:numFmt w:val="lowerLetter"/>
      <w:lvlText w:val="%6)"/>
      <w:lvlJc w:val="left"/>
      <w:pPr>
        <w:tabs>
          <w:tab w:val="left" w:pos="851"/>
        </w:tabs>
        <w:ind w:left="851" w:hanging="511"/>
      </w:pPr>
      <w:rPr>
        <w:rFonts w:ascii="Arial" w:eastAsia="宋体" w:hAnsi="Arial" w:hint="default"/>
        <w:b w:val="0"/>
        <w:i w:val="0"/>
        <w:sz w:val="24"/>
        <w:szCs w:val="24"/>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2">
    <w:nsid w:val="5C8B0810"/>
    <w:multiLevelType w:val="multilevel"/>
    <w:tmpl w:val="5C8B0810"/>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0D878F9"/>
    <w:multiLevelType w:val="multilevel"/>
    <w:tmpl w:val="60D878F9"/>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30A368E"/>
    <w:multiLevelType w:val="multilevel"/>
    <w:tmpl w:val="630A368E"/>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91219A6"/>
    <w:multiLevelType w:val="multilevel"/>
    <w:tmpl w:val="691219A6"/>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AA61E77"/>
    <w:multiLevelType w:val="multilevel"/>
    <w:tmpl w:val="6AA61E77"/>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6AD95E83"/>
    <w:multiLevelType w:val="multilevel"/>
    <w:tmpl w:val="6AD95E83"/>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73B23351"/>
    <w:multiLevelType w:val="multilevel"/>
    <w:tmpl w:val="73B23351"/>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6C25022"/>
    <w:multiLevelType w:val="multilevel"/>
    <w:tmpl w:val="76C25022"/>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CAD4B7B"/>
    <w:multiLevelType w:val="multilevel"/>
    <w:tmpl w:val="7CAD4B7B"/>
    <w:lvl w:ilvl="0">
      <w:start w:val="1"/>
      <w:numFmt w:val="decimal"/>
      <w:pStyle w:val="07415"/>
      <w:lvlText w:val="(%1)"/>
      <w:lvlJc w:val="left"/>
      <w:pPr>
        <w:tabs>
          <w:tab w:val="left" w:pos="851"/>
        </w:tabs>
        <w:ind w:left="851" w:hanging="454"/>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7E137FA1"/>
    <w:multiLevelType w:val="multilevel"/>
    <w:tmpl w:val="7E137FA1"/>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EB24E3D"/>
    <w:multiLevelType w:val="multilevel"/>
    <w:tmpl w:val="7EB24E3D"/>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3"/>
  </w:num>
  <w:num w:numId="3">
    <w:abstractNumId w:val="20"/>
  </w:num>
  <w:num w:numId="4">
    <w:abstractNumId w:val="11"/>
  </w:num>
  <w:num w:numId="5">
    <w:abstractNumId w:val="2"/>
  </w:num>
  <w:num w:numId="6">
    <w:abstractNumId w:val="8"/>
  </w:num>
  <w:num w:numId="7">
    <w:abstractNumId w:val="10"/>
  </w:num>
  <w:num w:numId="8">
    <w:abstractNumId w:val="7"/>
  </w:num>
  <w:num w:numId="9">
    <w:abstractNumId w:val="21"/>
  </w:num>
  <w:num w:numId="10">
    <w:abstractNumId w:val="13"/>
  </w:num>
  <w:num w:numId="11">
    <w:abstractNumId w:val="18"/>
  </w:num>
  <w:num w:numId="12">
    <w:abstractNumId w:val="16"/>
  </w:num>
  <w:num w:numId="13">
    <w:abstractNumId w:val="12"/>
  </w:num>
  <w:num w:numId="14">
    <w:abstractNumId w:val="15"/>
  </w:num>
  <w:num w:numId="15">
    <w:abstractNumId w:val="14"/>
  </w:num>
  <w:num w:numId="16">
    <w:abstractNumId w:val="22"/>
  </w:num>
  <w:num w:numId="17">
    <w:abstractNumId w:val="9"/>
  </w:num>
  <w:num w:numId="18">
    <w:abstractNumId w:val="19"/>
  </w:num>
  <w:num w:numId="19">
    <w:abstractNumId w:val="4"/>
  </w:num>
  <w:num w:numId="20">
    <w:abstractNumId w:val="17"/>
  </w:num>
  <w:num w:numId="21">
    <w:abstractNumId w:val="6"/>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C8"/>
    <w:rsid w:val="00000377"/>
    <w:rsid w:val="000066A8"/>
    <w:rsid w:val="000113FF"/>
    <w:rsid w:val="00013D80"/>
    <w:rsid w:val="0001407A"/>
    <w:rsid w:val="00014256"/>
    <w:rsid w:val="00015569"/>
    <w:rsid w:val="00015CAC"/>
    <w:rsid w:val="0001641E"/>
    <w:rsid w:val="0001654B"/>
    <w:rsid w:val="00020DFF"/>
    <w:rsid w:val="000213BE"/>
    <w:rsid w:val="00021E6B"/>
    <w:rsid w:val="00022738"/>
    <w:rsid w:val="00030EF3"/>
    <w:rsid w:val="000310BA"/>
    <w:rsid w:val="0003297B"/>
    <w:rsid w:val="00033E7A"/>
    <w:rsid w:val="00036261"/>
    <w:rsid w:val="00040AA8"/>
    <w:rsid w:val="00041325"/>
    <w:rsid w:val="000431C2"/>
    <w:rsid w:val="00043397"/>
    <w:rsid w:val="00047932"/>
    <w:rsid w:val="000517D4"/>
    <w:rsid w:val="000518DA"/>
    <w:rsid w:val="0005447B"/>
    <w:rsid w:val="00055A94"/>
    <w:rsid w:val="000565A4"/>
    <w:rsid w:val="00062571"/>
    <w:rsid w:val="00065905"/>
    <w:rsid w:val="000704B2"/>
    <w:rsid w:val="000769AC"/>
    <w:rsid w:val="000770E8"/>
    <w:rsid w:val="00080254"/>
    <w:rsid w:val="0008268B"/>
    <w:rsid w:val="00085312"/>
    <w:rsid w:val="00085837"/>
    <w:rsid w:val="0008714F"/>
    <w:rsid w:val="00090B66"/>
    <w:rsid w:val="00093754"/>
    <w:rsid w:val="00094910"/>
    <w:rsid w:val="0009583F"/>
    <w:rsid w:val="00095E5F"/>
    <w:rsid w:val="000A0022"/>
    <w:rsid w:val="000A0F8F"/>
    <w:rsid w:val="000B04F4"/>
    <w:rsid w:val="000B06B2"/>
    <w:rsid w:val="000B25E2"/>
    <w:rsid w:val="000B3421"/>
    <w:rsid w:val="000C1508"/>
    <w:rsid w:val="000C1790"/>
    <w:rsid w:val="000C37B8"/>
    <w:rsid w:val="000C5991"/>
    <w:rsid w:val="000D1219"/>
    <w:rsid w:val="000D391C"/>
    <w:rsid w:val="000D5D07"/>
    <w:rsid w:val="000E358A"/>
    <w:rsid w:val="000E3F3A"/>
    <w:rsid w:val="000E6AE2"/>
    <w:rsid w:val="000F0CA4"/>
    <w:rsid w:val="000F3522"/>
    <w:rsid w:val="00102BAB"/>
    <w:rsid w:val="001033E8"/>
    <w:rsid w:val="00104F19"/>
    <w:rsid w:val="00112EF1"/>
    <w:rsid w:val="00114F11"/>
    <w:rsid w:val="00115C62"/>
    <w:rsid w:val="00120B54"/>
    <w:rsid w:val="00121065"/>
    <w:rsid w:val="001224F0"/>
    <w:rsid w:val="00122BFE"/>
    <w:rsid w:val="00122D48"/>
    <w:rsid w:val="001252F5"/>
    <w:rsid w:val="00125646"/>
    <w:rsid w:val="0013457D"/>
    <w:rsid w:val="00134F05"/>
    <w:rsid w:val="001366E6"/>
    <w:rsid w:val="0014099A"/>
    <w:rsid w:val="0014374F"/>
    <w:rsid w:val="001437F2"/>
    <w:rsid w:val="00146E4F"/>
    <w:rsid w:val="00150FA5"/>
    <w:rsid w:val="00151873"/>
    <w:rsid w:val="00152167"/>
    <w:rsid w:val="001539DA"/>
    <w:rsid w:val="00153D3F"/>
    <w:rsid w:val="00156007"/>
    <w:rsid w:val="0015779F"/>
    <w:rsid w:val="00157C6F"/>
    <w:rsid w:val="00160829"/>
    <w:rsid w:val="00163526"/>
    <w:rsid w:val="0016408C"/>
    <w:rsid w:val="001646B8"/>
    <w:rsid w:val="001657C9"/>
    <w:rsid w:val="00165F11"/>
    <w:rsid w:val="00166806"/>
    <w:rsid w:val="0017090E"/>
    <w:rsid w:val="00171384"/>
    <w:rsid w:val="00172C82"/>
    <w:rsid w:val="00173161"/>
    <w:rsid w:val="00173EED"/>
    <w:rsid w:val="00175A46"/>
    <w:rsid w:val="00175A9C"/>
    <w:rsid w:val="00177AFB"/>
    <w:rsid w:val="0018150C"/>
    <w:rsid w:val="00181E7E"/>
    <w:rsid w:val="001836BF"/>
    <w:rsid w:val="00183B47"/>
    <w:rsid w:val="00185160"/>
    <w:rsid w:val="00185943"/>
    <w:rsid w:val="001902AB"/>
    <w:rsid w:val="0019284F"/>
    <w:rsid w:val="0019330B"/>
    <w:rsid w:val="0019392E"/>
    <w:rsid w:val="00193D76"/>
    <w:rsid w:val="0019791E"/>
    <w:rsid w:val="00197F5F"/>
    <w:rsid w:val="001A26F4"/>
    <w:rsid w:val="001A5DFF"/>
    <w:rsid w:val="001A7500"/>
    <w:rsid w:val="001B14C9"/>
    <w:rsid w:val="001B2910"/>
    <w:rsid w:val="001B517B"/>
    <w:rsid w:val="001C7554"/>
    <w:rsid w:val="001C7764"/>
    <w:rsid w:val="001D42AB"/>
    <w:rsid w:val="001D43A5"/>
    <w:rsid w:val="001D6A3E"/>
    <w:rsid w:val="001D7FBB"/>
    <w:rsid w:val="001E09ED"/>
    <w:rsid w:val="001E108B"/>
    <w:rsid w:val="001E1B40"/>
    <w:rsid w:val="001E27A1"/>
    <w:rsid w:val="001E59FF"/>
    <w:rsid w:val="001E6307"/>
    <w:rsid w:val="001E6FD5"/>
    <w:rsid w:val="001E7CC5"/>
    <w:rsid w:val="001F0AAB"/>
    <w:rsid w:val="001F3D0F"/>
    <w:rsid w:val="001F3E86"/>
    <w:rsid w:val="001F3FC8"/>
    <w:rsid w:val="001F40EC"/>
    <w:rsid w:val="001F598D"/>
    <w:rsid w:val="00200A36"/>
    <w:rsid w:val="0020152C"/>
    <w:rsid w:val="00201566"/>
    <w:rsid w:val="0020180C"/>
    <w:rsid w:val="00201E32"/>
    <w:rsid w:val="002046B6"/>
    <w:rsid w:val="002050C7"/>
    <w:rsid w:val="00205213"/>
    <w:rsid w:val="002061CE"/>
    <w:rsid w:val="00207C55"/>
    <w:rsid w:val="00211D7F"/>
    <w:rsid w:val="00215276"/>
    <w:rsid w:val="00215538"/>
    <w:rsid w:val="0021614E"/>
    <w:rsid w:val="002253E5"/>
    <w:rsid w:val="00225DFB"/>
    <w:rsid w:val="002273A1"/>
    <w:rsid w:val="00232E2C"/>
    <w:rsid w:val="00233B82"/>
    <w:rsid w:val="00236152"/>
    <w:rsid w:val="0024377F"/>
    <w:rsid w:val="002448B8"/>
    <w:rsid w:val="00245247"/>
    <w:rsid w:val="002475E7"/>
    <w:rsid w:val="00250C81"/>
    <w:rsid w:val="002523F3"/>
    <w:rsid w:val="002556AD"/>
    <w:rsid w:val="00256D1F"/>
    <w:rsid w:val="0025721A"/>
    <w:rsid w:val="00262F73"/>
    <w:rsid w:val="00266BC6"/>
    <w:rsid w:val="00267CA8"/>
    <w:rsid w:val="002710AE"/>
    <w:rsid w:val="002726BE"/>
    <w:rsid w:val="002751D8"/>
    <w:rsid w:val="00276D78"/>
    <w:rsid w:val="002775CF"/>
    <w:rsid w:val="002839B5"/>
    <w:rsid w:val="0028648D"/>
    <w:rsid w:val="00290577"/>
    <w:rsid w:val="002A209D"/>
    <w:rsid w:val="002A5595"/>
    <w:rsid w:val="002A6814"/>
    <w:rsid w:val="002A7137"/>
    <w:rsid w:val="002B196C"/>
    <w:rsid w:val="002B3B95"/>
    <w:rsid w:val="002B64EB"/>
    <w:rsid w:val="002B6B1C"/>
    <w:rsid w:val="002D31E0"/>
    <w:rsid w:val="002D355B"/>
    <w:rsid w:val="002D62F7"/>
    <w:rsid w:val="002E05EC"/>
    <w:rsid w:val="002E11CF"/>
    <w:rsid w:val="002E14F3"/>
    <w:rsid w:val="002F362A"/>
    <w:rsid w:val="002F4DB0"/>
    <w:rsid w:val="002F5279"/>
    <w:rsid w:val="00307500"/>
    <w:rsid w:val="00307520"/>
    <w:rsid w:val="003108DA"/>
    <w:rsid w:val="00314207"/>
    <w:rsid w:val="00314C29"/>
    <w:rsid w:val="00314D04"/>
    <w:rsid w:val="00315240"/>
    <w:rsid w:val="003163BA"/>
    <w:rsid w:val="003206AA"/>
    <w:rsid w:val="0032104C"/>
    <w:rsid w:val="00322A55"/>
    <w:rsid w:val="0032363C"/>
    <w:rsid w:val="003241A1"/>
    <w:rsid w:val="003258F0"/>
    <w:rsid w:val="00327F8E"/>
    <w:rsid w:val="00330205"/>
    <w:rsid w:val="00332662"/>
    <w:rsid w:val="003366BD"/>
    <w:rsid w:val="0033691E"/>
    <w:rsid w:val="00340012"/>
    <w:rsid w:val="0034214D"/>
    <w:rsid w:val="00343543"/>
    <w:rsid w:val="00345F5E"/>
    <w:rsid w:val="00351764"/>
    <w:rsid w:val="003535E9"/>
    <w:rsid w:val="00354ED2"/>
    <w:rsid w:val="003573AE"/>
    <w:rsid w:val="00361271"/>
    <w:rsid w:val="00364233"/>
    <w:rsid w:val="003667A1"/>
    <w:rsid w:val="00367132"/>
    <w:rsid w:val="003674D9"/>
    <w:rsid w:val="00371AE8"/>
    <w:rsid w:val="00372EAF"/>
    <w:rsid w:val="00374D92"/>
    <w:rsid w:val="00376C6D"/>
    <w:rsid w:val="00377AAE"/>
    <w:rsid w:val="003813C8"/>
    <w:rsid w:val="00383580"/>
    <w:rsid w:val="003838CA"/>
    <w:rsid w:val="00384948"/>
    <w:rsid w:val="00387B74"/>
    <w:rsid w:val="003917AC"/>
    <w:rsid w:val="00392B90"/>
    <w:rsid w:val="00393CC7"/>
    <w:rsid w:val="00396A0A"/>
    <w:rsid w:val="00396D96"/>
    <w:rsid w:val="00397814"/>
    <w:rsid w:val="003A1B14"/>
    <w:rsid w:val="003A4368"/>
    <w:rsid w:val="003A6CE0"/>
    <w:rsid w:val="003B1434"/>
    <w:rsid w:val="003B2936"/>
    <w:rsid w:val="003B2AD0"/>
    <w:rsid w:val="003B2B61"/>
    <w:rsid w:val="003B3578"/>
    <w:rsid w:val="003B4178"/>
    <w:rsid w:val="003B7E71"/>
    <w:rsid w:val="003C0D68"/>
    <w:rsid w:val="003C0ED7"/>
    <w:rsid w:val="003C3A84"/>
    <w:rsid w:val="003C56D8"/>
    <w:rsid w:val="003D170E"/>
    <w:rsid w:val="003D278E"/>
    <w:rsid w:val="003D31F8"/>
    <w:rsid w:val="003D41B9"/>
    <w:rsid w:val="003D49FF"/>
    <w:rsid w:val="003D641A"/>
    <w:rsid w:val="003D6CC3"/>
    <w:rsid w:val="003D72D5"/>
    <w:rsid w:val="003E1DF6"/>
    <w:rsid w:val="003E52C0"/>
    <w:rsid w:val="003E55C0"/>
    <w:rsid w:val="003F0242"/>
    <w:rsid w:val="003F0FDE"/>
    <w:rsid w:val="003F6030"/>
    <w:rsid w:val="0040066F"/>
    <w:rsid w:val="00404541"/>
    <w:rsid w:val="00405AAC"/>
    <w:rsid w:val="00407CBF"/>
    <w:rsid w:val="00411257"/>
    <w:rsid w:val="00413299"/>
    <w:rsid w:val="004172AC"/>
    <w:rsid w:val="00417320"/>
    <w:rsid w:val="00420D6E"/>
    <w:rsid w:val="00421385"/>
    <w:rsid w:val="00422636"/>
    <w:rsid w:val="004252A6"/>
    <w:rsid w:val="00430196"/>
    <w:rsid w:val="00435C7C"/>
    <w:rsid w:val="00436291"/>
    <w:rsid w:val="004365F6"/>
    <w:rsid w:val="0043697F"/>
    <w:rsid w:val="0043763E"/>
    <w:rsid w:val="00441461"/>
    <w:rsid w:val="00441F14"/>
    <w:rsid w:val="00442634"/>
    <w:rsid w:val="00442F91"/>
    <w:rsid w:val="0044647A"/>
    <w:rsid w:val="00450277"/>
    <w:rsid w:val="00450EB7"/>
    <w:rsid w:val="004518AB"/>
    <w:rsid w:val="004521CD"/>
    <w:rsid w:val="00452905"/>
    <w:rsid w:val="004537C3"/>
    <w:rsid w:val="00453B55"/>
    <w:rsid w:val="00453D58"/>
    <w:rsid w:val="004555FB"/>
    <w:rsid w:val="00461D15"/>
    <w:rsid w:val="00462D19"/>
    <w:rsid w:val="004631CE"/>
    <w:rsid w:val="0046759E"/>
    <w:rsid w:val="00471158"/>
    <w:rsid w:val="00472BB8"/>
    <w:rsid w:val="004804B4"/>
    <w:rsid w:val="0048179A"/>
    <w:rsid w:val="00481B4F"/>
    <w:rsid w:val="00481F0E"/>
    <w:rsid w:val="00482088"/>
    <w:rsid w:val="00486BC3"/>
    <w:rsid w:val="00486F03"/>
    <w:rsid w:val="00491041"/>
    <w:rsid w:val="00496153"/>
    <w:rsid w:val="004A132B"/>
    <w:rsid w:val="004A3205"/>
    <w:rsid w:val="004A3B70"/>
    <w:rsid w:val="004A613E"/>
    <w:rsid w:val="004A6933"/>
    <w:rsid w:val="004B1D8D"/>
    <w:rsid w:val="004B49DD"/>
    <w:rsid w:val="004B6935"/>
    <w:rsid w:val="004B76AA"/>
    <w:rsid w:val="004C0AF2"/>
    <w:rsid w:val="004C21D3"/>
    <w:rsid w:val="004C2510"/>
    <w:rsid w:val="004C4FFC"/>
    <w:rsid w:val="004D07B0"/>
    <w:rsid w:val="004D1698"/>
    <w:rsid w:val="004D26C5"/>
    <w:rsid w:val="004D4782"/>
    <w:rsid w:val="004D6829"/>
    <w:rsid w:val="004D6D08"/>
    <w:rsid w:val="004D74AE"/>
    <w:rsid w:val="004E7D51"/>
    <w:rsid w:val="004F4B68"/>
    <w:rsid w:val="004F54AD"/>
    <w:rsid w:val="004F6582"/>
    <w:rsid w:val="0050021D"/>
    <w:rsid w:val="005006AB"/>
    <w:rsid w:val="005009C6"/>
    <w:rsid w:val="00502204"/>
    <w:rsid w:val="00502BBC"/>
    <w:rsid w:val="0050447E"/>
    <w:rsid w:val="00513749"/>
    <w:rsid w:val="00515115"/>
    <w:rsid w:val="0051620F"/>
    <w:rsid w:val="0051765F"/>
    <w:rsid w:val="005272F6"/>
    <w:rsid w:val="00530C4E"/>
    <w:rsid w:val="00531FAF"/>
    <w:rsid w:val="005343F3"/>
    <w:rsid w:val="00536306"/>
    <w:rsid w:val="005435F3"/>
    <w:rsid w:val="005453AE"/>
    <w:rsid w:val="005469C3"/>
    <w:rsid w:val="00546F44"/>
    <w:rsid w:val="00547694"/>
    <w:rsid w:val="00550064"/>
    <w:rsid w:val="005501CF"/>
    <w:rsid w:val="005508AF"/>
    <w:rsid w:val="00552714"/>
    <w:rsid w:val="00552B4E"/>
    <w:rsid w:val="0055642A"/>
    <w:rsid w:val="00560D90"/>
    <w:rsid w:val="00561095"/>
    <w:rsid w:val="005655A8"/>
    <w:rsid w:val="00565A13"/>
    <w:rsid w:val="00565D56"/>
    <w:rsid w:val="00566FDD"/>
    <w:rsid w:val="00574043"/>
    <w:rsid w:val="00576EE9"/>
    <w:rsid w:val="00577CBE"/>
    <w:rsid w:val="0058696F"/>
    <w:rsid w:val="005872EE"/>
    <w:rsid w:val="00587DA4"/>
    <w:rsid w:val="005936B8"/>
    <w:rsid w:val="005942C6"/>
    <w:rsid w:val="00595001"/>
    <w:rsid w:val="00595668"/>
    <w:rsid w:val="00596CFF"/>
    <w:rsid w:val="005A1007"/>
    <w:rsid w:val="005A325C"/>
    <w:rsid w:val="005A48AA"/>
    <w:rsid w:val="005A59F5"/>
    <w:rsid w:val="005B0DCF"/>
    <w:rsid w:val="005B2396"/>
    <w:rsid w:val="005B6E52"/>
    <w:rsid w:val="005B744C"/>
    <w:rsid w:val="005B7556"/>
    <w:rsid w:val="005B7DA7"/>
    <w:rsid w:val="005C213A"/>
    <w:rsid w:val="005C3210"/>
    <w:rsid w:val="005C45A3"/>
    <w:rsid w:val="005C7DA3"/>
    <w:rsid w:val="005D1530"/>
    <w:rsid w:val="005D56CE"/>
    <w:rsid w:val="005E176C"/>
    <w:rsid w:val="005E1AF5"/>
    <w:rsid w:val="005E29B3"/>
    <w:rsid w:val="005E32EE"/>
    <w:rsid w:val="005E3842"/>
    <w:rsid w:val="005E3C36"/>
    <w:rsid w:val="005E4276"/>
    <w:rsid w:val="005E4394"/>
    <w:rsid w:val="005E5E2C"/>
    <w:rsid w:val="005E62E0"/>
    <w:rsid w:val="005E7271"/>
    <w:rsid w:val="005E76E7"/>
    <w:rsid w:val="005F224F"/>
    <w:rsid w:val="005F4F26"/>
    <w:rsid w:val="005F5BC7"/>
    <w:rsid w:val="00603A9D"/>
    <w:rsid w:val="00605A0D"/>
    <w:rsid w:val="00605E66"/>
    <w:rsid w:val="00613096"/>
    <w:rsid w:val="0061531D"/>
    <w:rsid w:val="00615524"/>
    <w:rsid w:val="0062107D"/>
    <w:rsid w:val="006214FD"/>
    <w:rsid w:val="006229F2"/>
    <w:rsid w:val="00623738"/>
    <w:rsid w:val="00623A88"/>
    <w:rsid w:val="00623C04"/>
    <w:rsid w:val="0062406A"/>
    <w:rsid w:val="00635183"/>
    <w:rsid w:val="00636395"/>
    <w:rsid w:val="00640723"/>
    <w:rsid w:val="00640C9A"/>
    <w:rsid w:val="00643138"/>
    <w:rsid w:val="00644C51"/>
    <w:rsid w:val="00645344"/>
    <w:rsid w:val="006469C0"/>
    <w:rsid w:val="00647A50"/>
    <w:rsid w:val="00647B1A"/>
    <w:rsid w:val="00650BC1"/>
    <w:rsid w:val="00650CBF"/>
    <w:rsid w:val="0065276B"/>
    <w:rsid w:val="00656653"/>
    <w:rsid w:val="00656882"/>
    <w:rsid w:val="00657E90"/>
    <w:rsid w:val="00660218"/>
    <w:rsid w:val="006606CC"/>
    <w:rsid w:val="00662206"/>
    <w:rsid w:val="0067009B"/>
    <w:rsid w:val="00671689"/>
    <w:rsid w:val="00675D07"/>
    <w:rsid w:val="00676058"/>
    <w:rsid w:val="006803F6"/>
    <w:rsid w:val="006849D8"/>
    <w:rsid w:val="0068671D"/>
    <w:rsid w:val="00686D39"/>
    <w:rsid w:val="00691E70"/>
    <w:rsid w:val="0069318E"/>
    <w:rsid w:val="0069469C"/>
    <w:rsid w:val="00696A3C"/>
    <w:rsid w:val="006A0086"/>
    <w:rsid w:val="006A3686"/>
    <w:rsid w:val="006A50CC"/>
    <w:rsid w:val="006B2273"/>
    <w:rsid w:val="006B336F"/>
    <w:rsid w:val="006B5405"/>
    <w:rsid w:val="006B6721"/>
    <w:rsid w:val="006B6D4B"/>
    <w:rsid w:val="006B7500"/>
    <w:rsid w:val="006C1E1F"/>
    <w:rsid w:val="006C234F"/>
    <w:rsid w:val="006C3068"/>
    <w:rsid w:val="006C431C"/>
    <w:rsid w:val="006C539C"/>
    <w:rsid w:val="006C6B21"/>
    <w:rsid w:val="006D19AB"/>
    <w:rsid w:val="006D4329"/>
    <w:rsid w:val="006E2105"/>
    <w:rsid w:val="006E2752"/>
    <w:rsid w:val="006E45D2"/>
    <w:rsid w:val="006E6197"/>
    <w:rsid w:val="006E7CAF"/>
    <w:rsid w:val="006F0354"/>
    <w:rsid w:val="006F6700"/>
    <w:rsid w:val="00700D92"/>
    <w:rsid w:val="00702B86"/>
    <w:rsid w:val="00703688"/>
    <w:rsid w:val="00713645"/>
    <w:rsid w:val="00717AD7"/>
    <w:rsid w:val="00717BA4"/>
    <w:rsid w:val="00720EE6"/>
    <w:rsid w:val="00721C69"/>
    <w:rsid w:val="00722243"/>
    <w:rsid w:val="00724AB5"/>
    <w:rsid w:val="0072527B"/>
    <w:rsid w:val="00725512"/>
    <w:rsid w:val="00730822"/>
    <w:rsid w:val="00732A33"/>
    <w:rsid w:val="007335F5"/>
    <w:rsid w:val="007338A0"/>
    <w:rsid w:val="007341C9"/>
    <w:rsid w:val="007374D6"/>
    <w:rsid w:val="0074088C"/>
    <w:rsid w:val="007411EA"/>
    <w:rsid w:val="00746F3B"/>
    <w:rsid w:val="007479CD"/>
    <w:rsid w:val="00750126"/>
    <w:rsid w:val="007511B0"/>
    <w:rsid w:val="0075120F"/>
    <w:rsid w:val="0075202E"/>
    <w:rsid w:val="007551F5"/>
    <w:rsid w:val="00760076"/>
    <w:rsid w:val="0076147E"/>
    <w:rsid w:val="00763898"/>
    <w:rsid w:val="00763F18"/>
    <w:rsid w:val="007658AA"/>
    <w:rsid w:val="00767639"/>
    <w:rsid w:val="0077070F"/>
    <w:rsid w:val="00770C63"/>
    <w:rsid w:val="00772314"/>
    <w:rsid w:val="00774343"/>
    <w:rsid w:val="00774619"/>
    <w:rsid w:val="00776430"/>
    <w:rsid w:val="007807AD"/>
    <w:rsid w:val="00781092"/>
    <w:rsid w:val="00781C29"/>
    <w:rsid w:val="007821DE"/>
    <w:rsid w:val="00782F87"/>
    <w:rsid w:val="00785CB6"/>
    <w:rsid w:val="00796C6A"/>
    <w:rsid w:val="007A0941"/>
    <w:rsid w:val="007A09A4"/>
    <w:rsid w:val="007A640F"/>
    <w:rsid w:val="007A7624"/>
    <w:rsid w:val="007B00A8"/>
    <w:rsid w:val="007B00D5"/>
    <w:rsid w:val="007B18EB"/>
    <w:rsid w:val="007B1E2A"/>
    <w:rsid w:val="007B224B"/>
    <w:rsid w:val="007B383B"/>
    <w:rsid w:val="007B3C53"/>
    <w:rsid w:val="007B4B4C"/>
    <w:rsid w:val="007B5CFA"/>
    <w:rsid w:val="007C0B59"/>
    <w:rsid w:val="007C46F6"/>
    <w:rsid w:val="007C64F1"/>
    <w:rsid w:val="007C68B5"/>
    <w:rsid w:val="007C6BDF"/>
    <w:rsid w:val="007D0656"/>
    <w:rsid w:val="007D364B"/>
    <w:rsid w:val="007D4169"/>
    <w:rsid w:val="007D66CB"/>
    <w:rsid w:val="007E00CE"/>
    <w:rsid w:val="007E0AA0"/>
    <w:rsid w:val="007E0B2C"/>
    <w:rsid w:val="007E16BF"/>
    <w:rsid w:val="007E2723"/>
    <w:rsid w:val="007F0CA1"/>
    <w:rsid w:val="007F18C0"/>
    <w:rsid w:val="007F23CE"/>
    <w:rsid w:val="007F2CF2"/>
    <w:rsid w:val="007F357F"/>
    <w:rsid w:val="007F47AF"/>
    <w:rsid w:val="007F4B4A"/>
    <w:rsid w:val="007F5B53"/>
    <w:rsid w:val="007F6C18"/>
    <w:rsid w:val="007F78F9"/>
    <w:rsid w:val="007F7EEF"/>
    <w:rsid w:val="008023D4"/>
    <w:rsid w:val="00802B84"/>
    <w:rsid w:val="00803BAD"/>
    <w:rsid w:val="00803FC4"/>
    <w:rsid w:val="008054C5"/>
    <w:rsid w:val="008113A7"/>
    <w:rsid w:val="008139B5"/>
    <w:rsid w:val="00815A44"/>
    <w:rsid w:val="00815E0B"/>
    <w:rsid w:val="00821EE3"/>
    <w:rsid w:val="00826FD4"/>
    <w:rsid w:val="0082771D"/>
    <w:rsid w:val="00841260"/>
    <w:rsid w:val="00857C88"/>
    <w:rsid w:val="008611DE"/>
    <w:rsid w:val="008613A7"/>
    <w:rsid w:val="008613C4"/>
    <w:rsid w:val="00862ACB"/>
    <w:rsid w:val="008709EB"/>
    <w:rsid w:val="00881AB5"/>
    <w:rsid w:val="00883986"/>
    <w:rsid w:val="00885015"/>
    <w:rsid w:val="00891683"/>
    <w:rsid w:val="00892364"/>
    <w:rsid w:val="0089520A"/>
    <w:rsid w:val="008A16AC"/>
    <w:rsid w:val="008A237D"/>
    <w:rsid w:val="008A26BF"/>
    <w:rsid w:val="008A3282"/>
    <w:rsid w:val="008A4999"/>
    <w:rsid w:val="008A66BC"/>
    <w:rsid w:val="008B3CB3"/>
    <w:rsid w:val="008D0987"/>
    <w:rsid w:val="008D11CC"/>
    <w:rsid w:val="008D5D89"/>
    <w:rsid w:val="008D63D4"/>
    <w:rsid w:val="008D6E31"/>
    <w:rsid w:val="008E0F69"/>
    <w:rsid w:val="008E1B80"/>
    <w:rsid w:val="008E240A"/>
    <w:rsid w:val="008E47F9"/>
    <w:rsid w:val="008E4900"/>
    <w:rsid w:val="008E7021"/>
    <w:rsid w:val="008F07D0"/>
    <w:rsid w:val="008F3EF0"/>
    <w:rsid w:val="008F4A75"/>
    <w:rsid w:val="008F7202"/>
    <w:rsid w:val="009038C4"/>
    <w:rsid w:val="009045E0"/>
    <w:rsid w:val="009048BA"/>
    <w:rsid w:val="00912436"/>
    <w:rsid w:val="00912778"/>
    <w:rsid w:val="009141EE"/>
    <w:rsid w:val="00916A96"/>
    <w:rsid w:val="009201ED"/>
    <w:rsid w:val="00920BA8"/>
    <w:rsid w:val="0092136F"/>
    <w:rsid w:val="009218D9"/>
    <w:rsid w:val="009266F4"/>
    <w:rsid w:val="0092789E"/>
    <w:rsid w:val="00931222"/>
    <w:rsid w:val="009339C8"/>
    <w:rsid w:val="0093477C"/>
    <w:rsid w:val="00935E16"/>
    <w:rsid w:val="00936390"/>
    <w:rsid w:val="0093657E"/>
    <w:rsid w:val="009418D5"/>
    <w:rsid w:val="00944088"/>
    <w:rsid w:val="00944C8E"/>
    <w:rsid w:val="00947A52"/>
    <w:rsid w:val="00950CC0"/>
    <w:rsid w:val="00951BAB"/>
    <w:rsid w:val="00954A2E"/>
    <w:rsid w:val="009559B5"/>
    <w:rsid w:val="0096170F"/>
    <w:rsid w:val="00971BCD"/>
    <w:rsid w:val="00972553"/>
    <w:rsid w:val="009725C3"/>
    <w:rsid w:val="00973D9A"/>
    <w:rsid w:val="009751BE"/>
    <w:rsid w:val="009769E9"/>
    <w:rsid w:val="009810E2"/>
    <w:rsid w:val="00984F0B"/>
    <w:rsid w:val="009855B4"/>
    <w:rsid w:val="00986544"/>
    <w:rsid w:val="00986A93"/>
    <w:rsid w:val="009879DB"/>
    <w:rsid w:val="00991172"/>
    <w:rsid w:val="00992AE8"/>
    <w:rsid w:val="00993A2B"/>
    <w:rsid w:val="009943D0"/>
    <w:rsid w:val="00994D10"/>
    <w:rsid w:val="0099570C"/>
    <w:rsid w:val="009A34DA"/>
    <w:rsid w:val="009A486D"/>
    <w:rsid w:val="009A51E2"/>
    <w:rsid w:val="009A521C"/>
    <w:rsid w:val="009A557E"/>
    <w:rsid w:val="009A61F2"/>
    <w:rsid w:val="009A718E"/>
    <w:rsid w:val="009B022D"/>
    <w:rsid w:val="009B16BC"/>
    <w:rsid w:val="009B2EAC"/>
    <w:rsid w:val="009B583D"/>
    <w:rsid w:val="009B7D5D"/>
    <w:rsid w:val="009C1160"/>
    <w:rsid w:val="009C124E"/>
    <w:rsid w:val="009C46D8"/>
    <w:rsid w:val="009C5299"/>
    <w:rsid w:val="009D30D7"/>
    <w:rsid w:val="009D38DD"/>
    <w:rsid w:val="009F0310"/>
    <w:rsid w:val="009F0E71"/>
    <w:rsid w:val="009F1F4A"/>
    <w:rsid w:val="009F2C82"/>
    <w:rsid w:val="009F5228"/>
    <w:rsid w:val="009F535B"/>
    <w:rsid w:val="009F637E"/>
    <w:rsid w:val="00A01775"/>
    <w:rsid w:val="00A02E22"/>
    <w:rsid w:val="00A0398B"/>
    <w:rsid w:val="00A05E59"/>
    <w:rsid w:val="00A07476"/>
    <w:rsid w:val="00A12126"/>
    <w:rsid w:val="00A1749C"/>
    <w:rsid w:val="00A179AE"/>
    <w:rsid w:val="00A22FB8"/>
    <w:rsid w:val="00A232B6"/>
    <w:rsid w:val="00A344A7"/>
    <w:rsid w:val="00A40997"/>
    <w:rsid w:val="00A40AFF"/>
    <w:rsid w:val="00A4222E"/>
    <w:rsid w:val="00A43328"/>
    <w:rsid w:val="00A46C5E"/>
    <w:rsid w:val="00A47C00"/>
    <w:rsid w:val="00A5335A"/>
    <w:rsid w:val="00A545F6"/>
    <w:rsid w:val="00A57A1A"/>
    <w:rsid w:val="00A62601"/>
    <w:rsid w:val="00A62C04"/>
    <w:rsid w:val="00A67156"/>
    <w:rsid w:val="00A720D8"/>
    <w:rsid w:val="00A741E7"/>
    <w:rsid w:val="00A749A7"/>
    <w:rsid w:val="00A752C4"/>
    <w:rsid w:val="00A75741"/>
    <w:rsid w:val="00A75D97"/>
    <w:rsid w:val="00A8067A"/>
    <w:rsid w:val="00A82BEC"/>
    <w:rsid w:val="00A83028"/>
    <w:rsid w:val="00A8487B"/>
    <w:rsid w:val="00A8518E"/>
    <w:rsid w:val="00A852A4"/>
    <w:rsid w:val="00A8550C"/>
    <w:rsid w:val="00A85903"/>
    <w:rsid w:val="00A90B60"/>
    <w:rsid w:val="00A95121"/>
    <w:rsid w:val="00A96882"/>
    <w:rsid w:val="00AA2A1E"/>
    <w:rsid w:val="00AA598C"/>
    <w:rsid w:val="00AA5E10"/>
    <w:rsid w:val="00AA7B1E"/>
    <w:rsid w:val="00AB3C7F"/>
    <w:rsid w:val="00AC03CE"/>
    <w:rsid w:val="00AC0411"/>
    <w:rsid w:val="00AC2A45"/>
    <w:rsid w:val="00AC57A7"/>
    <w:rsid w:val="00AC6D70"/>
    <w:rsid w:val="00AD0001"/>
    <w:rsid w:val="00AD1D42"/>
    <w:rsid w:val="00AD26FD"/>
    <w:rsid w:val="00AE05D3"/>
    <w:rsid w:val="00AE1CE8"/>
    <w:rsid w:val="00AE1F2F"/>
    <w:rsid w:val="00AE2D7E"/>
    <w:rsid w:val="00AE4B06"/>
    <w:rsid w:val="00AE5246"/>
    <w:rsid w:val="00AE7D0D"/>
    <w:rsid w:val="00AF24C2"/>
    <w:rsid w:val="00AF2C79"/>
    <w:rsid w:val="00AF3BBC"/>
    <w:rsid w:val="00AF3FC6"/>
    <w:rsid w:val="00AF3FF7"/>
    <w:rsid w:val="00B00F4E"/>
    <w:rsid w:val="00B014A2"/>
    <w:rsid w:val="00B024C5"/>
    <w:rsid w:val="00B03388"/>
    <w:rsid w:val="00B0340B"/>
    <w:rsid w:val="00B07605"/>
    <w:rsid w:val="00B10384"/>
    <w:rsid w:val="00B1085B"/>
    <w:rsid w:val="00B119C4"/>
    <w:rsid w:val="00B14C3E"/>
    <w:rsid w:val="00B23B26"/>
    <w:rsid w:val="00B27C49"/>
    <w:rsid w:val="00B308EC"/>
    <w:rsid w:val="00B42738"/>
    <w:rsid w:val="00B42F79"/>
    <w:rsid w:val="00B46E80"/>
    <w:rsid w:val="00B53434"/>
    <w:rsid w:val="00B55D53"/>
    <w:rsid w:val="00B56711"/>
    <w:rsid w:val="00B611D1"/>
    <w:rsid w:val="00B64CF5"/>
    <w:rsid w:val="00B67193"/>
    <w:rsid w:val="00B672C7"/>
    <w:rsid w:val="00B67A5B"/>
    <w:rsid w:val="00B72EDE"/>
    <w:rsid w:val="00B7440C"/>
    <w:rsid w:val="00B747EB"/>
    <w:rsid w:val="00B832F1"/>
    <w:rsid w:val="00B87F26"/>
    <w:rsid w:val="00B87F66"/>
    <w:rsid w:val="00B90B5F"/>
    <w:rsid w:val="00B925DE"/>
    <w:rsid w:val="00B92658"/>
    <w:rsid w:val="00B95006"/>
    <w:rsid w:val="00B97028"/>
    <w:rsid w:val="00B976A9"/>
    <w:rsid w:val="00BA11B6"/>
    <w:rsid w:val="00BA1AEF"/>
    <w:rsid w:val="00BA3094"/>
    <w:rsid w:val="00BA3402"/>
    <w:rsid w:val="00BA4EAE"/>
    <w:rsid w:val="00BA5686"/>
    <w:rsid w:val="00BA63E5"/>
    <w:rsid w:val="00BA67B9"/>
    <w:rsid w:val="00BB0E9C"/>
    <w:rsid w:val="00BB103C"/>
    <w:rsid w:val="00BB2D91"/>
    <w:rsid w:val="00BB65BA"/>
    <w:rsid w:val="00BB7986"/>
    <w:rsid w:val="00BC106B"/>
    <w:rsid w:val="00BC14AD"/>
    <w:rsid w:val="00BC1696"/>
    <w:rsid w:val="00BC2EAD"/>
    <w:rsid w:val="00BD3C6B"/>
    <w:rsid w:val="00BD4ED0"/>
    <w:rsid w:val="00BD7552"/>
    <w:rsid w:val="00BE0028"/>
    <w:rsid w:val="00BE42E2"/>
    <w:rsid w:val="00BE48AF"/>
    <w:rsid w:val="00BE4A6C"/>
    <w:rsid w:val="00BE4BB6"/>
    <w:rsid w:val="00BE4D9A"/>
    <w:rsid w:val="00BE4DFB"/>
    <w:rsid w:val="00BE5357"/>
    <w:rsid w:val="00BE6623"/>
    <w:rsid w:val="00BE6638"/>
    <w:rsid w:val="00BE7F61"/>
    <w:rsid w:val="00BF26A0"/>
    <w:rsid w:val="00BF55CE"/>
    <w:rsid w:val="00BF5EF7"/>
    <w:rsid w:val="00C009A8"/>
    <w:rsid w:val="00C02385"/>
    <w:rsid w:val="00C02904"/>
    <w:rsid w:val="00C1616A"/>
    <w:rsid w:val="00C203B0"/>
    <w:rsid w:val="00C21038"/>
    <w:rsid w:val="00C24280"/>
    <w:rsid w:val="00C3053D"/>
    <w:rsid w:val="00C319BD"/>
    <w:rsid w:val="00C3542E"/>
    <w:rsid w:val="00C406E1"/>
    <w:rsid w:val="00C40E3D"/>
    <w:rsid w:val="00C41B56"/>
    <w:rsid w:val="00C424C1"/>
    <w:rsid w:val="00C43FC6"/>
    <w:rsid w:val="00C45628"/>
    <w:rsid w:val="00C45768"/>
    <w:rsid w:val="00C50D2B"/>
    <w:rsid w:val="00C52B23"/>
    <w:rsid w:val="00C53878"/>
    <w:rsid w:val="00C5465E"/>
    <w:rsid w:val="00C5536D"/>
    <w:rsid w:val="00C607A0"/>
    <w:rsid w:val="00C62271"/>
    <w:rsid w:val="00C6478E"/>
    <w:rsid w:val="00C7026B"/>
    <w:rsid w:val="00C7195D"/>
    <w:rsid w:val="00C71F92"/>
    <w:rsid w:val="00C732E7"/>
    <w:rsid w:val="00C736B8"/>
    <w:rsid w:val="00C741EE"/>
    <w:rsid w:val="00C76B4B"/>
    <w:rsid w:val="00C774B7"/>
    <w:rsid w:val="00C77C21"/>
    <w:rsid w:val="00C800CA"/>
    <w:rsid w:val="00C80641"/>
    <w:rsid w:val="00C80C08"/>
    <w:rsid w:val="00C832B6"/>
    <w:rsid w:val="00C8798E"/>
    <w:rsid w:val="00C90182"/>
    <w:rsid w:val="00C90818"/>
    <w:rsid w:val="00C90B33"/>
    <w:rsid w:val="00C92DB7"/>
    <w:rsid w:val="00C92E2C"/>
    <w:rsid w:val="00C93F84"/>
    <w:rsid w:val="00C95FEE"/>
    <w:rsid w:val="00C96120"/>
    <w:rsid w:val="00C97017"/>
    <w:rsid w:val="00C977B1"/>
    <w:rsid w:val="00CA01CD"/>
    <w:rsid w:val="00CA0D14"/>
    <w:rsid w:val="00CA33E2"/>
    <w:rsid w:val="00CA5EA6"/>
    <w:rsid w:val="00CA7A58"/>
    <w:rsid w:val="00CB0E77"/>
    <w:rsid w:val="00CB467C"/>
    <w:rsid w:val="00CC022B"/>
    <w:rsid w:val="00CC765B"/>
    <w:rsid w:val="00CD0F68"/>
    <w:rsid w:val="00CD1402"/>
    <w:rsid w:val="00CD4C25"/>
    <w:rsid w:val="00CD4F77"/>
    <w:rsid w:val="00CE0B26"/>
    <w:rsid w:val="00CE0FD4"/>
    <w:rsid w:val="00CE1778"/>
    <w:rsid w:val="00CE396D"/>
    <w:rsid w:val="00CE529A"/>
    <w:rsid w:val="00CE59A5"/>
    <w:rsid w:val="00CE5F78"/>
    <w:rsid w:val="00CE6ABD"/>
    <w:rsid w:val="00CE753E"/>
    <w:rsid w:val="00CF01AD"/>
    <w:rsid w:val="00CF0B82"/>
    <w:rsid w:val="00CF10A6"/>
    <w:rsid w:val="00CF3BD4"/>
    <w:rsid w:val="00CF49BE"/>
    <w:rsid w:val="00CF7705"/>
    <w:rsid w:val="00CF7828"/>
    <w:rsid w:val="00D007A6"/>
    <w:rsid w:val="00D00B14"/>
    <w:rsid w:val="00D05687"/>
    <w:rsid w:val="00D07195"/>
    <w:rsid w:val="00D101E8"/>
    <w:rsid w:val="00D11C40"/>
    <w:rsid w:val="00D13CCB"/>
    <w:rsid w:val="00D15CF7"/>
    <w:rsid w:val="00D21139"/>
    <w:rsid w:val="00D21F0B"/>
    <w:rsid w:val="00D229B2"/>
    <w:rsid w:val="00D23F28"/>
    <w:rsid w:val="00D25A64"/>
    <w:rsid w:val="00D26483"/>
    <w:rsid w:val="00D26A4C"/>
    <w:rsid w:val="00D271DC"/>
    <w:rsid w:val="00D27B45"/>
    <w:rsid w:val="00D31311"/>
    <w:rsid w:val="00D31FF4"/>
    <w:rsid w:val="00D32F44"/>
    <w:rsid w:val="00D33715"/>
    <w:rsid w:val="00D3457C"/>
    <w:rsid w:val="00D35258"/>
    <w:rsid w:val="00D35552"/>
    <w:rsid w:val="00D44B8C"/>
    <w:rsid w:val="00D44BE4"/>
    <w:rsid w:val="00D44F00"/>
    <w:rsid w:val="00D455FD"/>
    <w:rsid w:val="00D45CA9"/>
    <w:rsid w:val="00D46959"/>
    <w:rsid w:val="00D46DC4"/>
    <w:rsid w:val="00D47C07"/>
    <w:rsid w:val="00D50C94"/>
    <w:rsid w:val="00D51AE4"/>
    <w:rsid w:val="00D555E6"/>
    <w:rsid w:val="00D55AC9"/>
    <w:rsid w:val="00D60092"/>
    <w:rsid w:val="00D635C5"/>
    <w:rsid w:val="00D6609C"/>
    <w:rsid w:val="00D66F1E"/>
    <w:rsid w:val="00D6781B"/>
    <w:rsid w:val="00D67834"/>
    <w:rsid w:val="00D70663"/>
    <w:rsid w:val="00D70BEF"/>
    <w:rsid w:val="00D70C3A"/>
    <w:rsid w:val="00D70F68"/>
    <w:rsid w:val="00D73F4B"/>
    <w:rsid w:val="00D74819"/>
    <w:rsid w:val="00D74E1D"/>
    <w:rsid w:val="00D75717"/>
    <w:rsid w:val="00D80606"/>
    <w:rsid w:val="00D83FDB"/>
    <w:rsid w:val="00D84CD2"/>
    <w:rsid w:val="00D8740E"/>
    <w:rsid w:val="00D87A94"/>
    <w:rsid w:val="00D87C11"/>
    <w:rsid w:val="00D90126"/>
    <w:rsid w:val="00D91CA5"/>
    <w:rsid w:val="00D976F0"/>
    <w:rsid w:val="00DA069D"/>
    <w:rsid w:val="00DA1454"/>
    <w:rsid w:val="00DA263B"/>
    <w:rsid w:val="00DA451C"/>
    <w:rsid w:val="00DA4F70"/>
    <w:rsid w:val="00DA6138"/>
    <w:rsid w:val="00DA6375"/>
    <w:rsid w:val="00DA7339"/>
    <w:rsid w:val="00DB3F49"/>
    <w:rsid w:val="00DB6252"/>
    <w:rsid w:val="00DC06B9"/>
    <w:rsid w:val="00DC1223"/>
    <w:rsid w:val="00DC3977"/>
    <w:rsid w:val="00DC4095"/>
    <w:rsid w:val="00DC5067"/>
    <w:rsid w:val="00DC549E"/>
    <w:rsid w:val="00DC77AE"/>
    <w:rsid w:val="00DD1D4E"/>
    <w:rsid w:val="00DD235D"/>
    <w:rsid w:val="00DD36A7"/>
    <w:rsid w:val="00DD5579"/>
    <w:rsid w:val="00DD5B4C"/>
    <w:rsid w:val="00DD651D"/>
    <w:rsid w:val="00DD67AA"/>
    <w:rsid w:val="00DD7A1B"/>
    <w:rsid w:val="00DE0311"/>
    <w:rsid w:val="00DE162E"/>
    <w:rsid w:val="00DE6A00"/>
    <w:rsid w:val="00DE6D9F"/>
    <w:rsid w:val="00DF0456"/>
    <w:rsid w:val="00DF403E"/>
    <w:rsid w:val="00DF4D43"/>
    <w:rsid w:val="00E007FD"/>
    <w:rsid w:val="00E026CD"/>
    <w:rsid w:val="00E051F5"/>
    <w:rsid w:val="00E056BF"/>
    <w:rsid w:val="00E10FA6"/>
    <w:rsid w:val="00E1190A"/>
    <w:rsid w:val="00E17121"/>
    <w:rsid w:val="00E17257"/>
    <w:rsid w:val="00E20F94"/>
    <w:rsid w:val="00E22295"/>
    <w:rsid w:val="00E24ACD"/>
    <w:rsid w:val="00E263F2"/>
    <w:rsid w:val="00E27379"/>
    <w:rsid w:val="00E33332"/>
    <w:rsid w:val="00E36859"/>
    <w:rsid w:val="00E37B0B"/>
    <w:rsid w:val="00E43D26"/>
    <w:rsid w:val="00E44823"/>
    <w:rsid w:val="00E45CEC"/>
    <w:rsid w:val="00E54FE7"/>
    <w:rsid w:val="00E55564"/>
    <w:rsid w:val="00E569E7"/>
    <w:rsid w:val="00E572E6"/>
    <w:rsid w:val="00E60271"/>
    <w:rsid w:val="00E62625"/>
    <w:rsid w:val="00E62F43"/>
    <w:rsid w:val="00E637A7"/>
    <w:rsid w:val="00E63E1B"/>
    <w:rsid w:val="00E66007"/>
    <w:rsid w:val="00E702E7"/>
    <w:rsid w:val="00E73B1A"/>
    <w:rsid w:val="00E73C99"/>
    <w:rsid w:val="00E74EE3"/>
    <w:rsid w:val="00E75288"/>
    <w:rsid w:val="00E82DA2"/>
    <w:rsid w:val="00E83D82"/>
    <w:rsid w:val="00E86D86"/>
    <w:rsid w:val="00E879E2"/>
    <w:rsid w:val="00E87E93"/>
    <w:rsid w:val="00E90BE8"/>
    <w:rsid w:val="00E922D7"/>
    <w:rsid w:val="00E95AE9"/>
    <w:rsid w:val="00E97440"/>
    <w:rsid w:val="00E97543"/>
    <w:rsid w:val="00E97726"/>
    <w:rsid w:val="00E97940"/>
    <w:rsid w:val="00EA1317"/>
    <w:rsid w:val="00EA18E7"/>
    <w:rsid w:val="00EA1F95"/>
    <w:rsid w:val="00EA55D0"/>
    <w:rsid w:val="00EA636A"/>
    <w:rsid w:val="00EA6B09"/>
    <w:rsid w:val="00EA7FB8"/>
    <w:rsid w:val="00EB3F05"/>
    <w:rsid w:val="00EB4851"/>
    <w:rsid w:val="00EB77B1"/>
    <w:rsid w:val="00EB7C3D"/>
    <w:rsid w:val="00EC0198"/>
    <w:rsid w:val="00EC0E72"/>
    <w:rsid w:val="00EC3724"/>
    <w:rsid w:val="00EC55EB"/>
    <w:rsid w:val="00EC5BED"/>
    <w:rsid w:val="00EC5D69"/>
    <w:rsid w:val="00EC5DF7"/>
    <w:rsid w:val="00EC7584"/>
    <w:rsid w:val="00ED0AE9"/>
    <w:rsid w:val="00ED0C73"/>
    <w:rsid w:val="00ED0FD9"/>
    <w:rsid w:val="00ED19B5"/>
    <w:rsid w:val="00ED1E5A"/>
    <w:rsid w:val="00ED2E9F"/>
    <w:rsid w:val="00ED5E79"/>
    <w:rsid w:val="00ED689F"/>
    <w:rsid w:val="00ED74B5"/>
    <w:rsid w:val="00EE0B69"/>
    <w:rsid w:val="00EE17EC"/>
    <w:rsid w:val="00EE3BDA"/>
    <w:rsid w:val="00EE3F2D"/>
    <w:rsid w:val="00EE4886"/>
    <w:rsid w:val="00EE4D48"/>
    <w:rsid w:val="00EE5446"/>
    <w:rsid w:val="00EE57DF"/>
    <w:rsid w:val="00EE6A20"/>
    <w:rsid w:val="00EF1376"/>
    <w:rsid w:val="00EF6300"/>
    <w:rsid w:val="00EF6ED1"/>
    <w:rsid w:val="00EF6F91"/>
    <w:rsid w:val="00EF75D8"/>
    <w:rsid w:val="00F02FE1"/>
    <w:rsid w:val="00F03B3F"/>
    <w:rsid w:val="00F12D3C"/>
    <w:rsid w:val="00F27CF9"/>
    <w:rsid w:val="00F27F3D"/>
    <w:rsid w:val="00F34296"/>
    <w:rsid w:val="00F40C46"/>
    <w:rsid w:val="00F42E28"/>
    <w:rsid w:val="00F45308"/>
    <w:rsid w:val="00F50538"/>
    <w:rsid w:val="00F512B1"/>
    <w:rsid w:val="00F5190C"/>
    <w:rsid w:val="00F53BA0"/>
    <w:rsid w:val="00F5555F"/>
    <w:rsid w:val="00F570BE"/>
    <w:rsid w:val="00F574D5"/>
    <w:rsid w:val="00F57AD2"/>
    <w:rsid w:val="00F618CF"/>
    <w:rsid w:val="00F61C97"/>
    <w:rsid w:val="00F61FD9"/>
    <w:rsid w:val="00F62851"/>
    <w:rsid w:val="00F63BAA"/>
    <w:rsid w:val="00F63E35"/>
    <w:rsid w:val="00F65CD3"/>
    <w:rsid w:val="00F67988"/>
    <w:rsid w:val="00F71D5A"/>
    <w:rsid w:val="00F75F39"/>
    <w:rsid w:val="00F76D9B"/>
    <w:rsid w:val="00F810FD"/>
    <w:rsid w:val="00F81277"/>
    <w:rsid w:val="00F8288B"/>
    <w:rsid w:val="00F86775"/>
    <w:rsid w:val="00F91046"/>
    <w:rsid w:val="00F9170E"/>
    <w:rsid w:val="00F91C2C"/>
    <w:rsid w:val="00F91F78"/>
    <w:rsid w:val="00F926C5"/>
    <w:rsid w:val="00F9294E"/>
    <w:rsid w:val="00F93312"/>
    <w:rsid w:val="00F94818"/>
    <w:rsid w:val="00FA0ECC"/>
    <w:rsid w:val="00FA1980"/>
    <w:rsid w:val="00FA2095"/>
    <w:rsid w:val="00FA355C"/>
    <w:rsid w:val="00FA4A2A"/>
    <w:rsid w:val="00FA5A1E"/>
    <w:rsid w:val="00FA774A"/>
    <w:rsid w:val="00FA7AD4"/>
    <w:rsid w:val="00FB19AC"/>
    <w:rsid w:val="00FB2971"/>
    <w:rsid w:val="00FB47F3"/>
    <w:rsid w:val="00FB4AE6"/>
    <w:rsid w:val="00FC0DF6"/>
    <w:rsid w:val="00FC42A5"/>
    <w:rsid w:val="00FD08D2"/>
    <w:rsid w:val="00FD0D7E"/>
    <w:rsid w:val="00FD3629"/>
    <w:rsid w:val="00FD47BA"/>
    <w:rsid w:val="00FE16BA"/>
    <w:rsid w:val="00FE1958"/>
    <w:rsid w:val="00FE1C16"/>
    <w:rsid w:val="00FE1D41"/>
    <w:rsid w:val="00FF0279"/>
    <w:rsid w:val="00FF0BE5"/>
    <w:rsid w:val="00FF43B1"/>
    <w:rsid w:val="00FF54E0"/>
    <w:rsid w:val="4A126CE2"/>
    <w:rsid w:val="4D951221"/>
    <w:rsid w:val="56AA6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5EC315F"/>
  <w15:docId w15:val="{EFABD3E4-A455-4149-86BF-5ADEDF24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qFormat="1"/>
    <w:lsdException w:name="heading 4" w:uiPriority="0"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1"/>
    <w:next w:val="21"/>
    <w:link w:val="1Char"/>
    <w:qFormat/>
    <w:pPr>
      <w:keepNext/>
      <w:keepLines/>
      <w:adjustRightInd w:val="0"/>
      <w:spacing w:line="480" w:lineRule="exact"/>
      <w:outlineLvl w:val="0"/>
    </w:pPr>
    <w:rPr>
      <w:rFonts w:ascii="Times New Roman" w:eastAsia="宋体" w:hAnsi="Times New Roman" w:cs="Times New Roman"/>
      <w:bCs/>
      <w:kern w:val="44"/>
      <w:sz w:val="24"/>
      <w:szCs w:val="24"/>
      <w:lang w:val="zh-CN"/>
    </w:rPr>
  </w:style>
  <w:style w:type="paragraph" w:styleId="21">
    <w:name w:val="heading 2"/>
    <w:basedOn w:val="a1"/>
    <w:next w:val="a1"/>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2"/>
    <w:link w:val="3Char"/>
    <w:qFormat/>
    <w:pPr>
      <w:keepNext/>
      <w:keepLines/>
      <w:spacing w:line="480" w:lineRule="exact"/>
      <w:outlineLvl w:val="2"/>
    </w:pPr>
    <w:rPr>
      <w:rFonts w:ascii="Times New Roman" w:eastAsia="宋体" w:hAnsi="Times New Roman" w:cs="Times New Roman"/>
      <w:bCs/>
      <w:sz w:val="24"/>
      <w:szCs w:val="24"/>
      <w:lang w:val="zh-CN"/>
    </w:rPr>
  </w:style>
  <w:style w:type="paragraph" w:styleId="4">
    <w:name w:val="heading 4"/>
    <w:basedOn w:val="a1"/>
    <w:next w:val="a2"/>
    <w:link w:val="4Char2"/>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1"/>
    <w:next w:val="a1"/>
    <w:link w:val="5Char1"/>
    <w:qFormat/>
    <w:pPr>
      <w:keepNext/>
      <w:keepLines/>
      <w:tabs>
        <w:tab w:val="left" w:pos="1231"/>
      </w:tabs>
      <w:spacing w:line="440" w:lineRule="exact"/>
      <w:ind w:left="1231" w:firstLineChars="200" w:hanging="511"/>
      <w:outlineLvl w:val="4"/>
    </w:pPr>
    <w:rPr>
      <w:rFonts w:ascii="Times New Roman" w:eastAsia="宋体" w:hAnsi="Times New Roman" w:cs="Times New Roman"/>
      <w:sz w:val="24"/>
      <w:szCs w:val="28"/>
    </w:rPr>
  </w:style>
  <w:style w:type="paragraph" w:styleId="6">
    <w:name w:val="heading 6"/>
    <w:basedOn w:val="a1"/>
    <w:next w:val="a1"/>
    <w:link w:val="6Char"/>
    <w:qFormat/>
    <w:pPr>
      <w:keepNext/>
      <w:keepLines/>
      <w:adjustRightInd w:val="0"/>
      <w:snapToGrid w:val="0"/>
      <w:spacing w:line="440" w:lineRule="exact"/>
      <w:jc w:val="left"/>
      <w:outlineLvl w:val="5"/>
    </w:pPr>
    <w:rPr>
      <w:rFonts w:ascii="Times New Roman" w:eastAsia="宋体" w:hAnsi="Times New Roman" w:cs="Times New Roman"/>
      <w:bCs/>
      <w:sz w:val="24"/>
      <w:szCs w:val="24"/>
    </w:rPr>
  </w:style>
  <w:style w:type="paragraph" w:styleId="7">
    <w:name w:val="heading 7"/>
    <w:basedOn w:val="a1"/>
    <w:next w:val="a1"/>
    <w:link w:val="7Char"/>
    <w:qFormat/>
    <w:pPr>
      <w:keepNext/>
      <w:keepLines/>
      <w:spacing w:line="440" w:lineRule="exact"/>
      <w:outlineLvl w:val="6"/>
    </w:pPr>
    <w:rPr>
      <w:rFonts w:ascii="Times New Roman" w:eastAsia="宋体" w:hAnsi="Times New Roman" w:cs="Times New Roman"/>
      <w:bCs/>
      <w:sz w:val="24"/>
      <w:szCs w:val="24"/>
    </w:rPr>
  </w:style>
  <w:style w:type="paragraph" w:styleId="8">
    <w:name w:val="heading 8"/>
    <w:basedOn w:val="4"/>
    <w:next w:val="a1"/>
    <w:link w:val="8Char"/>
    <w:qFormat/>
    <w:pPr>
      <w:spacing w:before="0" w:after="0" w:line="440" w:lineRule="exact"/>
      <w:jc w:val="left"/>
      <w:outlineLvl w:val="7"/>
    </w:pPr>
    <w:rPr>
      <w:rFonts w:ascii="Times New Roman" w:eastAsia="宋体" w:hAnsi="Times New Roman" w:cs="Times New Roman"/>
      <w:b w:val="0"/>
      <w:sz w:val="24"/>
      <w:szCs w:val="24"/>
    </w:rPr>
  </w:style>
  <w:style w:type="paragraph" w:styleId="9">
    <w:name w:val="heading 9"/>
    <w:basedOn w:val="a1"/>
    <w:next w:val="a1"/>
    <w:link w:val="9Char"/>
    <w:qFormat/>
    <w:pPr>
      <w:keepNext/>
      <w:keepLines/>
      <w:spacing w:before="240" w:after="64" w:line="320" w:lineRule="auto"/>
      <w:ind w:firstLineChars="200" w:firstLine="200"/>
      <w:outlineLvl w:val="8"/>
    </w:pPr>
    <w:rPr>
      <w:rFonts w:ascii="Arial" w:eastAsia="黑体" w:hAnsi="Arial" w:cs="Times New Roman"/>
      <w:sz w:val="2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2">
    <w:name w:val="报告正文"/>
    <w:basedOn w:val="a1"/>
    <w:link w:val="Char"/>
    <w:qFormat/>
    <w:pPr>
      <w:adjustRightInd w:val="0"/>
      <w:snapToGrid w:val="0"/>
      <w:spacing w:line="440" w:lineRule="exact"/>
      <w:ind w:firstLineChars="200" w:firstLine="200"/>
    </w:pPr>
    <w:rPr>
      <w:rFonts w:ascii="Times New Roman" w:eastAsia="宋体" w:hAnsi="Times New Roman" w:cs="Times New Roman"/>
      <w:snapToGrid w:val="0"/>
      <w:kern w:val="0"/>
      <w:sz w:val="24"/>
      <w:szCs w:val="24"/>
    </w:rPr>
  </w:style>
  <w:style w:type="paragraph" w:styleId="70">
    <w:name w:val="toc 7"/>
    <w:basedOn w:val="a1"/>
    <w:next w:val="a1"/>
    <w:pPr>
      <w:spacing w:line="440" w:lineRule="exact"/>
      <w:ind w:leftChars="1200" w:left="2520" w:firstLineChars="200" w:firstLine="200"/>
    </w:pPr>
    <w:rPr>
      <w:rFonts w:ascii="Times New Roman" w:eastAsia="宋体" w:hAnsi="Times New Roman" w:cs="Times New Roman"/>
      <w:sz w:val="24"/>
      <w:szCs w:val="24"/>
    </w:rPr>
  </w:style>
  <w:style w:type="paragraph" w:styleId="40">
    <w:name w:val="List Bullet 4"/>
    <w:basedOn w:val="a1"/>
    <w:pPr>
      <w:tabs>
        <w:tab w:val="left" w:pos="1209"/>
      </w:tabs>
      <w:spacing w:line="440" w:lineRule="exact"/>
      <w:ind w:left="1209" w:firstLineChars="200" w:hanging="360"/>
    </w:pPr>
    <w:rPr>
      <w:rFonts w:ascii="Times New Roman" w:eastAsia="宋体" w:hAnsi="Times New Roman" w:cs="Times New Roman"/>
      <w:sz w:val="24"/>
      <w:szCs w:val="24"/>
    </w:rPr>
  </w:style>
  <w:style w:type="paragraph" w:styleId="a6">
    <w:name w:val="List Number"/>
    <w:basedOn w:val="a1"/>
    <w:qFormat/>
    <w:pPr>
      <w:tabs>
        <w:tab w:val="left" w:pos="851"/>
        <w:tab w:val="left" w:pos="964"/>
      </w:tabs>
      <w:spacing w:before="240" w:line="240" w:lineRule="atLeast"/>
      <w:ind w:left="964" w:firstLineChars="200" w:hanging="482"/>
      <w:jc w:val="left"/>
    </w:pPr>
    <w:rPr>
      <w:rFonts w:ascii="Arial" w:eastAsia="宋体" w:hAnsi="Arial" w:cs="Times New Roman"/>
      <w:sz w:val="24"/>
      <w:szCs w:val="20"/>
    </w:rPr>
  </w:style>
  <w:style w:type="paragraph" w:styleId="a7">
    <w:name w:val="Normal Indent"/>
    <w:basedOn w:val="a1"/>
    <w:unhideWhenUsed/>
    <w:pPr>
      <w:spacing w:line="440" w:lineRule="exact"/>
      <w:ind w:firstLineChars="200" w:firstLine="420"/>
    </w:pPr>
    <w:rPr>
      <w:rFonts w:ascii="Times New Roman" w:hAnsi="Times New Roman"/>
      <w:sz w:val="24"/>
    </w:rPr>
  </w:style>
  <w:style w:type="paragraph" w:styleId="a0">
    <w:name w:val="List Bullet"/>
    <w:basedOn w:val="a1"/>
    <w:pPr>
      <w:numPr>
        <w:numId w:val="1"/>
      </w:numPr>
      <w:tabs>
        <w:tab w:val="clear" w:pos="851"/>
        <w:tab w:val="left" w:pos="360"/>
      </w:tabs>
      <w:spacing w:line="440" w:lineRule="exact"/>
      <w:ind w:left="360" w:firstLineChars="200" w:hanging="360"/>
    </w:pPr>
    <w:rPr>
      <w:rFonts w:ascii="Times New Roman" w:eastAsia="宋体" w:hAnsi="Times New Roman" w:cs="Times New Roman"/>
      <w:sz w:val="24"/>
      <w:szCs w:val="24"/>
    </w:rPr>
  </w:style>
  <w:style w:type="paragraph" w:styleId="a8">
    <w:name w:val="Document Map"/>
    <w:basedOn w:val="a1"/>
    <w:link w:val="Char0"/>
    <w:semiHidden/>
    <w:qFormat/>
    <w:pPr>
      <w:shd w:val="clear" w:color="auto" w:fill="000080"/>
      <w:spacing w:line="440" w:lineRule="exact"/>
      <w:ind w:firstLineChars="200" w:firstLine="200"/>
    </w:pPr>
    <w:rPr>
      <w:rFonts w:ascii="Times New Roman" w:eastAsia="宋体" w:hAnsi="Times New Roman" w:cs="Times New Roman"/>
      <w:sz w:val="28"/>
      <w:szCs w:val="20"/>
    </w:rPr>
  </w:style>
  <w:style w:type="paragraph" w:styleId="a9">
    <w:name w:val="annotation text"/>
    <w:basedOn w:val="a1"/>
    <w:link w:val="Char1"/>
    <w:qFormat/>
    <w:pPr>
      <w:spacing w:line="440" w:lineRule="exact"/>
      <w:ind w:firstLineChars="200" w:firstLine="200"/>
      <w:jc w:val="left"/>
    </w:pPr>
    <w:rPr>
      <w:rFonts w:ascii="Times New Roman" w:eastAsia="宋体" w:hAnsi="Times New Roman" w:cs="Times New Roman"/>
      <w:sz w:val="28"/>
      <w:szCs w:val="20"/>
    </w:rPr>
  </w:style>
  <w:style w:type="paragraph" w:styleId="aa">
    <w:name w:val="Body Text"/>
    <w:basedOn w:val="a1"/>
    <w:link w:val="Char2"/>
    <w:unhideWhenUsed/>
    <w:qFormat/>
    <w:pPr>
      <w:spacing w:after="120"/>
    </w:pPr>
  </w:style>
  <w:style w:type="paragraph" w:styleId="ab">
    <w:name w:val="Body Text Indent"/>
    <w:basedOn w:val="a1"/>
    <w:link w:val="Char10"/>
    <w:uiPriority w:val="99"/>
    <w:semiHidden/>
    <w:unhideWhenUsed/>
    <w:pPr>
      <w:spacing w:after="120"/>
      <w:ind w:leftChars="200" w:left="420"/>
    </w:pPr>
  </w:style>
  <w:style w:type="paragraph" w:styleId="2">
    <w:name w:val="List Bullet 2"/>
    <w:basedOn w:val="a1"/>
    <w:qFormat/>
    <w:pPr>
      <w:numPr>
        <w:numId w:val="2"/>
      </w:numPr>
      <w:spacing w:afterLines="50" w:after="156" w:line="240" w:lineRule="atLeast"/>
      <w:ind w:firstLineChars="200" w:firstLine="200"/>
    </w:pPr>
    <w:rPr>
      <w:rFonts w:ascii="Times New Roman" w:eastAsia="宋体" w:hAnsi="Times New Roman" w:cs="Times New Roman"/>
      <w:sz w:val="24"/>
      <w:szCs w:val="20"/>
    </w:rPr>
  </w:style>
  <w:style w:type="paragraph" w:styleId="50">
    <w:name w:val="toc 5"/>
    <w:basedOn w:val="a1"/>
    <w:next w:val="a1"/>
    <w:qFormat/>
    <w:pPr>
      <w:spacing w:line="440" w:lineRule="exact"/>
      <w:ind w:leftChars="800" w:left="1680" w:firstLineChars="200" w:firstLine="200"/>
    </w:pPr>
    <w:rPr>
      <w:rFonts w:ascii="Times New Roman" w:eastAsia="宋体" w:hAnsi="Times New Roman" w:cs="Times New Roman"/>
      <w:sz w:val="24"/>
      <w:szCs w:val="24"/>
    </w:rPr>
  </w:style>
  <w:style w:type="paragraph" w:styleId="30">
    <w:name w:val="toc 3"/>
    <w:basedOn w:val="a1"/>
    <w:next w:val="a1"/>
    <w:qFormat/>
    <w:pPr>
      <w:spacing w:line="440" w:lineRule="exact"/>
      <w:ind w:leftChars="-10" w:left="-21" w:firstLineChars="200" w:firstLine="200"/>
    </w:pPr>
    <w:rPr>
      <w:rFonts w:ascii="Times New Roman" w:eastAsia="宋体" w:hAnsi="Times New Roman" w:cs="Times New Roman"/>
      <w:sz w:val="24"/>
      <w:szCs w:val="24"/>
    </w:rPr>
  </w:style>
  <w:style w:type="paragraph" w:styleId="ac">
    <w:name w:val="Plain Text"/>
    <w:basedOn w:val="a1"/>
    <w:link w:val="Char3"/>
    <w:uiPriority w:val="99"/>
    <w:qFormat/>
    <w:pPr>
      <w:spacing w:line="440" w:lineRule="exact"/>
      <w:ind w:firstLineChars="200" w:firstLine="200"/>
    </w:pPr>
    <w:rPr>
      <w:rFonts w:ascii="宋体" w:eastAsia="宋体" w:hAnsi="Courier New" w:cs="Times New Roman"/>
      <w:sz w:val="28"/>
      <w:szCs w:val="20"/>
    </w:rPr>
  </w:style>
  <w:style w:type="paragraph" w:styleId="80">
    <w:name w:val="toc 8"/>
    <w:basedOn w:val="a1"/>
    <w:next w:val="a1"/>
    <w:unhideWhenUsed/>
    <w:pPr>
      <w:ind w:leftChars="1400" w:left="2940"/>
    </w:pPr>
  </w:style>
  <w:style w:type="paragraph" w:styleId="ad">
    <w:name w:val="Date"/>
    <w:basedOn w:val="a1"/>
    <w:next w:val="a1"/>
    <w:link w:val="Char4"/>
    <w:semiHidden/>
    <w:unhideWhenUsed/>
    <w:pPr>
      <w:ind w:leftChars="2500" w:left="100"/>
    </w:pPr>
    <w:rPr>
      <w:rFonts w:ascii="Times New Roman" w:hAnsi="Times New Roman"/>
      <w:sz w:val="24"/>
    </w:rPr>
  </w:style>
  <w:style w:type="paragraph" w:styleId="22">
    <w:name w:val="Body Text Indent 2"/>
    <w:basedOn w:val="a1"/>
    <w:link w:val="2Char0"/>
    <w:pPr>
      <w:spacing w:line="360" w:lineRule="auto"/>
      <w:ind w:firstLineChars="225" w:firstLine="540"/>
    </w:pPr>
    <w:rPr>
      <w:rFonts w:ascii="Times New Roman" w:eastAsia="宋体" w:hAnsi="Times New Roman" w:cs="Times New Roman"/>
      <w:sz w:val="24"/>
      <w:szCs w:val="24"/>
    </w:rPr>
  </w:style>
  <w:style w:type="paragraph" w:styleId="ae">
    <w:name w:val="Balloon Text"/>
    <w:basedOn w:val="a1"/>
    <w:link w:val="Char5"/>
    <w:unhideWhenUsed/>
    <w:qFormat/>
    <w:rPr>
      <w:sz w:val="18"/>
      <w:szCs w:val="18"/>
    </w:rPr>
  </w:style>
  <w:style w:type="paragraph" w:styleId="af">
    <w:name w:val="footer"/>
    <w:basedOn w:val="a1"/>
    <w:link w:val="Char6"/>
    <w:uiPriority w:val="99"/>
    <w:unhideWhenUsed/>
    <w:qFormat/>
    <w:pPr>
      <w:tabs>
        <w:tab w:val="center" w:pos="4153"/>
        <w:tab w:val="right" w:pos="8306"/>
      </w:tabs>
      <w:snapToGrid w:val="0"/>
      <w:jc w:val="left"/>
    </w:pPr>
    <w:rPr>
      <w:sz w:val="18"/>
      <w:szCs w:val="18"/>
    </w:rPr>
  </w:style>
  <w:style w:type="paragraph" w:styleId="af0">
    <w:name w:val="header"/>
    <w:basedOn w:val="a1"/>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qFormat/>
    <w:pPr>
      <w:spacing w:before="120" w:line="440" w:lineRule="exact"/>
      <w:jc w:val="left"/>
    </w:pPr>
    <w:rPr>
      <w:rFonts w:ascii="Calibri" w:eastAsia="宋体" w:hAnsi="Calibri" w:cs="Calibri"/>
      <w:b/>
      <w:bCs/>
      <w:i/>
      <w:iCs/>
      <w:sz w:val="24"/>
      <w:szCs w:val="24"/>
    </w:rPr>
  </w:style>
  <w:style w:type="paragraph" w:styleId="41">
    <w:name w:val="toc 4"/>
    <w:basedOn w:val="a1"/>
    <w:next w:val="a1"/>
    <w:qFormat/>
    <w:pPr>
      <w:spacing w:line="440" w:lineRule="exact"/>
      <w:ind w:leftChars="600" w:left="1260" w:firstLineChars="200" w:firstLine="200"/>
    </w:pPr>
    <w:rPr>
      <w:rFonts w:ascii="Times New Roman" w:eastAsia="宋体" w:hAnsi="Times New Roman" w:cs="Times New Roman"/>
      <w:sz w:val="24"/>
      <w:szCs w:val="24"/>
    </w:rPr>
  </w:style>
  <w:style w:type="paragraph" w:styleId="af1">
    <w:name w:val="Subtitle"/>
    <w:basedOn w:val="a1"/>
    <w:next w:val="a1"/>
    <w:link w:val="Char8"/>
    <w:qFormat/>
    <w:pPr>
      <w:widowControl/>
      <w:spacing w:line="360" w:lineRule="auto"/>
      <w:ind w:firstLineChars="200" w:firstLine="200"/>
      <w:outlineLvl w:val="2"/>
    </w:pPr>
    <w:rPr>
      <w:rFonts w:ascii="Arial" w:eastAsia="新宋体" w:hAnsi="Arial" w:cs="Times New Roman"/>
      <w:b/>
      <w:bCs/>
      <w:sz w:val="24"/>
      <w:szCs w:val="32"/>
    </w:rPr>
  </w:style>
  <w:style w:type="paragraph" w:styleId="60">
    <w:name w:val="toc 6"/>
    <w:basedOn w:val="a1"/>
    <w:next w:val="a1"/>
    <w:qFormat/>
    <w:pPr>
      <w:spacing w:line="440" w:lineRule="exact"/>
      <w:ind w:leftChars="1000" w:left="2100" w:firstLineChars="200" w:firstLine="200"/>
    </w:pPr>
    <w:rPr>
      <w:rFonts w:ascii="Times New Roman" w:eastAsia="宋体" w:hAnsi="Times New Roman" w:cs="Times New Roman"/>
      <w:sz w:val="24"/>
      <w:szCs w:val="24"/>
    </w:rPr>
  </w:style>
  <w:style w:type="paragraph" w:styleId="31">
    <w:name w:val="Body Text Indent 3"/>
    <w:basedOn w:val="a1"/>
    <w:link w:val="3Char0"/>
    <w:pPr>
      <w:spacing w:line="360" w:lineRule="auto"/>
      <w:ind w:firstLineChars="257" w:firstLine="617"/>
    </w:pPr>
    <w:rPr>
      <w:rFonts w:ascii="Times New Roman" w:eastAsia="宋体" w:hAnsi="Times New Roman" w:cs="Times New Roman"/>
      <w:sz w:val="24"/>
      <w:szCs w:val="24"/>
    </w:rPr>
  </w:style>
  <w:style w:type="paragraph" w:styleId="23">
    <w:name w:val="toc 2"/>
    <w:basedOn w:val="a1"/>
    <w:next w:val="a1"/>
    <w:uiPriority w:val="39"/>
    <w:qFormat/>
    <w:pPr>
      <w:spacing w:before="120" w:line="440" w:lineRule="exact"/>
      <w:ind w:left="240"/>
      <w:jc w:val="left"/>
    </w:pPr>
    <w:rPr>
      <w:rFonts w:ascii="Calibri" w:eastAsia="宋体" w:hAnsi="Calibri" w:cs="Calibri"/>
      <w:b/>
      <w:bCs/>
      <w:sz w:val="22"/>
    </w:rPr>
  </w:style>
  <w:style w:type="paragraph" w:styleId="90">
    <w:name w:val="toc 9"/>
    <w:basedOn w:val="a1"/>
    <w:next w:val="a1"/>
    <w:pPr>
      <w:spacing w:line="440" w:lineRule="exact"/>
      <w:ind w:leftChars="1600" w:left="3360" w:firstLineChars="200" w:firstLine="200"/>
    </w:pPr>
    <w:rPr>
      <w:rFonts w:ascii="Times New Roman" w:eastAsia="宋体" w:hAnsi="Times New Roman" w:cs="Times New Roman"/>
      <w:sz w:val="24"/>
      <w:szCs w:val="24"/>
    </w:rPr>
  </w:style>
  <w:style w:type="paragraph" w:styleId="af2">
    <w:name w:val="Normal (Web)"/>
    <w:basedOn w:val="a1"/>
    <w:unhideWhenUsed/>
    <w:qFormat/>
    <w:pPr>
      <w:widowControl/>
      <w:spacing w:before="100" w:beforeAutospacing="1" w:after="100" w:afterAutospacing="1"/>
      <w:jc w:val="left"/>
    </w:pPr>
    <w:rPr>
      <w:rFonts w:ascii="宋体" w:eastAsia="宋体" w:hAnsi="宋体" w:cs="宋体"/>
      <w:kern w:val="0"/>
      <w:sz w:val="24"/>
      <w:szCs w:val="24"/>
    </w:rPr>
  </w:style>
  <w:style w:type="paragraph" w:styleId="af3">
    <w:name w:val="Title"/>
    <w:basedOn w:val="a1"/>
    <w:link w:val="Char9"/>
    <w:qFormat/>
    <w:pPr>
      <w:spacing w:before="240" w:after="60" w:line="440" w:lineRule="exact"/>
      <w:ind w:firstLineChars="200" w:firstLine="200"/>
      <w:jc w:val="center"/>
      <w:outlineLvl w:val="0"/>
    </w:pPr>
    <w:rPr>
      <w:rFonts w:ascii="Arial" w:eastAsia="宋体" w:hAnsi="Arial" w:cs="Arial"/>
      <w:b/>
      <w:bCs/>
      <w:sz w:val="32"/>
      <w:szCs w:val="32"/>
    </w:rPr>
  </w:style>
  <w:style w:type="paragraph" w:styleId="af4">
    <w:name w:val="annotation subject"/>
    <w:basedOn w:val="a9"/>
    <w:next w:val="a9"/>
    <w:link w:val="Chara"/>
    <w:semiHidden/>
    <w:unhideWhenUsed/>
    <w:qFormat/>
    <w:pPr>
      <w:spacing w:line="240" w:lineRule="auto"/>
      <w:ind w:firstLineChars="0" w:firstLine="0"/>
    </w:pPr>
    <w:rPr>
      <w:b/>
      <w:bCs/>
      <w:sz w:val="24"/>
    </w:rPr>
  </w:style>
  <w:style w:type="paragraph" w:styleId="af5">
    <w:name w:val="Body Text First Indent"/>
    <w:basedOn w:val="aa"/>
    <w:link w:val="Charb"/>
    <w:qFormat/>
    <w:pPr>
      <w:ind w:firstLineChars="100" w:firstLine="420"/>
    </w:pPr>
    <w:rPr>
      <w:rFonts w:ascii="Times New Roman" w:eastAsia="宋体" w:hAnsi="Times New Roman" w:cs="Times New Roman"/>
      <w:szCs w:val="24"/>
      <w:lang w:val="zh-CN"/>
    </w:rPr>
  </w:style>
  <w:style w:type="table" w:styleId="af6">
    <w:name w:val="Table Grid"/>
    <w:basedOn w:val="a4"/>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1">
    <w:name w:val="Table Grid 5"/>
    <w:basedOn w:val="a4"/>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af7">
    <w:name w:val="Strong"/>
    <w:basedOn w:val="a3"/>
    <w:uiPriority w:val="22"/>
    <w:qFormat/>
    <w:rPr>
      <w:b/>
      <w:bCs/>
    </w:rPr>
  </w:style>
  <w:style w:type="character" w:styleId="af8">
    <w:name w:val="page number"/>
    <w:basedOn w:val="a3"/>
    <w:qFormat/>
  </w:style>
  <w:style w:type="character" w:styleId="af9">
    <w:name w:val="FollowedHyperlink"/>
    <w:basedOn w:val="a3"/>
    <w:uiPriority w:val="99"/>
    <w:semiHidden/>
    <w:unhideWhenUsed/>
    <w:qFormat/>
    <w:rPr>
      <w:color w:val="800080" w:themeColor="followedHyperlink"/>
      <w:u w:val="single"/>
    </w:rPr>
  </w:style>
  <w:style w:type="character" w:styleId="afa">
    <w:name w:val="Emphasis"/>
    <w:basedOn w:val="a3"/>
    <w:uiPriority w:val="20"/>
    <w:qFormat/>
    <w:rPr>
      <w:i/>
      <w:iCs/>
    </w:rPr>
  </w:style>
  <w:style w:type="character" w:styleId="afb">
    <w:name w:val="Hyperlink"/>
    <w:uiPriority w:val="99"/>
    <w:qFormat/>
    <w:rPr>
      <w:rFonts w:cs="Times New Roman"/>
      <w:color w:val="0000FF"/>
      <w:u w:val="single"/>
    </w:rPr>
  </w:style>
  <w:style w:type="character" w:styleId="afc">
    <w:name w:val="annotation reference"/>
    <w:qFormat/>
    <w:rPr>
      <w:sz w:val="21"/>
      <w:szCs w:val="21"/>
    </w:rPr>
  </w:style>
  <w:style w:type="character" w:customStyle="1" w:styleId="2Char">
    <w:name w:val="标题 2 Char"/>
    <w:basedOn w:val="a3"/>
    <w:link w:val="21"/>
    <w:qFormat/>
    <w:rPr>
      <w:rFonts w:asciiTheme="majorHAnsi" w:eastAsiaTheme="majorEastAsia" w:hAnsiTheme="majorHAnsi" w:cstheme="majorBidi"/>
      <w:b/>
      <w:bCs/>
      <w:sz w:val="32"/>
      <w:szCs w:val="32"/>
    </w:rPr>
  </w:style>
  <w:style w:type="character" w:customStyle="1" w:styleId="1Char">
    <w:name w:val="标题 1 Char"/>
    <w:basedOn w:val="a3"/>
    <w:link w:val="1"/>
    <w:qFormat/>
    <w:rPr>
      <w:rFonts w:ascii="Times New Roman" w:eastAsia="宋体" w:hAnsi="Times New Roman" w:cs="Times New Roman"/>
      <w:bCs/>
      <w:kern w:val="44"/>
      <w:sz w:val="24"/>
      <w:szCs w:val="24"/>
      <w:lang w:val="zh-CN" w:eastAsia="zh-CN"/>
    </w:rPr>
  </w:style>
  <w:style w:type="paragraph" w:customStyle="1" w:styleId="afd">
    <w:name w:val="【正文】"/>
    <w:basedOn w:val="a1"/>
    <w:link w:val="Charc"/>
    <w:qFormat/>
    <w:pPr>
      <w:spacing w:line="440" w:lineRule="exact"/>
      <w:ind w:firstLineChars="200" w:firstLine="544"/>
    </w:pPr>
    <w:rPr>
      <w:rFonts w:ascii="Times New Roman" w:eastAsia="宋体" w:hAnsi="Times New Roman" w:cs="Times New Roman"/>
      <w:kern w:val="0"/>
      <w:sz w:val="24"/>
      <w:szCs w:val="20"/>
    </w:rPr>
  </w:style>
  <w:style w:type="character" w:customStyle="1" w:styleId="Charc">
    <w:name w:val="【正文】 Char"/>
    <w:link w:val="afd"/>
    <w:qFormat/>
    <w:rPr>
      <w:rFonts w:ascii="Times New Roman" w:eastAsia="宋体" w:hAnsi="Times New Roman" w:cs="Times New Roman"/>
      <w:kern w:val="0"/>
      <w:sz w:val="24"/>
      <w:szCs w:val="20"/>
    </w:rPr>
  </w:style>
  <w:style w:type="character" w:customStyle="1" w:styleId="Char7">
    <w:name w:val="页眉 Char"/>
    <w:basedOn w:val="a3"/>
    <w:link w:val="af0"/>
    <w:uiPriority w:val="99"/>
    <w:qFormat/>
    <w:rPr>
      <w:sz w:val="18"/>
      <w:szCs w:val="18"/>
    </w:rPr>
  </w:style>
  <w:style w:type="character" w:customStyle="1" w:styleId="Char6">
    <w:name w:val="页脚 Char"/>
    <w:basedOn w:val="a3"/>
    <w:link w:val="af"/>
    <w:uiPriority w:val="99"/>
    <w:rPr>
      <w:sz w:val="18"/>
      <w:szCs w:val="18"/>
    </w:rPr>
  </w:style>
  <w:style w:type="paragraph" w:customStyle="1" w:styleId="afe">
    <w:name w:val="一级标题"/>
    <w:basedOn w:val="a1"/>
    <w:link w:val="Chard"/>
    <w:qFormat/>
    <w:pPr>
      <w:spacing w:line="440" w:lineRule="exact"/>
      <w:outlineLvl w:val="0"/>
    </w:pPr>
    <w:rPr>
      <w:rFonts w:ascii="Times New Roman" w:eastAsia="宋体" w:hAnsi="Times New Roman" w:cs="Times New Roman"/>
      <w:b/>
      <w:kern w:val="0"/>
      <w:sz w:val="24"/>
      <w:szCs w:val="24"/>
      <w:lang w:val="zh-CN"/>
    </w:rPr>
  </w:style>
  <w:style w:type="character" w:customStyle="1" w:styleId="Chard">
    <w:name w:val="一级标题 Char"/>
    <w:link w:val="afe"/>
    <w:rPr>
      <w:rFonts w:ascii="Times New Roman" w:eastAsia="宋体" w:hAnsi="Times New Roman" w:cs="Times New Roman"/>
      <w:b/>
      <w:kern w:val="0"/>
      <w:sz w:val="24"/>
      <w:szCs w:val="24"/>
      <w:lang w:val="zh-CN" w:eastAsia="zh-CN"/>
    </w:rPr>
  </w:style>
  <w:style w:type="character" w:customStyle="1" w:styleId="Char5">
    <w:name w:val="批注框文本 Char"/>
    <w:basedOn w:val="a3"/>
    <w:link w:val="ae"/>
    <w:qFormat/>
    <w:rPr>
      <w:sz w:val="18"/>
      <w:szCs w:val="18"/>
    </w:rPr>
  </w:style>
  <w:style w:type="character" w:customStyle="1" w:styleId="Char2">
    <w:name w:val="正文文本 Char"/>
    <w:basedOn w:val="a3"/>
    <w:link w:val="aa"/>
    <w:qFormat/>
  </w:style>
  <w:style w:type="character" w:customStyle="1" w:styleId="Charb">
    <w:name w:val="正文首行缩进 Char"/>
    <w:basedOn w:val="Char2"/>
    <w:link w:val="af5"/>
    <w:qFormat/>
    <w:rPr>
      <w:rFonts w:ascii="Times New Roman" w:eastAsia="宋体" w:hAnsi="Times New Roman" w:cs="Times New Roman"/>
      <w:szCs w:val="24"/>
      <w:lang w:val="zh-CN" w:eastAsia="zh-CN"/>
    </w:rPr>
  </w:style>
  <w:style w:type="paragraph" w:customStyle="1" w:styleId="aff">
    <w:name w:val="可研表标题"/>
    <w:basedOn w:val="a1"/>
    <w:link w:val="aff0"/>
    <w:qFormat/>
    <w:pPr>
      <w:spacing w:beforeLines="100" w:afterLines="50"/>
      <w:jc w:val="center"/>
    </w:pPr>
    <w:rPr>
      <w:rFonts w:ascii="Times New Roman" w:eastAsia="黑体" w:hAnsi="Times New Roman" w:cs="Times New Roman"/>
      <w:b/>
      <w:sz w:val="24"/>
      <w:szCs w:val="24"/>
    </w:rPr>
  </w:style>
  <w:style w:type="character" w:customStyle="1" w:styleId="aff0">
    <w:name w:val="可研表标题 字符"/>
    <w:link w:val="aff"/>
    <w:qFormat/>
    <w:rPr>
      <w:rFonts w:ascii="Times New Roman" w:eastAsia="黑体" w:hAnsi="Times New Roman" w:cs="Times New Roman"/>
      <w:b/>
      <w:sz w:val="24"/>
      <w:szCs w:val="24"/>
    </w:rPr>
  </w:style>
  <w:style w:type="paragraph" w:customStyle="1" w:styleId="aff1">
    <w:name w:val="表格内容"/>
    <w:basedOn w:val="a1"/>
    <w:link w:val="Chare"/>
    <w:qFormat/>
    <w:pPr>
      <w:overflowPunct w:val="0"/>
      <w:adjustRightInd w:val="0"/>
      <w:spacing w:before="40" w:after="60" w:line="200" w:lineRule="atLeast"/>
      <w:textAlignment w:val="baseline"/>
    </w:pPr>
    <w:rPr>
      <w:rFonts w:ascii="Arial" w:eastAsia="仿宋_GB2312" w:hAnsi="Arial" w:cs="Times New Roman"/>
      <w:kern w:val="0"/>
      <w:sz w:val="24"/>
      <w:szCs w:val="20"/>
    </w:rPr>
  </w:style>
  <w:style w:type="character" w:customStyle="1" w:styleId="Chare">
    <w:name w:val="表格内容 Char"/>
    <w:link w:val="aff1"/>
    <w:qFormat/>
    <w:rPr>
      <w:rFonts w:ascii="Arial" w:eastAsia="仿宋_GB2312" w:hAnsi="Arial" w:cs="Times New Roman"/>
      <w:kern w:val="0"/>
      <w:sz w:val="24"/>
      <w:szCs w:val="20"/>
    </w:rPr>
  </w:style>
  <w:style w:type="character" w:customStyle="1" w:styleId="3Char">
    <w:name w:val="标题 3 Char"/>
    <w:basedOn w:val="a3"/>
    <w:link w:val="3"/>
    <w:qFormat/>
    <w:rPr>
      <w:rFonts w:ascii="Times New Roman" w:eastAsia="宋体" w:hAnsi="Times New Roman" w:cs="Times New Roman"/>
      <w:bCs/>
      <w:sz w:val="24"/>
      <w:szCs w:val="24"/>
      <w:lang w:val="zh-CN" w:eastAsia="zh-CN"/>
    </w:rPr>
  </w:style>
  <w:style w:type="character" w:customStyle="1" w:styleId="Charf">
    <w:name w:val="列出段落 Char"/>
    <w:link w:val="aff2"/>
    <w:uiPriority w:val="34"/>
    <w:qFormat/>
    <w:rPr>
      <w:rFonts w:ascii="Times New Roman" w:eastAsia="宋体" w:hAnsi="Times New Roman" w:cs="Times New Roman"/>
      <w:sz w:val="24"/>
      <w:szCs w:val="24"/>
    </w:rPr>
  </w:style>
  <w:style w:type="paragraph" w:styleId="aff2">
    <w:name w:val="List Paragraph"/>
    <w:basedOn w:val="a1"/>
    <w:link w:val="Charf"/>
    <w:uiPriority w:val="1"/>
    <w:qFormat/>
    <w:pPr>
      <w:spacing w:line="440" w:lineRule="exact"/>
      <w:ind w:firstLineChars="200" w:firstLine="420"/>
    </w:pPr>
    <w:rPr>
      <w:rFonts w:ascii="Times New Roman" w:eastAsia="宋体" w:hAnsi="Times New Roman" w:cs="Times New Roman"/>
      <w:sz w:val="24"/>
      <w:szCs w:val="24"/>
    </w:rPr>
  </w:style>
  <w:style w:type="paragraph" w:customStyle="1" w:styleId="aff3">
    <w:name w:val="文件格式"/>
    <w:next w:val="80"/>
    <w:qFormat/>
    <w:pPr>
      <w:spacing w:line="460" w:lineRule="atLeast"/>
      <w:ind w:left="1" w:firstLine="419"/>
      <w:jc w:val="both"/>
      <w:textAlignment w:val="bottom"/>
    </w:pPr>
    <w:rPr>
      <w:rFonts w:eastAsia="仿宋_GB2312"/>
      <w:sz w:val="32"/>
      <w:szCs w:val="22"/>
    </w:rPr>
  </w:style>
  <w:style w:type="paragraph" w:customStyle="1" w:styleId="aff4">
    <w:name w:val="可研正文"/>
    <w:basedOn w:val="a1"/>
    <w:link w:val="Charf0"/>
    <w:qFormat/>
    <w:pPr>
      <w:adjustRightInd w:val="0"/>
      <w:snapToGrid w:val="0"/>
      <w:spacing w:line="440" w:lineRule="exact"/>
      <w:ind w:firstLineChars="200" w:firstLine="200"/>
    </w:pPr>
    <w:rPr>
      <w:rFonts w:ascii="宋体" w:eastAsia="宋体" w:hAnsi="Arial" w:cs="Times New Roman"/>
      <w:kern w:val="0"/>
      <w:sz w:val="24"/>
      <w:szCs w:val="24"/>
      <w:lang w:val="zh-CN"/>
    </w:rPr>
  </w:style>
  <w:style w:type="character" w:customStyle="1" w:styleId="Charf0">
    <w:name w:val="可研正文 Char"/>
    <w:link w:val="aff4"/>
    <w:qFormat/>
    <w:locked/>
    <w:rPr>
      <w:rFonts w:ascii="宋体" w:eastAsia="宋体" w:hAnsi="Arial" w:cs="Times New Roman"/>
      <w:kern w:val="0"/>
      <w:sz w:val="24"/>
      <w:szCs w:val="24"/>
      <w:lang w:val="zh-CN" w:eastAsia="zh-CN"/>
    </w:rPr>
  </w:style>
  <w:style w:type="character" w:customStyle="1" w:styleId="bjh-p">
    <w:name w:val="bjh-p"/>
    <w:basedOn w:val="a3"/>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24">
    <w:name w:val="标2"/>
    <w:basedOn w:val="a1"/>
    <w:next w:val="a1"/>
    <w:link w:val="4Char"/>
    <w:unhideWhenUsed/>
    <w:qFormat/>
    <w:pPr>
      <w:keepNext/>
      <w:keepLines/>
      <w:spacing w:before="280" w:after="290" w:line="376" w:lineRule="auto"/>
      <w:outlineLvl w:val="3"/>
    </w:pPr>
    <w:rPr>
      <w:rFonts w:ascii="Calibri Light" w:eastAsia="宋体" w:hAnsi="Calibri Light" w:cs="Times New Roman"/>
      <w:b/>
      <w:bCs/>
      <w:sz w:val="28"/>
      <w:szCs w:val="28"/>
    </w:rPr>
  </w:style>
  <w:style w:type="character" w:customStyle="1" w:styleId="5Char">
    <w:name w:val="标题 5 Char"/>
    <w:basedOn w:val="a3"/>
    <w:qFormat/>
    <w:rPr>
      <w:b/>
      <w:bCs/>
      <w:sz w:val="28"/>
      <w:szCs w:val="28"/>
    </w:rPr>
  </w:style>
  <w:style w:type="character" w:customStyle="1" w:styleId="6Char">
    <w:name w:val="标题 6 Char"/>
    <w:basedOn w:val="a3"/>
    <w:link w:val="6"/>
    <w:qFormat/>
    <w:rPr>
      <w:rFonts w:ascii="Times New Roman" w:eastAsia="宋体" w:hAnsi="Times New Roman" w:cs="Times New Roman"/>
      <w:bCs/>
      <w:sz w:val="24"/>
      <w:szCs w:val="24"/>
    </w:rPr>
  </w:style>
  <w:style w:type="character" w:customStyle="1" w:styleId="7Char">
    <w:name w:val="标题 7 Char"/>
    <w:basedOn w:val="a3"/>
    <w:link w:val="7"/>
    <w:qFormat/>
    <w:rPr>
      <w:rFonts w:ascii="Times New Roman" w:eastAsia="宋体" w:hAnsi="Times New Roman" w:cs="Times New Roman"/>
      <w:bCs/>
      <w:sz w:val="24"/>
      <w:szCs w:val="24"/>
    </w:rPr>
  </w:style>
  <w:style w:type="character" w:customStyle="1" w:styleId="8Char">
    <w:name w:val="标题 8 Char"/>
    <w:basedOn w:val="a3"/>
    <w:link w:val="8"/>
    <w:qFormat/>
    <w:rPr>
      <w:rFonts w:ascii="Times New Roman" w:eastAsia="宋体" w:hAnsi="Times New Roman" w:cs="Times New Roman"/>
      <w:bCs/>
      <w:sz w:val="24"/>
      <w:szCs w:val="24"/>
    </w:rPr>
  </w:style>
  <w:style w:type="character" w:customStyle="1" w:styleId="9Char">
    <w:name w:val="标题 9 Char"/>
    <w:basedOn w:val="a3"/>
    <w:link w:val="9"/>
    <w:qFormat/>
    <w:rPr>
      <w:rFonts w:ascii="Arial" w:eastAsia="黑体" w:hAnsi="Arial" w:cs="Times New Roman"/>
      <w:sz w:val="24"/>
      <w:szCs w:val="21"/>
    </w:rPr>
  </w:style>
  <w:style w:type="character" w:customStyle="1" w:styleId="4Char">
    <w:name w:val="标题 4 Char"/>
    <w:basedOn w:val="a3"/>
    <w:link w:val="24"/>
    <w:qFormat/>
    <w:rPr>
      <w:rFonts w:ascii="Calibri Light" w:eastAsia="宋体" w:hAnsi="Calibri Light" w:cs="Times New Roman"/>
      <w:b/>
      <w:bCs/>
      <w:sz w:val="28"/>
      <w:szCs w:val="28"/>
    </w:rPr>
  </w:style>
  <w:style w:type="character" w:customStyle="1" w:styleId="3Char1">
    <w:name w:val="标题 3 Char1"/>
    <w:basedOn w:val="a3"/>
    <w:qFormat/>
    <w:rPr>
      <w:rFonts w:ascii="Times New Roman" w:eastAsia="宋体" w:hAnsi="Times New Roman" w:cs="Times New Roman"/>
      <w:kern w:val="0"/>
      <w:sz w:val="24"/>
      <w:szCs w:val="20"/>
    </w:rPr>
  </w:style>
  <w:style w:type="character" w:customStyle="1" w:styleId="4Char1">
    <w:name w:val="标题 4 Char1"/>
    <w:basedOn w:val="a3"/>
    <w:qFormat/>
    <w:rPr>
      <w:rFonts w:ascii="Times New Roman" w:eastAsia="宋体" w:hAnsi="Times New Roman" w:cs="Times New Roman"/>
      <w:bCs/>
      <w:sz w:val="24"/>
      <w:szCs w:val="28"/>
    </w:rPr>
  </w:style>
  <w:style w:type="character" w:customStyle="1" w:styleId="5Char1">
    <w:name w:val="标题 5 Char1"/>
    <w:basedOn w:val="a3"/>
    <w:link w:val="5"/>
    <w:qFormat/>
    <w:rPr>
      <w:rFonts w:ascii="Times New Roman" w:eastAsia="宋体" w:hAnsi="Times New Roman" w:cs="Times New Roman"/>
      <w:sz w:val="24"/>
      <w:szCs w:val="28"/>
    </w:rPr>
  </w:style>
  <w:style w:type="paragraph" w:customStyle="1" w:styleId="11">
    <w:name w:val="日期1"/>
    <w:basedOn w:val="a1"/>
    <w:next w:val="a1"/>
    <w:unhideWhenUsed/>
    <w:qFormat/>
    <w:pPr>
      <w:spacing w:line="440" w:lineRule="exact"/>
      <w:ind w:leftChars="2500" w:left="100" w:firstLineChars="200" w:firstLine="200"/>
    </w:pPr>
    <w:rPr>
      <w:rFonts w:ascii="Times New Roman" w:hAnsi="Times New Roman"/>
      <w:sz w:val="24"/>
    </w:rPr>
  </w:style>
  <w:style w:type="character" w:customStyle="1" w:styleId="Char4">
    <w:name w:val="日期 Char"/>
    <w:basedOn w:val="a3"/>
    <w:link w:val="ad"/>
    <w:rPr>
      <w:rFonts w:ascii="Times New Roman" w:hAnsi="Times New Roman"/>
      <w:sz w:val="24"/>
    </w:rPr>
  </w:style>
  <w:style w:type="paragraph" w:customStyle="1" w:styleId="12">
    <w:name w:val="正文1"/>
    <w:basedOn w:val="a1"/>
    <w:link w:val="1Char0"/>
    <w:pPr>
      <w:adjustRightInd w:val="0"/>
      <w:spacing w:line="410" w:lineRule="atLeast"/>
      <w:ind w:firstLineChars="200" w:firstLine="200"/>
      <w:textAlignment w:val="baseline"/>
    </w:pPr>
    <w:rPr>
      <w:rFonts w:ascii="宋体" w:eastAsia="宋体" w:hAnsi="Times New Roman" w:cs="Times New Roman"/>
      <w:kern w:val="0"/>
      <w:sz w:val="24"/>
      <w:szCs w:val="20"/>
    </w:rPr>
  </w:style>
  <w:style w:type="character" w:customStyle="1" w:styleId="1Char0">
    <w:name w:val="正文1 Char"/>
    <w:basedOn w:val="a3"/>
    <w:link w:val="12"/>
    <w:rPr>
      <w:rFonts w:ascii="宋体" w:eastAsia="宋体" w:hAnsi="Times New Roman" w:cs="Times New Roman"/>
      <w:kern w:val="0"/>
      <w:sz w:val="24"/>
      <w:szCs w:val="20"/>
    </w:rPr>
  </w:style>
  <w:style w:type="paragraph" w:customStyle="1" w:styleId="13">
    <w:name w:val="正文文本缩进1"/>
    <w:basedOn w:val="a1"/>
    <w:next w:val="ab"/>
    <w:link w:val="Charf1"/>
    <w:unhideWhenUsed/>
    <w:pPr>
      <w:spacing w:after="120" w:line="440" w:lineRule="exact"/>
      <w:ind w:leftChars="200" w:left="420" w:firstLineChars="200" w:firstLine="200"/>
    </w:pPr>
    <w:rPr>
      <w:rFonts w:ascii="Times New Roman" w:hAnsi="Times New Roman"/>
      <w:sz w:val="24"/>
    </w:rPr>
  </w:style>
  <w:style w:type="character" w:customStyle="1" w:styleId="Charf1">
    <w:name w:val="正文文本缩进 Char"/>
    <w:basedOn w:val="a3"/>
    <w:link w:val="13"/>
    <w:rPr>
      <w:rFonts w:ascii="Times New Roman" w:hAnsi="Times New Roman"/>
      <w:sz w:val="24"/>
    </w:rPr>
  </w:style>
  <w:style w:type="paragraph" w:customStyle="1" w:styleId="aff5">
    <w:name w:val="初设正文"/>
    <w:basedOn w:val="a1"/>
    <w:link w:val="Char20"/>
    <w:qFormat/>
    <w:pPr>
      <w:spacing w:after="120" w:line="440" w:lineRule="exact"/>
      <w:ind w:left="425" w:firstLineChars="200" w:firstLine="425"/>
    </w:pPr>
    <w:rPr>
      <w:rFonts w:ascii="Arial" w:eastAsia="宋体" w:hAnsi="Arial" w:cs="Times New Roman"/>
      <w:kern w:val="0"/>
      <w:sz w:val="24"/>
      <w:szCs w:val="20"/>
    </w:rPr>
  </w:style>
  <w:style w:type="character" w:customStyle="1" w:styleId="Char20">
    <w:name w:val="初设正文 Char2"/>
    <w:link w:val="aff5"/>
    <w:rPr>
      <w:rFonts w:ascii="Arial" w:eastAsia="宋体" w:hAnsi="Arial" w:cs="Times New Roman"/>
      <w:kern w:val="0"/>
      <w:sz w:val="24"/>
      <w:szCs w:val="20"/>
    </w:rPr>
  </w:style>
  <w:style w:type="character" w:customStyle="1" w:styleId="Char3">
    <w:name w:val="纯文本 Char"/>
    <w:basedOn w:val="a3"/>
    <w:link w:val="ac"/>
    <w:uiPriority w:val="99"/>
    <w:qFormat/>
    <w:rPr>
      <w:rFonts w:ascii="宋体" w:eastAsia="宋体" w:hAnsi="Courier New" w:cs="Times New Roman"/>
      <w:sz w:val="28"/>
      <w:szCs w:val="20"/>
    </w:rPr>
  </w:style>
  <w:style w:type="character" w:customStyle="1" w:styleId="Char0">
    <w:name w:val="文档结构图 Char"/>
    <w:basedOn w:val="a3"/>
    <w:link w:val="a8"/>
    <w:semiHidden/>
    <w:qFormat/>
    <w:rPr>
      <w:rFonts w:ascii="Times New Roman" w:eastAsia="宋体" w:hAnsi="Times New Roman" w:cs="Times New Roman"/>
      <w:sz w:val="28"/>
      <w:szCs w:val="20"/>
      <w:shd w:val="clear" w:color="auto" w:fill="000080"/>
    </w:rPr>
  </w:style>
  <w:style w:type="character" w:customStyle="1" w:styleId="Char1">
    <w:name w:val="批注文字 Char"/>
    <w:basedOn w:val="a3"/>
    <w:link w:val="a9"/>
    <w:qFormat/>
    <w:rPr>
      <w:rFonts w:ascii="Times New Roman" w:eastAsia="宋体" w:hAnsi="Times New Roman" w:cs="Times New Roman"/>
      <w:sz w:val="28"/>
      <w:szCs w:val="20"/>
    </w:rPr>
  </w:style>
  <w:style w:type="paragraph" w:customStyle="1" w:styleId="3Arial0622">
    <w:name w:val="标题 3 + Arial 小四 非加粗 段前: 0 磅 段后: 6 磅 行距: 固定值 22 磅"/>
    <w:basedOn w:val="3"/>
    <w:next w:val="a1"/>
    <w:pPr>
      <w:spacing w:after="120" w:line="440" w:lineRule="exact"/>
    </w:pPr>
    <w:rPr>
      <w:rFonts w:ascii="Arial" w:hAnsi="Arial"/>
      <w:b/>
      <w:bCs w:val="0"/>
      <w:szCs w:val="20"/>
      <w:lang w:val="en-US"/>
    </w:rPr>
  </w:style>
  <w:style w:type="paragraph" w:customStyle="1" w:styleId="07415">
    <w:name w:val="样式 宋体 小四 首行缩进:  0.74 厘米 行距: 1.5 倍行距"/>
    <w:basedOn w:val="a1"/>
    <w:pPr>
      <w:numPr>
        <w:numId w:val="3"/>
      </w:numPr>
      <w:spacing w:line="360" w:lineRule="auto"/>
      <w:ind w:firstLineChars="200" w:firstLine="200"/>
    </w:pPr>
    <w:rPr>
      <w:rFonts w:ascii="Arial" w:eastAsia="宋体" w:hAnsi="Arial" w:cs="Times New Roman"/>
      <w:sz w:val="24"/>
      <w:szCs w:val="24"/>
    </w:rPr>
  </w:style>
  <w:style w:type="paragraph" w:customStyle="1" w:styleId="220">
    <w:name w:val="样式 宋体 小四 黑色 行距: 固定值 22 磅"/>
    <w:basedOn w:val="a1"/>
    <w:pPr>
      <w:spacing w:line="440" w:lineRule="exact"/>
      <w:ind w:firstLineChars="200" w:firstLine="200"/>
    </w:pPr>
    <w:rPr>
      <w:rFonts w:ascii="Arial" w:eastAsia="宋体" w:hAnsi="Arial" w:cs="Times New Roman"/>
      <w:color w:val="000000"/>
      <w:sz w:val="24"/>
      <w:szCs w:val="24"/>
    </w:rPr>
  </w:style>
  <w:style w:type="paragraph" w:customStyle="1" w:styleId="150">
    <w:name w:val="样式 左侧:  1.5 厘米 首行缩进:  0 厘米"/>
    <w:basedOn w:val="a1"/>
    <w:pPr>
      <w:spacing w:after="120" w:line="440" w:lineRule="exact"/>
      <w:ind w:left="851" w:firstLineChars="200" w:firstLine="200"/>
    </w:pPr>
    <w:rPr>
      <w:rFonts w:ascii="Arial" w:eastAsia="宋体" w:hAnsi="Arial" w:cs="Times New Roman"/>
      <w:kern w:val="0"/>
      <w:sz w:val="24"/>
      <w:szCs w:val="20"/>
    </w:rPr>
  </w:style>
  <w:style w:type="paragraph" w:customStyle="1" w:styleId="02">
    <w:name w:val="样式 正文 + 左侧:  0 厘米 悬挂缩进: 2 字符"/>
    <w:basedOn w:val="a1"/>
    <w:qFormat/>
    <w:pPr>
      <w:widowControl/>
      <w:spacing w:after="120" w:line="440" w:lineRule="exact"/>
      <w:ind w:left="851" w:firstLineChars="200" w:firstLine="200"/>
      <w:jc w:val="left"/>
    </w:pPr>
    <w:rPr>
      <w:rFonts w:ascii="Arial" w:eastAsia="宋体" w:hAnsi="Arial" w:cs="Times New Roman"/>
      <w:kern w:val="0"/>
      <w:sz w:val="24"/>
      <w:szCs w:val="24"/>
    </w:rPr>
  </w:style>
  <w:style w:type="paragraph" w:customStyle="1" w:styleId="1512">
    <w:name w:val="样式 样式 左侧:  1.5 厘米1 + 首行缩进:  2 字符"/>
    <w:basedOn w:val="a1"/>
    <w:pPr>
      <w:spacing w:after="120" w:line="440" w:lineRule="exact"/>
      <w:ind w:left="851" w:firstLineChars="200" w:firstLine="200"/>
    </w:pPr>
    <w:rPr>
      <w:rFonts w:ascii="Arial" w:eastAsia="宋体" w:hAnsi="Arial" w:cs="Times New Roman"/>
      <w:kern w:val="0"/>
      <w:sz w:val="24"/>
      <w:szCs w:val="20"/>
    </w:rPr>
  </w:style>
  <w:style w:type="paragraph" w:customStyle="1" w:styleId="15">
    <w:name w:val="样式 左侧:  1.5 厘米"/>
    <w:basedOn w:val="a1"/>
    <w:qFormat/>
    <w:pPr>
      <w:spacing w:after="120" w:line="440" w:lineRule="exact"/>
      <w:ind w:left="851" w:firstLineChars="200" w:firstLine="200"/>
    </w:pPr>
    <w:rPr>
      <w:rFonts w:ascii="Arial" w:eastAsia="宋体" w:hAnsi="Arial" w:cs="Times New Roman"/>
      <w:kern w:val="0"/>
      <w:sz w:val="24"/>
      <w:szCs w:val="20"/>
    </w:rPr>
  </w:style>
  <w:style w:type="character" w:customStyle="1" w:styleId="3Char0">
    <w:name w:val="正文文本缩进 3 Char"/>
    <w:basedOn w:val="a3"/>
    <w:link w:val="31"/>
    <w:rPr>
      <w:rFonts w:ascii="Times New Roman" w:eastAsia="宋体" w:hAnsi="Times New Roman" w:cs="Times New Roman"/>
      <w:sz w:val="24"/>
      <w:szCs w:val="24"/>
    </w:rPr>
  </w:style>
  <w:style w:type="paragraph" w:customStyle="1" w:styleId="aff6">
    <w:name w:val="表格标题"/>
    <w:basedOn w:val="a1"/>
    <w:link w:val="Charf2"/>
    <w:qFormat/>
    <w:pPr>
      <w:adjustRightInd w:val="0"/>
      <w:snapToGrid w:val="0"/>
      <w:spacing w:before="120" w:after="120" w:line="440" w:lineRule="exact"/>
      <w:ind w:firstLineChars="200" w:firstLine="200"/>
      <w:jc w:val="center"/>
    </w:pPr>
    <w:rPr>
      <w:rFonts w:ascii="Times New Roman" w:eastAsia="楷体_GB2312" w:hAnsi="Times New Roman" w:cs="Times New Roman"/>
      <w:b/>
      <w:kern w:val="0"/>
      <w:sz w:val="28"/>
      <w:szCs w:val="20"/>
    </w:rPr>
  </w:style>
  <w:style w:type="character" w:customStyle="1" w:styleId="2Char0">
    <w:name w:val="正文文本缩进 2 Char"/>
    <w:basedOn w:val="a3"/>
    <w:link w:val="22"/>
    <w:rPr>
      <w:rFonts w:ascii="Times New Roman" w:eastAsia="宋体" w:hAnsi="Times New Roman" w:cs="Times New Roman"/>
      <w:sz w:val="24"/>
      <w:szCs w:val="24"/>
    </w:rPr>
  </w:style>
  <w:style w:type="paragraph" w:customStyle="1" w:styleId="074150">
    <w:name w:val="样式 宋体 左侧:  0.74 厘米 行距: 1.5 倍行距"/>
    <w:basedOn w:val="a1"/>
    <w:pPr>
      <w:spacing w:after="120" w:line="440" w:lineRule="exact"/>
      <w:ind w:left="851" w:firstLineChars="200" w:firstLine="200"/>
    </w:pPr>
    <w:rPr>
      <w:rFonts w:ascii="Times New Roman" w:eastAsia="宋体" w:hAnsi="Times New Roman" w:cs="Times New Roman"/>
      <w:sz w:val="24"/>
      <w:szCs w:val="24"/>
    </w:rPr>
  </w:style>
  <w:style w:type="paragraph" w:customStyle="1" w:styleId="1500">
    <w:name w:val="样式 样式 左侧:  1.5 厘米 首行缩进:  0 厘米 + 左侧:  0 厘米"/>
    <w:basedOn w:val="150"/>
    <w:pPr>
      <w:ind w:left="0"/>
    </w:pPr>
    <w:rPr>
      <w:rFonts w:cs="宋体"/>
    </w:rPr>
  </w:style>
  <w:style w:type="character" w:customStyle="1" w:styleId="Char9">
    <w:name w:val="标题 Char"/>
    <w:basedOn w:val="a3"/>
    <w:link w:val="af3"/>
    <w:qFormat/>
    <w:rPr>
      <w:rFonts w:ascii="Arial" w:eastAsia="宋体" w:hAnsi="Arial" w:cs="Arial"/>
      <w:b/>
      <w:bCs/>
      <w:sz w:val="32"/>
      <w:szCs w:val="32"/>
    </w:rPr>
  </w:style>
  <w:style w:type="paragraph" w:customStyle="1" w:styleId="14">
    <w:name w:val="样式1"/>
    <w:basedOn w:val="a1"/>
    <w:pPr>
      <w:tabs>
        <w:tab w:val="left" w:pos="851"/>
      </w:tabs>
      <w:spacing w:after="120" w:line="440" w:lineRule="exact"/>
      <w:ind w:left="851" w:firstLineChars="200" w:hanging="454"/>
    </w:pPr>
    <w:rPr>
      <w:rFonts w:ascii="Arial" w:eastAsia="宋体" w:hAnsi="Arial" w:cs="Times New Roman"/>
      <w:sz w:val="24"/>
      <w:szCs w:val="24"/>
    </w:rPr>
  </w:style>
  <w:style w:type="character" w:customStyle="1" w:styleId="150Char">
    <w:name w:val="样式 左侧:  1.5 厘米 首行缩进:  0 厘米 Char"/>
    <w:rPr>
      <w:rFonts w:ascii="Arial" w:eastAsia="宋体" w:hAnsi="Arial"/>
      <w:sz w:val="24"/>
      <w:lang w:val="en-US" w:eastAsia="zh-CN" w:bidi="ar-SA"/>
    </w:rPr>
  </w:style>
  <w:style w:type="character" w:customStyle="1" w:styleId="1500Char">
    <w:name w:val="样式 样式 左侧:  1.5 厘米 首行缩进:  0 厘米 + 左侧:  0 厘米 Char"/>
    <w:rPr>
      <w:rFonts w:ascii="Arial" w:eastAsia="宋体" w:hAnsi="Arial" w:cs="宋体"/>
      <w:sz w:val="24"/>
      <w:lang w:val="en-US" w:eastAsia="zh-CN" w:bidi="ar-SA"/>
    </w:rPr>
  </w:style>
  <w:style w:type="character" w:customStyle="1" w:styleId="Charf3">
    <w:name w:val="初设正文 Char"/>
    <w:basedOn w:val="1500Char"/>
    <w:rPr>
      <w:rFonts w:ascii="Arial" w:eastAsia="宋体" w:hAnsi="Arial" w:cs="宋体"/>
      <w:sz w:val="24"/>
      <w:lang w:val="en-US" w:eastAsia="zh-CN" w:bidi="ar-SA"/>
    </w:rPr>
  </w:style>
  <w:style w:type="paragraph" w:customStyle="1" w:styleId="085">
    <w:name w:val="样式 初设正文 + 首行缩进:  0.85 厘米"/>
    <w:basedOn w:val="aff5"/>
    <w:qFormat/>
    <w:rPr>
      <w:rFonts w:cs="宋体"/>
    </w:rPr>
  </w:style>
  <w:style w:type="paragraph" w:customStyle="1" w:styleId="075">
    <w:name w:val="样式 首行缩进:  0.75 厘米"/>
    <w:basedOn w:val="a1"/>
    <w:qFormat/>
    <w:pPr>
      <w:spacing w:line="440" w:lineRule="exact"/>
      <w:ind w:firstLineChars="200" w:firstLine="425"/>
    </w:pPr>
    <w:rPr>
      <w:rFonts w:ascii="Times New Roman" w:eastAsia="宋体" w:hAnsi="Times New Roman" w:cs="黑体"/>
      <w:sz w:val="24"/>
      <w:szCs w:val="20"/>
    </w:rPr>
  </w:style>
  <w:style w:type="paragraph" w:customStyle="1" w:styleId="20">
    <w:name w:val="样式2"/>
    <w:basedOn w:val="a1"/>
    <w:qFormat/>
    <w:pPr>
      <w:numPr>
        <w:numId w:val="4"/>
      </w:numPr>
      <w:spacing w:line="440" w:lineRule="exact"/>
      <w:ind w:firstLineChars="200" w:firstLine="200"/>
    </w:pPr>
    <w:rPr>
      <w:rFonts w:ascii="Arial" w:eastAsia="宋体" w:hAnsi="Arial" w:cs="Arial"/>
      <w:sz w:val="24"/>
      <w:szCs w:val="20"/>
    </w:rPr>
  </w:style>
  <w:style w:type="paragraph" w:customStyle="1" w:styleId="Arial10120">
    <w:name w:val="样式 Arial 首行缩进:  1.01 厘米 行距: 最小值 20 磅"/>
    <w:basedOn w:val="a1"/>
    <w:qFormat/>
    <w:pPr>
      <w:spacing w:line="400" w:lineRule="atLeast"/>
      <w:ind w:firstLineChars="200" w:firstLine="200"/>
    </w:pPr>
    <w:rPr>
      <w:rFonts w:ascii="Arial" w:eastAsia="宋体" w:hAnsi="Arial" w:cs="Times New Roman"/>
      <w:sz w:val="24"/>
      <w:szCs w:val="20"/>
    </w:rPr>
  </w:style>
  <w:style w:type="paragraph" w:customStyle="1" w:styleId="0752">
    <w:name w:val="样式 样式 首行缩进:  0.75 厘米 + 首行缩进:  2 字符"/>
    <w:basedOn w:val="075"/>
    <w:pPr>
      <w:ind w:left="851" w:firstLine="200"/>
    </w:pPr>
    <w:rPr>
      <w:rFonts w:ascii="Arial" w:hAnsi="Arial"/>
    </w:rPr>
  </w:style>
  <w:style w:type="paragraph" w:customStyle="1" w:styleId="aff7">
    <w:name w:val="样式 表格内容 + (中文) 宋体 居中"/>
    <w:basedOn w:val="aff1"/>
    <w:pPr>
      <w:snapToGrid w:val="0"/>
      <w:spacing w:before="0" w:after="120" w:line="440" w:lineRule="exact"/>
      <w:ind w:firstLineChars="200" w:firstLine="200"/>
      <w:jc w:val="center"/>
    </w:pPr>
    <w:rPr>
      <w:rFonts w:eastAsia="宋体" w:cs="宋体"/>
      <w:sz w:val="21"/>
      <w:szCs w:val="21"/>
    </w:rPr>
  </w:style>
  <w:style w:type="paragraph" w:customStyle="1" w:styleId="a">
    <w:name w:val="样式 表格内容 + 宋体"/>
    <w:basedOn w:val="aff1"/>
    <w:qFormat/>
    <w:pPr>
      <w:numPr>
        <w:numId w:val="5"/>
      </w:numPr>
      <w:tabs>
        <w:tab w:val="clear" w:pos="360"/>
      </w:tabs>
      <w:snapToGrid w:val="0"/>
      <w:spacing w:before="0" w:after="120" w:line="440" w:lineRule="exact"/>
      <w:ind w:left="0" w:firstLineChars="0" w:firstLine="0"/>
      <w:jc w:val="left"/>
    </w:pPr>
    <w:rPr>
      <w:rFonts w:eastAsia="宋体"/>
      <w:sz w:val="21"/>
      <w:szCs w:val="21"/>
    </w:rPr>
  </w:style>
  <w:style w:type="paragraph" w:customStyle="1" w:styleId="Web">
    <w:name w:val="普通 (Web)"/>
    <w:basedOn w:val="a1"/>
    <w:pPr>
      <w:widowControl/>
      <w:numPr>
        <w:numId w:val="6"/>
      </w:numPr>
      <w:tabs>
        <w:tab w:val="clear" w:pos="1040"/>
      </w:tabs>
      <w:spacing w:before="100" w:beforeAutospacing="1" w:after="100" w:afterAutospacing="1" w:line="440" w:lineRule="exact"/>
      <w:ind w:left="0" w:firstLineChars="200" w:firstLine="0"/>
      <w:jc w:val="left"/>
    </w:pPr>
    <w:rPr>
      <w:rFonts w:ascii="宋体" w:eastAsia="宋体" w:hAnsi="宋体" w:cs="Times New Roman"/>
      <w:kern w:val="0"/>
      <w:sz w:val="24"/>
      <w:szCs w:val="24"/>
    </w:rPr>
  </w:style>
  <w:style w:type="paragraph" w:customStyle="1" w:styleId="42">
    <w:name w:val="4"/>
    <w:basedOn w:val="a1"/>
    <w:next w:val="a7"/>
    <w:qFormat/>
    <w:pPr>
      <w:spacing w:line="440" w:lineRule="exact"/>
      <w:ind w:firstLineChars="200" w:firstLine="420"/>
    </w:pPr>
    <w:rPr>
      <w:rFonts w:ascii="Times New Roman" w:eastAsia="宋体" w:hAnsi="Times New Roman" w:cs="Times New Roman"/>
      <w:sz w:val="24"/>
      <w:szCs w:val="20"/>
    </w:rPr>
  </w:style>
  <w:style w:type="paragraph" w:customStyle="1" w:styleId="52">
    <w:name w:val="5"/>
    <w:uiPriority w:val="99"/>
    <w:qFormat/>
    <w:pPr>
      <w:widowControl w:val="0"/>
      <w:jc w:val="both"/>
    </w:pPr>
    <w:rPr>
      <w:rFonts w:asciiTheme="minorHAnsi" w:eastAsiaTheme="minorEastAsia" w:hAnsiTheme="minorHAnsi" w:cstheme="minorBidi"/>
      <w:kern w:val="2"/>
      <w:sz w:val="21"/>
      <w:szCs w:val="22"/>
    </w:rPr>
  </w:style>
  <w:style w:type="character" w:customStyle="1" w:styleId="css91">
    <w:name w:val="css91"/>
    <w:rPr>
      <w:color w:val="000000"/>
      <w:sz w:val="20"/>
      <w:szCs w:val="20"/>
    </w:rPr>
  </w:style>
  <w:style w:type="character" w:customStyle="1" w:styleId="unnamed31">
    <w:name w:val="unnamed31"/>
    <w:rPr>
      <w:sz w:val="18"/>
      <w:szCs w:val="18"/>
      <w:u w:val="none"/>
    </w:rPr>
  </w:style>
  <w:style w:type="paragraph" w:customStyle="1" w:styleId="aff8">
    <w:name w:val="表格文字"/>
    <w:pPr>
      <w:snapToGrid w:val="0"/>
    </w:pPr>
    <w:rPr>
      <w:rFonts w:ascii="宋体" w:hAnsi="宋体"/>
      <w:sz w:val="21"/>
    </w:rPr>
  </w:style>
  <w:style w:type="paragraph" w:customStyle="1" w:styleId="xl23">
    <w:name w:val="xl23"/>
    <w:basedOn w:val="a1"/>
    <w:qFormat/>
    <w:pPr>
      <w:widowControl/>
      <w:spacing w:before="100" w:beforeAutospacing="1" w:after="100" w:afterAutospacing="1" w:line="440" w:lineRule="exact"/>
      <w:ind w:firstLineChars="200" w:firstLine="200"/>
      <w:jc w:val="center"/>
    </w:pPr>
    <w:rPr>
      <w:rFonts w:ascii="宋体" w:eastAsia="宋体" w:hAnsi="宋体" w:cs="Times New Roman"/>
      <w:kern w:val="0"/>
      <w:sz w:val="24"/>
      <w:szCs w:val="24"/>
    </w:rPr>
  </w:style>
  <w:style w:type="paragraph" w:customStyle="1" w:styleId="25">
    <w:name w:val="2"/>
    <w:basedOn w:val="a1"/>
    <w:qFormat/>
    <w:pPr>
      <w:spacing w:line="440" w:lineRule="exact"/>
      <w:ind w:firstLineChars="200" w:firstLine="200"/>
    </w:pPr>
    <w:rPr>
      <w:rFonts w:ascii="Times New Roman" w:eastAsia="宋体" w:hAnsi="Times New Roman" w:cs="Times New Roman"/>
      <w:sz w:val="24"/>
      <w:szCs w:val="24"/>
    </w:rPr>
  </w:style>
  <w:style w:type="paragraph" w:customStyle="1" w:styleId="aff9">
    <w:name w:val="表格正文"/>
    <w:pPr>
      <w:spacing w:before="60" w:after="60"/>
      <w:ind w:left="32"/>
      <w:jc w:val="center"/>
    </w:pPr>
    <w:rPr>
      <w:color w:val="FF0000"/>
      <w:sz w:val="21"/>
    </w:rPr>
  </w:style>
  <w:style w:type="paragraph" w:customStyle="1" w:styleId="zw1">
    <w:name w:val="zw1"/>
    <w:basedOn w:val="a1"/>
    <w:qFormat/>
    <w:pPr>
      <w:widowControl/>
      <w:spacing w:before="100" w:beforeAutospacing="1" w:after="100" w:afterAutospacing="1" w:line="375" w:lineRule="atLeast"/>
      <w:ind w:firstLineChars="200" w:firstLine="200"/>
      <w:jc w:val="left"/>
    </w:pPr>
    <w:rPr>
      <w:rFonts w:ascii="宋体" w:eastAsia="宋体" w:hAnsi="宋体" w:cs="Times New Roman"/>
      <w:color w:val="000000"/>
      <w:kern w:val="0"/>
      <w:sz w:val="24"/>
      <w:szCs w:val="21"/>
    </w:rPr>
  </w:style>
  <w:style w:type="paragraph" w:customStyle="1" w:styleId="16">
    <w:name w:val="纯文本1"/>
    <w:basedOn w:val="a1"/>
    <w:qFormat/>
    <w:pPr>
      <w:adjustRightInd w:val="0"/>
      <w:spacing w:line="440" w:lineRule="exact"/>
      <w:ind w:firstLineChars="200" w:firstLine="200"/>
      <w:jc w:val="left"/>
      <w:textAlignment w:val="baseline"/>
    </w:pPr>
    <w:rPr>
      <w:rFonts w:ascii="宋体" w:eastAsia="宋体" w:hAnsi="Courier New" w:cs="Times New Roman"/>
      <w:sz w:val="24"/>
      <w:szCs w:val="20"/>
    </w:rPr>
  </w:style>
  <w:style w:type="paragraph" w:customStyle="1" w:styleId="font5">
    <w:name w:val="font5"/>
    <w:basedOn w:val="a1"/>
    <w:qFormat/>
    <w:pPr>
      <w:widowControl/>
      <w:spacing w:before="100" w:beforeAutospacing="1" w:after="100" w:afterAutospacing="1" w:line="440" w:lineRule="exact"/>
      <w:ind w:firstLineChars="200" w:firstLine="200"/>
      <w:jc w:val="left"/>
    </w:pPr>
    <w:rPr>
      <w:rFonts w:ascii="宋体" w:eastAsia="宋体" w:hAnsi="宋体" w:cs="Times New Roman" w:hint="eastAsia"/>
      <w:kern w:val="0"/>
      <w:sz w:val="18"/>
      <w:szCs w:val="18"/>
    </w:rPr>
  </w:style>
  <w:style w:type="paragraph" w:customStyle="1" w:styleId="font6">
    <w:name w:val="font6"/>
    <w:basedOn w:val="a1"/>
    <w:pPr>
      <w:widowControl/>
      <w:spacing w:before="100" w:beforeAutospacing="1" w:after="100" w:afterAutospacing="1" w:line="440" w:lineRule="exact"/>
      <w:ind w:firstLineChars="200" w:firstLine="200"/>
      <w:jc w:val="left"/>
    </w:pPr>
    <w:rPr>
      <w:rFonts w:ascii="宋体" w:eastAsia="宋体" w:hAnsi="宋体" w:cs="Times New Roman" w:hint="eastAsia"/>
      <w:color w:val="000000"/>
      <w:kern w:val="0"/>
      <w:sz w:val="20"/>
      <w:szCs w:val="20"/>
    </w:rPr>
  </w:style>
  <w:style w:type="paragraph" w:customStyle="1" w:styleId="font7">
    <w:name w:val="font7"/>
    <w:basedOn w:val="a1"/>
    <w:qFormat/>
    <w:pPr>
      <w:widowControl/>
      <w:spacing w:before="100" w:beforeAutospacing="1" w:after="100" w:afterAutospacing="1" w:line="440" w:lineRule="exact"/>
      <w:ind w:firstLineChars="200" w:firstLine="200"/>
      <w:jc w:val="left"/>
    </w:pPr>
    <w:rPr>
      <w:rFonts w:ascii="Times New Roman" w:eastAsia="宋体" w:hAnsi="Times New Roman" w:cs="Times New Roman"/>
      <w:color w:val="000000"/>
      <w:kern w:val="0"/>
      <w:sz w:val="20"/>
      <w:szCs w:val="20"/>
    </w:r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25">
    <w:name w:val="xl25"/>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26">
    <w:name w:val="xl26"/>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27">
    <w:name w:val="xl27"/>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28">
    <w:name w:val="xl28"/>
    <w:basedOn w:val="a1"/>
    <w:qFormat/>
    <w:pPr>
      <w:widowControl/>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2"/>
    </w:rPr>
  </w:style>
  <w:style w:type="paragraph" w:customStyle="1" w:styleId="xl29">
    <w:name w:val="xl29"/>
    <w:basedOn w:val="a1"/>
    <w:pPr>
      <w:widowControl/>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30">
    <w:name w:val="xl30"/>
    <w:basedOn w:val="a1"/>
    <w:qFormat/>
    <w:pPr>
      <w:widowControl/>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31">
    <w:name w:val="xl31"/>
    <w:basedOn w:val="a1"/>
    <w:pPr>
      <w:widowControl/>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32">
    <w:name w:val="xl32"/>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33">
    <w:name w:val="xl33"/>
    <w:basedOn w:val="a1"/>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34">
    <w:name w:val="xl34"/>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35">
    <w:name w:val="xl35"/>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36">
    <w:name w:val="xl36"/>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37">
    <w:name w:val="xl37"/>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38">
    <w:name w:val="xl38"/>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FFFFFF"/>
      <w:kern w:val="0"/>
      <w:sz w:val="20"/>
      <w:szCs w:val="20"/>
    </w:rPr>
  </w:style>
  <w:style w:type="paragraph" w:customStyle="1" w:styleId="xl39">
    <w:name w:val="xl39"/>
    <w:basedOn w:val="a1"/>
    <w:qFormat/>
    <w:pPr>
      <w:widowControl/>
      <w:pBdr>
        <w:top w:val="single" w:sz="4" w:space="0" w:color="auto"/>
        <w:left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40">
    <w:name w:val="xl40"/>
    <w:basedOn w:val="a1"/>
    <w:qFormat/>
    <w:pPr>
      <w:widowControl/>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41">
    <w:name w:val="xl41"/>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43">
    <w:name w:val="xl43"/>
    <w:basedOn w:val="a1"/>
    <w:qFormat/>
    <w:pPr>
      <w:widowControl/>
      <w:pBdr>
        <w:top w:val="single" w:sz="4" w:space="0" w:color="auto"/>
        <w:left w:val="single" w:sz="4" w:space="0" w:color="auto"/>
        <w:right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44">
    <w:name w:val="xl44"/>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45">
    <w:name w:val="xl45"/>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kern w:val="0"/>
      <w:sz w:val="20"/>
      <w:szCs w:val="20"/>
    </w:rPr>
  </w:style>
  <w:style w:type="paragraph" w:customStyle="1" w:styleId="xl46">
    <w:name w:val="xl46"/>
    <w:basedOn w:val="a1"/>
    <w:qFormat/>
    <w:pPr>
      <w:widowControl/>
      <w:pBdr>
        <w:top w:val="single" w:sz="4" w:space="0" w:color="000000"/>
        <w:left w:val="single" w:sz="4" w:space="0" w:color="000000"/>
        <w:right w:val="single" w:sz="4" w:space="0" w:color="000000"/>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47">
    <w:name w:val="xl47"/>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FFFFFF"/>
      <w:kern w:val="0"/>
      <w:sz w:val="20"/>
      <w:szCs w:val="20"/>
    </w:rPr>
  </w:style>
  <w:style w:type="paragraph" w:customStyle="1" w:styleId="xl48">
    <w:name w:val="xl48"/>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49">
    <w:name w:val="xl49"/>
    <w:basedOn w:val="a1"/>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50">
    <w:name w:val="xl50"/>
    <w:basedOn w:val="a1"/>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51">
    <w:name w:val="xl51"/>
    <w:basedOn w:val="a1"/>
    <w:pPr>
      <w:widowControl/>
      <w:pBdr>
        <w:top w:val="single" w:sz="4" w:space="0" w:color="000000"/>
        <w:left w:val="single" w:sz="4" w:space="0" w:color="000000"/>
        <w:right w:val="single" w:sz="4" w:space="0" w:color="000000"/>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52">
    <w:name w:val="xl52"/>
    <w:basedOn w:val="a1"/>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53">
    <w:name w:val="xl53"/>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FFFFFF"/>
      <w:kern w:val="0"/>
      <w:sz w:val="20"/>
      <w:szCs w:val="20"/>
    </w:rPr>
  </w:style>
  <w:style w:type="paragraph" w:customStyle="1" w:styleId="xl54">
    <w:name w:val="xl54"/>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FFFFFF"/>
      <w:kern w:val="0"/>
      <w:sz w:val="20"/>
      <w:szCs w:val="20"/>
    </w:rPr>
  </w:style>
  <w:style w:type="paragraph" w:customStyle="1" w:styleId="xl55">
    <w:name w:val="xl55"/>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FFFFFF"/>
      <w:kern w:val="0"/>
      <w:sz w:val="20"/>
      <w:szCs w:val="20"/>
    </w:rPr>
  </w:style>
  <w:style w:type="paragraph" w:customStyle="1" w:styleId="xl56">
    <w:name w:val="xl56"/>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FFFFFF"/>
      <w:kern w:val="0"/>
      <w:sz w:val="20"/>
      <w:szCs w:val="20"/>
    </w:rPr>
  </w:style>
  <w:style w:type="paragraph" w:customStyle="1" w:styleId="xl57">
    <w:name w:val="xl57"/>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FFFFFF"/>
      <w:kern w:val="0"/>
      <w:sz w:val="20"/>
      <w:szCs w:val="20"/>
    </w:rPr>
  </w:style>
  <w:style w:type="paragraph" w:customStyle="1" w:styleId="xl58">
    <w:name w:val="xl58"/>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FFFFFF"/>
      <w:kern w:val="0"/>
      <w:sz w:val="20"/>
      <w:szCs w:val="20"/>
    </w:rPr>
  </w:style>
  <w:style w:type="paragraph" w:customStyle="1" w:styleId="xl59">
    <w:name w:val="xl59"/>
    <w:basedOn w:val="a1"/>
    <w:qFormat/>
    <w:pPr>
      <w:widowControl/>
      <w:pBdr>
        <w:top w:val="single" w:sz="4" w:space="0" w:color="auto"/>
        <w:left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60">
    <w:name w:val="xl60"/>
    <w:basedOn w:val="a1"/>
    <w:qFormat/>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61">
    <w:name w:val="xl61"/>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62">
    <w:name w:val="xl62"/>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color w:val="000000"/>
      <w:kern w:val="0"/>
      <w:sz w:val="20"/>
      <w:szCs w:val="20"/>
    </w:rPr>
  </w:style>
  <w:style w:type="paragraph" w:customStyle="1" w:styleId="xl63">
    <w:name w:val="xl63"/>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64">
    <w:name w:val="xl64"/>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65">
    <w:name w:val="xl65"/>
    <w:basedOn w:val="a1"/>
    <w:qFormat/>
    <w:pPr>
      <w:widowControl/>
      <w:pBdr>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66">
    <w:name w:val="xl66"/>
    <w:basedOn w:val="a1"/>
    <w:qFormat/>
    <w:pPr>
      <w:widowControl/>
      <w:pBdr>
        <w:top w:val="single" w:sz="4" w:space="0" w:color="auto"/>
        <w:left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kern w:val="0"/>
      <w:sz w:val="20"/>
      <w:szCs w:val="20"/>
    </w:rPr>
  </w:style>
  <w:style w:type="paragraph" w:customStyle="1" w:styleId="xl68">
    <w:name w:val="xl68"/>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kern w:val="0"/>
      <w:sz w:val="20"/>
      <w:szCs w:val="20"/>
    </w:rPr>
  </w:style>
  <w:style w:type="paragraph" w:customStyle="1" w:styleId="xl69">
    <w:name w:val="xl69"/>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宋体" w:eastAsia="宋体" w:hAnsi="宋体" w:cs="Times New Roman"/>
      <w:color w:val="000000"/>
      <w:kern w:val="0"/>
      <w:sz w:val="20"/>
      <w:szCs w:val="20"/>
    </w:rPr>
  </w:style>
  <w:style w:type="paragraph" w:customStyle="1" w:styleId="xl70">
    <w:name w:val="xl70"/>
    <w:basedOn w:val="a1"/>
    <w:qFormat/>
    <w:pPr>
      <w:widowControl/>
      <w:shd w:val="clear" w:color="auto" w:fill="FFFFFF"/>
      <w:spacing w:before="100" w:beforeAutospacing="1" w:after="100" w:afterAutospacing="1" w:line="440" w:lineRule="exact"/>
      <w:ind w:firstLineChars="200" w:firstLine="200"/>
      <w:jc w:val="left"/>
    </w:pPr>
    <w:rPr>
      <w:rFonts w:ascii="宋体" w:eastAsia="宋体" w:hAnsi="宋体" w:cs="Times New Roman"/>
      <w:kern w:val="0"/>
      <w:sz w:val="20"/>
      <w:szCs w:val="20"/>
    </w:rPr>
  </w:style>
  <w:style w:type="paragraph" w:customStyle="1" w:styleId="xl71">
    <w:name w:val="xl71"/>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left"/>
    </w:pPr>
    <w:rPr>
      <w:rFonts w:ascii="宋体" w:eastAsia="宋体" w:hAnsi="宋体" w:cs="Times New Roman"/>
      <w:kern w:val="0"/>
      <w:sz w:val="24"/>
      <w:szCs w:val="24"/>
    </w:rPr>
  </w:style>
  <w:style w:type="paragraph" w:customStyle="1" w:styleId="xl72">
    <w:name w:val="xl72"/>
    <w:basedOn w:val="a1"/>
    <w:qFormat/>
    <w:pPr>
      <w:widowControl/>
      <w:pBdr>
        <w:top w:val="single" w:sz="4" w:space="0" w:color="auto"/>
        <w:left w:val="single" w:sz="4" w:space="0" w:color="auto"/>
        <w:bottom w:val="single" w:sz="4" w:space="0" w:color="auto"/>
      </w:pBdr>
      <w:spacing w:before="100" w:beforeAutospacing="1" w:after="100" w:afterAutospacing="1" w:line="440" w:lineRule="exact"/>
      <w:ind w:firstLineChars="200" w:firstLine="200"/>
    </w:pPr>
    <w:rPr>
      <w:rFonts w:ascii="宋体" w:eastAsia="宋体" w:hAnsi="宋体" w:cs="Times New Roman"/>
      <w:color w:val="000000"/>
      <w:kern w:val="0"/>
      <w:sz w:val="20"/>
      <w:szCs w:val="20"/>
    </w:rPr>
  </w:style>
  <w:style w:type="paragraph" w:customStyle="1" w:styleId="xl73">
    <w:name w:val="xl73"/>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color w:val="000000"/>
      <w:kern w:val="0"/>
      <w:sz w:val="20"/>
      <w:szCs w:val="20"/>
    </w:rPr>
  </w:style>
  <w:style w:type="paragraph" w:customStyle="1" w:styleId="xl74">
    <w:name w:val="xl74"/>
    <w:basedOn w:val="a1"/>
    <w:qFormat/>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宋体" w:eastAsia="宋体" w:hAnsi="宋体" w:cs="Times New Roman"/>
      <w:kern w:val="0"/>
      <w:sz w:val="24"/>
      <w:szCs w:val="24"/>
    </w:rPr>
  </w:style>
  <w:style w:type="paragraph" w:customStyle="1" w:styleId="xl75">
    <w:name w:val="xl75"/>
    <w:basedOn w:val="a1"/>
    <w:qFormat/>
    <w:pPr>
      <w:widowControl/>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FFFF"/>
      <w:kern w:val="0"/>
      <w:sz w:val="20"/>
      <w:szCs w:val="20"/>
    </w:rPr>
  </w:style>
  <w:style w:type="paragraph" w:customStyle="1" w:styleId="xl76">
    <w:name w:val="xl76"/>
    <w:basedOn w:val="a1"/>
    <w:qFormat/>
    <w:pPr>
      <w:widowControl/>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77">
    <w:name w:val="xl77"/>
    <w:basedOn w:val="a1"/>
    <w:qFormat/>
    <w:pPr>
      <w:widowControl/>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FFFF"/>
      <w:kern w:val="0"/>
      <w:sz w:val="20"/>
      <w:szCs w:val="20"/>
    </w:rPr>
  </w:style>
  <w:style w:type="paragraph" w:customStyle="1" w:styleId="xl78">
    <w:name w:val="xl78"/>
    <w:basedOn w:val="a1"/>
    <w:pPr>
      <w:widowControl/>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99CC"/>
      <w:kern w:val="0"/>
      <w:sz w:val="20"/>
      <w:szCs w:val="20"/>
    </w:rPr>
  </w:style>
  <w:style w:type="paragraph" w:customStyle="1" w:styleId="xl79">
    <w:name w:val="xl79"/>
    <w:basedOn w:val="a1"/>
    <w:qFormat/>
    <w:pPr>
      <w:widowControl/>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FFFF"/>
      <w:kern w:val="0"/>
      <w:sz w:val="20"/>
      <w:szCs w:val="20"/>
    </w:rPr>
  </w:style>
  <w:style w:type="paragraph" w:customStyle="1" w:styleId="xl80">
    <w:name w:val="xl80"/>
    <w:basedOn w:val="a1"/>
    <w:qFormat/>
    <w:pPr>
      <w:widowControl/>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FFFF"/>
      <w:kern w:val="0"/>
      <w:sz w:val="20"/>
      <w:szCs w:val="20"/>
    </w:rPr>
  </w:style>
  <w:style w:type="paragraph" w:customStyle="1" w:styleId="xl81">
    <w:name w:val="xl81"/>
    <w:basedOn w:val="a1"/>
    <w:qFormat/>
    <w:pPr>
      <w:widowControl/>
      <w:pBdr>
        <w:bottom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82">
    <w:name w:val="xl82"/>
    <w:basedOn w:val="a1"/>
    <w:pPr>
      <w:widowControl/>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99CC"/>
      <w:kern w:val="0"/>
      <w:sz w:val="20"/>
      <w:szCs w:val="20"/>
    </w:rPr>
  </w:style>
  <w:style w:type="paragraph" w:customStyle="1" w:styleId="xl83">
    <w:name w:val="xl83"/>
    <w:basedOn w:val="a1"/>
    <w:qFormat/>
    <w:pPr>
      <w:widowControl/>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84">
    <w:name w:val="xl84"/>
    <w:basedOn w:val="a1"/>
    <w:pPr>
      <w:widowControl/>
      <w:pBdr>
        <w:top w:val="single" w:sz="4" w:space="0" w:color="auto"/>
        <w:left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85">
    <w:name w:val="xl85"/>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86">
    <w:name w:val="xl86"/>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87">
    <w:name w:val="xl87"/>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CC99"/>
      <w:kern w:val="0"/>
      <w:sz w:val="20"/>
      <w:szCs w:val="20"/>
    </w:rPr>
  </w:style>
  <w:style w:type="paragraph" w:customStyle="1" w:styleId="xl88">
    <w:name w:val="xl88"/>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FF0000"/>
      <w:kern w:val="0"/>
      <w:sz w:val="20"/>
      <w:szCs w:val="20"/>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90">
    <w:name w:val="xl90"/>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91">
    <w:name w:val="xl91"/>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FFCC99"/>
      <w:kern w:val="0"/>
      <w:sz w:val="20"/>
      <w:szCs w:val="20"/>
    </w:rPr>
  </w:style>
  <w:style w:type="paragraph" w:customStyle="1" w:styleId="xl92">
    <w:name w:val="xl92"/>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FFCC99"/>
      <w:kern w:val="0"/>
      <w:sz w:val="20"/>
      <w:szCs w:val="20"/>
    </w:rPr>
  </w:style>
  <w:style w:type="paragraph" w:customStyle="1" w:styleId="xl93">
    <w:name w:val="xl93"/>
    <w:basedOn w:val="a1"/>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94">
    <w:name w:val="xl94"/>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95">
    <w:name w:val="xl95"/>
    <w:basedOn w:val="a1"/>
    <w:qFormat/>
    <w:pPr>
      <w:widowControl/>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kern w:val="0"/>
      <w:sz w:val="20"/>
      <w:szCs w:val="20"/>
    </w:rPr>
  </w:style>
  <w:style w:type="paragraph" w:customStyle="1" w:styleId="xl96">
    <w:name w:val="xl96"/>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97">
    <w:name w:val="xl97"/>
    <w:basedOn w:val="a1"/>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98">
    <w:name w:val="xl98"/>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99">
    <w:name w:val="xl99"/>
    <w:basedOn w:val="a1"/>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100">
    <w:name w:val="xl100"/>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FFFFFF"/>
      <w:kern w:val="0"/>
      <w:sz w:val="20"/>
      <w:szCs w:val="20"/>
    </w:rPr>
  </w:style>
  <w:style w:type="paragraph" w:customStyle="1" w:styleId="xl101">
    <w:name w:val="xl101"/>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02">
    <w:name w:val="xl102"/>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03">
    <w:name w:val="xl103"/>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kern w:val="0"/>
      <w:sz w:val="20"/>
      <w:szCs w:val="20"/>
    </w:rPr>
  </w:style>
  <w:style w:type="paragraph" w:customStyle="1" w:styleId="xl104">
    <w:name w:val="xl104"/>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05">
    <w:name w:val="xl105"/>
    <w:basedOn w:val="a1"/>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06">
    <w:name w:val="xl106"/>
    <w:basedOn w:val="a1"/>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07">
    <w:name w:val="xl107"/>
    <w:basedOn w:val="a1"/>
    <w:pPr>
      <w:widowControl/>
      <w:pBdr>
        <w:left w:val="single" w:sz="4" w:space="0" w:color="000000"/>
        <w:bottom w:val="single" w:sz="4" w:space="0" w:color="000000"/>
        <w:right w:val="single" w:sz="4" w:space="0" w:color="000000"/>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108">
    <w:name w:val="xl108"/>
    <w:basedOn w:val="a1"/>
    <w:pPr>
      <w:widowControl/>
      <w:pBdr>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109">
    <w:name w:val="xl109"/>
    <w:basedOn w:val="a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110">
    <w:name w:val="xl110"/>
    <w:basedOn w:val="a1"/>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11">
    <w:name w:val="xl111"/>
    <w:basedOn w:val="a1"/>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12">
    <w:name w:val="xl112"/>
    <w:basedOn w:val="a1"/>
    <w:pPr>
      <w:widowControl/>
      <w:pBdr>
        <w:top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113">
    <w:name w:val="xl113"/>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center"/>
    </w:pPr>
    <w:rPr>
      <w:rFonts w:ascii="Arial Unicode MS" w:eastAsia="Arial Unicode MS" w:hAnsi="Arial Unicode MS" w:cs="Arial Unicode MS"/>
      <w:color w:val="000000"/>
      <w:kern w:val="0"/>
      <w:sz w:val="20"/>
      <w:szCs w:val="20"/>
    </w:rPr>
  </w:style>
  <w:style w:type="paragraph" w:customStyle="1" w:styleId="xl114">
    <w:name w:val="xl114"/>
    <w:basedOn w:val="a1"/>
    <w:pPr>
      <w:widowControl/>
      <w:pBdr>
        <w:top w:val="single" w:sz="4" w:space="0" w:color="auto"/>
        <w:bottom w:val="single" w:sz="4" w:space="0" w:color="auto"/>
        <w:right w:val="single" w:sz="4" w:space="0" w:color="auto"/>
      </w:pBdr>
      <w:shd w:val="clear" w:color="auto" w:fill="FFFFFF"/>
      <w:spacing w:before="100" w:beforeAutospacing="1" w:after="100" w:afterAutospacing="1" w:line="440" w:lineRule="exact"/>
      <w:ind w:firstLineChars="200" w:firstLine="200"/>
      <w:jc w:val="right"/>
    </w:pPr>
    <w:rPr>
      <w:rFonts w:ascii="Arial Unicode MS" w:eastAsia="Arial Unicode MS" w:hAnsi="Arial Unicode MS" w:cs="Arial Unicode MS"/>
      <w:color w:val="000000"/>
      <w:kern w:val="0"/>
      <w:sz w:val="20"/>
      <w:szCs w:val="20"/>
    </w:rPr>
  </w:style>
  <w:style w:type="paragraph" w:customStyle="1" w:styleId="xl115">
    <w:name w:val="xl115"/>
    <w:basedOn w:val="a1"/>
    <w:pPr>
      <w:widowControl/>
      <w:pBdr>
        <w:top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xl116">
    <w:name w:val="xl116"/>
    <w:basedOn w:val="a1"/>
    <w:qFormat/>
    <w:pPr>
      <w:widowControl/>
      <w:pBdr>
        <w:top w:val="single" w:sz="4" w:space="0" w:color="auto"/>
        <w:left w:val="single" w:sz="4" w:space="0" w:color="auto"/>
        <w:bottom w:val="single" w:sz="4" w:space="0" w:color="auto"/>
      </w:pBdr>
      <w:shd w:val="clear" w:color="auto" w:fill="FFFFFF"/>
      <w:spacing w:before="100" w:beforeAutospacing="1" w:after="100" w:afterAutospacing="1" w:line="440" w:lineRule="exact"/>
      <w:ind w:firstLineChars="200" w:firstLine="200"/>
      <w:jc w:val="left"/>
    </w:pPr>
    <w:rPr>
      <w:rFonts w:ascii="Arial Unicode MS" w:eastAsia="Arial Unicode MS" w:hAnsi="Arial Unicode MS" w:cs="Arial Unicode MS"/>
      <w:color w:val="000000"/>
      <w:kern w:val="0"/>
      <w:sz w:val="20"/>
      <w:szCs w:val="20"/>
    </w:rPr>
  </w:style>
  <w:style w:type="paragraph" w:customStyle="1" w:styleId="font8">
    <w:name w:val="font8"/>
    <w:basedOn w:val="a1"/>
    <w:qFormat/>
    <w:pPr>
      <w:widowControl/>
      <w:spacing w:before="100" w:beforeAutospacing="1" w:after="100" w:afterAutospacing="1" w:line="440" w:lineRule="exact"/>
      <w:ind w:firstLineChars="200" w:firstLine="200"/>
      <w:jc w:val="left"/>
    </w:pPr>
    <w:rPr>
      <w:rFonts w:ascii="宋体" w:eastAsia="宋体" w:hAnsi="宋体" w:cs="Arial Unicode MS" w:hint="eastAsia"/>
      <w:kern w:val="0"/>
      <w:sz w:val="22"/>
    </w:rPr>
  </w:style>
  <w:style w:type="paragraph" w:customStyle="1" w:styleId="font9">
    <w:name w:val="font9"/>
    <w:basedOn w:val="a1"/>
    <w:qFormat/>
    <w:pPr>
      <w:widowControl/>
      <w:spacing w:before="100" w:beforeAutospacing="1" w:after="100" w:afterAutospacing="1" w:line="440" w:lineRule="exact"/>
      <w:ind w:firstLineChars="200" w:firstLine="200"/>
      <w:jc w:val="left"/>
    </w:pPr>
    <w:rPr>
      <w:rFonts w:ascii="宋体" w:eastAsia="宋体" w:hAnsi="宋体" w:cs="Arial Unicode MS" w:hint="eastAsia"/>
      <w:color w:val="FF0000"/>
      <w:kern w:val="0"/>
      <w:sz w:val="20"/>
      <w:szCs w:val="20"/>
    </w:rPr>
  </w:style>
  <w:style w:type="paragraph" w:customStyle="1" w:styleId="font10">
    <w:name w:val="font10"/>
    <w:basedOn w:val="a1"/>
    <w:qFormat/>
    <w:pPr>
      <w:widowControl/>
      <w:spacing w:before="100" w:beforeAutospacing="1" w:after="100" w:afterAutospacing="1" w:line="440" w:lineRule="exact"/>
      <w:ind w:firstLineChars="200" w:firstLine="200"/>
      <w:jc w:val="left"/>
    </w:pPr>
    <w:rPr>
      <w:rFonts w:ascii="Arial" w:eastAsia="Arial Unicode MS" w:hAnsi="Arial" w:cs="Arial"/>
      <w:kern w:val="0"/>
      <w:sz w:val="20"/>
      <w:szCs w:val="20"/>
    </w:rPr>
  </w:style>
  <w:style w:type="paragraph" w:customStyle="1" w:styleId="font11">
    <w:name w:val="font11"/>
    <w:basedOn w:val="a1"/>
    <w:qFormat/>
    <w:pPr>
      <w:widowControl/>
      <w:spacing w:before="100" w:beforeAutospacing="1" w:after="100" w:afterAutospacing="1" w:line="440" w:lineRule="exact"/>
      <w:ind w:firstLineChars="200" w:firstLine="200"/>
      <w:jc w:val="left"/>
    </w:pPr>
    <w:rPr>
      <w:rFonts w:ascii="Arial" w:eastAsia="Arial Unicode MS" w:hAnsi="Arial" w:cs="Arial"/>
      <w:color w:val="FF0000"/>
      <w:kern w:val="0"/>
      <w:sz w:val="20"/>
      <w:szCs w:val="20"/>
    </w:rPr>
  </w:style>
  <w:style w:type="paragraph" w:customStyle="1" w:styleId="font12">
    <w:name w:val="font12"/>
    <w:basedOn w:val="a1"/>
    <w:qFormat/>
    <w:pPr>
      <w:widowControl/>
      <w:spacing w:before="100" w:beforeAutospacing="1" w:after="100" w:afterAutospacing="1" w:line="440" w:lineRule="exact"/>
      <w:ind w:firstLineChars="200" w:firstLine="200"/>
      <w:jc w:val="left"/>
    </w:pPr>
    <w:rPr>
      <w:rFonts w:ascii="Arial" w:eastAsia="Arial Unicode MS" w:hAnsi="Arial" w:cs="Arial"/>
      <w:b/>
      <w:bCs/>
      <w:kern w:val="0"/>
      <w:sz w:val="20"/>
      <w:szCs w:val="20"/>
    </w:rPr>
  </w:style>
  <w:style w:type="paragraph" w:customStyle="1" w:styleId="font13">
    <w:name w:val="font13"/>
    <w:basedOn w:val="a1"/>
    <w:pPr>
      <w:widowControl/>
      <w:spacing w:before="100" w:beforeAutospacing="1" w:after="100" w:afterAutospacing="1" w:line="440" w:lineRule="exact"/>
      <w:ind w:firstLineChars="200" w:firstLine="200"/>
      <w:jc w:val="left"/>
    </w:pPr>
    <w:rPr>
      <w:rFonts w:ascii="Arial" w:eastAsia="Arial Unicode MS" w:hAnsi="Arial" w:cs="Arial"/>
      <w:kern w:val="0"/>
      <w:sz w:val="20"/>
      <w:szCs w:val="20"/>
    </w:rPr>
  </w:style>
  <w:style w:type="paragraph" w:customStyle="1" w:styleId="font14">
    <w:name w:val="font14"/>
    <w:basedOn w:val="a1"/>
    <w:qFormat/>
    <w:pPr>
      <w:widowControl/>
      <w:spacing w:before="100" w:beforeAutospacing="1" w:after="100" w:afterAutospacing="1" w:line="440" w:lineRule="exact"/>
      <w:ind w:firstLineChars="200" w:firstLine="200"/>
      <w:jc w:val="left"/>
    </w:pPr>
    <w:rPr>
      <w:rFonts w:ascii="Arial" w:eastAsia="Arial Unicode MS" w:hAnsi="Arial" w:cs="Arial"/>
      <w:kern w:val="0"/>
      <w:sz w:val="20"/>
      <w:szCs w:val="20"/>
    </w:rPr>
  </w:style>
  <w:style w:type="character" w:customStyle="1" w:styleId="style1">
    <w:name w:val="style1"/>
    <w:qFormat/>
    <w:rPr>
      <w:rFonts w:ascii="Tahoma" w:hAnsi="Tahoma" w:cs="Tahoma" w:hint="default"/>
    </w:rPr>
  </w:style>
  <w:style w:type="paragraph" w:customStyle="1" w:styleId="affa">
    <w:name w:val="表中"/>
    <w:basedOn w:val="a1"/>
    <w:semiHidden/>
    <w:qFormat/>
    <w:pPr>
      <w:spacing w:line="440" w:lineRule="exact"/>
      <w:ind w:firstLineChars="200" w:firstLine="200"/>
      <w:jc w:val="center"/>
    </w:pPr>
    <w:rPr>
      <w:rFonts w:ascii="宋体" w:eastAsia="宋体" w:hAnsi="宋体" w:cs="Times New Roman"/>
      <w:sz w:val="24"/>
      <w:szCs w:val="24"/>
    </w:rPr>
  </w:style>
  <w:style w:type="paragraph" w:customStyle="1" w:styleId="font1">
    <w:name w:val="font1"/>
    <w:basedOn w:val="a1"/>
    <w:qFormat/>
    <w:pPr>
      <w:widowControl/>
      <w:spacing w:before="100" w:beforeAutospacing="1" w:after="100" w:afterAutospacing="1" w:line="440" w:lineRule="exact"/>
      <w:ind w:firstLineChars="200" w:firstLine="200"/>
      <w:jc w:val="left"/>
    </w:pPr>
    <w:rPr>
      <w:rFonts w:ascii="宋体" w:eastAsia="宋体" w:hAnsi="宋体" w:cs="Times New Roman" w:hint="eastAsia"/>
      <w:kern w:val="0"/>
      <w:sz w:val="24"/>
      <w:szCs w:val="24"/>
    </w:rPr>
  </w:style>
  <w:style w:type="character" w:customStyle="1" w:styleId="Char8">
    <w:name w:val="副标题 Char"/>
    <w:basedOn w:val="a3"/>
    <w:link w:val="af1"/>
    <w:rPr>
      <w:rFonts w:ascii="Arial" w:eastAsia="新宋体" w:hAnsi="Arial" w:cs="Times New Roman"/>
      <w:b/>
      <w:bCs/>
      <w:sz w:val="24"/>
      <w:szCs w:val="32"/>
    </w:rPr>
  </w:style>
  <w:style w:type="character" w:customStyle="1" w:styleId="Char11">
    <w:name w:val="初设正文 Char1"/>
    <w:rPr>
      <w:rFonts w:ascii="Arial" w:hAnsi="Arial" w:cs="宋体"/>
      <w:sz w:val="24"/>
    </w:rPr>
  </w:style>
  <w:style w:type="character" w:customStyle="1" w:styleId="17">
    <w:name w:val="访问过的超链接1"/>
    <w:basedOn w:val="a3"/>
    <w:semiHidden/>
    <w:unhideWhenUsed/>
    <w:qFormat/>
    <w:rPr>
      <w:color w:val="954F72"/>
      <w:u w:val="single"/>
    </w:rPr>
  </w:style>
  <w:style w:type="paragraph" w:customStyle="1" w:styleId="hl">
    <w:name w:val="表格标题hl"/>
    <w:basedOn w:val="a1"/>
    <w:next w:val="a1"/>
    <w:link w:val="hlChar"/>
    <w:pPr>
      <w:spacing w:beforeLines="100" w:before="312" w:afterLines="50" w:after="156"/>
      <w:jc w:val="center"/>
    </w:pPr>
    <w:rPr>
      <w:rFonts w:ascii="Times New Roman" w:eastAsia="宋体" w:hAnsi="Times New Roman" w:cs="Times New Roman"/>
      <w:b/>
      <w:sz w:val="24"/>
    </w:rPr>
  </w:style>
  <w:style w:type="character" w:customStyle="1" w:styleId="hlChar">
    <w:name w:val="表格标题hl Char"/>
    <w:basedOn w:val="a3"/>
    <w:link w:val="hl"/>
    <w:qFormat/>
    <w:rPr>
      <w:rFonts w:ascii="Times New Roman" w:eastAsia="宋体" w:hAnsi="Times New Roman" w:cs="Times New Roman"/>
      <w:b/>
      <w:sz w:val="24"/>
    </w:rPr>
  </w:style>
  <w:style w:type="character" w:customStyle="1" w:styleId="18">
    <w:name w:val="未处理的提及1"/>
    <w:basedOn w:val="a3"/>
    <w:uiPriority w:val="99"/>
    <w:semiHidden/>
    <w:unhideWhenUsed/>
    <w:rPr>
      <w:color w:val="605E5C"/>
      <w:shd w:val="clear" w:color="auto" w:fill="E1DFDD"/>
    </w:rPr>
  </w:style>
  <w:style w:type="table" w:customStyle="1" w:styleId="TableNormal1">
    <w:name w:val="Table Normal1"/>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1"/>
    <w:uiPriority w:val="1"/>
    <w:qFormat/>
    <w:pPr>
      <w:autoSpaceDE w:val="0"/>
      <w:autoSpaceDN w:val="0"/>
      <w:spacing w:before="94"/>
      <w:jc w:val="center"/>
    </w:pPr>
    <w:rPr>
      <w:rFonts w:ascii="Arial" w:eastAsia="Arial" w:hAnsi="Arial" w:cs="Arial"/>
      <w:kern w:val="0"/>
      <w:sz w:val="22"/>
      <w:lang w:val="zh-CN" w:bidi="zh-CN"/>
    </w:rPr>
  </w:style>
  <w:style w:type="character" w:customStyle="1" w:styleId="26">
    <w:name w:val="未处理的提及2"/>
    <w:basedOn w:val="a3"/>
    <w:uiPriority w:val="99"/>
    <w:semiHidden/>
    <w:unhideWhenUsed/>
    <w:rPr>
      <w:color w:val="605E5C"/>
      <w:shd w:val="clear" w:color="auto" w:fill="E1DFDD"/>
    </w:rPr>
  </w:style>
  <w:style w:type="paragraph" w:customStyle="1" w:styleId="font0">
    <w:name w:val="font0"/>
    <w:basedOn w:val="a1"/>
    <w:qFormat/>
    <w:pPr>
      <w:widowControl/>
      <w:spacing w:before="100" w:beforeAutospacing="1" w:after="100" w:afterAutospacing="1"/>
      <w:jc w:val="left"/>
    </w:pPr>
    <w:rPr>
      <w:rFonts w:ascii="宋体" w:eastAsia="宋体" w:hAnsi="宋体" w:cs="宋体"/>
      <w:color w:val="000000"/>
      <w:kern w:val="0"/>
      <w:sz w:val="22"/>
    </w:rPr>
  </w:style>
  <w:style w:type="paragraph" w:customStyle="1" w:styleId="xl117">
    <w:name w:val="xl11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18">
    <w:name w:val="xl118"/>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19">
    <w:name w:val="xl119"/>
    <w:basedOn w:val="a1"/>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20">
    <w:name w:val="xl120"/>
    <w:basedOn w:val="a1"/>
    <w:qFormat/>
    <w:pPr>
      <w:widowControl/>
      <w:pBdr>
        <w:top w:val="single" w:sz="4" w:space="0" w:color="auto"/>
        <w:left w:val="single" w:sz="4" w:space="0" w:color="auto"/>
        <w:bottom w:val="single" w:sz="4" w:space="0" w:color="auto"/>
      </w:pBdr>
      <w:spacing w:before="100" w:beforeAutospacing="1" w:after="100" w:afterAutospacing="1"/>
      <w:jc w:val="right"/>
    </w:pPr>
    <w:rPr>
      <w:rFonts w:ascii="Arial" w:eastAsia="宋体" w:hAnsi="Arial" w:cs="Arial"/>
      <w:kern w:val="0"/>
      <w:sz w:val="20"/>
      <w:szCs w:val="20"/>
    </w:rPr>
  </w:style>
  <w:style w:type="paragraph" w:customStyle="1" w:styleId="xl121">
    <w:name w:val="xl121"/>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22">
    <w:name w:val="xl12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23">
    <w:name w:val="xl12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24">
    <w:name w:val="xl124"/>
    <w:basedOn w:val="a1"/>
    <w:pPr>
      <w:widowControl/>
      <w:pBdr>
        <w:top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25">
    <w:name w:val="xl1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26">
    <w:name w:val="xl126"/>
    <w:basedOn w:val="a1"/>
    <w:qFormat/>
    <w:pPr>
      <w:widowControl/>
      <w:pBdr>
        <w:top w:val="single" w:sz="4" w:space="0" w:color="auto"/>
        <w:left w:val="single" w:sz="4" w:space="0" w:color="auto"/>
        <w:bottom w:val="single" w:sz="4" w:space="0" w:color="auto"/>
      </w:pBdr>
      <w:spacing w:before="100" w:beforeAutospacing="1" w:after="100" w:afterAutospacing="1"/>
      <w:jc w:val="right"/>
    </w:pPr>
    <w:rPr>
      <w:rFonts w:ascii="Arial" w:eastAsia="宋体" w:hAnsi="Arial" w:cs="Arial"/>
      <w:kern w:val="0"/>
      <w:sz w:val="20"/>
      <w:szCs w:val="20"/>
    </w:rPr>
  </w:style>
  <w:style w:type="paragraph" w:customStyle="1" w:styleId="xl127">
    <w:name w:val="xl1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28">
    <w:name w:val="xl128"/>
    <w:basedOn w:val="a1"/>
    <w:pPr>
      <w:widowControl/>
      <w:pBdr>
        <w:top w:val="single" w:sz="4" w:space="0" w:color="auto"/>
        <w:left w:val="single" w:sz="4" w:space="0" w:color="auto"/>
        <w:bottom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29">
    <w:name w:val="xl12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30">
    <w:name w:val="xl130"/>
    <w:basedOn w:val="a1"/>
    <w:qFormat/>
    <w:pPr>
      <w:widowControl/>
      <w:spacing w:before="100" w:beforeAutospacing="1" w:after="100" w:afterAutospacing="1"/>
      <w:jc w:val="left"/>
    </w:pPr>
    <w:rPr>
      <w:rFonts w:ascii="Arial" w:eastAsia="宋体" w:hAnsi="Arial" w:cs="Arial"/>
      <w:kern w:val="0"/>
      <w:sz w:val="20"/>
      <w:szCs w:val="20"/>
    </w:rPr>
  </w:style>
  <w:style w:type="paragraph" w:customStyle="1" w:styleId="xl131">
    <w:name w:val="xl131"/>
    <w:basedOn w:val="a1"/>
    <w:pPr>
      <w:widowControl/>
      <w:pBdr>
        <w:top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32">
    <w:name w:val="xl1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33">
    <w:name w:val="xl13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34">
    <w:name w:val="xl13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35">
    <w:name w:val="xl135"/>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36">
    <w:name w:val="xl136"/>
    <w:basedOn w:val="a1"/>
    <w:qFormat/>
    <w:pPr>
      <w:widowControl/>
      <w:pBdr>
        <w:top w:val="single" w:sz="4" w:space="0" w:color="auto"/>
        <w:left w:val="single" w:sz="4" w:space="0" w:color="auto"/>
        <w:bottom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37">
    <w:name w:val="xl137"/>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38">
    <w:name w:val="xl138"/>
    <w:basedOn w:val="a1"/>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39">
    <w:name w:val="xl13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40">
    <w:name w:val="xl140"/>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宋体" w:hAnsi="Arial" w:cs="Arial"/>
      <w:kern w:val="0"/>
      <w:sz w:val="20"/>
      <w:szCs w:val="20"/>
    </w:rPr>
  </w:style>
  <w:style w:type="paragraph" w:customStyle="1" w:styleId="xl141">
    <w:name w:val="xl141"/>
    <w:basedOn w:val="a1"/>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msonormal0">
    <w:name w:val="msonormal"/>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xl142">
    <w:name w:val="xl14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color w:val="FF0000"/>
      <w:kern w:val="0"/>
      <w:sz w:val="20"/>
      <w:szCs w:val="20"/>
    </w:rPr>
  </w:style>
  <w:style w:type="paragraph" w:customStyle="1" w:styleId="xl143">
    <w:name w:val="xl14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color w:val="00B0F0"/>
      <w:kern w:val="0"/>
      <w:sz w:val="20"/>
      <w:szCs w:val="20"/>
    </w:rPr>
  </w:style>
  <w:style w:type="paragraph" w:customStyle="1" w:styleId="xl144">
    <w:name w:val="xl14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character" w:customStyle="1" w:styleId="UnresolvedMention">
    <w:name w:val="Unresolved Mention"/>
    <w:basedOn w:val="a3"/>
    <w:uiPriority w:val="99"/>
    <w:semiHidden/>
    <w:unhideWhenUsed/>
    <w:qFormat/>
    <w:rPr>
      <w:color w:val="605E5C"/>
      <w:shd w:val="clear" w:color="auto" w:fill="E1DFDD"/>
    </w:rPr>
  </w:style>
  <w:style w:type="table" w:customStyle="1" w:styleId="19">
    <w:name w:val="黄桥表1"/>
    <w:basedOn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样式 宋体 居中"/>
    <w:basedOn w:val="a1"/>
    <w:pPr>
      <w:adjustRightInd w:val="0"/>
      <w:snapToGrid w:val="0"/>
      <w:jc w:val="center"/>
    </w:pPr>
    <w:rPr>
      <w:rFonts w:ascii="宋体" w:eastAsia="宋体" w:hAnsi="宋体" w:cs="Times New Roman"/>
      <w:color w:val="FF0000"/>
      <w:szCs w:val="21"/>
    </w:rPr>
  </w:style>
  <w:style w:type="paragraph" w:customStyle="1" w:styleId="1a">
    <w:name w:val="1"/>
    <w:basedOn w:val="a1"/>
    <w:qFormat/>
    <w:rPr>
      <w:rFonts w:ascii="Times New Roman" w:eastAsia="宋体" w:hAnsi="Times New Roman" w:cs="Times New Roman"/>
      <w:szCs w:val="24"/>
    </w:rPr>
  </w:style>
  <w:style w:type="paragraph" w:customStyle="1" w:styleId="3-yxnn">
    <w:name w:val="标题3-yxnn"/>
    <w:basedOn w:val="a1"/>
    <w:next w:val="a1"/>
    <w:link w:val="3-yxnn0"/>
    <w:qFormat/>
    <w:pPr>
      <w:spacing w:line="440" w:lineRule="exact"/>
      <w:outlineLvl w:val="2"/>
    </w:pPr>
    <w:rPr>
      <w:rFonts w:ascii="Times New Roman" w:eastAsia="宋体" w:hAnsi="Times New Roman" w:cs="Arial"/>
      <w:sz w:val="24"/>
      <w:szCs w:val="24"/>
    </w:rPr>
  </w:style>
  <w:style w:type="character" w:customStyle="1" w:styleId="3-yxnn0">
    <w:name w:val="标题3-yxnn 字符"/>
    <w:basedOn w:val="a3"/>
    <w:link w:val="3-yxnn"/>
    <w:qFormat/>
    <w:rPr>
      <w:rFonts w:ascii="Times New Roman" w:eastAsia="宋体" w:hAnsi="Times New Roman" w:cs="Arial"/>
      <w:sz w:val="24"/>
      <w:szCs w:val="24"/>
    </w:rPr>
  </w:style>
  <w:style w:type="table" w:customStyle="1" w:styleId="1b">
    <w:name w:val="网格型1"/>
    <w:basedOn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表格居中"/>
    <w:basedOn w:val="a1"/>
    <w:link w:val="Charf4"/>
    <w:qFormat/>
    <w:pPr>
      <w:adjustRightInd w:val="0"/>
      <w:snapToGrid w:val="0"/>
      <w:spacing w:line="400" w:lineRule="exact"/>
      <w:jc w:val="center"/>
    </w:pPr>
    <w:rPr>
      <w:rFonts w:ascii="宋体" w:eastAsia="宋体" w:hAnsi="Times New Roman" w:cs="Times New Roman"/>
      <w:snapToGrid w:val="0"/>
      <w:kern w:val="0"/>
      <w:szCs w:val="24"/>
    </w:rPr>
  </w:style>
  <w:style w:type="character" w:customStyle="1" w:styleId="Charf4">
    <w:name w:val="表格居中 Char"/>
    <w:link w:val="affc"/>
    <w:qFormat/>
    <w:rPr>
      <w:rFonts w:ascii="宋体" w:eastAsia="宋体" w:hAnsi="Times New Roman" w:cs="Times New Roman"/>
      <w:snapToGrid w:val="0"/>
      <w:kern w:val="0"/>
      <w:szCs w:val="24"/>
    </w:rPr>
  </w:style>
  <w:style w:type="paragraph" w:customStyle="1" w:styleId="affd">
    <w:name w:val="表头"/>
    <w:basedOn w:val="affc"/>
    <w:next w:val="a1"/>
    <w:link w:val="Charf5"/>
    <w:qFormat/>
    <w:rPr>
      <w:b/>
    </w:rPr>
  </w:style>
  <w:style w:type="character" w:customStyle="1" w:styleId="Charf5">
    <w:name w:val="表头 Char"/>
    <w:link w:val="affd"/>
    <w:qFormat/>
    <w:locked/>
    <w:rPr>
      <w:rFonts w:ascii="宋体" w:eastAsia="宋体" w:hAnsi="Times New Roman" w:cs="Times New Roman"/>
      <w:b/>
      <w:snapToGrid w:val="0"/>
      <w:kern w:val="0"/>
      <w:szCs w:val="24"/>
    </w:rPr>
  </w:style>
  <w:style w:type="character" w:customStyle="1" w:styleId="Char">
    <w:name w:val="报告正文 Char"/>
    <w:aliases w:val="正文文本 Char1,正文文本 Char1 Char,正文文本 Char1 Char Char Char,正文文本 Char1 Char Char Char Char Char Char,正文文本 Char Char,正文文本 Char1 Char Char Char Char Char Char Char,正文文本 Char Char Char Char Char Char Char Char Char Char2,正文文字 Char1,正文文字 Char Char,特点 Ch"/>
    <w:link w:val="a2"/>
    <w:qFormat/>
    <w:rPr>
      <w:rFonts w:ascii="Times New Roman" w:eastAsia="宋体" w:hAnsi="Times New Roman" w:cs="Times New Roman"/>
      <w:snapToGrid w:val="0"/>
      <w:kern w:val="0"/>
      <w:sz w:val="24"/>
      <w:szCs w:val="24"/>
    </w:rPr>
  </w:style>
  <w:style w:type="paragraph" w:customStyle="1" w:styleId="4-yxnn">
    <w:name w:val="标题4-yxnn"/>
    <w:basedOn w:val="4"/>
    <w:next w:val="a2"/>
    <w:qFormat/>
    <w:pPr>
      <w:spacing w:before="0" w:after="0" w:line="440" w:lineRule="exact"/>
    </w:pPr>
    <w:rPr>
      <w:rFonts w:ascii="Times New Roman" w:eastAsia="宋体" w:hAnsi="Times New Roman" w:cs="Times New Roman"/>
      <w:b w:val="0"/>
      <w:sz w:val="24"/>
    </w:rPr>
  </w:style>
  <w:style w:type="character" w:customStyle="1" w:styleId="affe">
    <w:name w:val="图纸标注"/>
    <w:rPr>
      <w:rFonts w:ascii="黑体" w:eastAsia="黑体" w:cs="黑体"/>
      <w:color w:val="000000"/>
      <w:sz w:val="16"/>
      <w:szCs w:val="16"/>
    </w:rPr>
  </w:style>
  <w:style w:type="paragraph" w:customStyle="1" w:styleId="afff">
    <w:name w:val="加粗强调"/>
    <w:basedOn w:val="a1"/>
    <w:next w:val="a2"/>
    <w:qFormat/>
    <w:pPr>
      <w:adjustRightInd w:val="0"/>
      <w:snapToGrid w:val="0"/>
      <w:spacing w:line="440" w:lineRule="exact"/>
      <w:ind w:firstLineChars="200" w:firstLine="200"/>
    </w:pPr>
    <w:rPr>
      <w:rFonts w:ascii="宋体" w:eastAsia="宋体" w:hAnsi="Times New Roman" w:cs="Times New Roman"/>
      <w:b/>
      <w:snapToGrid w:val="0"/>
      <w:kern w:val="0"/>
      <w:sz w:val="24"/>
      <w:szCs w:val="30"/>
    </w:rPr>
  </w:style>
  <w:style w:type="paragraph" w:customStyle="1" w:styleId="32">
    <w:name w:val="样式3"/>
    <w:basedOn w:val="a1"/>
    <w:pPr>
      <w:tabs>
        <w:tab w:val="left" w:pos="709"/>
      </w:tabs>
      <w:spacing w:line="440" w:lineRule="exact"/>
      <w:ind w:left="709" w:hanging="709"/>
      <w:jc w:val="left"/>
      <w:outlineLvl w:val="2"/>
    </w:pPr>
    <w:rPr>
      <w:rFonts w:ascii="宋体" w:eastAsia="宋体" w:hAnsi="Times New Roman" w:cs="Times New Roman"/>
      <w:sz w:val="24"/>
      <w:szCs w:val="24"/>
    </w:rPr>
  </w:style>
  <w:style w:type="table" w:customStyle="1" w:styleId="27">
    <w:name w:val="网格型2"/>
    <w:basedOn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basedOn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批注主题1"/>
    <w:basedOn w:val="a9"/>
    <w:next w:val="a9"/>
    <w:uiPriority w:val="99"/>
    <w:semiHidden/>
    <w:unhideWhenUsed/>
    <w:qFormat/>
    <w:rPr>
      <w:b/>
      <w:bCs/>
      <w:sz w:val="24"/>
      <w:szCs w:val="22"/>
    </w:rPr>
  </w:style>
  <w:style w:type="character" w:customStyle="1" w:styleId="Chara">
    <w:name w:val="批注主题 Char"/>
    <w:basedOn w:val="Char1"/>
    <w:link w:val="af4"/>
    <w:semiHidden/>
    <w:qFormat/>
    <w:rPr>
      <w:rFonts w:ascii="Times New Roman" w:eastAsia="宋体" w:hAnsi="Times New Roman" w:cs="Times New Roman"/>
      <w:b/>
      <w:bCs/>
      <w:sz w:val="24"/>
      <w:szCs w:val="20"/>
    </w:rPr>
  </w:style>
  <w:style w:type="paragraph" w:customStyle="1" w:styleId="28">
    <w:name w:val="表格标题2"/>
    <w:basedOn w:val="a1"/>
    <w:link w:val="2CharChar"/>
    <w:qFormat/>
    <w:pPr>
      <w:keepNext/>
      <w:widowControl/>
      <w:overflowPunct w:val="0"/>
      <w:adjustRightInd w:val="0"/>
      <w:snapToGrid w:val="0"/>
      <w:spacing w:before="360" w:after="120" w:line="480" w:lineRule="exact"/>
      <w:jc w:val="center"/>
      <w:textAlignment w:val="baseline"/>
    </w:pPr>
    <w:rPr>
      <w:rFonts w:ascii="Arial" w:eastAsia="黑体" w:hAnsi="Arial" w:cs="Times New Roman"/>
      <w:b/>
      <w:kern w:val="0"/>
      <w:sz w:val="24"/>
      <w:szCs w:val="20"/>
    </w:rPr>
  </w:style>
  <w:style w:type="character" w:customStyle="1" w:styleId="2CharChar">
    <w:name w:val="表格标题2 Char Char"/>
    <w:basedOn w:val="a3"/>
    <w:link w:val="28"/>
    <w:qFormat/>
    <w:rPr>
      <w:rFonts w:ascii="Arial" w:eastAsia="黑体" w:hAnsi="Arial" w:cs="Times New Roman"/>
      <w:b/>
      <w:kern w:val="0"/>
      <w:sz w:val="24"/>
      <w:szCs w:val="20"/>
    </w:rPr>
  </w:style>
  <w:style w:type="paragraph" w:customStyle="1" w:styleId="-">
    <w:name w:val="表格内容-产业规划"/>
    <w:basedOn w:val="aff1"/>
    <w:link w:val="-Char"/>
    <w:qFormat/>
    <w:pPr>
      <w:ind w:firstLineChars="200" w:firstLine="200"/>
      <w:jc w:val="center"/>
    </w:pPr>
  </w:style>
  <w:style w:type="character" w:customStyle="1" w:styleId="-Char">
    <w:name w:val="表格内容-产业规划 Char"/>
    <w:basedOn w:val="a3"/>
    <w:link w:val="-"/>
    <w:qFormat/>
    <w:rPr>
      <w:rFonts w:ascii="Arial" w:eastAsia="仿宋_GB2312" w:hAnsi="Arial" w:cs="Times New Roman"/>
      <w:kern w:val="0"/>
      <w:sz w:val="24"/>
      <w:szCs w:val="20"/>
    </w:rPr>
  </w:style>
  <w:style w:type="character" w:customStyle="1" w:styleId="Char12">
    <w:name w:val="表格内容 Char1"/>
    <w:basedOn w:val="a3"/>
    <w:qFormat/>
    <w:rPr>
      <w:rFonts w:ascii="Arial" w:eastAsia="仿宋_GB2312" w:hAnsi="Arial" w:cs="Times New Roman" w:hint="default"/>
      <w:kern w:val="0"/>
      <w:sz w:val="24"/>
      <w:szCs w:val="20"/>
    </w:rPr>
  </w:style>
  <w:style w:type="character" w:customStyle="1" w:styleId="Char21">
    <w:name w:val="批注文字 Char2"/>
    <w:uiPriority w:val="99"/>
    <w:locked/>
    <w:rPr>
      <w:rFonts w:ascii="宋体"/>
      <w:kern w:val="2"/>
      <w:sz w:val="24"/>
    </w:rPr>
  </w:style>
  <w:style w:type="paragraph" w:customStyle="1" w:styleId="afff0">
    <w:name w:val="表内文字"/>
    <w:basedOn w:val="a1"/>
    <w:qFormat/>
    <w:pPr>
      <w:adjustRightInd w:val="0"/>
      <w:spacing w:line="360" w:lineRule="auto"/>
      <w:jc w:val="center"/>
      <w:textAlignment w:val="baseline"/>
    </w:pPr>
    <w:rPr>
      <w:rFonts w:ascii="宋体" w:eastAsia="宋体" w:hAnsi="Times New Roman" w:cs="Times New Roman"/>
      <w:color w:val="000000"/>
      <w:kern w:val="0"/>
      <w:sz w:val="24"/>
      <w:szCs w:val="20"/>
    </w:rPr>
  </w:style>
  <w:style w:type="paragraph" w:customStyle="1" w:styleId="afff1">
    <w:name w:val="正文格式"/>
    <w:basedOn w:val="a1"/>
    <w:link w:val="Charf6"/>
    <w:qFormat/>
    <w:pPr>
      <w:adjustRightInd w:val="0"/>
      <w:snapToGrid w:val="0"/>
      <w:spacing w:line="360" w:lineRule="auto"/>
      <w:ind w:firstLineChars="200" w:firstLine="560"/>
    </w:pPr>
    <w:rPr>
      <w:rFonts w:ascii="Times New Roman" w:eastAsia="宋体" w:hAnsi="Times New Roman" w:cs="Arial"/>
      <w:sz w:val="28"/>
    </w:rPr>
  </w:style>
  <w:style w:type="character" w:customStyle="1" w:styleId="Charf6">
    <w:name w:val="正文格式 Char"/>
    <w:basedOn w:val="a3"/>
    <w:link w:val="afff1"/>
    <w:qFormat/>
    <w:rPr>
      <w:rFonts w:ascii="Times New Roman" w:eastAsia="宋体" w:hAnsi="Times New Roman" w:cs="Arial"/>
      <w:sz w:val="28"/>
    </w:rPr>
  </w:style>
  <w:style w:type="paragraph" w:customStyle="1" w:styleId="-0">
    <w:name w:val="【正文】-可研"/>
    <w:basedOn w:val="a1"/>
    <w:link w:val="-1"/>
    <w:qFormat/>
    <w:pPr>
      <w:spacing w:line="440" w:lineRule="exact"/>
      <w:ind w:firstLineChars="200" w:firstLine="200"/>
    </w:pPr>
    <w:rPr>
      <w:rFonts w:ascii="Times New Roman" w:eastAsia="宋体" w:hAnsi="Times New Roman" w:cs="宋体"/>
      <w:sz w:val="24"/>
      <w:szCs w:val="20"/>
    </w:rPr>
  </w:style>
  <w:style w:type="character" w:customStyle="1" w:styleId="-1">
    <w:name w:val="【正文】-可研 字符"/>
    <w:link w:val="-0"/>
    <w:qFormat/>
    <w:rPr>
      <w:rFonts w:ascii="Times New Roman" w:eastAsia="宋体" w:hAnsi="Times New Roman" w:cs="宋体"/>
      <w:sz w:val="24"/>
      <w:szCs w:val="20"/>
    </w:rPr>
  </w:style>
  <w:style w:type="character" w:customStyle="1" w:styleId="4Char2">
    <w:name w:val="标题 4 Char2"/>
    <w:basedOn w:val="a3"/>
    <w:link w:val="4"/>
    <w:uiPriority w:val="9"/>
    <w:semiHidden/>
    <w:qFormat/>
    <w:rPr>
      <w:rFonts w:asciiTheme="majorHAnsi" w:eastAsiaTheme="majorEastAsia" w:hAnsiTheme="majorHAnsi" w:cstheme="majorBidi"/>
      <w:b/>
      <w:bCs/>
      <w:sz w:val="28"/>
      <w:szCs w:val="28"/>
    </w:rPr>
  </w:style>
  <w:style w:type="character" w:customStyle="1" w:styleId="Char13">
    <w:name w:val="日期 Char1"/>
    <w:basedOn w:val="a3"/>
    <w:uiPriority w:val="99"/>
    <w:semiHidden/>
    <w:qFormat/>
  </w:style>
  <w:style w:type="character" w:customStyle="1" w:styleId="Char10">
    <w:name w:val="正文文本缩进 Char1"/>
    <w:basedOn w:val="a3"/>
    <w:link w:val="ab"/>
    <w:uiPriority w:val="99"/>
    <w:semiHidden/>
    <w:qFormat/>
  </w:style>
  <w:style w:type="character" w:customStyle="1" w:styleId="Char14">
    <w:name w:val="批注主题 Char1"/>
    <w:basedOn w:val="Char1"/>
    <w:uiPriority w:val="99"/>
    <w:semiHidden/>
    <w:qFormat/>
    <w:rPr>
      <w:rFonts w:ascii="Times New Roman" w:eastAsia="宋体" w:hAnsi="Times New Roman" w:cs="Times New Roman"/>
      <w:b/>
      <w:bCs/>
      <w:sz w:val="28"/>
      <w:szCs w:val="20"/>
    </w:rPr>
  </w:style>
  <w:style w:type="character" w:customStyle="1" w:styleId="Charf2">
    <w:name w:val="表格标题 Char"/>
    <w:link w:val="aff6"/>
    <w:qFormat/>
    <w:rPr>
      <w:rFonts w:ascii="Times New Roman" w:eastAsia="楷体_GB2312" w:hAnsi="Times New Roman" w:cs="Times New Roman"/>
      <w:b/>
      <w:kern w:val="0"/>
      <w:sz w:val="28"/>
      <w:szCs w:val="20"/>
    </w:rPr>
  </w:style>
  <w:style w:type="character" w:customStyle="1" w:styleId="niloChar">
    <w:name w:val="nilo_正文 Char"/>
    <w:link w:val="nilo"/>
    <w:qFormat/>
    <w:rPr>
      <w:rFonts w:eastAsia="宋体"/>
      <w:szCs w:val="21"/>
    </w:rPr>
  </w:style>
  <w:style w:type="paragraph" w:customStyle="1" w:styleId="nilo">
    <w:name w:val="nilo_正文"/>
    <w:basedOn w:val="a1"/>
    <w:link w:val="niloChar"/>
    <w:pPr>
      <w:spacing w:line="300" w:lineRule="auto"/>
    </w:pPr>
    <w:rPr>
      <w:rFonts w:eastAsia="宋体"/>
      <w:szCs w:val="21"/>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29">
    <w:name w:val="正文（首行式样2）"/>
    <w:basedOn w:val="a7"/>
    <w:link w:val="2Char1"/>
    <w:pPr>
      <w:spacing w:line="360" w:lineRule="auto"/>
      <w:ind w:rightChars="-113" w:right="-237" w:firstLine="482"/>
    </w:pPr>
    <w:rPr>
      <w:rFonts w:eastAsia="宋体" w:cs="Times New Roman"/>
      <w:bCs/>
      <w:kern w:val="0"/>
      <w:szCs w:val="24"/>
      <w:lang w:val="zh-CN"/>
    </w:rPr>
  </w:style>
  <w:style w:type="character" w:customStyle="1" w:styleId="2Char1">
    <w:name w:val="正文（首行式样2） Char"/>
    <w:link w:val="29"/>
    <w:qFormat/>
    <w:locked/>
    <w:rPr>
      <w:rFonts w:ascii="Times New Roman" w:eastAsia="宋体" w:hAnsi="Times New Roman" w:cs="Times New Roman"/>
      <w:bCs/>
      <w:kern w:val="0"/>
      <w:sz w:val="24"/>
      <w:szCs w:val="24"/>
      <w:lang w:val="zh-CN"/>
    </w:rPr>
  </w:style>
  <w:style w:type="paragraph" w:customStyle="1" w:styleId="53">
    <w:name w:val="样式5"/>
    <w:basedOn w:val="a1"/>
    <w:link w:val="5Char0"/>
    <w:qFormat/>
    <w:pPr>
      <w:widowControl/>
      <w:snapToGrid w:val="0"/>
      <w:spacing w:line="360" w:lineRule="auto"/>
      <w:ind w:firstLine="510"/>
      <w:jc w:val="left"/>
    </w:pPr>
    <w:rPr>
      <w:rFonts w:ascii="Times New Roman" w:eastAsia="宋体" w:hAnsi="Times New Roman" w:cs="Times New Roman"/>
      <w:kern w:val="0"/>
      <w:sz w:val="24"/>
      <w:szCs w:val="24"/>
      <w:lang w:val="zh-CN"/>
    </w:rPr>
  </w:style>
  <w:style w:type="character" w:customStyle="1" w:styleId="5Char0">
    <w:name w:val="样式5 Char"/>
    <w:link w:val="53"/>
    <w:qFormat/>
    <w:rPr>
      <w:rFonts w:ascii="Times New Roman" w:eastAsia="宋体" w:hAnsi="Times New Roman" w:cs="Times New Roman"/>
      <w:kern w:val="0"/>
      <w:sz w:val="24"/>
      <w:szCs w:val="24"/>
      <w:lang w:val="zh-CN"/>
    </w:rPr>
  </w:style>
  <w:style w:type="character" w:customStyle="1" w:styleId="afff2">
    <w:name w:val="表内 字符"/>
    <w:basedOn w:val="a3"/>
    <w:rPr>
      <w:rFonts w:ascii="Times New Roman" w:eastAsia="宋体" w:hAnsi="Times New Roman" w:cs="Times New Roman"/>
      <w:color w:val="000000" w:themeColor="text1"/>
      <w:kern w:val="2"/>
      <w:sz w:val="21"/>
      <w:szCs w:val="21"/>
    </w:rPr>
  </w:style>
  <w:style w:type="paragraph" w:customStyle="1" w:styleId="1d">
    <w:name w:val="修订1"/>
    <w:hidden/>
    <w:uiPriority w:val="99"/>
    <w:unhideWhenUsed/>
    <w:qFormat/>
    <w:rPr>
      <w:kern w:val="2"/>
      <w:sz w:val="24"/>
      <w:szCs w:val="24"/>
    </w:rPr>
  </w:style>
  <w:style w:type="paragraph" w:styleId="afff3">
    <w:name w:val="Revision"/>
    <w:hidden/>
    <w:uiPriority w:val="99"/>
    <w:semiHidden/>
    <w:rsid w:val="00122BFE"/>
    <w:rPr>
      <w:rFonts w:asciiTheme="minorHAnsi" w:eastAsiaTheme="minorEastAsia" w:hAnsiTheme="minorHAnsi" w:cstheme="minorBidi"/>
      <w:kern w:val="2"/>
      <w:sz w:val="21"/>
      <w:szCs w:val="22"/>
    </w:rPr>
  </w:style>
  <w:style w:type="paragraph" w:customStyle="1" w:styleId="afff4">
    <w:name w:val="表格内容（焦）"/>
    <w:basedOn w:val="a1"/>
    <w:rsid w:val="005F5BC7"/>
    <w:pPr>
      <w:widowControl/>
      <w:adjustRightInd w:val="0"/>
      <w:snapToGrid w:val="0"/>
      <w:jc w:val="left"/>
    </w:pPr>
    <w:rPr>
      <w:rFonts w:ascii="Arial Unicode MS" w:eastAsia="宋体" w:hAnsi="Arial Unicode MS" w:cs="Times New Roman" w:hint="eastAsia"/>
      <w:sz w:val="24"/>
      <w:szCs w:val="28"/>
    </w:rPr>
  </w:style>
  <w:style w:type="paragraph" w:customStyle="1" w:styleId="2a">
    <w:name w:val="修订2"/>
    <w:hidden/>
    <w:uiPriority w:val="99"/>
    <w:semiHidden/>
    <w:rsid w:val="0020152C"/>
    <w:rPr>
      <w:rFonts w:asciiTheme="minorHAnsi" w:eastAsiaTheme="minorEastAsia" w:hAnsiTheme="minorHAnsi" w:cstheme="minorBidi"/>
      <w:kern w:val="2"/>
      <w:sz w:val="21"/>
      <w:szCs w:val="22"/>
    </w:rPr>
  </w:style>
  <w:style w:type="paragraph" w:customStyle="1" w:styleId="afff5">
    <w:name w:val="表内"/>
    <w:basedOn w:val="a1"/>
    <w:qFormat/>
    <w:rsid w:val="0020152C"/>
    <w:pPr>
      <w:spacing w:line="440" w:lineRule="exact"/>
      <w:jc w:val="center"/>
    </w:pPr>
    <w:rPr>
      <w:rFonts w:ascii="Times New Roman" w:eastAsia="宋体" w:hAnsi="Times New Roman" w:cs="Times New Roman"/>
      <w:color w:val="000000" w:themeColor="text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99053">
      <w:bodyDiv w:val="1"/>
      <w:marLeft w:val="0"/>
      <w:marRight w:val="0"/>
      <w:marTop w:val="0"/>
      <w:marBottom w:val="0"/>
      <w:divBdr>
        <w:top w:val="none" w:sz="0" w:space="0" w:color="auto"/>
        <w:left w:val="none" w:sz="0" w:space="0" w:color="auto"/>
        <w:bottom w:val="none" w:sz="0" w:space="0" w:color="auto"/>
        <w:right w:val="none" w:sz="0" w:space="0" w:color="auto"/>
      </w:divBdr>
      <w:divsChild>
        <w:div w:id="471870063">
          <w:marLeft w:val="0"/>
          <w:marRight w:val="0"/>
          <w:marTop w:val="0"/>
          <w:marBottom w:val="0"/>
          <w:divBdr>
            <w:top w:val="none" w:sz="0" w:space="0" w:color="auto"/>
            <w:left w:val="none" w:sz="0" w:space="0" w:color="auto"/>
            <w:bottom w:val="none" w:sz="0" w:space="0" w:color="auto"/>
            <w:right w:val="none" w:sz="0" w:space="0" w:color="auto"/>
          </w:divBdr>
        </w:div>
      </w:divsChild>
    </w:div>
    <w:div w:id="128478139">
      <w:bodyDiv w:val="1"/>
      <w:marLeft w:val="0"/>
      <w:marRight w:val="0"/>
      <w:marTop w:val="0"/>
      <w:marBottom w:val="0"/>
      <w:divBdr>
        <w:top w:val="none" w:sz="0" w:space="0" w:color="auto"/>
        <w:left w:val="none" w:sz="0" w:space="0" w:color="auto"/>
        <w:bottom w:val="none" w:sz="0" w:space="0" w:color="auto"/>
        <w:right w:val="none" w:sz="0" w:space="0" w:color="auto"/>
      </w:divBdr>
      <w:divsChild>
        <w:div w:id="620768633">
          <w:marLeft w:val="0"/>
          <w:marRight w:val="0"/>
          <w:marTop w:val="0"/>
          <w:marBottom w:val="0"/>
          <w:divBdr>
            <w:top w:val="none" w:sz="0" w:space="0" w:color="auto"/>
            <w:left w:val="none" w:sz="0" w:space="0" w:color="auto"/>
            <w:bottom w:val="none" w:sz="0" w:space="0" w:color="auto"/>
            <w:right w:val="none" w:sz="0" w:space="0" w:color="auto"/>
          </w:divBdr>
        </w:div>
      </w:divsChild>
    </w:div>
    <w:div w:id="190846075">
      <w:bodyDiv w:val="1"/>
      <w:marLeft w:val="0"/>
      <w:marRight w:val="0"/>
      <w:marTop w:val="0"/>
      <w:marBottom w:val="0"/>
      <w:divBdr>
        <w:top w:val="none" w:sz="0" w:space="0" w:color="auto"/>
        <w:left w:val="none" w:sz="0" w:space="0" w:color="auto"/>
        <w:bottom w:val="none" w:sz="0" w:space="0" w:color="auto"/>
        <w:right w:val="none" w:sz="0" w:space="0" w:color="auto"/>
      </w:divBdr>
      <w:divsChild>
        <w:div w:id="1558315268">
          <w:marLeft w:val="0"/>
          <w:marRight w:val="0"/>
          <w:marTop w:val="0"/>
          <w:marBottom w:val="0"/>
          <w:divBdr>
            <w:top w:val="none" w:sz="0" w:space="0" w:color="auto"/>
            <w:left w:val="none" w:sz="0" w:space="0" w:color="auto"/>
            <w:bottom w:val="none" w:sz="0" w:space="0" w:color="auto"/>
            <w:right w:val="none" w:sz="0" w:space="0" w:color="auto"/>
          </w:divBdr>
        </w:div>
      </w:divsChild>
    </w:div>
    <w:div w:id="398672438">
      <w:bodyDiv w:val="1"/>
      <w:marLeft w:val="0"/>
      <w:marRight w:val="0"/>
      <w:marTop w:val="0"/>
      <w:marBottom w:val="0"/>
      <w:divBdr>
        <w:top w:val="none" w:sz="0" w:space="0" w:color="auto"/>
        <w:left w:val="none" w:sz="0" w:space="0" w:color="auto"/>
        <w:bottom w:val="none" w:sz="0" w:space="0" w:color="auto"/>
        <w:right w:val="none" w:sz="0" w:space="0" w:color="auto"/>
      </w:divBdr>
      <w:divsChild>
        <w:div w:id="1766799942">
          <w:marLeft w:val="0"/>
          <w:marRight w:val="0"/>
          <w:marTop w:val="0"/>
          <w:marBottom w:val="0"/>
          <w:divBdr>
            <w:top w:val="none" w:sz="0" w:space="0" w:color="auto"/>
            <w:left w:val="none" w:sz="0" w:space="0" w:color="auto"/>
            <w:bottom w:val="none" w:sz="0" w:space="0" w:color="auto"/>
            <w:right w:val="none" w:sz="0" w:space="0" w:color="auto"/>
          </w:divBdr>
        </w:div>
      </w:divsChild>
    </w:div>
    <w:div w:id="423888803">
      <w:bodyDiv w:val="1"/>
      <w:marLeft w:val="0"/>
      <w:marRight w:val="0"/>
      <w:marTop w:val="0"/>
      <w:marBottom w:val="0"/>
      <w:divBdr>
        <w:top w:val="none" w:sz="0" w:space="0" w:color="auto"/>
        <w:left w:val="none" w:sz="0" w:space="0" w:color="auto"/>
        <w:bottom w:val="none" w:sz="0" w:space="0" w:color="auto"/>
        <w:right w:val="none" w:sz="0" w:space="0" w:color="auto"/>
      </w:divBdr>
    </w:div>
    <w:div w:id="544025600">
      <w:bodyDiv w:val="1"/>
      <w:marLeft w:val="0"/>
      <w:marRight w:val="0"/>
      <w:marTop w:val="0"/>
      <w:marBottom w:val="0"/>
      <w:divBdr>
        <w:top w:val="none" w:sz="0" w:space="0" w:color="auto"/>
        <w:left w:val="none" w:sz="0" w:space="0" w:color="auto"/>
        <w:bottom w:val="none" w:sz="0" w:space="0" w:color="auto"/>
        <w:right w:val="none" w:sz="0" w:space="0" w:color="auto"/>
      </w:divBdr>
    </w:div>
    <w:div w:id="572355810">
      <w:bodyDiv w:val="1"/>
      <w:marLeft w:val="0"/>
      <w:marRight w:val="0"/>
      <w:marTop w:val="0"/>
      <w:marBottom w:val="0"/>
      <w:divBdr>
        <w:top w:val="none" w:sz="0" w:space="0" w:color="auto"/>
        <w:left w:val="none" w:sz="0" w:space="0" w:color="auto"/>
        <w:bottom w:val="none" w:sz="0" w:space="0" w:color="auto"/>
        <w:right w:val="none" w:sz="0" w:space="0" w:color="auto"/>
      </w:divBdr>
    </w:div>
    <w:div w:id="725639302">
      <w:bodyDiv w:val="1"/>
      <w:marLeft w:val="0"/>
      <w:marRight w:val="0"/>
      <w:marTop w:val="0"/>
      <w:marBottom w:val="0"/>
      <w:divBdr>
        <w:top w:val="none" w:sz="0" w:space="0" w:color="auto"/>
        <w:left w:val="none" w:sz="0" w:space="0" w:color="auto"/>
        <w:bottom w:val="none" w:sz="0" w:space="0" w:color="auto"/>
        <w:right w:val="none" w:sz="0" w:space="0" w:color="auto"/>
      </w:divBdr>
    </w:div>
    <w:div w:id="789207470">
      <w:bodyDiv w:val="1"/>
      <w:marLeft w:val="0"/>
      <w:marRight w:val="0"/>
      <w:marTop w:val="0"/>
      <w:marBottom w:val="0"/>
      <w:divBdr>
        <w:top w:val="none" w:sz="0" w:space="0" w:color="auto"/>
        <w:left w:val="none" w:sz="0" w:space="0" w:color="auto"/>
        <w:bottom w:val="none" w:sz="0" w:space="0" w:color="auto"/>
        <w:right w:val="none" w:sz="0" w:space="0" w:color="auto"/>
      </w:divBdr>
    </w:div>
    <w:div w:id="917708396">
      <w:bodyDiv w:val="1"/>
      <w:marLeft w:val="0"/>
      <w:marRight w:val="0"/>
      <w:marTop w:val="0"/>
      <w:marBottom w:val="0"/>
      <w:divBdr>
        <w:top w:val="none" w:sz="0" w:space="0" w:color="auto"/>
        <w:left w:val="none" w:sz="0" w:space="0" w:color="auto"/>
        <w:bottom w:val="none" w:sz="0" w:space="0" w:color="auto"/>
        <w:right w:val="none" w:sz="0" w:space="0" w:color="auto"/>
      </w:divBdr>
    </w:div>
    <w:div w:id="1049957914">
      <w:bodyDiv w:val="1"/>
      <w:marLeft w:val="0"/>
      <w:marRight w:val="0"/>
      <w:marTop w:val="0"/>
      <w:marBottom w:val="0"/>
      <w:divBdr>
        <w:top w:val="none" w:sz="0" w:space="0" w:color="auto"/>
        <w:left w:val="none" w:sz="0" w:space="0" w:color="auto"/>
        <w:bottom w:val="none" w:sz="0" w:space="0" w:color="auto"/>
        <w:right w:val="none" w:sz="0" w:space="0" w:color="auto"/>
      </w:divBdr>
      <w:divsChild>
        <w:div w:id="1079713976">
          <w:marLeft w:val="0"/>
          <w:marRight w:val="0"/>
          <w:marTop w:val="0"/>
          <w:marBottom w:val="0"/>
          <w:divBdr>
            <w:top w:val="none" w:sz="0" w:space="0" w:color="auto"/>
            <w:left w:val="none" w:sz="0" w:space="0" w:color="auto"/>
            <w:bottom w:val="none" w:sz="0" w:space="0" w:color="auto"/>
            <w:right w:val="none" w:sz="0" w:space="0" w:color="auto"/>
          </w:divBdr>
        </w:div>
      </w:divsChild>
    </w:div>
    <w:div w:id="1074662174">
      <w:bodyDiv w:val="1"/>
      <w:marLeft w:val="0"/>
      <w:marRight w:val="0"/>
      <w:marTop w:val="0"/>
      <w:marBottom w:val="0"/>
      <w:divBdr>
        <w:top w:val="none" w:sz="0" w:space="0" w:color="auto"/>
        <w:left w:val="none" w:sz="0" w:space="0" w:color="auto"/>
        <w:bottom w:val="none" w:sz="0" w:space="0" w:color="auto"/>
        <w:right w:val="none" w:sz="0" w:space="0" w:color="auto"/>
      </w:divBdr>
    </w:div>
    <w:div w:id="1225797734">
      <w:bodyDiv w:val="1"/>
      <w:marLeft w:val="0"/>
      <w:marRight w:val="0"/>
      <w:marTop w:val="0"/>
      <w:marBottom w:val="0"/>
      <w:divBdr>
        <w:top w:val="none" w:sz="0" w:space="0" w:color="auto"/>
        <w:left w:val="none" w:sz="0" w:space="0" w:color="auto"/>
        <w:bottom w:val="none" w:sz="0" w:space="0" w:color="auto"/>
        <w:right w:val="none" w:sz="0" w:space="0" w:color="auto"/>
      </w:divBdr>
    </w:div>
    <w:div w:id="1240678205">
      <w:bodyDiv w:val="1"/>
      <w:marLeft w:val="0"/>
      <w:marRight w:val="0"/>
      <w:marTop w:val="0"/>
      <w:marBottom w:val="0"/>
      <w:divBdr>
        <w:top w:val="none" w:sz="0" w:space="0" w:color="auto"/>
        <w:left w:val="none" w:sz="0" w:space="0" w:color="auto"/>
        <w:bottom w:val="none" w:sz="0" w:space="0" w:color="auto"/>
        <w:right w:val="none" w:sz="0" w:space="0" w:color="auto"/>
      </w:divBdr>
      <w:divsChild>
        <w:div w:id="1300261287">
          <w:marLeft w:val="0"/>
          <w:marRight w:val="0"/>
          <w:marTop w:val="0"/>
          <w:marBottom w:val="0"/>
          <w:divBdr>
            <w:top w:val="none" w:sz="0" w:space="0" w:color="auto"/>
            <w:left w:val="none" w:sz="0" w:space="0" w:color="auto"/>
            <w:bottom w:val="none" w:sz="0" w:space="0" w:color="auto"/>
            <w:right w:val="none" w:sz="0" w:space="0" w:color="auto"/>
          </w:divBdr>
        </w:div>
      </w:divsChild>
    </w:div>
    <w:div w:id="1321035963">
      <w:bodyDiv w:val="1"/>
      <w:marLeft w:val="0"/>
      <w:marRight w:val="0"/>
      <w:marTop w:val="0"/>
      <w:marBottom w:val="0"/>
      <w:divBdr>
        <w:top w:val="none" w:sz="0" w:space="0" w:color="auto"/>
        <w:left w:val="none" w:sz="0" w:space="0" w:color="auto"/>
        <w:bottom w:val="none" w:sz="0" w:space="0" w:color="auto"/>
        <w:right w:val="none" w:sz="0" w:space="0" w:color="auto"/>
      </w:divBdr>
      <w:divsChild>
        <w:div w:id="337462772">
          <w:marLeft w:val="0"/>
          <w:marRight w:val="0"/>
          <w:marTop w:val="0"/>
          <w:marBottom w:val="0"/>
          <w:divBdr>
            <w:top w:val="none" w:sz="0" w:space="0" w:color="auto"/>
            <w:left w:val="none" w:sz="0" w:space="0" w:color="auto"/>
            <w:bottom w:val="none" w:sz="0" w:space="0" w:color="auto"/>
            <w:right w:val="none" w:sz="0" w:space="0" w:color="auto"/>
          </w:divBdr>
        </w:div>
      </w:divsChild>
    </w:div>
    <w:div w:id="1464499615">
      <w:bodyDiv w:val="1"/>
      <w:marLeft w:val="0"/>
      <w:marRight w:val="0"/>
      <w:marTop w:val="0"/>
      <w:marBottom w:val="0"/>
      <w:divBdr>
        <w:top w:val="none" w:sz="0" w:space="0" w:color="auto"/>
        <w:left w:val="none" w:sz="0" w:space="0" w:color="auto"/>
        <w:bottom w:val="none" w:sz="0" w:space="0" w:color="auto"/>
        <w:right w:val="none" w:sz="0" w:space="0" w:color="auto"/>
      </w:divBdr>
    </w:div>
    <w:div w:id="1527327911">
      <w:bodyDiv w:val="1"/>
      <w:marLeft w:val="0"/>
      <w:marRight w:val="0"/>
      <w:marTop w:val="0"/>
      <w:marBottom w:val="0"/>
      <w:divBdr>
        <w:top w:val="none" w:sz="0" w:space="0" w:color="auto"/>
        <w:left w:val="none" w:sz="0" w:space="0" w:color="auto"/>
        <w:bottom w:val="none" w:sz="0" w:space="0" w:color="auto"/>
        <w:right w:val="none" w:sz="0" w:space="0" w:color="auto"/>
      </w:divBdr>
    </w:div>
    <w:div w:id="1541548626">
      <w:bodyDiv w:val="1"/>
      <w:marLeft w:val="0"/>
      <w:marRight w:val="0"/>
      <w:marTop w:val="0"/>
      <w:marBottom w:val="0"/>
      <w:divBdr>
        <w:top w:val="none" w:sz="0" w:space="0" w:color="auto"/>
        <w:left w:val="none" w:sz="0" w:space="0" w:color="auto"/>
        <w:bottom w:val="none" w:sz="0" w:space="0" w:color="auto"/>
        <w:right w:val="none" w:sz="0" w:space="0" w:color="auto"/>
      </w:divBdr>
    </w:div>
    <w:div w:id="1595356621">
      <w:bodyDiv w:val="1"/>
      <w:marLeft w:val="0"/>
      <w:marRight w:val="0"/>
      <w:marTop w:val="0"/>
      <w:marBottom w:val="0"/>
      <w:divBdr>
        <w:top w:val="none" w:sz="0" w:space="0" w:color="auto"/>
        <w:left w:val="none" w:sz="0" w:space="0" w:color="auto"/>
        <w:bottom w:val="none" w:sz="0" w:space="0" w:color="auto"/>
        <w:right w:val="none" w:sz="0" w:space="0" w:color="auto"/>
      </w:divBdr>
      <w:divsChild>
        <w:div w:id="2144275940">
          <w:marLeft w:val="0"/>
          <w:marRight w:val="0"/>
          <w:marTop w:val="0"/>
          <w:marBottom w:val="0"/>
          <w:divBdr>
            <w:top w:val="none" w:sz="0" w:space="0" w:color="auto"/>
            <w:left w:val="none" w:sz="0" w:space="0" w:color="auto"/>
            <w:bottom w:val="none" w:sz="0" w:space="0" w:color="auto"/>
            <w:right w:val="none" w:sz="0" w:space="0" w:color="auto"/>
          </w:divBdr>
        </w:div>
      </w:divsChild>
    </w:div>
    <w:div w:id="1632243744">
      <w:bodyDiv w:val="1"/>
      <w:marLeft w:val="0"/>
      <w:marRight w:val="0"/>
      <w:marTop w:val="0"/>
      <w:marBottom w:val="0"/>
      <w:divBdr>
        <w:top w:val="none" w:sz="0" w:space="0" w:color="auto"/>
        <w:left w:val="none" w:sz="0" w:space="0" w:color="auto"/>
        <w:bottom w:val="none" w:sz="0" w:space="0" w:color="auto"/>
        <w:right w:val="none" w:sz="0" w:space="0" w:color="auto"/>
      </w:divBdr>
      <w:divsChild>
        <w:div w:id="759369501">
          <w:marLeft w:val="0"/>
          <w:marRight w:val="0"/>
          <w:marTop w:val="0"/>
          <w:marBottom w:val="0"/>
          <w:divBdr>
            <w:top w:val="none" w:sz="0" w:space="0" w:color="auto"/>
            <w:left w:val="none" w:sz="0" w:space="0" w:color="auto"/>
            <w:bottom w:val="none" w:sz="0" w:space="0" w:color="auto"/>
            <w:right w:val="none" w:sz="0" w:space="0" w:color="auto"/>
          </w:divBdr>
        </w:div>
      </w:divsChild>
    </w:div>
    <w:div w:id="1784376511">
      <w:bodyDiv w:val="1"/>
      <w:marLeft w:val="0"/>
      <w:marRight w:val="0"/>
      <w:marTop w:val="0"/>
      <w:marBottom w:val="0"/>
      <w:divBdr>
        <w:top w:val="none" w:sz="0" w:space="0" w:color="auto"/>
        <w:left w:val="none" w:sz="0" w:space="0" w:color="auto"/>
        <w:bottom w:val="none" w:sz="0" w:space="0" w:color="auto"/>
        <w:right w:val="none" w:sz="0" w:space="0" w:color="auto"/>
      </w:divBdr>
    </w:div>
    <w:div w:id="2002925346">
      <w:bodyDiv w:val="1"/>
      <w:marLeft w:val="0"/>
      <w:marRight w:val="0"/>
      <w:marTop w:val="0"/>
      <w:marBottom w:val="0"/>
      <w:divBdr>
        <w:top w:val="none" w:sz="0" w:space="0" w:color="auto"/>
        <w:left w:val="none" w:sz="0" w:space="0" w:color="auto"/>
        <w:bottom w:val="none" w:sz="0" w:space="0" w:color="auto"/>
        <w:right w:val="none" w:sz="0" w:space="0" w:color="auto"/>
      </w:divBdr>
      <w:divsChild>
        <w:div w:id="1833058849">
          <w:marLeft w:val="0"/>
          <w:marRight w:val="0"/>
          <w:marTop w:val="0"/>
          <w:marBottom w:val="0"/>
          <w:divBdr>
            <w:top w:val="none" w:sz="0" w:space="0" w:color="auto"/>
            <w:left w:val="none" w:sz="0" w:space="0" w:color="auto"/>
            <w:bottom w:val="none" w:sz="0" w:space="0" w:color="auto"/>
            <w:right w:val="none" w:sz="0" w:space="0" w:color="auto"/>
          </w:divBdr>
        </w:div>
      </w:divsChild>
    </w:div>
    <w:div w:id="2023817363">
      <w:bodyDiv w:val="1"/>
      <w:marLeft w:val="0"/>
      <w:marRight w:val="0"/>
      <w:marTop w:val="0"/>
      <w:marBottom w:val="0"/>
      <w:divBdr>
        <w:top w:val="none" w:sz="0" w:space="0" w:color="auto"/>
        <w:left w:val="none" w:sz="0" w:space="0" w:color="auto"/>
        <w:bottom w:val="none" w:sz="0" w:space="0" w:color="auto"/>
        <w:right w:val="none" w:sz="0" w:space="0" w:color="auto"/>
      </w:divBdr>
    </w:div>
    <w:div w:id="2041974395">
      <w:bodyDiv w:val="1"/>
      <w:marLeft w:val="0"/>
      <w:marRight w:val="0"/>
      <w:marTop w:val="0"/>
      <w:marBottom w:val="0"/>
      <w:divBdr>
        <w:top w:val="none" w:sz="0" w:space="0" w:color="auto"/>
        <w:left w:val="none" w:sz="0" w:space="0" w:color="auto"/>
        <w:bottom w:val="none" w:sz="0" w:space="0" w:color="auto"/>
        <w:right w:val="none" w:sz="0" w:space="0" w:color="auto"/>
      </w:divBdr>
      <w:divsChild>
        <w:div w:id="978530941">
          <w:marLeft w:val="0"/>
          <w:marRight w:val="0"/>
          <w:marTop w:val="0"/>
          <w:marBottom w:val="0"/>
          <w:divBdr>
            <w:top w:val="none" w:sz="0" w:space="0" w:color="auto"/>
            <w:left w:val="none" w:sz="0" w:space="0" w:color="auto"/>
            <w:bottom w:val="none" w:sz="0" w:space="0" w:color="auto"/>
            <w:right w:val="none" w:sz="0" w:space="0" w:color="auto"/>
          </w:divBdr>
        </w:div>
      </w:divsChild>
    </w:div>
    <w:div w:id="2102532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emf"/><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image" Target="media/image9.png"/><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image" Target="media/image6.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1.png"/><Relationship Id="rId43" Type="http://schemas.openxmlformats.org/officeDocument/2006/relationships/theme" Target="theme/theme1.xml"/></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3F9351-89CB-4717-AAC3-331C774B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3646</TotalTime>
  <Pages>221</Pages>
  <Words>26334</Words>
  <Characters>150109</Characters>
  <Application>Microsoft Office Word</Application>
  <DocSecurity>0</DocSecurity>
  <Lines>1250</Lines>
  <Paragraphs>352</Paragraphs>
  <ScaleCrop>false</ScaleCrop>
  <Company>Lenovo</Company>
  <LinksUpToDate>false</LinksUpToDate>
  <CharactersWithSpaces>176091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郭磊</dc:creator>
  <cp:lastModifiedBy>张宝生</cp:lastModifiedBy>
  <cp:revision>1707</cp:revision>
  <cp:lastPrinted>2022-12-09T08:46:00Z</cp:lastPrinted>
  <dcterms:created xsi:type="dcterms:W3CDTF">2021-09-01T01:54:00Z</dcterms:created>
  <dcterms:modified xsi:type="dcterms:W3CDTF">2024-05-09T03:50:00Z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