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right"/>
        <w:textAlignment w:val="auto"/>
        <w:rPr>
          <w:rFonts w:ascii="仿宋_GB2312" w:hAnsi="仿宋_GB2312" w:eastAsia="仿宋_GB2312" w:cs="仿宋_GB2312"/>
          <w:spacing w:val="0"/>
          <w:w w:val="10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400" w:firstLineChars="200"/>
        <w:jc w:val="center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00" w:firstLineChars="200"/>
        <w:jc w:val="center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00" w:firstLineChars="200"/>
        <w:jc w:val="center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00" w:firstLineChars="200"/>
        <w:jc w:val="center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spacing w:after="0" w:line="710" w:lineRule="exact"/>
        <w:ind w:left="0" w:leftChars="0" w:firstLine="400" w:firstLineChars="200"/>
        <w:jc w:val="both"/>
        <w:textAlignment w:val="auto"/>
        <w:rPr>
          <w:rFonts w:ascii="仿宋_GB2312" w:hAnsi="仿宋_GB2312" w:eastAsia="仿宋_GB2312" w:cs="仿宋_GB2312"/>
          <w:spacing w:val="0"/>
          <w:kern w:val="2"/>
          <w:sz w:val="20"/>
          <w:szCs w:val="2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10" w:lineRule="exact"/>
        <w:ind w:firstLine="400" w:firstLineChars="200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10" w:lineRule="exact"/>
        <w:ind w:firstLine="400" w:firstLineChars="200"/>
        <w:textAlignment w:val="auto"/>
        <w:rPr>
          <w:rFonts w:ascii="仿宋_GB2312" w:hAnsi="仿宋_GB2312" w:eastAsia="仿宋_GB2312" w:cs="仿宋_GB2312"/>
          <w:spacing w:val="0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乌区政发〔202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〕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ascii="Times New Roman" w:hAnsi="Times New Roman" w:eastAsia="仿宋_GB2312" w:cs="Times New Roman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乌达区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</w:rPr>
      </w:pPr>
      <w:r>
        <w:rPr>
          <w:rFonts w:eastAsia="方正小标宋简体"/>
          <w:color w:val="auto"/>
          <w:spacing w:val="0"/>
          <w:sz w:val="44"/>
          <w:szCs w:val="32"/>
        </w:rPr>
        <w:t>关于</w:t>
      </w:r>
      <w:r>
        <w:rPr>
          <w:rFonts w:hint="eastAsia" w:eastAsia="方正小标宋简体"/>
          <w:color w:val="auto"/>
          <w:spacing w:val="0"/>
          <w:sz w:val="44"/>
          <w:szCs w:val="32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</w:rPr>
        <w:t>乌达区部分街道、社区布局调整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eastAsia="方正小标宋简体"/>
          <w:color w:val="auto"/>
          <w:spacing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  <w:lang w:eastAsia="zh-CN"/>
        </w:rPr>
        <w:t>工作方案</w:t>
      </w:r>
      <w:r>
        <w:rPr>
          <w:rFonts w:hint="eastAsia" w:eastAsia="方正小标宋简体"/>
          <w:color w:val="auto"/>
          <w:spacing w:val="0"/>
          <w:sz w:val="44"/>
          <w:szCs w:val="32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bidi w:val="0"/>
        <w:ind w:left="0" w:leftChars="0" w:firstLine="0" w:firstLineChars="0"/>
        <w:rPr>
          <w:rFonts w:hint="eastAsia" w:ascii="楷体_GB2312" w:hAnsi="楷体_GB2312" w:eastAsia="楷体_GB2312" w:cs="楷体_GB2312"/>
          <w:spacing w:val="0"/>
        </w:rPr>
      </w:pPr>
      <w:r>
        <w:rPr>
          <w:rFonts w:hint="eastAsia" w:ascii="楷体_GB2312" w:hAnsi="楷体_GB2312" w:eastAsia="楷体_GB2312" w:cs="楷体_GB2312"/>
          <w:spacing w:val="0"/>
        </w:rPr>
        <w:t>乌兰淖尔镇、各街道办事处，政府各部门，各企事业单位，驻区各单位：</w:t>
      </w:r>
    </w:p>
    <w:p>
      <w:pPr>
        <w:bidi w:val="0"/>
        <w:rPr>
          <w:rFonts w:hint="eastAsia" w:ascii="楷体_GB2312" w:hAnsi="楷体_GB2312" w:eastAsia="楷体_GB2312" w:cs="楷体_GB2312"/>
          <w:spacing w:val="0"/>
        </w:rPr>
      </w:pPr>
      <w:r>
        <w:rPr>
          <w:rFonts w:hint="eastAsia" w:ascii="楷体_GB2312" w:hAnsi="楷体_GB2312" w:eastAsia="楷体_GB2312" w:cs="楷体_GB2312"/>
          <w:spacing w:val="0"/>
        </w:rPr>
        <w:t>现将《乌达区部分街道、社区布局调整工作方案》印发给你们，请认真贯彻执行。</w:t>
      </w:r>
    </w:p>
    <w:p>
      <w:pPr>
        <w:bidi w:val="0"/>
        <w:rPr>
          <w:rFonts w:hint="eastAsia" w:ascii="楷体_GB2312" w:hAnsi="楷体_GB2312" w:eastAsia="楷体_GB2312" w:cs="楷体_GB2312"/>
          <w:spacing w:val="0"/>
        </w:rPr>
      </w:pPr>
    </w:p>
    <w:p>
      <w:pPr>
        <w:wordWrap w:val="0"/>
        <w:bidi w:val="0"/>
        <w:jc w:val="right"/>
        <w:rPr>
          <w:rFonts w:hint="eastAsia" w:ascii="楷体_GB2312" w:hAnsi="楷体_GB2312" w:eastAsia="楷体_GB2312" w:cs="楷体_GB2312"/>
          <w:spacing w:val="0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</w:rPr>
        <w:t>202</w:t>
      </w:r>
      <w:r>
        <w:rPr>
          <w:rFonts w:hint="default" w:ascii="Times New Roman" w:hAnsi="Times New Roman" w:eastAsia="楷体_GB2312" w:cs="Times New Roman"/>
          <w:spacing w:val="0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pacing w:val="0"/>
        </w:rPr>
        <w:t>年</w:t>
      </w:r>
      <w:r>
        <w:rPr>
          <w:rFonts w:hint="default" w:ascii="Times New Roman" w:hAnsi="Times New Roman" w:eastAsia="楷体_GB2312" w:cs="Times New Roman"/>
          <w:spacing w:val="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pacing w:val="0"/>
        </w:rPr>
        <w:t>月</w:t>
      </w:r>
      <w:r>
        <w:rPr>
          <w:rFonts w:hint="default" w:ascii="Times New Roman" w:hAnsi="Times New Roman" w:eastAsia="楷体_GB2312" w:cs="Times New Roman"/>
          <w:spacing w:val="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pacing w:val="0"/>
        </w:rPr>
        <w:t>日</w:t>
      </w:r>
      <w:r>
        <w:rPr>
          <w:rFonts w:hint="eastAsia" w:ascii="楷体_GB2312" w:hAnsi="楷体_GB2312" w:eastAsia="楷体_GB2312" w:cs="楷体_GB2312"/>
          <w:spacing w:val="0"/>
          <w:lang w:val="en-US" w:eastAsia="zh-CN"/>
        </w:rPr>
        <w:t xml:space="preserve">        </w:t>
      </w:r>
    </w:p>
    <w:p>
      <w:pPr>
        <w:rPr>
          <w:rFonts w:hint="eastAsia" w:ascii="楷体_GB2312" w:hAnsi="楷体_GB2312" w:eastAsia="楷体_GB2312" w:cs="楷体_GB2312"/>
          <w:spacing w:val="0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</w:rPr>
        <w:t>乌达区部分街道、社区布局调整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36"/>
          <w:highlight w:val="none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提高城市治理和公共服务水平，规范城市社区布局规划，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按照《关于深入实施党建引领基层治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理“六大工程”的实施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方案》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中“优化调整街道社区规模”要求，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合乌达区五虎山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区域征迁工作进程，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制定乌达区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部分街道、社区布局调整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工作方案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如下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乌达区共有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1个镇，7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个街道，下辖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个村，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社区。涉及调整的街道有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五虎山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巴音赛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和滨海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。五虎山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下辖铁西、育红两个社区，辖区涉及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征迁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户，截至目前，已完成协议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搬迁2</w:t>
      </w: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62</w:t>
      </w:r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户。预计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集中安置于新达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昌达社区锦湖小区（900套）、爱民社区佳铭雅苑（490套），巴音赛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先锋社区金瑞小区（560套）。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二、调整原则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坚持科学规划、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便于管理。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保持现有镇（街道）、村（社区）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和“两委”班子成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员职数总量、名称不变，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突出宜居宜业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区位紧邻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原则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在小调整大稳定的基础上，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采取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社区整体划转和道路为界相结合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的方式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，因地制宜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坚持统筹兼顾、综合平衡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顺应群众对美好生活的新期待，兼顾居民认同感、公共资源配置和人口规模等因素，顺向整合、优化配置，提升治理效能，服务群众生产生活。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坚持依法有序、稳妥推进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严格法定程序，强化沟通协作，加强风险防范化解，确保平稳有序。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、调整建议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通过前期的深入调查研究及多次座谈交流、征求意见，结合各街道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社区区位、居民分布、街路划分等实际，拟对五虎山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（铁西社区、育红社区）、滨海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（滨海社区、团结北路社区、胜利社区）、巴音赛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（先锋社区、幸福社区、团结社区）进行划分调整，其他镇（街道）、村（社区）不作调整。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（一）五虎山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办事处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管辖区域调整建议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保留五虎山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铁西社区、育红社区建制，建议将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滨海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胜利社区全域划归铁西社区，社区名称更名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复兴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社区，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巴音赛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先锋社区部分区域划归育红社区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，社区名称不变。具体为：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复兴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四至调整为：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东起解放路，西至乌海市与阿拉善盟界限，南起先锋西街沿铁路以巴音赛街为界，北至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润德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桥沿乌金大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道顺铁路接复兴路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梁家沟泄洪沟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32"/>
          <w:szCs w:val="32"/>
          <w:highlight w:val="none"/>
          <w:lang w:eastAsia="zh-CN"/>
        </w:rPr>
        <w:t>总面积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32"/>
          <w:szCs w:val="32"/>
          <w:highlight w:val="none"/>
          <w:lang w:val="en-US" w:eastAsia="zh-CN"/>
        </w:rPr>
        <w:t>约为21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6"/>
          <w:sz w:val="32"/>
          <w:szCs w:val="32"/>
          <w:highlight w:val="none"/>
          <w:lang w:eastAsia="zh-CN"/>
        </w:rPr>
        <w:t>平方千米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2800户7200人。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区“两委”仍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育红社区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东起解放路，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西至乌海市与阿拉善盟界限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，南起乌尔特沟，北至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先锋西街沿铁路至巴音赛街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总面积约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平方千米，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1600户4200人。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“两委”仍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综上所述，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五虎山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东起解放路，西至乌海市与阿拉善盟界限，南起乌尔特沟，北至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润德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桥沿乌金大道顺铁路接复兴路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梁家沟泄洪沟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。总面积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平方千米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复兴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、育红两个社区，总人口预计新增至11400余人。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（二）滨海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办事处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管辖区域调整建议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滨海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办事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处将胜利社区整体划归五虎山办事处复兴社区，将胜利东街至黄河以南划归巴音赛办事处幸福社区。对滨海办事处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下辖的胜利社区、滨海社区、团结北路社区进行重新划分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胜利社区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四至调整为：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东起滨海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，西至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柳荫大道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，南起胜利街，北至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神华街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总面积约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平方千米，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3065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7336人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滨海社区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东起黄河，西至滨海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，南起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胜利东街至黄河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北至巴音赛河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调整后总面积约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平方千米，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740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8775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仍为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团结北路社区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东起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柳荫大道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，西至解放路，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胜利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街，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北至巴音赛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总面积约为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平方千米，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3407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8623人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“两委”仍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综上所述，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滨海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东起黄河，西至解放路，南起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胜利东街至黄河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，北至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神华街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平方千米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，辖胜利、滨海、团结北路三个社区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总人口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10212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24734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（三）巴音赛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办事处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管辖区域调整建议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巴音赛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办事处将先锋社区部分区域划归五虎山办事处育红社区，将滨海办事处胜利东街至黄河以南划归巴音赛办事处幸福社区。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巴音赛办事处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下辖的先锋社区、幸福社区、团结社区进行重新划分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具体为：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先锋社区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东起柳荫大道，西至解放路，南起幸福街，北至胜利街。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总面积约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平方千米，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为4029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9266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幸福社区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，西至柳荫大道，南起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乌尔特沟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北至胜利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至黄河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总面积约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平方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米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人口为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3965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10120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社区“两委”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仍为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团结社区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四至调整为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东起柳荫大道，西至解放路，南起乌尔特沟，北至巴音赛大街。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总面积约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平方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米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常住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人口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461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11832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综上所述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巴音赛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调整后的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四至为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，西至解放路，南起乌尔特沟，北至胜利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至黄河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。总面积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平方千米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，辖先锋、幸福、团结三个社区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总人口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2455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31218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区“两委”仍为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街道合理调整确定居民小区的社区管理归属后，报区民政局备案。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凡涉及布局调整的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街道、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社区要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扎实做好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工作资料及档案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交接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管理工作，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要保证社区调整后的工作用房和服务设施继续用于服务居民群众，对社区服务设施也要相应的进行整合，可在社区之间调剂使用。各街道要认真做好对撤销和合并社区资产的登记，严防国有资产流失。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整合后的胜利社区和先锋社区办公场所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选址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（或拟建、改扩建）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及改造建设，要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结合辖区实际，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选址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（或拟建、改扩建）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及改造建设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方案，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报相关会议研究审议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加强组织领导，强化宣传引导，切实做好干部群众工作，妥善处理布局调整中的具体问题，确保街道社区布局调整工作顺利完成。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left="0" w:leftChars="0" w:firstLine="643" w:firstLineChars="200"/>
        <w:jc w:val="both"/>
        <w:textAlignment w:val="auto"/>
        <w:outlineLvl w:val="0"/>
        <w:rPr>
          <w:rFonts w:ascii="Arial" w:hAnsi="Arial" w:eastAsia="仿宋_GB2312" w:cs="Times New Roman"/>
          <w:b/>
          <w:spacing w:val="0"/>
          <w:kern w:val="2"/>
          <w:sz w:val="32"/>
          <w:szCs w:val="24"/>
          <w:lang w:val="en-US" w:eastAsia="zh-CN" w:bidi="ar-SA"/>
        </w:rPr>
      </w:pPr>
    </w:p>
    <w:p>
      <w:pPr>
        <w:adjustRightInd/>
        <w:snapToGrid/>
        <w:spacing w:line="600" w:lineRule="exact"/>
        <w:ind w:firstLine="0" w:firstLineChars="0"/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</w:pPr>
    </w:p>
    <w:p>
      <w:pPr>
        <w:adjustRightInd/>
        <w:snapToGrid/>
        <w:spacing w:line="600" w:lineRule="exact"/>
        <w:ind w:firstLine="0" w:firstLineChars="0"/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</w:pPr>
    </w:p>
    <w:p>
      <w:pPr>
        <w:adjustRightInd/>
        <w:snapToGrid/>
        <w:spacing w:line="600" w:lineRule="exact"/>
        <w:ind w:firstLine="0" w:firstLineChars="0"/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</w:pPr>
    </w:p>
    <w:p>
      <w:pPr>
        <w:adjustRightInd/>
        <w:snapToGrid/>
        <w:spacing w:line="600" w:lineRule="exact"/>
        <w:ind w:firstLine="0" w:firstLineChars="0"/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</w:pPr>
    </w:p>
    <w:p>
      <w:pPr>
        <w:adjustRightInd/>
        <w:snapToGrid/>
        <w:spacing w:line="600" w:lineRule="exact"/>
        <w:ind w:firstLine="0" w:firstLineChars="0"/>
        <w:rPr>
          <w:spacing w:val="0"/>
        </w:rPr>
      </w:pPr>
      <w:r>
        <w:rPr>
          <w:rFonts w:ascii="Times New Roman" w:hAnsi="Times New Roman" w:eastAsia="仿宋_GB2312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544820" cy="0"/>
                <wp:effectExtent l="0" t="4445" r="0" b="5080"/>
                <wp:wrapNone/>
                <wp:docPr id="1026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0pt;margin-top:7.4pt;height:0pt;width:436.6pt;z-index:251659264;mso-width-relative:page;mso-height-relative:page;" filled="f" stroked="t" coordsize="21600,21600" o:gfxdata="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cM3D+0wAAAAYBAAAPAAAAAAAAAAEAIAAAACIAAABkcnMvZG93&#10;bnJldi54bWxQSwECFAAUAAAACACHTuJAlMiq5AUCAAD5AwAADgAAAAAAAAABACAAAAAi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544820" cy="0"/>
                <wp:effectExtent l="0" t="4445" r="0" b="5080"/>
                <wp:wrapNone/>
                <wp:docPr id="1027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margin-left:0pt;margin-top:30.1pt;height:0pt;width:436.6pt;z-index:251659264;mso-width-relative:page;mso-height-relative:page;" filled="f" stroked="t" coordsize="21600,21600" o:gfxdata="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/BUXdQAAAAGAQAADwAAAAAAAAABACAAAAAiAAAAZHJzL2Rv&#10;d25yZXYueG1sUEsBAhQAFAAAAAgAh07iQLwpdwkFAgAA+Q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Calibri" w:eastAsia="仿宋_GB2312"/>
          <w:color w:val="auto"/>
          <w:spacing w:val="0"/>
          <w:sz w:val="28"/>
          <w:szCs w:val="28"/>
        </w:rPr>
        <w:t>乌达区人民政府办公室　　　　　　　　　　</w:t>
      </w:r>
      <w:r>
        <w:rPr>
          <w:rFonts w:hint="eastAsia" w:hAnsi="Calibri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3</w:t>
      </w:r>
      <w:r>
        <w:rPr>
          <w:rFonts w:ascii="Times New Roman" w:hAnsi="Calibri" w:eastAsia="仿宋_GB2312"/>
          <w:color w:val="auto"/>
          <w:spacing w:val="0"/>
          <w:sz w:val="28"/>
          <w:szCs w:val="28"/>
        </w:rPr>
        <w:t>年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en-US" w:eastAsia="zh-CN"/>
        </w:rPr>
        <w:t>9</w:t>
      </w:r>
      <w:r>
        <w:rPr>
          <w:rFonts w:ascii="Times New Roman" w:hAnsi="Calibri" w:eastAsia="仿宋_GB2312"/>
          <w:color w:val="auto"/>
          <w:spacing w:val="0"/>
          <w:sz w:val="28"/>
          <w:szCs w:val="28"/>
        </w:rPr>
        <w:t>月</w:t>
      </w:r>
      <w:r>
        <w:rPr>
          <w:rFonts w:hint="default" w:ascii="Times New Roman" w:hAnsi="Times New Roman" w:cs="Times New Roman"/>
          <w:color w:val="auto"/>
          <w:spacing w:val="0"/>
          <w:sz w:val="28"/>
          <w:szCs w:val="28"/>
          <w:lang w:val="en-US" w:eastAsia="zh-CN"/>
        </w:rPr>
        <w:t>1</w:t>
      </w:r>
      <w:r>
        <w:rPr>
          <w:rFonts w:ascii="Times New Roman" w:hAnsi="Calibri" w:eastAsia="仿宋_GB2312"/>
          <w:color w:val="auto"/>
          <w:spacing w:val="0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531" w:bottom="1871" w:left="1531" w:header="1417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4D924FE-6B0F-4FB1-B887-C95B4C05F4C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EEB099-80F5-495A-B3F4-E174D7C6DC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40C6301-C222-4B2E-B27C-A9CBD62DB1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6326EDE-10F0-4840-B06B-AE52932C6D1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1803380D-2400-4184-A353-ABA31AAFC75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7ACD6DF-BE5C-408C-8870-76967BDFF7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160020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2.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X4WT1AAAAAc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NDNhYjM3N2RiN2I4OGUwYWRkNzQ4ZjExNzFmNGIifQ=="/>
  </w:docVars>
  <w:rsids>
    <w:rsidRoot w:val="FF7E10C3"/>
    <w:rsid w:val="0BFA2D72"/>
    <w:rsid w:val="0C434B6E"/>
    <w:rsid w:val="0E3FDCC0"/>
    <w:rsid w:val="0E7F7773"/>
    <w:rsid w:val="0F9AA113"/>
    <w:rsid w:val="11E3E1D4"/>
    <w:rsid w:val="1F37E56C"/>
    <w:rsid w:val="1FBF4878"/>
    <w:rsid w:val="1FC727B3"/>
    <w:rsid w:val="276FE99C"/>
    <w:rsid w:val="277AEDCA"/>
    <w:rsid w:val="2E2E066C"/>
    <w:rsid w:val="2E3B18DA"/>
    <w:rsid w:val="2EFDCF49"/>
    <w:rsid w:val="2F4260DE"/>
    <w:rsid w:val="2F6FB0E0"/>
    <w:rsid w:val="2FB9876C"/>
    <w:rsid w:val="313DB3F7"/>
    <w:rsid w:val="32FD70F6"/>
    <w:rsid w:val="33E005FA"/>
    <w:rsid w:val="36D72C48"/>
    <w:rsid w:val="36FFE678"/>
    <w:rsid w:val="37728616"/>
    <w:rsid w:val="37B6542F"/>
    <w:rsid w:val="37F53549"/>
    <w:rsid w:val="39FF6BBB"/>
    <w:rsid w:val="3AFF0829"/>
    <w:rsid w:val="3BDC918B"/>
    <w:rsid w:val="3BF7874B"/>
    <w:rsid w:val="3C97C1D6"/>
    <w:rsid w:val="3D60429F"/>
    <w:rsid w:val="3DFAC42D"/>
    <w:rsid w:val="3EDC5A41"/>
    <w:rsid w:val="3EF66D72"/>
    <w:rsid w:val="3EFEF8F0"/>
    <w:rsid w:val="3F5354B2"/>
    <w:rsid w:val="3F6A93F4"/>
    <w:rsid w:val="3F871F95"/>
    <w:rsid w:val="3FBA3666"/>
    <w:rsid w:val="3FDF7402"/>
    <w:rsid w:val="3FEFBFC2"/>
    <w:rsid w:val="3FFF64BA"/>
    <w:rsid w:val="47FF7B10"/>
    <w:rsid w:val="49FFBFFF"/>
    <w:rsid w:val="4B9E4D74"/>
    <w:rsid w:val="4BCEF347"/>
    <w:rsid w:val="4DFFDF05"/>
    <w:rsid w:val="4FDF91C9"/>
    <w:rsid w:val="4FF4145B"/>
    <w:rsid w:val="55FF2974"/>
    <w:rsid w:val="56FFB945"/>
    <w:rsid w:val="575AF95D"/>
    <w:rsid w:val="58FFC6C9"/>
    <w:rsid w:val="5B4E653B"/>
    <w:rsid w:val="5B8A6622"/>
    <w:rsid w:val="5D6F528B"/>
    <w:rsid w:val="5DFD23D1"/>
    <w:rsid w:val="5DFEA209"/>
    <w:rsid w:val="5E7ED11B"/>
    <w:rsid w:val="5EAB14A4"/>
    <w:rsid w:val="5F4EBA6A"/>
    <w:rsid w:val="5F744C88"/>
    <w:rsid w:val="5FBDF08A"/>
    <w:rsid w:val="5FD78A91"/>
    <w:rsid w:val="5FF18F19"/>
    <w:rsid w:val="5FFF54F7"/>
    <w:rsid w:val="66ADCB3B"/>
    <w:rsid w:val="6796DD3C"/>
    <w:rsid w:val="67F75B3A"/>
    <w:rsid w:val="69FE1B84"/>
    <w:rsid w:val="6B9F7E5A"/>
    <w:rsid w:val="6BB94D06"/>
    <w:rsid w:val="6C9F3817"/>
    <w:rsid w:val="6EBB72EB"/>
    <w:rsid w:val="6F144D74"/>
    <w:rsid w:val="6F77FDE2"/>
    <w:rsid w:val="6FAC5506"/>
    <w:rsid w:val="6FAF9E02"/>
    <w:rsid w:val="6FB59792"/>
    <w:rsid w:val="6FDFCB43"/>
    <w:rsid w:val="6FFE03E8"/>
    <w:rsid w:val="73B539FC"/>
    <w:rsid w:val="73FD3ED2"/>
    <w:rsid w:val="744915C1"/>
    <w:rsid w:val="756D2B51"/>
    <w:rsid w:val="75FFA149"/>
    <w:rsid w:val="76BF1350"/>
    <w:rsid w:val="76F33456"/>
    <w:rsid w:val="76FE3A22"/>
    <w:rsid w:val="7739C71E"/>
    <w:rsid w:val="776B7DEA"/>
    <w:rsid w:val="77DF7CF1"/>
    <w:rsid w:val="77F511A1"/>
    <w:rsid w:val="77F975BC"/>
    <w:rsid w:val="77F97C3D"/>
    <w:rsid w:val="77FC2DD7"/>
    <w:rsid w:val="77FFE621"/>
    <w:rsid w:val="7873D424"/>
    <w:rsid w:val="78FFB4E8"/>
    <w:rsid w:val="79F5C761"/>
    <w:rsid w:val="7AF611C0"/>
    <w:rsid w:val="7AFC6E76"/>
    <w:rsid w:val="7B7E178C"/>
    <w:rsid w:val="7B7F8E8F"/>
    <w:rsid w:val="7BC59212"/>
    <w:rsid w:val="7BEBCC16"/>
    <w:rsid w:val="7BEFCC80"/>
    <w:rsid w:val="7BF32FA8"/>
    <w:rsid w:val="7BF77E9C"/>
    <w:rsid w:val="7BFE948B"/>
    <w:rsid w:val="7BFF56D2"/>
    <w:rsid w:val="7CA65D90"/>
    <w:rsid w:val="7CD76A91"/>
    <w:rsid w:val="7CFD43B9"/>
    <w:rsid w:val="7D57FCF7"/>
    <w:rsid w:val="7D6D9DAF"/>
    <w:rsid w:val="7D76CA30"/>
    <w:rsid w:val="7D7FF559"/>
    <w:rsid w:val="7DB71026"/>
    <w:rsid w:val="7DBF90CD"/>
    <w:rsid w:val="7DFA5916"/>
    <w:rsid w:val="7DFDCA1C"/>
    <w:rsid w:val="7DFF2844"/>
    <w:rsid w:val="7DFF8DF2"/>
    <w:rsid w:val="7DFFC030"/>
    <w:rsid w:val="7E57A21A"/>
    <w:rsid w:val="7EBE1042"/>
    <w:rsid w:val="7EDC724A"/>
    <w:rsid w:val="7EF5EB80"/>
    <w:rsid w:val="7EFF2B4B"/>
    <w:rsid w:val="7F2F7E86"/>
    <w:rsid w:val="7F5745AD"/>
    <w:rsid w:val="7F57B83B"/>
    <w:rsid w:val="7F5BE7E1"/>
    <w:rsid w:val="7F72D5FE"/>
    <w:rsid w:val="7F7ED0C4"/>
    <w:rsid w:val="7FAF395F"/>
    <w:rsid w:val="7FBFFBCF"/>
    <w:rsid w:val="7FCE09F6"/>
    <w:rsid w:val="7FCFB30A"/>
    <w:rsid w:val="7FDFFDE4"/>
    <w:rsid w:val="7FED6B9C"/>
    <w:rsid w:val="7FEE0732"/>
    <w:rsid w:val="7FEFC077"/>
    <w:rsid w:val="7FF72945"/>
    <w:rsid w:val="7FF75A17"/>
    <w:rsid w:val="7FFADB5C"/>
    <w:rsid w:val="8FBD26A5"/>
    <w:rsid w:val="92CFF0BA"/>
    <w:rsid w:val="9378AB4F"/>
    <w:rsid w:val="94DAB4A5"/>
    <w:rsid w:val="975CF836"/>
    <w:rsid w:val="9BBFDFE8"/>
    <w:rsid w:val="9BE71970"/>
    <w:rsid w:val="9F2FA98D"/>
    <w:rsid w:val="9F7BFF7C"/>
    <w:rsid w:val="9F9670D6"/>
    <w:rsid w:val="A4EE054F"/>
    <w:rsid w:val="A72E7DF9"/>
    <w:rsid w:val="A9AF4A12"/>
    <w:rsid w:val="AAEBBE28"/>
    <w:rsid w:val="ADDF40D4"/>
    <w:rsid w:val="ADF7E246"/>
    <w:rsid w:val="AF777B41"/>
    <w:rsid w:val="AF9D4B7A"/>
    <w:rsid w:val="AFD6EFC5"/>
    <w:rsid w:val="B326D68C"/>
    <w:rsid w:val="B48B6CFD"/>
    <w:rsid w:val="B6BF47C2"/>
    <w:rsid w:val="B7779CF0"/>
    <w:rsid w:val="B7BF303C"/>
    <w:rsid w:val="B7FBE74B"/>
    <w:rsid w:val="B7FF862B"/>
    <w:rsid w:val="B99D5756"/>
    <w:rsid w:val="B9B24A98"/>
    <w:rsid w:val="B9D9762A"/>
    <w:rsid w:val="BAFF9DBB"/>
    <w:rsid w:val="BBBDAE2F"/>
    <w:rsid w:val="BBDEBFAD"/>
    <w:rsid w:val="BCAE3CB6"/>
    <w:rsid w:val="BCBA8906"/>
    <w:rsid w:val="BCF5D0F5"/>
    <w:rsid w:val="BD5E7899"/>
    <w:rsid w:val="BEAD2B9A"/>
    <w:rsid w:val="BEEBA715"/>
    <w:rsid w:val="BEFA9FF3"/>
    <w:rsid w:val="BEFF840D"/>
    <w:rsid w:val="BFB71092"/>
    <w:rsid w:val="BFE2E6C3"/>
    <w:rsid w:val="BFEE6697"/>
    <w:rsid w:val="BFF315B7"/>
    <w:rsid w:val="BFF5DC1B"/>
    <w:rsid w:val="BFFDC21D"/>
    <w:rsid w:val="C6BF2EA3"/>
    <w:rsid w:val="C7AB46FB"/>
    <w:rsid w:val="CA7E31A6"/>
    <w:rsid w:val="CBCF442D"/>
    <w:rsid w:val="CCDBFC16"/>
    <w:rsid w:val="CCDE72CA"/>
    <w:rsid w:val="CD7FBE04"/>
    <w:rsid w:val="CD874D63"/>
    <w:rsid w:val="CEDE828F"/>
    <w:rsid w:val="CEEF69D4"/>
    <w:rsid w:val="CFFD7096"/>
    <w:rsid w:val="D0AF304F"/>
    <w:rsid w:val="D0EFCEEF"/>
    <w:rsid w:val="D1BFE87F"/>
    <w:rsid w:val="D2FFA0FB"/>
    <w:rsid w:val="D3FDA532"/>
    <w:rsid w:val="D55FE5E3"/>
    <w:rsid w:val="D5DCF05C"/>
    <w:rsid w:val="D6FF2FCE"/>
    <w:rsid w:val="D75FA222"/>
    <w:rsid w:val="D7ACAD0D"/>
    <w:rsid w:val="D7BCD744"/>
    <w:rsid w:val="D7EDF4C6"/>
    <w:rsid w:val="D7FD9F00"/>
    <w:rsid w:val="DABFDF8C"/>
    <w:rsid w:val="DDFA3DD7"/>
    <w:rsid w:val="DF3E0979"/>
    <w:rsid w:val="DF7C2804"/>
    <w:rsid w:val="DF9FE797"/>
    <w:rsid w:val="DFAD7A91"/>
    <w:rsid w:val="DFE6ADCD"/>
    <w:rsid w:val="DFEF139F"/>
    <w:rsid w:val="DFF41D4E"/>
    <w:rsid w:val="DFFDB321"/>
    <w:rsid w:val="E2FDB2C6"/>
    <w:rsid w:val="E48B78FF"/>
    <w:rsid w:val="E6DE539A"/>
    <w:rsid w:val="E763555A"/>
    <w:rsid w:val="E7B76139"/>
    <w:rsid w:val="E7E7C8B2"/>
    <w:rsid w:val="EBFB5AEE"/>
    <w:rsid w:val="EBFF88CF"/>
    <w:rsid w:val="ECFB985D"/>
    <w:rsid w:val="ED3F177A"/>
    <w:rsid w:val="ED67A4C4"/>
    <w:rsid w:val="EDF7D4EA"/>
    <w:rsid w:val="EDF9D579"/>
    <w:rsid w:val="EEB30F67"/>
    <w:rsid w:val="EEFB9263"/>
    <w:rsid w:val="EEFD6FD8"/>
    <w:rsid w:val="EEFEA6B6"/>
    <w:rsid w:val="EEFFFE8E"/>
    <w:rsid w:val="EF3D0987"/>
    <w:rsid w:val="EF7ECD72"/>
    <w:rsid w:val="EF80C1E9"/>
    <w:rsid w:val="EFB76237"/>
    <w:rsid w:val="EFBA60D7"/>
    <w:rsid w:val="EFDFCC59"/>
    <w:rsid w:val="EFEFE7E1"/>
    <w:rsid w:val="EFF5DE82"/>
    <w:rsid w:val="EFFA4657"/>
    <w:rsid w:val="EFFF1DEF"/>
    <w:rsid w:val="F0F7B0B6"/>
    <w:rsid w:val="F2F8AA48"/>
    <w:rsid w:val="F3FDA9B1"/>
    <w:rsid w:val="F517A99E"/>
    <w:rsid w:val="F5D79E7B"/>
    <w:rsid w:val="F6193F17"/>
    <w:rsid w:val="F637FAD9"/>
    <w:rsid w:val="F6B6EC7F"/>
    <w:rsid w:val="F74F4BFE"/>
    <w:rsid w:val="F767BA76"/>
    <w:rsid w:val="F76B813A"/>
    <w:rsid w:val="F7BFB207"/>
    <w:rsid w:val="F7D63507"/>
    <w:rsid w:val="F7FDEF42"/>
    <w:rsid w:val="F7FFB8C0"/>
    <w:rsid w:val="F9B78B92"/>
    <w:rsid w:val="FAFDA180"/>
    <w:rsid w:val="FB1F6160"/>
    <w:rsid w:val="FB6BD461"/>
    <w:rsid w:val="FBDF8504"/>
    <w:rsid w:val="FBE77C49"/>
    <w:rsid w:val="FBEE3ADD"/>
    <w:rsid w:val="FBFBF4A9"/>
    <w:rsid w:val="FBFCB3AF"/>
    <w:rsid w:val="FBFE6C90"/>
    <w:rsid w:val="FBFFC0FE"/>
    <w:rsid w:val="FBFFDD0F"/>
    <w:rsid w:val="FD3E7E1A"/>
    <w:rsid w:val="FD5306BE"/>
    <w:rsid w:val="FDB63870"/>
    <w:rsid w:val="FDCE4C0E"/>
    <w:rsid w:val="FDDD4577"/>
    <w:rsid w:val="FDE67A7C"/>
    <w:rsid w:val="FDE75756"/>
    <w:rsid w:val="FDF388BB"/>
    <w:rsid w:val="FDF5E605"/>
    <w:rsid w:val="FDFF8CA1"/>
    <w:rsid w:val="FE7B7C99"/>
    <w:rsid w:val="FEDD67FA"/>
    <w:rsid w:val="FEEB3E98"/>
    <w:rsid w:val="FEF79F51"/>
    <w:rsid w:val="FEFAA2CA"/>
    <w:rsid w:val="FEFD3154"/>
    <w:rsid w:val="FEFFF208"/>
    <w:rsid w:val="FF3DEA2B"/>
    <w:rsid w:val="FF5FA9C3"/>
    <w:rsid w:val="FF5FFC8A"/>
    <w:rsid w:val="FF69031E"/>
    <w:rsid w:val="FF7BD922"/>
    <w:rsid w:val="FF7E10C3"/>
    <w:rsid w:val="FF7F0251"/>
    <w:rsid w:val="FFB6871B"/>
    <w:rsid w:val="FFCF71DD"/>
    <w:rsid w:val="FFE2FB6A"/>
    <w:rsid w:val="FFF218A9"/>
    <w:rsid w:val="FFF66379"/>
    <w:rsid w:val="FFF7A2C1"/>
    <w:rsid w:val="FFF7EE8D"/>
    <w:rsid w:val="FFFA13EA"/>
    <w:rsid w:val="FFFD8541"/>
    <w:rsid w:val="FFFE9463"/>
    <w:rsid w:val="FFFEF427"/>
    <w:rsid w:val="FFFF0C7F"/>
    <w:rsid w:val="FFFF1C18"/>
    <w:rsid w:val="FFFFAA08"/>
    <w:rsid w:val="FFFFF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exact"/>
      <w:ind w:firstLine="4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6"/>
    <w:qFormat/>
    <w:uiPriority w:val="0"/>
    <w:pPr>
      <w:keepNext/>
      <w:keepLines/>
      <w:adjustRightInd w:val="0"/>
      <w:snapToGrid w:val="0"/>
      <w:spacing w:before="200" w:beforeLines="200" w:after="200" w:afterLines="200"/>
      <w:ind w:firstLine="0" w:firstLineChars="0"/>
      <w:jc w:val="center"/>
      <w:outlineLvl w:val="0"/>
    </w:pPr>
    <w:rPr>
      <w:rFonts w:ascii="Times New Roman" w:hAnsi="Times New Roman" w:eastAsia="黑体" w:cs="Times New Roman"/>
      <w:sz w:val="36"/>
      <w:szCs w:val="22"/>
    </w:rPr>
  </w:style>
  <w:style w:type="paragraph" w:styleId="6">
    <w:name w:val="heading 2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before="100" w:beforeLines="100" w:after="100" w:afterLines="100"/>
      <w:ind w:firstLine="0" w:firstLineChars="0"/>
      <w:outlineLvl w:val="1"/>
    </w:pPr>
    <w:rPr>
      <w:rFonts w:ascii="黑体" w:hAnsi="黑体" w:eastAsia="黑体" w:cs="Times New Roman"/>
      <w:sz w:val="30"/>
      <w:szCs w:val="22"/>
    </w:rPr>
  </w:style>
  <w:style w:type="paragraph" w:styleId="7">
    <w:name w:val="heading 3"/>
    <w:basedOn w:val="1"/>
    <w:next w:val="1"/>
    <w:link w:val="19"/>
    <w:semiHidden/>
    <w:unhideWhenUsed/>
    <w:qFormat/>
    <w:uiPriority w:val="0"/>
    <w:pPr>
      <w:adjustRightInd w:val="0"/>
      <w:snapToGrid w:val="0"/>
      <w:spacing w:before="100" w:beforeLines="100"/>
      <w:ind w:firstLine="0" w:firstLineChars="0"/>
      <w:jc w:val="left"/>
      <w:outlineLvl w:val="2"/>
    </w:pPr>
    <w:rPr>
      <w:rFonts w:ascii="黑体" w:hAnsi="黑体" w:eastAsia="黑体" w:cs="宋体"/>
      <w:bCs/>
      <w:sz w:val="28"/>
      <w:szCs w:val="27"/>
    </w:rPr>
  </w:style>
  <w:style w:type="paragraph" w:styleId="8">
    <w:name w:val="heading 4"/>
    <w:basedOn w:val="1"/>
    <w:next w:val="1"/>
    <w:link w:val="18"/>
    <w:semiHidden/>
    <w:unhideWhenUsed/>
    <w:qFormat/>
    <w:uiPriority w:val="0"/>
    <w:pPr>
      <w:keepNext/>
      <w:keepLines/>
      <w:adjustRightInd w:val="0"/>
      <w:snapToGrid w:val="0"/>
      <w:ind w:firstLine="0" w:firstLineChars="0"/>
      <w:outlineLvl w:val="3"/>
    </w:pPr>
    <w:rPr>
      <w:rFonts w:ascii="黑体" w:hAnsi="黑体" w:eastAsia="宋体" w:cs="Times New Roman"/>
      <w:bCs/>
      <w:sz w:val="28"/>
      <w:szCs w:val="2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adjustRightInd w:val="0"/>
      <w:snapToGrid w:val="0"/>
      <w:spacing w:beforeLines="0" w:beforeAutospacing="0" w:afterLines="0" w:afterAutospacing="0" w:line="700" w:lineRule="exact"/>
      <w:jc w:val="center"/>
      <w:outlineLvl w:val="0"/>
    </w:pPr>
    <w:rPr>
      <w:rFonts w:ascii="Times New Roman" w:hAnsi="Times New Roman" w:eastAsia="方正小标宋简体"/>
      <w:b/>
      <w:sz w:val="44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toc 2"/>
    <w:basedOn w:val="1"/>
    <w:next w:val="1"/>
    <w:qFormat/>
    <w:uiPriority w:val="99"/>
    <w:pPr>
      <w:ind w:left="420"/>
      <w:jc w:val="center"/>
    </w:pPr>
    <w:rPr>
      <w:rFonts w:ascii="黑体" w:eastAsia="黑体"/>
      <w:sz w:val="32"/>
      <w:szCs w:val="32"/>
    </w:rPr>
  </w:style>
  <w:style w:type="paragraph" w:styleId="9">
    <w:name w:val="Normal Indent"/>
    <w:basedOn w:val="1"/>
    <w:unhideWhenUsed/>
    <w:qFormat/>
    <w:uiPriority w:val="99"/>
    <w:pPr>
      <w:ind w:firstLine="880" w:firstLineChars="200"/>
    </w:pPr>
  </w:style>
  <w:style w:type="paragraph" w:styleId="10">
    <w:name w:val="Salutation"/>
    <w:basedOn w:val="1"/>
    <w:next w:val="1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Body Text"/>
    <w:basedOn w:val="1"/>
    <w:qFormat/>
    <w:uiPriority w:val="0"/>
    <w:pPr>
      <w:spacing w:line="240" w:lineRule="exact"/>
      <w:jc w:val="center"/>
    </w:pPr>
    <w:rPr>
      <w:rFonts w:ascii="Times New Roman" w:hAnsi="Times New Roman" w:eastAsia="仿宋_GB2312"/>
      <w:kern w:val="0"/>
      <w:sz w:val="21"/>
      <w:szCs w:val="24"/>
    </w:rPr>
  </w:style>
  <w:style w:type="paragraph" w:styleId="1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6">
    <w:name w:val="标题 1 Char"/>
    <w:link w:val="5"/>
    <w:qFormat/>
    <w:uiPriority w:val="0"/>
    <w:rPr>
      <w:rFonts w:ascii="Times New Roman" w:hAnsi="Times New Roman" w:eastAsia="方正小标宋简体" w:cs="Times New Roman"/>
      <w:sz w:val="36"/>
      <w:szCs w:val="22"/>
    </w:rPr>
  </w:style>
  <w:style w:type="character" w:customStyle="1" w:styleId="17">
    <w:name w:val="标题 2 字符"/>
    <w:link w:val="6"/>
    <w:qFormat/>
    <w:uiPriority w:val="0"/>
    <w:rPr>
      <w:rFonts w:ascii="黑体" w:hAnsi="黑体" w:eastAsia="黑体" w:cs="Times New Roman"/>
      <w:sz w:val="30"/>
      <w:szCs w:val="22"/>
    </w:rPr>
  </w:style>
  <w:style w:type="character" w:customStyle="1" w:styleId="18">
    <w:name w:val="Heading 4 Char"/>
    <w:basedOn w:val="15"/>
    <w:link w:val="8"/>
    <w:qFormat/>
    <w:uiPriority w:val="9"/>
    <w:rPr>
      <w:rFonts w:ascii="Times New Roman" w:hAnsi="Times New Roman" w:eastAsia="宋体" w:cs="Times New Roman"/>
      <w:bCs/>
      <w:sz w:val="28"/>
      <w:szCs w:val="26"/>
    </w:rPr>
  </w:style>
  <w:style w:type="character" w:customStyle="1" w:styleId="19">
    <w:name w:val="标题 3 字符"/>
    <w:link w:val="7"/>
    <w:qFormat/>
    <w:uiPriority w:val="0"/>
    <w:rPr>
      <w:rFonts w:ascii="黑体" w:hAnsi="黑体" w:eastAsia="黑体" w:cs="宋体"/>
      <w:bCs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2023-08-29T09:47:00Z</dcterms:created>
  <dc:creator>wh</dc:creator>
  <cp:lastModifiedBy>一粒尘埃</cp:lastModifiedBy>
  <cp:lastPrinted>2023-09-11T11:06:00Z</cp:lastPrinted>
  <dcterms:modified xsi:type="dcterms:W3CDTF">2023-09-20T09:59:07Z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760BBDBC8150462BBF0DF85D08A27DC3_13</vt:lpwstr>
  </property>
</Properties>
</file>